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E1" w:rsidRDefault="001428E1" w:rsidP="00B97119">
      <w:pPr>
        <w:jc w:val="center"/>
        <w:rPr>
          <w:b/>
          <w:bCs/>
        </w:rPr>
      </w:pPr>
    </w:p>
    <w:p w:rsidR="001428E1" w:rsidRDefault="001428E1"/>
    <w:p w:rsidR="001428E1" w:rsidRDefault="001428E1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EE2E4F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>
      <w:pPr>
        <w:ind w:right="113"/>
      </w:pPr>
    </w:p>
    <w:p w:rsidR="001428E1" w:rsidRDefault="001428E1" w:rsidP="00B97119">
      <w:pPr>
        <w:ind w:right="113"/>
      </w:pPr>
    </w:p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/>
    <w:p w:rsidR="001428E1" w:rsidRDefault="001428E1" w:rsidP="00B97119">
      <w:pPr>
        <w:ind w:right="113"/>
        <w:jc w:val="center"/>
      </w:pPr>
      <w:r>
        <w:rPr>
          <w:b/>
          <w:bCs/>
        </w:rPr>
        <w:t>B. PŘÍBALOVÁ INFORMACE</w:t>
      </w:r>
    </w:p>
    <w:p w:rsidR="001428E1" w:rsidRDefault="001428E1" w:rsidP="00B97119">
      <w:pPr>
        <w:jc w:val="center"/>
      </w:pPr>
      <w:r>
        <w:br w:type="page"/>
      </w:r>
      <w:r>
        <w:rPr>
          <w:b/>
          <w:bCs/>
        </w:rPr>
        <w:t>PŘÍBALOVÁ INFORMACE</w:t>
      </w:r>
    </w:p>
    <w:p w:rsidR="001428E1" w:rsidRPr="00823FBC" w:rsidRDefault="001428E1" w:rsidP="00894904">
      <w:pPr>
        <w:jc w:val="center"/>
        <w:rPr>
          <w:b/>
          <w:bCs/>
        </w:rPr>
      </w:pPr>
      <w:r w:rsidRPr="00823FBC">
        <w:rPr>
          <w:b/>
          <w:bCs/>
        </w:rPr>
        <w:t>ADE-vit injekční roztok</w:t>
      </w:r>
    </w:p>
    <w:p w:rsidR="001428E1" w:rsidRDefault="001428E1" w:rsidP="00B97119"/>
    <w:p w:rsidR="001428E1" w:rsidRDefault="001428E1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JMÉNO A ADRESA DRŽITELE ROZHODNUTÍ O REGISTRACI A DRŽITELE POVOLENÍ K VÝROBĚ ODPOVĚDNÉHO ZA UVOLNĚNÍ ŠARŽE, POKUD SE NESHODUJE</w:t>
      </w:r>
    </w:p>
    <w:p w:rsidR="001428E1" w:rsidRPr="00A87D8B" w:rsidRDefault="001428E1" w:rsidP="002C3958">
      <w:r w:rsidRPr="00A87D8B">
        <w:t>Bioveta, a.s.</w:t>
      </w:r>
    </w:p>
    <w:p w:rsidR="001428E1" w:rsidRDefault="001428E1" w:rsidP="002C3958">
      <w:r>
        <w:t>Komenského 212</w:t>
      </w:r>
    </w:p>
    <w:p w:rsidR="001428E1" w:rsidRPr="00A87D8B" w:rsidRDefault="001428E1" w:rsidP="002C3958">
      <w:r w:rsidRPr="00A87D8B">
        <w:t>683 23  Ivanovice na Hané</w:t>
      </w:r>
    </w:p>
    <w:p w:rsidR="001428E1" w:rsidRDefault="001428E1" w:rsidP="00B97119">
      <w:r>
        <w:t>Česká republika</w:t>
      </w:r>
    </w:p>
    <w:p w:rsidR="001428E1" w:rsidRDefault="001428E1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NÁZEV VETERINÁRNÍHO LÉČIVÉHO PŘÍPRAVKU</w:t>
      </w:r>
    </w:p>
    <w:p w:rsidR="001428E1" w:rsidRPr="00823FBC" w:rsidRDefault="001428E1" w:rsidP="002C3958">
      <w:pPr>
        <w:rPr>
          <w:b/>
          <w:bCs/>
        </w:rPr>
      </w:pPr>
      <w:r w:rsidRPr="00823FBC">
        <w:rPr>
          <w:b/>
          <w:bCs/>
        </w:rPr>
        <w:t>ADE-vit injekční roztok</w:t>
      </w:r>
    </w:p>
    <w:p w:rsidR="001428E1" w:rsidRDefault="001428E1" w:rsidP="00B97119">
      <w:pPr>
        <w:rPr>
          <w:b/>
          <w:bCs/>
        </w:rPr>
      </w:pPr>
    </w:p>
    <w:p w:rsidR="001428E1" w:rsidRDefault="001428E1" w:rsidP="00B97119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LÉČIVÝCH A OSTATNÍCH LÁTEK</w:t>
      </w:r>
    </w:p>
    <w:p w:rsidR="001428E1" w:rsidRDefault="001428E1" w:rsidP="00D5244A">
      <w:r>
        <w:t>Složení – 1 ml:</w:t>
      </w:r>
    </w:p>
    <w:p w:rsidR="001428E1" w:rsidRDefault="001428E1" w:rsidP="00D5244A">
      <w:r>
        <w:t>Léčivé látky :</w:t>
      </w:r>
    </w:p>
    <w:p w:rsidR="001428E1" w:rsidRDefault="001428E1" w:rsidP="00D5244A">
      <w:pPr>
        <w:rPr>
          <w:snapToGrid w:val="0"/>
        </w:rPr>
      </w:pPr>
      <w:r>
        <w:rPr>
          <w:snapToGrid w:val="0"/>
        </w:rPr>
        <w:t xml:space="preserve">Retinoli propionas                  </w:t>
      </w:r>
      <w:r>
        <w:rPr>
          <w:snapToGrid w:val="0"/>
        </w:rPr>
        <w:tab/>
        <w:t xml:space="preserve">- 100 000 IU </w:t>
      </w:r>
    </w:p>
    <w:p w:rsidR="001428E1" w:rsidRDefault="001428E1" w:rsidP="00D5244A">
      <w:pPr>
        <w:rPr>
          <w:snapToGrid w:val="0"/>
        </w:rPr>
      </w:pPr>
      <w:r>
        <w:rPr>
          <w:snapToGrid w:val="0"/>
        </w:rPr>
        <w:t xml:space="preserve">Ergocalciferolum                      </w:t>
      </w:r>
      <w:r>
        <w:rPr>
          <w:snapToGrid w:val="0"/>
        </w:rPr>
        <w:tab/>
        <w:t>- 100 000 IU</w:t>
      </w:r>
    </w:p>
    <w:p w:rsidR="001428E1" w:rsidRDefault="001428E1" w:rsidP="00D5244A">
      <w:pPr>
        <w:rPr>
          <w:snapToGrid w:val="0"/>
        </w:rPr>
      </w:pPr>
      <w:r>
        <w:rPr>
          <w:snapToGrid w:val="0"/>
        </w:rPr>
        <w:t xml:space="preserve">Tocoferoli alfa acetas             </w:t>
      </w:r>
      <w:r>
        <w:rPr>
          <w:snapToGrid w:val="0"/>
        </w:rPr>
        <w:tab/>
        <w:t>-   30 mg</w:t>
      </w:r>
    </w:p>
    <w:p w:rsidR="001428E1" w:rsidRDefault="001428E1" w:rsidP="00D5244A">
      <w:pPr>
        <w:rPr>
          <w:snapToGrid w:val="0"/>
        </w:rPr>
      </w:pPr>
      <w:r>
        <w:rPr>
          <w:snapToGrid w:val="0"/>
        </w:rPr>
        <w:t>Pomocné látky :</w:t>
      </w:r>
    </w:p>
    <w:p w:rsidR="001428E1" w:rsidRDefault="001428E1" w:rsidP="00D5244A">
      <w:pPr>
        <w:rPr>
          <w:snapToGrid w:val="0"/>
        </w:rPr>
      </w:pPr>
      <w:r>
        <w:rPr>
          <w:snapToGrid w:val="0"/>
        </w:rPr>
        <w:t>Buthylhydroxytoluen (E 321)  - 1 mg</w:t>
      </w:r>
    </w:p>
    <w:p w:rsidR="001428E1" w:rsidRDefault="001428E1" w:rsidP="00B97119"/>
    <w:p w:rsidR="001428E1" w:rsidRDefault="001428E1" w:rsidP="00B97119">
      <w:r>
        <w:t>Přípravek je č</w:t>
      </w:r>
      <w:r w:rsidRPr="00D5244A">
        <w:t>irý až mírně zakalený, žlutě až žlutooranžově zabarvený olejový roztok.</w:t>
      </w:r>
    </w:p>
    <w:p w:rsidR="001428E1" w:rsidRPr="00D5244A" w:rsidRDefault="001428E1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INDIKACE</w:t>
      </w:r>
    </w:p>
    <w:p w:rsidR="001428E1" w:rsidRPr="00A87D8B" w:rsidRDefault="001428E1" w:rsidP="002C3958">
      <w:pPr>
        <w:ind w:left="0" w:firstLine="0"/>
        <w:jc w:val="both"/>
      </w:pPr>
      <w:r w:rsidRPr="00A87D8B">
        <w:t>Hypovitaminóza a avitaminóza A, D</w:t>
      </w:r>
      <w:r w:rsidRPr="00A87D8B">
        <w:rPr>
          <w:vertAlign w:val="subscript"/>
        </w:rPr>
        <w:t>2</w:t>
      </w:r>
      <w:r w:rsidRPr="00A87D8B">
        <w:t xml:space="preserve"> a E; poruchy růstu a látkového metabolismu mláďat domácích zvířat, zvýšená vnímavost k infekčním chorobám dýchacího a trávicího aparátu; hemeralopie, xeroftalmie, keratomalacie, epiteliální alterace, akné, hyperkeratotický ekzém; rachitis, osteomalacie, poruchy vyvolané sníženou hladinou vápníku v organismu, podpora hojení kostních zlomenin a správného vývoje zubů, osutina selat. Podpůrná léčba sterility bez známé etiologie, profylaxe embryonální mortality a poruch ve vývoji plodu v prenatálním období, oligospermie, nedostatečné libido sexualis u samců, myodystrofie jehňat a telat; doplnění vitamínových rezerv v období před porodem a u novorozených mláďat, zejména v exponovaných zoohygienických a dietetických podmínkách.</w:t>
      </w:r>
    </w:p>
    <w:p w:rsidR="001428E1" w:rsidRDefault="001428E1" w:rsidP="00B97119">
      <w:pPr>
        <w:rPr>
          <w:b/>
          <w:bCs/>
        </w:rPr>
      </w:pPr>
    </w:p>
    <w:p w:rsidR="001428E1" w:rsidRDefault="001428E1" w:rsidP="00B97119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>KONTRAINDIKACE</w:t>
      </w:r>
    </w:p>
    <w:p w:rsidR="001428E1" w:rsidRPr="00A87D8B" w:rsidRDefault="001428E1" w:rsidP="002C3958">
      <w:r w:rsidRPr="00A87D8B">
        <w:t>Hypervitaminóza A, alergie na účinné a pomocné látky.</w:t>
      </w:r>
    </w:p>
    <w:p w:rsidR="001428E1" w:rsidRDefault="001428E1" w:rsidP="00B97119"/>
    <w:p w:rsidR="001428E1" w:rsidRDefault="001428E1" w:rsidP="00B97119">
      <w:r>
        <w:rPr>
          <w:b/>
          <w:bCs/>
        </w:rPr>
        <w:t>6.</w:t>
      </w:r>
      <w:r>
        <w:rPr>
          <w:b/>
          <w:bCs/>
        </w:rPr>
        <w:tab/>
        <w:t>NEŽÁDOUCÍ ÚČINKY</w:t>
      </w:r>
    </w:p>
    <w:p w:rsidR="001428E1" w:rsidRPr="00A87D8B" w:rsidRDefault="001428E1" w:rsidP="002C3958">
      <w:r w:rsidRPr="00A87D8B">
        <w:t xml:space="preserve">Nejsou známy. </w:t>
      </w:r>
    </w:p>
    <w:p w:rsidR="001428E1" w:rsidRDefault="001428E1" w:rsidP="00B97119"/>
    <w:p w:rsidR="001428E1" w:rsidRDefault="001428E1" w:rsidP="00B97119">
      <w:r>
        <w:rPr>
          <w:b/>
          <w:bCs/>
        </w:rPr>
        <w:t>7.</w:t>
      </w:r>
      <w:r>
        <w:rPr>
          <w:b/>
          <w:bCs/>
        </w:rPr>
        <w:tab/>
        <w:t>CÍLOVÝ DRUH ZVÍŘAT</w:t>
      </w:r>
    </w:p>
    <w:p w:rsidR="001428E1" w:rsidRPr="00A87D8B" w:rsidRDefault="001428E1" w:rsidP="002C3958">
      <w:r w:rsidRPr="00A87D8B">
        <w:t>Skot, koně, prasata, ovce, kozy, psi, králíci.</w:t>
      </w:r>
    </w:p>
    <w:p w:rsidR="001428E1" w:rsidRPr="00A87D8B" w:rsidRDefault="001428E1" w:rsidP="002C3958"/>
    <w:p w:rsidR="001428E1" w:rsidRDefault="001428E1" w:rsidP="00B97119">
      <w:r>
        <w:rPr>
          <w:b/>
          <w:bCs/>
        </w:rPr>
        <w:t>8.</w:t>
      </w:r>
      <w:r>
        <w:rPr>
          <w:b/>
          <w:bCs/>
        </w:rPr>
        <w:tab/>
        <w:t>DÁVKOVÁNÍ PRO KAŽDÝ DRUH, CESTA(Y) A ZPŮSOB PODÁNÍ</w:t>
      </w:r>
    </w:p>
    <w:p w:rsidR="001428E1" w:rsidRPr="00A87D8B" w:rsidRDefault="001428E1" w:rsidP="002C3958">
      <w:pPr>
        <w:ind w:left="0" w:firstLine="0"/>
        <w:jc w:val="both"/>
      </w:pPr>
      <w:r w:rsidRPr="00A87D8B">
        <w:t xml:space="preserve">Skot, kůň  5 – 10 ml přípravku  pro toto; tele, prase, hříbě 3 – 7 ml přípravku pro toto; sele, jehně, kůzle 1 –  3 ml přípravku pro toto; pes 0,1 ml / </w:t>
      </w:r>
      <w:smartTag w:uri="urn:schemas-microsoft-com:office:smarttags" w:element="metricconverter">
        <w:smartTagPr>
          <w:attr w:name="ProductID" w:val="8 °C"/>
        </w:smartTagPr>
        <w:r w:rsidRPr="00A87D8B">
          <w:t>5 kg</w:t>
        </w:r>
      </w:smartTag>
      <w:r w:rsidRPr="00A87D8B">
        <w:t xml:space="preserve"> ž. hm.; králík 0,1 ml přípravku pro toto. U těžkých případů opakovat 2 – 3 x ve 2denních intervalech v polovičních dávkách.</w:t>
      </w:r>
    </w:p>
    <w:p w:rsidR="001428E1" w:rsidRPr="00A87D8B" w:rsidRDefault="001428E1" w:rsidP="002C3958">
      <w:pPr>
        <w:jc w:val="both"/>
      </w:pPr>
    </w:p>
    <w:p w:rsidR="001428E1" w:rsidRPr="00A87D8B" w:rsidRDefault="001428E1" w:rsidP="002C3958">
      <w:pPr>
        <w:jc w:val="both"/>
      </w:pPr>
      <w:r w:rsidRPr="00A87D8B">
        <w:t>Intramuskulární podání.</w:t>
      </w:r>
    </w:p>
    <w:p w:rsidR="001428E1" w:rsidRPr="00A87D8B" w:rsidRDefault="001428E1" w:rsidP="002C3958"/>
    <w:p w:rsidR="001428E1" w:rsidRDefault="001428E1" w:rsidP="00B97119">
      <w:r>
        <w:rPr>
          <w:b/>
          <w:bCs/>
        </w:rPr>
        <w:t>9.</w:t>
      </w:r>
      <w:r>
        <w:rPr>
          <w:b/>
          <w:bCs/>
        </w:rPr>
        <w:tab/>
        <w:t>POKYNY PRO SPRÁVNÉ PODÁNÍ</w:t>
      </w:r>
    </w:p>
    <w:p w:rsidR="001428E1" w:rsidRPr="00A87D8B" w:rsidRDefault="001428E1" w:rsidP="002C3958">
      <w:pPr>
        <w:ind w:left="0" w:firstLine="0"/>
        <w:jc w:val="both"/>
      </w:pPr>
      <w:r w:rsidRPr="00A87D8B">
        <w:t>Před upotřebením nutno obsah lékovky vytemperovat na 20</w:t>
      </w:r>
      <w:r w:rsidRPr="00A87D8B">
        <w:rPr>
          <w:vertAlign w:val="superscript"/>
        </w:rPr>
        <w:t>o</w:t>
      </w:r>
      <w:r w:rsidRPr="00A87D8B">
        <w:t>C.</w:t>
      </w:r>
    </w:p>
    <w:p w:rsidR="001428E1" w:rsidRPr="00A87D8B" w:rsidRDefault="001428E1" w:rsidP="002C3958">
      <w:pPr>
        <w:ind w:left="0" w:firstLine="0"/>
        <w:jc w:val="both"/>
      </w:pPr>
      <w:r w:rsidRPr="00A87D8B">
        <w:t xml:space="preserve">Přípravek </w:t>
      </w:r>
      <w:r>
        <w:t>p</w:t>
      </w:r>
      <w:r w:rsidRPr="00A87D8B">
        <w:t>o prvním otevření</w:t>
      </w:r>
      <w:r>
        <w:t xml:space="preserve"> ihned spotřebujte</w:t>
      </w:r>
      <w:r w:rsidRPr="00A87D8B">
        <w:t>. Při aplikaci přípravku je třeba důsledně dodržovat zásady správného způsobu intramuskulární aplikace, zvláště pak zabránit podráždění důležitých cév a nervů.</w:t>
      </w:r>
    </w:p>
    <w:p w:rsidR="001428E1" w:rsidRDefault="001428E1" w:rsidP="00B97119"/>
    <w:p w:rsidR="001428E1" w:rsidRDefault="001428E1" w:rsidP="00B97119">
      <w:r>
        <w:rPr>
          <w:b/>
          <w:bCs/>
        </w:rPr>
        <w:t>10.</w:t>
      </w:r>
      <w:r>
        <w:rPr>
          <w:b/>
          <w:bCs/>
        </w:rPr>
        <w:tab/>
        <w:t xml:space="preserve">OCHRANNÁ LHŮTA </w:t>
      </w:r>
    </w:p>
    <w:p w:rsidR="001428E1" w:rsidRPr="00A87D8B" w:rsidRDefault="001428E1" w:rsidP="006E45DC">
      <w:pPr>
        <w:jc w:val="both"/>
      </w:pPr>
      <w:r w:rsidRPr="00A87D8B">
        <w:t>Bez ochranných lhůt</w:t>
      </w:r>
    </w:p>
    <w:p w:rsidR="001428E1" w:rsidRDefault="001428E1" w:rsidP="00B97119">
      <w:pPr>
        <w:rPr>
          <w:b/>
          <w:bCs/>
        </w:rPr>
      </w:pPr>
    </w:p>
    <w:p w:rsidR="001428E1" w:rsidRDefault="001428E1" w:rsidP="000332D3">
      <w:r>
        <w:rPr>
          <w:b/>
          <w:bCs/>
        </w:rPr>
        <w:t>11.</w:t>
      </w:r>
      <w:r>
        <w:rPr>
          <w:b/>
          <w:bCs/>
        </w:rPr>
        <w:tab/>
        <w:t>ZVLÁŠTNÍ OPATŘENÍ PRO UCHOVÁVÁNÍ</w:t>
      </w:r>
    </w:p>
    <w:p w:rsidR="001428E1" w:rsidRPr="00A87D8B" w:rsidRDefault="001428E1" w:rsidP="006E45DC">
      <w:r w:rsidRPr="00A87D8B">
        <w:t>Uchovávat mimo dosah dětí.</w:t>
      </w:r>
    </w:p>
    <w:p w:rsidR="001428E1" w:rsidRPr="00A87D8B" w:rsidRDefault="001428E1" w:rsidP="006E45DC">
      <w:r w:rsidRPr="00A87D8B">
        <w:t>Uchovávejte v chladničce (</w:t>
      </w:r>
      <w:smartTag w:uri="urn:schemas-microsoft-com:office:smarttags" w:element="metricconverter">
        <w:smartTagPr>
          <w:attr w:name="ProductID" w:val="8 °C"/>
        </w:smartTagPr>
        <w:r w:rsidRPr="00A87D8B">
          <w:t>2°C</w:t>
        </w:r>
      </w:smartTag>
      <w:r w:rsidRPr="00A87D8B">
        <w:t xml:space="preserve"> – </w:t>
      </w:r>
      <w:smartTag w:uri="urn:schemas-microsoft-com:office:smarttags" w:element="metricconverter">
        <w:smartTagPr>
          <w:attr w:name="ProductID" w:val="8 °C"/>
        </w:smartTagPr>
        <w:r w:rsidRPr="00A87D8B">
          <w:t>8 °C</w:t>
        </w:r>
      </w:smartTag>
      <w:r w:rsidRPr="00A87D8B">
        <w:t>).</w:t>
      </w:r>
    </w:p>
    <w:p w:rsidR="001428E1" w:rsidRPr="00A87D8B" w:rsidRDefault="001428E1" w:rsidP="006E45DC">
      <w:r w:rsidRPr="00A87D8B">
        <w:t xml:space="preserve">Uchovávejte v suchu. </w:t>
      </w:r>
    </w:p>
    <w:p w:rsidR="001428E1" w:rsidRPr="00A87D8B" w:rsidRDefault="001428E1" w:rsidP="006E45DC">
      <w:r w:rsidRPr="00A87D8B">
        <w:t>Chraňte před světlem.</w:t>
      </w:r>
    </w:p>
    <w:p w:rsidR="001428E1" w:rsidRPr="00A87D8B" w:rsidRDefault="001428E1" w:rsidP="006E45DC">
      <w:r w:rsidRPr="00A87D8B">
        <w:t>Chraňte před mrazem.</w:t>
      </w:r>
    </w:p>
    <w:p w:rsidR="001428E1" w:rsidRDefault="001428E1" w:rsidP="00B97119">
      <w:pPr>
        <w:ind w:right="-2"/>
      </w:pPr>
      <w:r>
        <w:t>Po prvním otevření ihned spotřebujte.</w:t>
      </w:r>
    </w:p>
    <w:p w:rsidR="001428E1" w:rsidRPr="00A87D8B" w:rsidRDefault="001428E1" w:rsidP="006E45DC">
      <w:r w:rsidRPr="00A87D8B">
        <w:t>Nepoužívejte po uplynutí doby použitelnosti uvedené na krabičce</w:t>
      </w:r>
      <w:r>
        <w:t xml:space="preserve"> a lahvičce</w:t>
      </w:r>
      <w:r w:rsidRPr="00A87D8B">
        <w:t>.</w:t>
      </w:r>
    </w:p>
    <w:p w:rsidR="001428E1" w:rsidRDefault="001428E1" w:rsidP="00B97119">
      <w:pPr>
        <w:ind w:left="0" w:right="-318" w:firstLine="0"/>
      </w:pPr>
    </w:p>
    <w:p w:rsidR="001428E1" w:rsidRDefault="001428E1" w:rsidP="00B97119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ZVLÁŠTNÍ UPOZORNĚNÍ</w:t>
      </w:r>
    </w:p>
    <w:p w:rsidR="001428E1" w:rsidRPr="00B735FF" w:rsidRDefault="001428E1" w:rsidP="00B735FF">
      <w:pPr>
        <w:ind w:left="0" w:firstLine="0"/>
      </w:pPr>
      <w:r w:rsidRPr="00B735FF">
        <w:t xml:space="preserve">V případě zasažení pokožky omyjte postižené místo vodou a mýdlem. </w:t>
      </w:r>
    </w:p>
    <w:p w:rsidR="001428E1" w:rsidRPr="00B735FF" w:rsidRDefault="001428E1" w:rsidP="00B735FF">
      <w:pPr>
        <w:ind w:left="0" w:firstLine="0"/>
      </w:pPr>
      <w:r w:rsidRPr="00B735FF">
        <w:t xml:space="preserve">Při zasažení očí vyplachujte zasažené oko velkým množstvím vody po dobu 15 min. a v případě podráždění vyhledejte ihned lékařskou pomoc. </w:t>
      </w:r>
    </w:p>
    <w:p w:rsidR="001428E1" w:rsidRPr="00B735FF" w:rsidRDefault="001428E1" w:rsidP="00B735FF">
      <w:pPr>
        <w:ind w:left="0" w:firstLine="0"/>
      </w:pPr>
      <w:r w:rsidRPr="00B735FF">
        <w:t xml:space="preserve">V případě náhodného sebepoškození injekčně aplikovaným přípravkem vyhledejte ihned lékařskou pomoc a ukažte příbalovou informaci nebo etiketu ošetřujícímu lékaři. </w:t>
      </w:r>
    </w:p>
    <w:p w:rsidR="001428E1" w:rsidRPr="00B735FF" w:rsidRDefault="001428E1" w:rsidP="00B735FF">
      <w:pPr>
        <w:ind w:left="0" w:firstLine="0"/>
      </w:pPr>
      <w:r w:rsidRPr="00B735FF">
        <w:t>Po použití přípravku si umyjte ruce.</w:t>
      </w:r>
    </w:p>
    <w:p w:rsidR="001428E1" w:rsidRDefault="001428E1" w:rsidP="00B97119"/>
    <w:p w:rsidR="001428E1" w:rsidRDefault="001428E1" w:rsidP="00B97119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OPATŘENÍ PRO ZNEŠKODŇOVÁNÍ NEPOUŽITÝCH PŘÍPRAVKŮ NEBO ODPADU,  POKUD  JE JICH TŘEBA</w:t>
      </w:r>
    </w:p>
    <w:p w:rsidR="001428E1" w:rsidRPr="00A87D8B" w:rsidRDefault="001428E1" w:rsidP="006E45DC">
      <w:pPr>
        <w:ind w:left="0" w:firstLine="0"/>
      </w:pPr>
      <w:r w:rsidRPr="00A87D8B">
        <w:t>Všechen nepoužitý veterinární léčivý přípravek nebo odpad, který pochází z tohoto přípravku, musí být likvidován podle místních právních předpisů.</w:t>
      </w:r>
    </w:p>
    <w:p w:rsidR="001428E1" w:rsidRDefault="001428E1" w:rsidP="00B97119">
      <w:pPr>
        <w:rPr>
          <w:b/>
          <w:bCs/>
        </w:rPr>
      </w:pPr>
    </w:p>
    <w:p w:rsidR="001428E1" w:rsidRDefault="001428E1" w:rsidP="00B97119">
      <w:r>
        <w:rPr>
          <w:b/>
          <w:bCs/>
        </w:rPr>
        <w:t>14.</w:t>
      </w:r>
      <w:r>
        <w:rPr>
          <w:b/>
          <w:bCs/>
        </w:rPr>
        <w:tab/>
        <w:t>DATUM POSLEDNÍ REVIZE PŘÍBALOVÉ INFORMACE</w:t>
      </w:r>
    </w:p>
    <w:p w:rsidR="001428E1" w:rsidRDefault="001428E1" w:rsidP="00B97119">
      <w:pPr>
        <w:ind w:right="-318"/>
      </w:pPr>
      <w:r>
        <w:t>Srpen 2011</w:t>
      </w:r>
    </w:p>
    <w:p w:rsidR="001428E1" w:rsidRDefault="001428E1" w:rsidP="00B97119">
      <w:pPr>
        <w:ind w:right="-318"/>
      </w:pPr>
    </w:p>
    <w:p w:rsidR="001428E1" w:rsidRDefault="001428E1" w:rsidP="00B97119">
      <w:r>
        <w:rPr>
          <w:b/>
          <w:bCs/>
        </w:rPr>
        <w:t>15.</w:t>
      </w:r>
      <w:r>
        <w:rPr>
          <w:b/>
          <w:bCs/>
        </w:rPr>
        <w:tab/>
        <w:t>DALŠÍ INFORMACE</w:t>
      </w:r>
    </w:p>
    <w:p w:rsidR="001428E1" w:rsidRPr="009818B3" w:rsidRDefault="001428E1" w:rsidP="006E45DC">
      <w:r w:rsidRPr="009818B3">
        <w:t>Pouze pro zvířata.</w:t>
      </w:r>
    </w:p>
    <w:p w:rsidR="001428E1" w:rsidRDefault="001428E1" w:rsidP="006E45DC">
      <w:r w:rsidRPr="009818B3">
        <w:t>Veterinární léčivý přípravek se vydává pouze na předpis.</w:t>
      </w:r>
    </w:p>
    <w:p w:rsidR="001428E1" w:rsidRDefault="001428E1" w:rsidP="006E45DC"/>
    <w:sectPr w:rsidR="001428E1" w:rsidSect="00CB784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E1" w:rsidRDefault="001428E1" w:rsidP="002C3958">
      <w:r>
        <w:separator/>
      </w:r>
    </w:p>
  </w:endnote>
  <w:endnote w:type="continuationSeparator" w:id="0">
    <w:p w:rsidR="001428E1" w:rsidRDefault="001428E1" w:rsidP="002C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E1" w:rsidRDefault="001428E1" w:rsidP="002C3958">
      <w:r>
        <w:separator/>
      </w:r>
    </w:p>
  </w:footnote>
  <w:footnote w:type="continuationSeparator" w:id="0">
    <w:p w:rsidR="001428E1" w:rsidRDefault="001428E1" w:rsidP="002C3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19"/>
    <w:rsid w:val="00010260"/>
    <w:rsid w:val="000332D3"/>
    <w:rsid w:val="00071CAF"/>
    <w:rsid w:val="000779C4"/>
    <w:rsid w:val="000F4A26"/>
    <w:rsid w:val="001428E1"/>
    <w:rsid w:val="001A05B0"/>
    <w:rsid w:val="001A6A73"/>
    <w:rsid w:val="001A7D9D"/>
    <w:rsid w:val="00211902"/>
    <w:rsid w:val="0021224A"/>
    <w:rsid w:val="002316E7"/>
    <w:rsid w:val="002C3958"/>
    <w:rsid w:val="002D33D5"/>
    <w:rsid w:val="002D7A23"/>
    <w:rsid w:val="003309A1"/>
    <w:rsid w:val="003404FE"/>
    <w:rsid w:val="003E0B99"/>
    <w:rsid w:val="003E1D28"/>
    <w:rsid w:val="00430975"/>
    <w:rsid w:val="00443E3F"/>
    <w:rsid w:val="004D1AE5"/>
    <w:rsid w:val="004E4C17"/>
    <w:rsid w:val="005461E9"/>
    <w:rsid w:val="005E4DA2"/>
    <w:rsid w:val="00606162"/>
    <w:rsid w:val="00626236"/>
    <w:rsid w:val="006A5BEF"/>
    <w:rsid w:val="006D16E2"/>
    <w:rsid w:val="006D342A"/>
    <w:rsid w:val="006E45DC"/>
    <w:rsid w:val="006F7267"/>
    <w:rsid w:val="00735112"/>
    <w:rsid w:val="00747EBD"/>
    <w:rsid w:val="00753F3C"/>
    <w:rsid w:val="007729C3"/>
    <w:rsid w:val="00823FBC"/>
    <w:rsid w:val="00894904"/>
    <w:rsid w:val="008B44FE"/>
    <w:rsid w:val="00900996"/>
    <w:rsid w:val="00925CEE"/>
    <w:rsid w:val="009818B3"/>
    <w:rsid w:val="009C6C31"/>
    <w:rsid w:val="009D0D24"/>
    <w:rsid w:val="009D24C9"/>
    <w:rsid w:val="009E1B22"/>
    <w:rsid w:val="00A1759A"/>
    <w:rsid w:val="00A50138"/>
    <w:rsid w:val="00A62FAC"/>
    <w:rsid w:val="00A877CB"/>
    <w:rsid w:val="00A87D8B"/>
    <w:rsid w:val="00A90590"/>
    <w:rsid w:val="00AF23CD"/>
    <w:rsid w:val="00B735FF"/>
    <w:rsid w:val="00B75862"/>
    <w:rsid w:val="00B97119"/>
    <w:rsid w:val="00BD34B4"/>
    <w:rsid w:val="00BE0B52"/>
    <w:rsid w:val="00BF49F7"/>
    <w:rsid w:val="00C068AE"/>
    <w:rsid w:val="00C30466"/>
    <w:rsid w:val="00CB784C"/>
    <w:rsid w:val="00D5244A"/>
    <w:rsid w:val="00D6404E"/>
    <w:rsid w:val="00D72AFE"/>
    <w:rsid w:val="00DC1B90"/>
    <w:rsid w:val="00E84C3B"/>
    <w:rsid w:val="00EC1F6D"/>
    <w:rsid w:val="00EE2E4F"/>
    <w:rsid w:val="00F054EE"/>
    <w:rsid w:val="00F1244D"/>
    <w:rsid w:val="00F137F5"/>
    <w:rsid w:val="00F177FF"/>
    <w:rsid w:val="00F74EDE"/>
    <w:rsid w:val="00F85B3F"/>
    <w:rsid w:val="00F867AD"/>
    <w:rsid w:val="00F90560"/>
    <w:rsid w:val="00F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19"/>
    <w:pPr>
      <w:ind w:left="567" w:hanging="567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97119"/>
    <w:pPr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711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9711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97119"/>
    <w:pPr>
      <w:spacing w:after="120"/>
      <w:ind w:left="283" w:firstLine="0"/>
    </w:pPr>
    <w:rPr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7119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2C39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95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C39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95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99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505</Words>
  <Characters>2985</Characters>
  <Application>Microsoft Office Outlook</Application>
  <DocSecurity>0</DocSecurity>
  <Lines>0</Lines>
  <Paragraphs>0</Paragraphs>
  <ScaleCrop>false</ScaleCrop>
  <Company>USKVBL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smetkova.zuzana</dc:creator>
  <cp:keywords/>
  <dc:description/>
  <cp:lastModifiedBy>grodova</cp:lastModifiedBy>
  <cp:revision>3</cp:revision>
  <dcterms:created xsi:type="dcterms:W3CDTF">2011-09-20T11:29:00Z</dcterms:created>
  <dcterms:modified xsi:type="dcterms:W3CDTF">2011-09-20T11:34:00Z</dcterms:modified>
</cp:coreProperties>
</file>