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4F" w:rsidRDefault="0057244F">
      <w:pPr>
        <w:jc w:val="center"/>
        <w:rPr>
          <w:b/>
        </w:rPr>
      </w:pPr>
    </w:p>
    <w:p w:rsidR="0057244F" w:rsidRDefault="0057244F">
      <w:pPr>
        <w:rPr>
          <w:bCs/>
        </w:rPr>
      </w:pPr>
    </w:p>
    <w:p w:rsidR="0057244F" w:rsidRPr="000332A2" w:rsidRDefault="0057244F" w:rsidP="00C56755">
      <w:pPr>
        <w:jc w:val="center"/>
      </w:pPr>
      <w:r w:rsidRPr="000332A2">
        <w:rPr>
          <w:b/>
        </w:rPr>
        <w:t>PŘÍBALOVÁ INFORMACE = ETIKETA</w:t>
      </w:r>
    </w:p>
    <w:p w:rsidR="0057244F" w:rsidRPr="00411352" w:rsidRDefault="0057244F" w:rsidP="00C5675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11352">
        <w:rPr>
          <w:b/>
          <w:bCs/>
          <w:color w:val="000000"/>
        </w:rPr>
        <w:t>Bolfo 2,5 mg/g kožní sprej, roztok</w:t>
      </w:r>
    </w:p>
    <w:p w:rsidR="0057244F" w:rsidRPr="000332A2" w:rsidRDefault="0057244F" w:rsidP="00C56755"/>
    <w:p w:rsidR="0057244F" w:rsidRPr="000332A2" w:rsidRDefault="0057244F" w:rsidP="00C56755"/>
    <w:p w:rsidR="0057244F" w:rsidRPr="000332A2" w:rsidRDefault="0057244F" w:rsidP="00C56755">
      <w:pPr>
        <w:rPr>
          <w:b/>
        </w:rPr>
      </w:pPr>
      <w:r w:rsidRPr="000332A2">
        <w:rPr>
          <w:b/>
        </w:rPr>
        <w:t>1.</w:t>
      </w:r>
      <w:r w:rsidRPr="000332A2">
        <w:rPr>
          <w:b/>
        </w:rPr>
        <w:tab/>
        <w:t>JMÉNO A ADRESA DRŽITELE ROZHODNUTÍ O REGISTRACI A DRŽITELE POVOLENÍ K VÝROBĚ ODPOVĚDNÉHO ZA UVOLNĚNÍ ŠARŽE, POKUD SE NESHODUJE</w:t>
      </w:r>
    </w:p>
    <w:p w:rsidR="0057244F" w:rsidRPr="000332A2" w:rsidRDefault="0057244F" w:rsidP="00C56755">
      <w:pPr>
        <w:rPr>
          <w:b/>
        </w:rPr>
      </w:pPr>
    </w:p>
    <w:p w:rsidR="0057244F" w:rsidRPr="000332A2" w:rsidRDefault="0057244F" w:rsidP="00C56755">
      <w:pPr>
        <w:rPr>
          <w:iCs/>
        </w:rPr>
      </w:pPr>
      <w:r w:rsidRPr="000332A2">
        <w:rPr>
          <w:iCs/>
          <w:u w:val="single"/>
        </w:rPr>
        <w:t>Držitel rozhodnutí o registraci</w:t>
      </w:r>
      <w:r w:rsidRPr="000332A2">
        <w:rPr>
          <w:iCs/>
        </w:rPr>
        <w:t>:</w:t>
      </w:r>
    </w:p>
    <w:p w:rsidR="0057244F" w:rsidRPr="000332A2" w:rsidRDefault="0057244F" w:rsidP="00C56755">
      <w:pPr>
        <w:rPr>
          <w:bCs/>
          <w:u w:val="single"/>
        </w:rPr>
      </w:pPr>
      <w:r w:rsidRPr="000332A2">
        <w:t>BAYER s.r.o., Siemensova 2717/4, 155 00 Praha 5, ČR</w:t>
      </w:r>
    </w:p>
    <w:p w:rsidR="0057244F" w:rsidRPr="000332A2" w:rsidRDefault="0057244F" w:rsidP="00C56755">
      <w:pPr>
        <w:rPr>
          <w:bCs/>
          <w:u w:val="single"/>
        </w:rPr>
      </w:pPr>
    </w:p>
    <w:p w:rsidR="0057244F" w:rsidRPr="000332A2" w:rsidRDefault="0057244F" w:rsidP="00C56755">
      <w:r w:rsidRPr="000332A2">
        <w:rPr>
          <w:bCs/>
          <w:u w:val="single"/>
        </w:rPr>
        <w:t>Výrobce odpovědný za uvolnění šarže</w:t>
      </w:r>
      <w:r w:rsidRPr="000332A2">
        <w:t>:</w:t>
      </w:r>
    </w:p>
    <w:p w:rsidR="0057244F" w:rsidRPr="00411352" w:rsidRDefault="0057244F" w:rsidP="00C56755">
      <w:pPr>
        <w:autoSpaceDE w:val="0"/>
        <w:autoSpaceDN w:val="0"/>
        <w:adjustRightInd w:val="0"/>
        <w:jc w:val="both"/>
        <w:rPr>
          <w:color w:val="000000"/>
        </w:rPr>
      </w:pPr>
      <w:r w:rsidRPr="00411352">
        <w:rPr>
          <w:color w:val="000000"/>
        </w:rPr>
        <w:t>KVP, Pharma + Veterinär Produkte GmbH, Projensdorfer Straße 324, 24106 Kiel, Německo</w:t>
      </w:r>
    </w:p>
    <w:p w:rsidR="0057244F" w:rsidRPr="000332A2" w:rsidRDefault="0057244F" w:rsidP="00C56755"/>
    <w:p w:rsidR="0057244F" w:rsidRPr="000332A2" w:rsidRDefault="0057244F" w:rsidP="00C56755"/>
    <w:p w:rsidR="0057244F" w:rsidRPr="000332A2" w:rsidRDefault="0057244F" w:rsidP="00C56755">
      <w:pPr>
        <w:rPr>
          <w:b/>
        </w:rPr>
      </w:pPr>
      <w:r w:rsidRPr="000332A2">
        <w:rPr>
          <w:b/>
        </w:rPr>
        <w:t>2.</w:t>
      </w:r>
      <w:r w:rsidRPr="000332A2">
        <w:rPr>
          <w:b/>
        </w:rPr>
        <w:tab/>
        <w:t>NÁZEV VETERINÁRNÍHO LÉČIVÉHO PŘÍPRAVKU</w:t>
      </w:r>
    </w:p>
    <w:p w:rsidR="0057244F" w:rsidRPr="000332A2" w:rsidRDefault="0057244F" w:rsidP="00C56755"/>
    <w:p w:rsidR="0057244F" w:rsidRPr="00411352" w:rsidRDefault="0057244F" w:rsidP="00C5675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11352">
        <w:rPr>
          <w:b/>
          <w:bCs/>
          <w:color w:val="000000"/>
        </w:rPr>
        <w:t>Bolfo 2,5 mg/g kožní sprej, roztok</w:t>
      </w:r>
    </w:p>
    <w:p w:rsidR="0057244F" w:rsidRDefault="0057244F" w:rsidP="00C5675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11352">
        <w:rPr>
          <w:bCs/>
          <w:color w:val="000000"/>
        </w:rPr>
        <w:t>Propoxurum</w:t>
      </w:r>
    </w:p>
    <w:p w:rsidR="000332A2" w:rsidRPr="00411352" w:rsidRDefault="000332A2" w:rsidP="00C56755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7244F" w:rsidRPr="000332A2" w:rsidRDefault="0057244F" w:rsidP="00C56755">
      <w:pPr>
        <w:rPr>
          <w:b/>
        </w:rPr>
      </w:pPr>
    </w:p>
    <w:p w:rsidR="0057244F" w:rsidRPr="000332A2" w:rsidRDefault="0057244F" w:rsidP="00C56755">
      <w:pPr>
        <w:rPr>
          <w:b/>
        </w:rPr>
      </w:pPr>
      <w:r w:rsidRPr="000332A2">
        <w:rPr>
          <w:b/>
        </w:rPr>
        <w:t>3.</w:t>
      </w:r>
      <w:r w:rsidRPr="000332A2">
        <w:rPr>
          <w:b/>
        </w:rPr>
        <w:tab/>
        <w:t>OBSAH LÉČIVÝCH A OSTATNÍCH LÁTEK</w:t>
      </w:r>
    </w:p>
    <w:p w:rsidR="0057244F" w:rsidRPr="000332A2" w:rsidRDefault="0057244F" w:rsidP="00C56755">
      <w:pPr>
        <w:rPr>
          <w:b/>
        </w:rPr>
      </w:pPr>
    </w:p>
    <w:p w:rsidR="0057244F" w:rsidRPr="000332A2" w:rsidRDefault="0057244F" w:rsidP="00C56755">
      <w:smartTag w:uri="urn:schemas-microsoft-com:office:smarttags" w:element="metricconverter">
        <w:smartTagPr>
          <w:attr w:name="ProductID" w:val="50 ﾰC"/>
        </w:smartTagPr>
        <w:r w:rsidRPr="000332A2">
          <w:t>1 gram</w:t>
        </w:r>
      </w:smartTag>
      <w:r w:rsidRPr="000332A2">
        <w:t xml:space="preserve"> čirého, bílého až nažloutlého roztoku obsahuje:</w:t>
      </w:r>
    </w:p>
    <w:p w:rsidR="0057244F" w:rsidRPr="000332A2" w:rsidRDefault="0057244F" w:rsidP="00C56755">
      <w:pPr>
        <w:rPr>
          <w:b/>
        </w:rPr>
      </w:pPr>
    </w:p>
    <w:p w:rsidR="0057244F" w:rsidRPr="00411352" w:rsidRDefault="0057244F" w:rsidP="00C56755">
      <w:pPr>
        <w:rPr>
          <w:color w:val="000000"/>
        </w:rPr>
      </w:pPr>
      <w:r w:rsidRPr="000332A2">
        <w:rPr>
          <w:b/>
        </w:rPr>
        <w:t>Léčivé látky:</w:t>
      </w:r>
      <w:r w:rsidRPr="00411352">
        <w:rPr>
          <w:color w:val="000000"/>
        </w:rPr>
        <w:t xml:space="preserve"> Propoxurum 2,5 mg</w:t>
      </w:r>
    </w:p>
    <w:p w:rsidR="0057244F" w:rsidRPr="000332A2" w:rsidRDefault="0057244F" w:rsidP="00C56755">
      <w:pPr>
        <w:rPr>
          <w:b/>
        </w:rPr>
      </w:pPr>
    </w:p>
    <w:p w:rsidR="0057244F" w:rsidRPr="000332A2" w:rsidRDefault="0057244F" w:rsidP="00C56755"/>
    <w:p w:rsidR="0057244F" w:rsidRPr="000332A2" w:rsidRDefault="0057244F" w:rsidP="00C56755">
      <w:pPr>
        <w:rPr>
          <w:b/>
        </w:rPr>
      </w:pPr>
      <w:r w:rsidRPr="000332A2">
        <w:rPr>
          <w:b/>
        </w:rPr>
        <w:t>4.</w:t>
      </w:r>
      <w:r w:rsidRPr="000332A2">
        <w:rPr>
          <w:b/>
        </w:rPr>
        <w:tab/>
        <w:t>INDIKACE</w:t>
      </w:r>
    </w:p>
    <w:p w:rsidR="0057244F" w:rsidRPr="000332A2" w:rsidRDefault="0057244F" w:rsidP="00C56755">
      <w:pPr>
        <w:rPr>
          <w:b/>
        </w:rPr>
      </w:pPr>
    </w:p>
    <w:p w:rsidR="0057244F" w:rsidRPr="00411352" w:rsidRDefault="0057244F" w:rsidP="00C56755">
      <w:pPr>
        <w:jc w:val="both"/>
        <w:rPr>
          <w:color w:val="000000"/>
        </w:rPr>
      </w:pPr>
      <w:r w:rsidRPr="000332A2">
        <w:t xml:space="preserve">Léčba a prevence napadnutí psů a koček  klíšťaty ( </w:t>
      </w:r>
      <w:r w:rsidRPr="000332A2">
        <w:rPr>
          <w:i/>
        </w:rPr>
        <w:t>Ixodes ricinus, Rhipicephalus sanguineus</w:t>
      </w:r>
      <w:r w:rsidRPr="000332A2">
        <w:t>)</w:t>
      </w:r>
      <w:r w:rsidR="003E68A6" w:rsidRPr="000332A2">
        <w:t>,</w:t>
      </w:r>
      <w:r w:rsidRPr="000332A2">
        <w:t xml:space="preserve"> blechami (</w:t>
      </w:r>
      <w:r w:rsidRPr="000332A2">
        <w:rPr>
          <w:i/>
        </w:rPr>
        <w:t>Ctenocephalides canis, Ctenocephalides felis</w:t>
      </w:r>
      <w:r w:rsidRPr="000332A2">
        <w:t xml:space="preserve">), </w:t>
      </w:r>
      <w:r w:rsidRPr="00411352">
        <w:rPr>
          <w:color w:val="000000"/>
        </w:rPr>
        <w:t xml:space="preserve">vešmi </w:t>
      </w:r>
      <w:r w:rsidRPr="00411352">
        <w:t>(</w:t>
      </w:r>
      <w:hyperlink r:id="rId8" w:tooltip="Lignathus setosus (stránka neexistuje)" w:history="1">
        <w:r w:rsidRPr="000332A2">
          <w:rPr>
            <w:rStyle w:val="Hypertextovodkaz"/>
            <w:i/>
            <w:color w:val="auto"/>
          </w:rPr>
          <w:t>Lignathus setosus</w:t>
        </w:r>
      </w:hyperlink>
      <w:r w:rsidRPr="000332A2">
        <w:rPr>
          <w:i/>
        </w:rPr>
        <w:t>)</w:t>
      </w:r>
      <w:r w:rsidRPr="00411352">
        <w:rPr>
          <w:color w:val="000000"/>
        </w:rPr>
        <w:t xml:space="preserve"> a všenkami (</w:t>
      </w:r>
      <w:r w:rsidRPr="00411352">
        <w:rPr>
          <w:i/>
          <w:color w:val="000000"/>
        </w:rPr>
        <w:t>Trichodectes canis</w:t>
      </w:r>
      <w:r w:rsidRPr="00411352">
        <w:rPr>
          <w:color w:val="000000"/>
        </w:rPr>
        <w:t>). K hubení ektoparazitů i v okolí zvířat.</w:t>
      </w:r>
    </w:p>
    <w:p w:rsidR="0057244F" w:rsidRPr="000332A2" w:rsidRDefault="0057244F" w:rsidP="00C56755">
      <w:pPr>
        <w:rPr>
          <w:b/>
        </w:rPr>
      </w:pPr>
    </w:p>
    <w:p w:rsidR="0057244F" w:rsidRPr="000332A2" w:rsidRDefault="0057244F" w:rsidP="00C56755">
      <w:pPr>
        <w:rPr>
          <w:b/>
        </w:rPr>
      </w:pPr>
    </w:p>
    <w:p w:rsidR="0057244F" w:rsidRPr="000332A2" w:rsidRDefault="0057244F" w:rsidP="00C56755">
      <w:pPr>
        <w:rPr>
          <w:b/>
        </w:rPr>
      </w:pPr>
      <w:r w:rsidRPr="000332A2">
        <w:rPr>
          <w:b/>
        </w:rPr>
        <w:t xml:space="preserve">5. </w:t>
      </w:r>
      <w:r w:rsidRPr="000332A2">
        <w:rPr>
          <w:b/>
        </w:rPr>
        <w:tab/>
        <w:t>KONTRAINDIKACE</w:t>
      </w:r>
    </w:p>
    <w:p w:rsidR="0057244F" w:rsidRPr="00411352" w:rsidRDefault="0057244F" w:rsidP="00C56755">
      <w:pPr>
        <w:rPr>
          <w:color w:val="000000"/>
        </w:rPr>
      </w:pPr>
    </w:p>
    <w:p w:rsidR="0057244F" w:rsidRDefault="0057244F" w:rsidP="00C56755">
      <w:pPr>
        <w:rPr>
          <w:color w:val="000000"/>
        </w:rPr>
      </w:pPr>
      <w:r w:rsidRPr="00411352">
        <w:rPr>
          <w:color w:val="000000"/>
        </w:rPr>
        <w:t xml:space="preserve">Nepoužívat na poraněnou kůži, u kachektických a nemocných zvířat. </w:t>
      </w:r>
    </w:p>
    <w:p w:rsidR="000332A2" w:rsidRPr="000332A2" w:rsidRDefault="000332A2" w:rsidP="00C56755"/>
    <w:p w:rsidR="0057244F" w:rsidRPr="000332A2" w:rsidRDefault="0057244F" w:rsidP="00C56755"/>
    <w:p w:rsidR="0057244F" w:rsidRPr="000332A2" w:rsidRDefault="0057244F" w:rsidP="00C56755">
      <w:pPr>
        <w:rPr>
          <w:b/>
        </w:rPr>
      </w:pPr>
      <w:r w:rsidRPr="000332A2">
        <w:rPr>
          <w:b/>
        </w:rPr>
        <w:t>6.</w:t>
      </w:r>
      <w:r w:rsidRPr="000332A2">
        <w:rPr>
          <w:b/>
        </w:rPr>
        <w:tab/>
        <w:t>NEŽÁDOUCÍ ÚČINKY</w:t>
      </w:r>
    </w:p>
    <w:p w:rsidR="0057244F" w:rsidRPr="000332A2" w:rsidRDefault="0057244F" w:rsidP="00C56755"/>
    <w:p w:rsidR="0057244F" w:rsidRPr="000332A2" w:rsidRDefault="0057244F" w:rsidP="00C56755">
      <w:r w:rsidRPr="000332A2">
        <w:t>Nejsou známy.</w:t>
      </w:r>
    </w:p>
    <w:p w:rsidR="0057244F" w:rsidRPr="000332A2" w:rsidRDefault="0057244F" w:rsidP="00C56755">
      <w:r w:rsidRPr="000332A2">
        <w:t>Jestliže zaznamenáte jakékoliv závažné nežádoucí účinky či jiné reakce,  oznamte to prosím vašemu veterinárnímu lékaři.</w:t>
      </w:r>
    </w:p>
    <w:p w:rsidR="0057244F" w:rsidRPr="000332A2" w:rsidRDefault="0057244F" w:rsidP="00C56755"/>
    <w:p w:rsidR="0057244F" w:rsidRPr="000332A2" w:rsidRDefault="0057244F" w:rsidP="00C56755"/>
    <w:p w:rsidR="0057244F" w:rsidRPr="000332A2" w:rsidRDefault="0057244F" w:rsidP="00C56755">
      <w:r w:rsidRPr="000332A2">
        <w:rPr>
          <w:b/>
        </w:rPr>
        <w:t>7.</w:t>
      </w:r>
      <w:r w:rsidRPr="000332A2">
        <w:rPr>
          <w:b/>
        </w:rPr>
        <w:tab/>
        <w:t>CÍLOVÝ DRUH ZVÍŘAT</w:t>
      </w:r>
    </w:p>
    <w:p w:rsidR="0057244F" w:rsidRPr="000332A2" w:rsidRDefault="0057244F" w:rsidP="00C56755"/>
    <w:p w:rsidR="0057244F" w:rsidRPr="000332A2" w:rsidRDefault="0057244F" w:rsidP="00C56755">
      <w:r w:rsidRPr="000332A2">
        <w:t>Psi, kočky</w:t>
      </w:r>
    </w:p>
    <w:p w:rsidR="0057244F" w:rsidRPr="000332A2" w:rsidRDefault="0057244F" w:rsidP="00C56755">
      <w:pPr>
        <w:rPr>
          <w:b/>
        </w:rPr>
      </w:pPr>
    </w:p>
    <w:p w:rsidR="0057244F" w:rsidRPr="000332A2" w:rsidRDefault="0057244F" w:rsidP="00C56755">
      <w:pPr>
        <w:rPr>
          <w:b/>
        </w:rPr>
      </w:pPr>
      <w:r w:rsidRPr="000332A2">
        <w:rPr>
          <w:b/>
        </w:rPr>
        <w:t>8.</w:t>
      </w:r>
      <w:r w:rsidRPr="000332A2">
        <w:rPr>
          <w:b/>
        </w:rPr>
        <w:tab/>
        <w:t>DÁVKOVÁNÍ PRO KAŽDÝ DRUH, CESTA A ZPŮSOB PODÁNÍ</w:t>
      </w:r>
    </w:p>
    <w:p w:rsidR="0057244F" w:rsidRPr="000332A2" w:rsidRDefault="0057244F" w:rsidP="00C56755"/>
    <w:p w:rsidR="0057244F" w:rsidRPr="000332A2" w:rsidRDefault="0057244F" w:rsidP="00C56755">
      <w:pPr>
        <w:tabs>
          <w:tab w:val="left" w:pos="3402"/>
        </w:tabs>
        <w:jc w:val="both"/>
      </w:pPr>
      <w:r w:rsidRPr="000332A2">
        <w:t xml:space="preserve">Na napadená místa stříkáme několik  sekund proti srsti,  až je srst lehce vlhká. Místa, kde se zvíře zdržuje a jiná místa, kde se dá s výskytem ektoparazitů počítat, postříkáme plošně několik sekund z </w:t>
      </w:r>
      <w:smartTag w:uri="urn:schemas-microsoft-com:office:smarttags" w:element="metricconverter">
        <w:smartTagPr>
          <w:attr w:name="ProductID" w:val="50 ﾰC"/>
        </w:smartTagPr>
        <w:r w:rsidRPr="000332A2">
          <w:t>50 cm</w:t>
        </w:r>
      </w:smartTag>
      <w:r w:rsidRPr="000332A2">
        <w:t xml:space="preserve"> vzdálenosti. Zvýšenou pozornost  věnujeme košíkům, dekám, kobercům, podlahám, skulinám v podlaze, koutům a zadním stěnám nábytku. Podle intenzity napadení opakujeme ošetření 1-krát až 2-krát týdně po dobu několika týdnů.</w:t>
      </w:r>
    </w:p>
    <w:p w:rsidR="0057244F" w:rsidRPr="000332A2" w:rsidRDefault="0057244F" w:rsidP="00C56755"/>
    <w:p w:rsidR="0057244F" w:rsidRPr="000332A2" w:rsidRDefault="0057244F" w:rsidP="00C56755">
      <w:pPr>
        <w:rPr>
          <w:b/>
        </w:rPr>
      </w:pPr>
    </w:p>
    <w:p w:rsidR="0057244F" w:rsidRPr="000332A2" w:rsidRDefault="0057244F" w:rsidP="00C56755">
      <w:r w:rsidRPr="000332A2">
        <w:rPr>
          <w:b/>
        </w:rPr>
        <w:t>9.</w:t>
      </w:r>
      <w:r w:rsidRPr="000332A2">
        <w:rPr>
          <w:b/>
        </w:rPr>
        <w:tab/>
        <w:t>POKYNY PRO SPRÁVNÉ PODÁNÍ</w:t>
      </w:r>
    </w:p>
    <w:p w:rsidR="0057244F" w:rsidRPr="000332A2" w:rsidRDefault="0057244F" w:rsidP="00C56755"/>
    <w:p w:rsidR="0057244F" w:rsidRDefault="0057244F" w:rsidP="00C56755">
      <w:pPr>
        <w:jc w:val="both"/>
      </w:pPr>
      <w:r w:rsidRPr="000332A2">
        <w:t xml:space="preserve">Při napadení blechami je často zamořeno i okolí zvířete (pelíšky, koberce, závěsy,..). Je proto doporučeno ošetřit vhodnými přípravky proti blechám i okolí zvířete. Toto opatření snižuje zamořenost okolí  a prodlužuje ochranu proti novém napadení blechami. </w:t>
      </w:r>
    </w:p>
    <w:p w:rsidR="000332A2" w:rsidRPr="000332A2" w:rsidRDefault="000332A2" w:rsidP="00C56755">
      <w:pPr>
        <w:jc w:val="both"/>
      </w:pPr>
    </w:p>
    <w:p w:rsidR="0057244F" w:rsidRPr="000332A2" w:rsidRDefault="0057244F" w:rsidP="00C56755"/>
    <w:p w:rsidR="0057244F" w:rsidRPr="000332A2" w:rsidRDefault="0057244F" w:rsidP="00C56755">
      <w:r w:rsidRPr="000332A2">
        <w:rPr>
          <w:b/>
        </w:rPr>
        <w:t>10.</w:t>
      </w:r>
      <w:r w:rsidRPr="000332A2">
        <w:rPr>
          <w:b/>
        </w:rPr>
        <w:tab/>
        <w:t xml:space="preserve">OCHRANNÁ LHŮTA </w:t>
      </w:r>
    </w:p>
    <w:p w:rsidR="0057244F" w:rsidRPr="000332A2" w:rsidRDefault="0057244F" w:rsidP="00C56755">
      <w:pPr>
        <w:rPr>
          <w:iCs/>
        </w:rPr>
      </w:pPr>
    </w:p>
    <w:p w:rsidR="0057244F" w:rsidRDefault="0057244F" w:rsidP="00C56755">
      <w:r w:rsidRPr="000332A2">
        <w:t>Není určeno pro potravinová zvířata.</w:t>
      </w:r>
    </w:p>
    <w:p w:rsidR="000332A2" w:rsidRPr="000332A2" w:rsidRDefault="000332A2" w:rsidP="00C56755"/>
    <w:p w:rsidR="0057244F" w:rsidRPr="000332A2" w:rsidRDefault="0057244F" w:rsidP="00C56755">
      <w:pPr>
        <w:rPr>
          <w:iCs/>
        </w:rPr>
      </w:pPr>
    </w:p>
    <w:p w:rsidR="0057244F" w:rsidRPr="000332A2" w:rsidRDefault="0057244F" w:rsidP="00C56755">
      <w:r w:rsidRPr="000332A2">
        <w:rPr>
          <w:b/>
        </w:rPr>
        <w:t>11.</w:t>
      </w:r>
      <w:r w:rsidRPr="000332A2">
        <w:rPr>
          <w:b/>
        </w:rPr>
        <w:tab/>
        <w:t>ZVLÁŠTNÍ OPATŘENÍ PRO UCHOVÁVÁNÍ</w:t>
      </w:r>
    </w:p>
    <w:p w:rsidR="0057244F" w:rsidRPr="000332A2" w:rsidRDefault="0057244F" w:rsidP="00C56755"/>
    <w:p w:rsidR="0057244F" w:rsidRPr="000332A2" w:rsidRDefault="0057244F" w:rsidP="00C56755">
      <w:r w:rsidRPr="000332A2">
        <w:t>Uchovávat mimo dosah dětí.</w:t>
      </w:r>
    </w:p>
    <w:p w:rsidR="000332A2" w:rsidRPr="000332A2" w:rsidRDefault="0057244F" w:rsidP="00C56755">
      <w:pPr>
        <w:ind w:right="-318"/>
      </w:pPr>
      <w:r w:rsidRPr="000332A2">
        <w:t>Uchovávejte při teplotě do 25</w:t>
      </w:r>
      <w:r w:rsidR="001469AD" w:rsidRPr="000332A2">
        <w:t> </w:t>
      </w:r>
      <w:r w:rsidRPr="000332A2">
        <w:sym w:font="Symbol" w:char="F0B0"/>
      </w:r>
      <w:r w:rsidRPr="000332A2">
        <w:t>C.</w:t>
      </w:r>
    </w:p>
    <w:p w:rsidR="0057244F" w:rsidRPr="000332A2" w:rsidRDefault="0057244F" w:rsidP="00C56755">
      <w:pPr>
        <w:ind w:right="-318"/>
      </w:pPr>
    </w:p>
    <w:p w:rsidR="001469AD" w:rsidRPr="000332A2" w:rsidRDefault="0057244F" w:rsidP="00C56755">
      <w:pPr>
        <w:rPr>
          <w:noProof/>
        </w:rPr>
      </w:pPr>
      <w:r w:rsidRPr="000332A2">
        <w:rPr>
          <w:noProof/>
        </w:rPr>
        <w:t xml:space="preserve">Nádobka je pod tlakem: </w:t>
      </w:r>
    </w:p>
    <w:p w:rsidR="0057244F" w:rsidRPr="000332A2" w:rsidRDefault="001469AD" w:rsidP="00A12AB2">
      <w:pPr>
        <w:numPr>
          <w:ilvl w:val="0"/>
          <w:numId w:val="41"/>
        </w:numPr>
        <w:rPr>
          <w:noProof/>
        </w:rPr>
      </w:pPr>
      <w:r w:rsidRPr="000332A2">
        <w:rPr>
          <w:noProof/>
        </w:rPr>
        <w:t>N</w:t>
      </w:r>
      <w:r w:rsidR="0057244F" w:rsidRPr="000332A2">
        <w:rPr>
          <w:noProof/>
        </w:rPr>
        <w:t xml:space="preserve">evystavujte slunečnímu záření a teplotám nad </w:t>
      </w:r>
      <w:smartTag w:uri="urn:schemas-microsoft-com:office:smarttags" w:element="metricconverter">
        <w:smartTagPr>
          <w:attr w:name="ProductID" w:val="50 ﾰC"/>
        </w:smartTagPr>
        <w:r w:rsidR="0057244F" w:rsidRPr="000332A2">
          <w:rPr>
            <w:noProof/>
          </w:rPr>
          <w:t>50 °C</w:t>
        </w:r>
      </w:smartTag>
      <w:r w:rsidR="0057244F" w:rsidRPr="000332A2">
        <w:rPr>
          <w:noProof/>
        </w:rPr>
        <w:t xml:space="preserve">. </w:t>
      </w:r>
    </w:p>
    <w:p w:rsidR="0057244F" w:rsidRPr="000332A2" w:rsidRDefault="0057244F" w:rsidP="00A12AB2">
      <w:pPr>
        <w:numPr>
          <w:ilvl w:val="0"/>
          <w:numId w:val="41"/>
        </w:numPr>
        <w:rPr>
          <w:noProof/>
        </w:rPr>
      </w:pPr>
      <w:r w:rsidRPr="000332A2">
        <w:rPr>
          <w:noProof/>
        </w:rPr>
        <w:t xml:space="preserve">Nádobku neprorážejte a nespalujte ani po použití. </w:t>
      </w:r>
    </w:p>
    <w:p w:rsidR="0057244F" w:rsidRPr="000332A2" w:rsidRDefault="0057244F" w:rsidP="00A12AB2">
      <w:pPr>
        <w:numPr>
          <w:ilvl w:val="0"/>
          <w:numId w:val="41"/>
        </w:numPr>
        <w:rPr>
          <w:noProof/>
        </w:rPr>
      </w:pPr>
      <w:r w:rsidRPr="000332A2">
        <w:rPr>
          <w:noProof/>
        </w:rPr>
        <w:t xml:space="preserve">Nestříkejte do plamene nebo na žhavé předměty. </w:t>
      </w:r>
    </w:p>
    <w:p w:rsidR="0057244F" w:rsidRPr="000332A2" w:rsidRDefault="0057244F" w:rsidP="00A12AB2">
      <w:pPr>
        <w:numPr>
          <w:ilvl w:val="0"/>
          <w:numId w:val="41"/>
        </w:numPr>
        <w:rPr>
          <w:noProof/>
        </w:rPr>
      </w:pPr>
      <w:r w:rsidRPr="000332A2">
        <w:rPr>
          <w:noProof/>
        </w:rPr>
        <w:t>Hořlavé.</w:t>
      </w:r>
    </w:p>
    <w:p w:rsidR="0057244F" w:rsidRPr="000332A2" w:rsidRDefault="0057244F" w:rsidP="00C56755">
      <w:pPr>
        <w:rPr>
          <w:noProof/>
        </w:rPr>
      </w:pPr>
    </w:p>
    <w:p w:rsidR="0057244F" w:rsidRDefault="0057244F" w:rsidP="00C56755">
      <w:pPr>
        <w:ind w:right="-318"/>
      </w:pPr>
      <w:r w:rsidRPr="000332A2">
        <w:t>Nepoužívejte</w:t>
      </w:r>
      <w:r w:rsidR="001469AD" w:rsidRPr="000332A2">
        <w:t xml:space="preserve"> tento veterinární léčivý přípravek</w:t>
      </w:r>
      <w:r w:rsidRPr="000332A2">
        <w:t xml:space="preserve"> po uplynutí doby použitelnosti uvedené na  dně obalu</w:t>
      </w:r>
      <w:r w:rsidR="001469AD" w:rsidRPr="000332A2">
        <w:t>.</w:t>
      </w:r>
      <w:r w:rsidRPr="000332A2">
        <w:t xml:space="preserve"> </w:t>
      </w:r>
    </w:p>
    <w:p w:rsidR="0057244F" w:rsidRPr="000332A2" w:rsidRDefault="0057244F" w:rsidP="00C56755">
      <w:pPr>
        <w:ind w:right="-318"/>
      </w:pPr>
    </w:p>
    <w:p w:rsidR="0057244F" w:rsidRPr="000332A2" w:rsidRDefault="0057244F" w:rsidP="00C56755">
      <w:pPr>
        <w:rPr>
          <w:b/>
        </w:rPr>
      </w:pPr>
      <w:r w:rsidRPr="000332A2">
        <w:rPr>
          <w:b/>
        </w:rPr>
        <w:t>12.</w:t>
      </w:r>
      <w:r w:rsidRPr="000332A2">
        <w:rPr>
          <w:b/>
        </w:rPr>
        <w:tab/>
        <w:t>ZVLÁŠTNÍ UPOZORNĚNÍ</w:t>
      </w:r>
    </w:p>
    <w:p w:rsidR="0057244F" w:rsidRPr="000332A2" w:rsidRDefault="0057244F" w:rsidP="00C56755"/>
    <w:p w:rsidR="0057244F" w:rsidRPr="000332A2" w:rsidRDefault="0057244F" w:rsidP="00C56755">
      <w:pPr>
        <w:rPr>
          <w:b/>
        </w:rPr>
      </w:pPr>
      <w:r w:rsidRPr="000332A2">
        <w:rPr>
          <w:b/>
        </w:rPr>
        <w:t>Zvláštní opatření pro použití u zvířat</w:t>
      </w:r>
    </w:p>
    <w:p w:rsidR="0057244F" w:rsidRPr="000332A2" w:rsidRDefault="0057244F" w:rsidP="00C56755">
      <w:pPr>
        <w:rPr>
          <w:b/>
        </w:rPr>
      </w:pPr>
    </w:p>
    <w:p w:rsidR="0057244F" w:rsidRPr="000332A2" w:rsidRDefault="0057244F" w:rsidP="00C56755">
      <w:pPr>
        <w:jc w:val="both"/>
      </w:pPr>
      <w:r w:rsidRPr="000332A2">
        <w:t xml:space="preserve">Spray je </w:t>
      </w:r>
      <w:r w:rsidR="000332A2" w:rsidRPr="000332A2">
        <w:t>akar</w:t>
      </w:r>
      <w:r w:rsidR="000332A2">
        <w:t>i</w:t>
      </w:r>
      <w:r w:rsidR="000332A2" w:rsidRPr="000332A2">
        <w:t xml:space="preserve">cid </w:t>
      </w:r>
      <w:r w:rsidRPr="000332A2">
        <w:t xml:space="preserve">a insekticid určený k vnějšímu použití. </w:t>
      </w:r>
      <w:r w:rsidRPr="00411352">
        <w:rPr>
          <w:color w:val="000000"/>
        </w:rPr>
        <w:t xml:space="preserve">Léčba jinými ektoparazitiky se </w:t>
      </w:r>
      <w:r w:rsidR="000332A2">
        <w:rPr>
          <w:color w:val="000000"/>
        </w:rPr>
        <w:br/>
      </w:r>
      <w:r w:rsidRPr="00411352">
        <w:rPr>
          <w:color w:val="000000"/>
        </w:rPr>
        <w:t>v době nošení obojku nedoporučuje.</w:t>
      </w:r>
      <w:r w:rsidRPr="000332A2">
        <w:t xml:space="preserve"> Zabraňte kontaktu s ústní dutinou a očima ošetřovaného zvířete.</w:t>
      </w:r>
    </w:p>
    <w:p w:rsidR="0057244F" w:rsidRPr="000332A2" w:rsidRDefault="0057244F" w:rsidP="00C56755"/>
    <w:p w:rsidR="0057244F" w:rsidRPr="000332A2" w:rsidRDefault="0057244F" w:rsidP="00C56755">
      <w:r w:rsidRPr="000332A2">
        <w:rPr>
          <w:b/>
        </w:rPr>
        <w:t>Zvláštní opatření určené osobám, které podávají veterinární léčivý přípravek zvířatům</w:t>
      </w:r>
    </w:p>
    <w:p w:rsidR="0057244F" w:rsidRPr="000332A2" w:rsidRDefault="0057244F" w:rsidP="00C56755"/>
    <w:p w:rsidR="000332A2" w:rsidRDefault="000332A2" w:rsidP="00411352">
      <w:pPr>
        <w:jc w:val="both"/>
      </w:pPr>
      <w:r>
        <w:t xml:space="preserve">Přípravek obsahuje karbamát. V případě toxických příznaků vyhledejte ihned lékařskou pomoc a ukažte příbalovou informaci nebo etiketu praktickému lékaři. </w:t>
      </w:r>
    </w:p>
    <w:p w:rsidR="000332A2" w:rsidRDefault="000332A2" w:rsidP="00411352">
      <w:pPr>
        <w:jc w:val="both"/>
      </w:pPr>
      <w:r>
        <w:t>Lidé se známou přecitlivělostí na propoxur nebo na některou z pomocných látek by se měli vyhnout kontaktu s přípravkem.</w:t>
      </w:r>
    </w:p>
    <w:p w:rsidR="000332A2" w:rsidRDefault="000332A2" w:rsidP="00411352">
      <w:pPr>
        <w:jc w:val="both"/>
      </w:pPr>
      <w:r>
        <w:t>Zabraňte kontaktu přípravku s kůží, očima a sliznicemi. V případě náhodného potřísnění kůže postižené místo opláchněte vodou a mýdlem.</w:t>
      </w:r>
    </w:p>
    <w:p w:rsidR="000332A2" w:rsidRDefault="000332A2" w:rsidP="00411352">
      <w:pPr>
        <w:jc w:val="both"/>
      </w:pPr>
      <w:r>
        <w:lastRenderedPageBreak/>
        <w:t>V případě náhodného vniknutí do očí vypláchněte oči důkladně velkým množstvím vody.</w:t>
      </w:r>
    </w:p>
    <w:p w:rsidR="000332A2" w:rsidRDefault="000332A2" w:rsidP="00411352">
      <w:pPr>
        <w:jc w:val="both"/>
      </w:pPr>
      <w:r>
        <w:t>V případě podráždění vyhledejte lékařskou pomoc a ukažte příbalovou informaci nebo etiketu praktickému lékaři.</w:t>
      </w:r>
    </w:p>
    <w:p w:rsidR="000332A2" w:rsidRDefault="000332A2" w:rsidP="00411352">
      <w:pPr>
        <w:jc w:val="both"/>
      </w:pPr>
      <w:r>
        <w:t>Přípravek aplikujte zvířatům na volném prostranství nebo v dobře větrané místnosti. Sprej nevdechujte. Při aplikaci zabraňte expozici dalších osob. Přípravek nesmí aplikovat těhotné ženy, zvláště ve 3. trimestru těhotenství.</w:t>
      </w:r>
    </w:p>
    <w:p w:rsidR="000332A2" w:rsidRDefault="000332A2" w:rsidP="00411352">
      <w:pPr>
        <w:jc w:val="both"/>
      </w:pPr>
      <w:r>
        <w:t>Nekuřte, nejezte ani nepijte při aplikaci přípravku.</w:t>
      </w:r>
    </w:p>
    <w:p w:rsidR="000332A2" w:rsidRDefault="000332A2" w:rsidP="00411352">
      <w:pPr>
        <w:jc w:val="both"/>
      </w:pPr>
      <w:r>
        <w:t xml:space="preserve">Nemanipulujte s ošetřenými zvířaty a zamezte dětem hrát si s nimi, dokud aplikovaný přípravek nezaschne. Doporučuje se proto neošetřovat zvířata během dne, ale v podvečer, </w:t>
      </w:r>
    </w:p>
    <w:p w:rsidR="000332A2" w:rsidRDefault="000332A2" w:rsidP="00411352">
      <w:pPr>
        <w:jc w:val="both"/>
      </w:pPr>
      <w:r>
        <w:t>a nedovolit čerstvě ošetřeným zvířatům spát s jejich majiteli, zejména dětmi.</w:t>
      </w:r>
    </w:p>
    <w:p w:rsidR="000332A2" w:rsidRDefault="000332A2" w:rsidP="00411352">
      <w:pPr>
        <w:autoSpaceDE w:val="0"/>
        <w:autoSpaceDN w:val="0"/>
        <w:adjustRightInd w:val="0"/>
        <w:jc w:val="both"/>
      </w:pPr>
      <w:r>
        <w:t>Po aplikaci si důkladně umyjte ruce a odstraňte kontaminovaný oděv.</w:t>
      </w:r>
      <w:r w:rsidRPr="000332A2" w:rsidDel="000332A2">
        <w:t xml:space="preserve"> </w:t>
      </w:r>
    </w:p>
    <w:p w:rsidR="00320AC9" w:rsidRPr="000332A2" w:rsidRDefault="00320AC9" w:rsidP="00411352">
      <w:pPr>
        <w:autoSpaceDE w:val="0"/>
        <w:autoSpaceDN w:val="0"/>
        <w:adjustRightInd w:val="0"/>
        <w:jc w:val="both"/>
      </w:pPr>
    </w:p>
    <w:p w:rsidR="00320AC9" w:rsidRPr="00411352" w:rsidRDefault="00320AC9" w:rsidP="00320AC9">
      <w:pPr>
        <w:autoSpaceDE w:val="0"/>
        <w:autoSpaceDN w:val="0"/>
        <w:adjustRightInd w:val="0"/>
        <w:jc w:val="both"/>
        <w:rPr>
          <w:b/>
          <w:bCs/>
        </w:rPr>
      </w:pPr>
      <w:r w:rsidRPr="00411352">
        <w:rPr>
          <w:b/>
          <w:bCs/>
        </w:rPr>
        <w:t>Další opatření</w:t>
      </w:r>
    </w:p>
    <w:p w:rsidR="000332A2" w:rsidRDefault="000332A2" w:rsidP="000332A2">
      <w:pPr>
        <w:autoSpaceDE w:val="0"/>
        <w:autoSpaceDN w:val="0"/>
        <w:adjustRightInd w:val="0"/>
        <w:jc w:val="both"/>
      </w:pPr>
      <w:r>
        <w:t xml:space="preserve">Přípravek je toxický pro vodní organismy, ptáky a včely. </w:t>
      </w:r>
    </w:p>
    <w:p w:rsidR="000332A2" w:rsidRDefault="000332A2" w:rsidP="00320AC9">
      <w:pPr>
        <w:autoSpaceDE w:val="0"/>
        <w:autoSpaceDN w:val="0"/>
        <w:adjustRightInd w:val="0"/>
        <w:jc w:val="both"/>
      </w:pPr>
      <w:r>
        <w:t xml:space="preserve">Ošetřeným zvířatům by nemělo být dovoleno plavat ve vodních tocích. </w:t>
      </w:r>
    </w:p>
    <w:p w:rsidR="00320AC9" w:rsidRPr="000332A2" w:rsidRDefault="00320AC9" w:rsidP="00320AC9">
      <w:pPr>
        <w:autoSpaceDE w:val="0"/>
        <w:autoSpaceDN w:val="0"/>
        <w:adjustRightInd w:val="0"/>
        <w:jc w:val="both"/>
      </w:pPr>
    </w:p>
    <w:p w:rsidR="0057244F" w:rsidRPr="000332A2" w:rsidRDefault="0057244F" w:rsidP="00C56755">
      <w:pPr>
        <w:rPr>
          <w:b/>
        </w:rPr>
      </w:pPr>
      <w:r w:rsidRPr="000332A2">
        <w:rPr>
          <w:b/>
        </w:rPr>
        <w:t>13.</w:t>
      </w:r>
      <w:r w:rsidRPr="000332A2">
        <w:rPr>
          <w:b/>
        </w:rPr>
        <w:tab/>
        <w:t>ZVLÁŠTNÍ OPATŘENÍ PRO ZNEŠKODŇOVÁNÍ NEPOUŽITÝCH PŘÍPRAVKŮ NEBO ODPADU, POKUD  JE JICH TŘEBA</w:t>
      </w:r>
    </w:p>
    <w:p w:rsidR="0057244F" w:rsidRPr="000332A2" w:rsidRDefault="0057244F" w:rsidP="00C56755">
      <w:pPr>
        <w:rPr>
          <w:b/>
        </w:rPr>
      </w:pPr>
    </w:p>
    <w:p w:rsidR="00F80DFD" w:rsidRDefault="00F80DFD" w:rsidP="00411352">
      <w:pPr>
        <w:jc w:val="both"/>
      </w:pPr>
      <w:r>
        <w:t>Zabraňte kontaminaci rybníků, vodních toků nebo stok přípravkem či odpadem, který pochází z tohoto přípravku.</w:t>
      </w:r>
    </w:p>
    <w:p w:rsidR="00F80DFD" w:rsidRDefault="00F80DFD" w:rsidP="00411352">
      <w:pPr>
        <w:jc w:val="both"/>
      </w:pPr>
      <w:r>
        <w:t>Všechen nepoužitý veterinární léčivý přípravek nebo odpad, který pochází z tohoto přípravku, musí být likvidován podle místních právních předpisů.</w:t>
      </w:r>
    </w:p>
    <w:p w:rsidR="00F80DFD" w:rsidRDefault="00F80DFD" w:rsidP="00411352">
      <w:pPr>
        <w:jc w:val="both"/>
      </w:pPr>
      <w:r>
        <w:t xml:space="preserve">Léčivé přípravky se nesmí likvidovat prostřednictvím odpadní vody či domovního odpadu. </w:t>
      </w:r>
    </w:p>
    <w:p w:rsidR="00F80DFD" w:rsidRDefault="00F80DFD" w:rsidP="00411352">
      <w:pPr>
        <w:jc w:val="both"/>
      </w:pPr>
      <w:r>
        <w:t>O možnostech likvidace nepotřebných léčivých přípravků se poraďte s vaším veterinárním lékařem. Tato opatření napomáhají chránit životní prostředí.</w:t>
      </w:r>
      <w:r w:rsidRPr="000332A2" w:rsidDel="00F80DFD">
        <w:t xml:space="preserve"> </w:t>
      </w:r>
    </w:p>
    <w:p w:rsidR="0057244F" w:rsidRPr="000332A2" w:rsidRDefault="0057244F" w:rsidP="00C56755">
      <w:pPr>
        <w:rPr>
          <w:b/>
        </w:rPr>
      </w:pPr>
    </w:p>
    <w:p w:rsidR="0057244F" w:rsidRPr="000332A2" w:rsidRDefault="0057244F" w:rsidP="00C56755">
      <w:r w:rsidRPr="000332A2">
        <w:rPr>
          <w:b/>
        </w:rPr>
        <w:t>14.</w:t>
      </w:r>
      <w:r w:rsidRPr="000332A2">
        <w:rPr>
          <w:b/>
        </w:rPr>
        <w:tab/>
        <w:t>DATUM POSLEDNÍ REVIZE PŘÍBALOVÉ INFORMACE</w:t>
      </w:r>
    </w:p>
    <w:p w:rsidR="0057244F" w:rsidRPr="000332A2" w:rsidRDefault="0057244F" w:rsidP="00C56755">
      <w:pPr>
        <w:ind w:right="-318"/>
      </w:pPr>
    </w:p>
    <w:p w:rsidR="0057244F" w:rsidRDefault="009223A3" w:rsidP="00C56755">
      <w:pPr>
        <w:ind w:right="-318"/>
      </w:pPr>
      <w:r>
        <w:t>Červenec</w:t>
      </w:r>
      <w:r w:rsidR="004E7A25" w:rsidRPr="000332A2">
        <w:t xml:space="preserve"> </w:t>
      </w:r>
      <w:r w:rsidR="003E68A6" w:rsidRPr="000332A2">
        <w:t>2015</w:t>
      </w:r>
    </w:p>
    <w:p w:rsidR="0057244F" w:rsidRPr="000332A2" w:rsidRDefault="0057244F" w:rsidP="00C56755">
      <w:pPr>
        <w:ind w:right="-318"/>
      </w:pPr>
    </w:p>
    <w:p w:rsidR="0057244F" w:rsidRPr="000332A2" w:rsidRDefault="0057244F" w:rsidP="00C56755">
      <w:r w:rsidRPr="000332A2">
        <w:rPr>
          <w:b/>
        </w:rPr>
        <w:t>15.</w:t>
      </w:r>
      <w:r w:rsidRPr="000332A2">
        <w:rPr>
          <w:b/>
        </w:rPr>
        <w:tab/>
        <w:t>DALŠÍ INFORMACE</w:t>
      </w:r>
    </w:p>
    <w:p w:rsidR="0057244F" w:rsidRPr="000332A2" w:rsidRDefault="0057244F" w:rsidP="00C56755">
      <w:pPr>
        <w:rPr>
          <w:b/>
        </w:rPr>
      </w:pPr>
    </w:p>
    <w:p w:rsidR="0057244F" w:rsidRPr="000332A2" w:rsidRDefault="0057244F" w:rsidP="00C56755">
      <w:r w:rsidRPr="000332A2">
        <w:t>Pouze pro zvířata.</w:t>
      </w:r>
    </w:p>
    <w:p w:rsidR="003E68A6" w:rsidRPr="000332A2" w:rsidRDefault="003E68A6" w:rsidP="003E68A6">
      <w:pPr>
        <w:ind w:right="-318"/>
        <w:jc w:val="both"/>
      </w:pPr>
      <w:r w:rsidRPr="000332A2">
        <w:t>Bez předpisu.</w:t>
      </w:r>
    </w:p>
    <w:p w:rsidR="003E68A6" w:rsidRPr="000332A2" w:rsidRDefault="003E68A6" w:rsidP="003E68A6">
      <w:pPr>
        <w:ind w:right="-318"/>
        <w:jc w:val="both"/>
      </w:pPr>
      <w:r w:rsidRPr="000332A2">
        <w:t>Vyhrazený veterinární léčivý přípravek.</w:t>
      </w:r>
    </w:p>
    <w:p w:rsidR="0057244F" w:rsidRPr="000332A2" w:rsidRDefault="0057244F" w:rsidP="00C56755"/>
    <w:p w:rsidR="0057244F" w:rsidRPr="000332A2" w:rsidRDefault="0057244F" w:rsidP="00C56755">
      <w:pPr>
        <w:rPr>
          <w:b/>
        </w:rPr>
      </w:pPr>
      <w:r w:rsidRPr="000332A2">
        <w:rPr>
          <w:b/>
        </w:rPr>
        <w:t>LÉKOVÁ FORMA</w:t>
      </w:r>
    </w:p>
    <w:p w:rsidR="0057244F" w:rsidRPr="000332A2" w:rsidRDefault="0057244F" w:rsidP="00C56755">
      <w:r w:rsidRPr="000332A2">
        <w:t>Kožní sprej, roztok</w:t>
      </w:r>
    </w:p>
    <w:p w:rsidR="0057244F" w:rsidRPr="000332A2" w:rsidRDefault="0057244F" w:rsidP="00C56755">
      <w:pPr>
        <w:rPr>
          <w:b/>
        </w:rPr>
      </w:pPr>
    </w:p>
    <w:p w:rsidR="0057244F" w:rsidRPr="000332A2" w:rsidRDefault="0057244F" w:rsidP="00C56755">
      <w:pPr>
        <w:rPr>
          <w:b/>
        </w:rPr>
      </w:pPr>
      <w:r w:rsidRPr="000332A2">
        <w:rPr>
          <w:b/>
        </w:rPr>
        <w:t>VELIKOST BALENÍ</w:t>
      </w:r>
    </w:p>
    <w:p w:rsidR="0057244F" w:rsidRPr="000332A2" w:rsidRDefault="0057244F" w:rsidP="00C56755">
      <w:r w:rsidRPr="000332A2">
        <w:t>250 ml</w:t>
      </w:r>
    </w:p>
    <w:p w:rsidR="0057244F" w:rsidRPr="000332A2" w:rsidRDefault="0057244F" w:rsidP="00C56755">
      <w:pPr>
        <w:rPr>
          <w:b/>
        </w:rPr>
      </w:pPr>
    </w:p>
    <w:p w:rsidR="0057244F" w:rsidRPr="000332A2" w:rsidRDefault="0057244F" w:rsidP="00C56755">
      <w:pPr>
        <w:ind w:right="-318"/>
        <w:rPr>
          <w:b/>
          <w:caps/>
        </w:rPr>
      </w:pPr>
      <w:r w:rsidRPr="000332A2">
        <w:rPr>
          <w:b/>
          <w:caps/>
        </w:rPr>
        <w:t>Registrační číslo</w:t>
      </w:r>
    </w:p>
    <w:p w:rsidR="0057244F" w:rsidRPr="000332A2" w:rsidRDefault="0057244F" w:rsidP="00C56755">
      <w:pPr>
        <w:ind w:right="-318"/>
        <w:rPr>
          <w:caps/>
        </w:rPr>
      </w:pPr>
      <w:r w:rsidRPr="000332A2">
        <w:rPr>
          <w:caps/>
        </w:rPr>
        <w:t>99/017/09-C</w:t>
      </w:r>
    </w:p>
    <w:p w:rsidR="0057244F" w:rsidRPr="000332A2" w:rsidRDefault="0057244F" w:rsidP="00C56755">
      <w:pPr>
        <w:rPr>
          <w:b/>
        </w:rPr>
      </w:pPr>
    </w:p>
    <w:p w:rsidR="0057244F" w:rsidRPr="000332A2" w:rsidRDefault="0057244F" w:rsidP="00C56755">
      <w:pPr>
        <w:rPr>
          <w:b/>
        </w:rPr>
      </w:pPr>
      <w:r w:rsidRPr="000332A2">
        <w:rPr>
          <w:b/>
        </w:rPr>
        <w:t>EXSPIRACE</w:t>
      </w:r>
    </w:p>
    <w:p w:rsidR="0057244F" w:rsidRPr="000332A2" w:rsidRDefault="0057244F" w:rsidP="00C56755">
      <w:r w:rsidRPr="000332A2">
        <w:t>EXP: {měsíc/rok}</w:t>
      </w:r>
    </w:p>
    <w:p w:rsidR="0057244F" w:rsidRPr="000332A2" w:rsidRDefault="0057244F" w:rsidP="00C56755">
      <w:pPr>
        <w:rPr>
          <w:b/>
        </w:rPr>
      </w:pPr>
    </w:p>
    <w:p w:rsidR="0057244F" w:rsidRPr="000332A2" w:rsidRDefault="0057244F" w:rsidP="00C56755">
      <w:pPr>
        <w:rPr>
          <w:b/>
        </w:rPr>
      </w:pPr>
      <w:r w:rsidRPr="000332A2">
        <w:rPr>
          <w:b/>
        </w:rPr>
        <w:t>ČÍSLO ŠARŽE</w:t>
      </w:r>
    </w:p>
    <w:p w:rsidR="0057244F" w:rsidRPr="000332A2" w:rsidRDefault="0057244F" w:rsidP="00C56755">
      <w:r w:rsidRPr="000332A2">
        <w:t>Č.š.: {číslo}</w:t>
      </w:r>
    </w:p>
    <w:p w:rsidR="0057244F" w:rsidRPr="000332A2" w:rsidRDefault="0057244F">
      <w:pPr>
        <w:rPr>
          <w:bCs/>
        </w:rPr>
      </w:pPr>
      <w:bookmarkStart w:id="0" w:name="_GoBack"/>
      <w:bookmarkEnd w:id="0"/>
    </w:p>
    <w:sectPr w:rsidR="0057244F" w:rsidRPr="000332A2" w:rsidSect="00832C21">
      <w:footerReference w:type="default" r:id="rId9"/>
      <w:footerReference w:type="first" r:id="rId10"/>
      <w:pgSz w:w="11918" w:h="16840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FF" w:rsidRDefault="003A5CFF">
      <w:r>
        <w:separator/>
      </w:r>
    </w:p>
  </w:endnote>
  <w:endnote w:type="continuationSeparator" w:id="0">
    <w:p w:rsidR="003A5CFF" w:rsidRDefault="003A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4F" w:rsidRDefault="0057244F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57244F" w:rsidRDefault="009F713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9223A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4F" w:rsidRDefault="0057244F">
    <w:pPr>
      <w:pStyle w:val="Zpat"/>
      <w:tabs>
        <w:tab w:val="clear" w:pos="8930"/>
        <w:tab w:val="right" w:pos="8931"/>
      </w:tabs>
    </w:pPr>
  </w:p>
  <w:p w:rsidR="0057244F" w:rsidRDefault="009F713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9223A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FF" w:rsidRDefault="003A5CFF">
      <w:r>
        <w:separator/>
      </w:r>
    </w:p>
  </w:footnote>
  <w:footnote w:type="continuationSeparator" w:id="0">
    <w:p w:rsidR="003A5CFF" w:rsidRDefault="003A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78249C9"/>
    <w:multiLevelType w:val="hybridMultilevel"/>
    <w:tmpl w:val="6D8A9F8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5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37210C"/>
    <w:multiLevelType w:val="multilevel"/>
    <w:tmpl w:val="F964FEB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7">
    <w:nsid w:val="5B591D47"/>
    <w:multiLevelType w:val="hybridMultilevel"/>
    <w:tmpl w:val="E8ACA836"/>
    <w:lvl w:ilvl="0" w:tplc="1F6CCC28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1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3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4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7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/>
      </w:rPr>
    </w:lvl>
  </w:abstractNum>
  <w:abstractNum w:abstractNumId="39">
    <w:nsid w:val="773E479A"/>
    <w:multiLevelType w:val="multilevel"/>
    <w:tmpl w:val="2BC815C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6"/>
  </w:num>
  <w:num w:numId="5">
    <w:abstractNumId w:val="35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3"/>
  </w:num>
  <w:num w:numId="11">
    <w:abstractNumId w:val="34"/>
  </w:num>
  <w:num w:numId="12">
    <w:abstractNumId w:val="17"/>
  </w:num>
  <w:num w:numId="13">
    <w:abstractNumId w:val="14"/>
  </w:num>
  <w:num w:numId="14">
    <w:abstractNumId w:val="2"/>
  </w:num>
  <w:num w:numId="15">
    <w:abstractNumId w:val="32"/>
  </w:num>
  <w:num w:numId="16">
    <w:abstractNumId w:val="19"/>
  </w:num>
  <w:num w:numId="17">
    <w:abstractNumId w:val="37"/>
  </w:num>
  <w:num w:numId="18">
    <w:abstractNumId w:val="8"/>
  </w:num>
  <w:num w:numId="19">
    <w:abstractNumId w:val="1"/>
  </w:num>
  <w:num w:numId="20">
    <w:abstractNumId w:val="18"/>
  </w:num>
  <w:num w:numId="21">
    <w:abstractNumId w:val="3"/>
  </w:num>
  <w:num w:numId="22">
    <w:abstractNumId w:val="6"/>
  </w:num>
  <w:num w:numId="23">
    <w:abstractNumId w:val="26"/>
  </w:num>
  <w:num w:numId="24">
    <w:abstractNumId w:val="11"/>
  </w:num>
  <w:num w:numId="25">
    <w:abstractNumId w:val="31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5"/>
  </w:num>
  <w:num w:numId="32">
    <w:abstractNumId w:val="9"/>
  </w:num>
  <w:num w:numId="33">
    <w:abstractNumId w:val="29"/>
  </w:num>
  <w:num w:numId="34">
    <w:abstractNumId w:val="30"/>
  </w:num>
  <w:num w:numId="35">
    <w:abstractNumId w:val="28"/>
  </w:num>
  <w:num w:numId="36">
    <w:abstractNumId w:val="16"/>
  </w:num>
  <w:num w:numId="37">
    <w:abstractNumId w:val="4"/>
  </w:num>
  <w:num w:numId="38">
    <w:abstractNumId w:val="38"/>
  </w:num>
  <w:num w:numId="39">
    <w:abstractNumId w:val="20"/>
  </w:num>
  <w:num w:numId="40">
    <w:abstractNumId w:val="3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1C5"/>
    <w:rsid w:val="000235B9"/>
    <w:rsid w:val="000332A2"/>
    <w:rsid w:val="000467E1"/>
    <w:rsid w:val="00051BD3"/>
    <w:rsid w:val="000954AC"/>
    <w:rsid w:val="000D24C3"/>
    <w:rsid w:val="000F3348"/>
    <w:rsid w:val="00120E95"/>
    <w:rsid w:val="00122926"/>
    <w:rsid w:val="00130334"/>
    <w:rsid w:val="00134FAB"/>
    <w:rsid w:val="00140938"/>
    <w:rsid w:val="001469AD"/>
    <w:rsid w:val="0015075B"/>
    <w:rsid w:val="001627F7"/>
    <w:rsid w:val="00187A57"/>
    <w:rsid w:val="00190DF4"/>
    <w:rsid w:val="001A6915"/>
    <w:rsid w:val="001B2FBE"/>
    <w:rsid w:val="001B6108"/>
    <w:rsid w:val="001C204A"/>
    <w:rsid w:val="001E7042"/>
    <w:rsid w:val="00236B9C"/>
    <w:rsid w:val="00247A52"/>
    <w:rsid w:val="002517C1"/>
    <w:rsid w:val="00290D30"/>
    <w:rsid w:val="002B46B3"/>
    <w:rsid w:val="002C2D69"/>
    <w:rsid w:val="002C7833"/>
    <w:rsid w:val="002F1DAB"/>
    <w:rsid w:val="0030127B"/>
    <w:rsid w:val="00320AC9"/>
    <w:rsid w:val="00326C52"/>
    <w:rsid w:val="00330188"/>
    <w:rsid w:val="0034618D"/>
    <w:rsid w:val="003464E1"/>
    <w:rsid w:val="00395A44"/>
    <w:rsid w:val="003A5CFF"/>
    <w:rsid w:val="003D7697"/>
    <w:rsid w:val="003E68A6"/>
    <w:rsid w:val="003F144E"/>
    <w:rsid w:val="003F4EE0"/>
    <w:rsid w:val="00411352"/>
    <w:rsid w:val="00422991"/>
    <w:rsid w:val="00477286"/>
    <w:rsid w:val="004E408B"/>
    <w:rsid w:val="004E438F"/>
    <w:rsid w:val="004E7A25"/>
    <w:rsid w:val="005711C5"/>
    <w:rsid w:val="0057244F"/>
    <w:rsid w:val="00582CCA"/>
    <w:rsid w:val="005A0B8E"/>
    <w:rsid w:val="005F6F03"/>
    <w:rsid w:val="00635066"/>
    <w:rsid w:val="00640E87"/>
    <w:rsid w:val="0064737D"/>
    <w:rsid w:val="0066373B"/>
    <w:rsid w:val="006C2C42"/>
    <w:rsid w:val="006D5156"/>
    <w:rsid w:val="00711834"/>
    <w:rsid w:val="00716D81"/>
    <w:rsid w:val="007239F3"/>
    <w:rsid w:val="0074177F"/>
    <w:rsid w:val="00754BDB"/>
    <w:rsid w:val="0077069B"/>
    <w:rsid w:val="007B2637"/>
    <w:rsid w:val="007C4F70"/>
    <w:rsid w:val="00825955"/>
    <w:rsid w:val="00832C21"/>
    <w:rsid w:val="00861E78"/>
    <w:rsid w:val="008B39E0"/>
    <w:rsid w:val="008E3212"/>
    <w:rsid w:val="009223A3"/>
    <w:rsid w:val="00965C3F"/>
    <w:rsid w:val="009F713F"/>
    <w:rsid w:val="00A12AB2"/>
    <w:rsid w:val="00A55FE4"/>
    <w:rsid w:val="00A97E36"/>
    <w:rsid w:val="00AC20B5"/>
    <w:rsid w:val="00AD1AF3"/>
    <w:rsid w:val="00AE6045"/>
    <w:rsid w:val="00B2220C"/>
    <w:rsid w:val="00B2793D"/>
    <w:rsid w:val="00B668E9"/>
    <w:rsid w:val="00BA504C"/>
    <w:rsid w:val="00BD2446"/>
    <w:rsid w:val="00BD35DF"/>
    <w:rsid w:val="00BE4A6F"/>
    <w:rsid w:val="00C00CEC"/>
    <w:rsid w:val="00C02EE7"/>
    <w:rsid w:val="00C06A4B"/>
    <w:rsid w:val="00C276F2"/>
    <w:rsid w:val="00C41E5F"/>
    <w:rsid w:val="00C56755"/>
    <w:rsid w:val="00C650CF"/>
    <w:rsid w:val="00C81724"/>
    <w:rsid w:val="00CA2DCF"/>
    <w:rsid w:val="00CC79EF"/>
    <w:rsid w:val="00CD4FFC"/>
    <w:rsid w:val="00CE7123"/>
    <w:rsid w:val="00D3714E"/>
    <w:rsid w:val="00D41D7B"/>
    <w:rsid w:val="00D57972"/>
    <w:rsid w:val="00DA3098"/>
    <w:rsid w:val="00DF6CD6"/>
    <w:rsid w:val="00E22B1F"/>
    <w:rsid w:val="00E30F2C"/>
    <w:rsid w:val="00E3395A"/>
    <w:rsid w:val="00E51CA5"/>
    <w:rsid w:val="00E64143"/>
    <w:rsid w:val="00E67CB7"/>
    <w:rsid w:val="00E8144B"/>
    <w:rsid w:val="00E86EFA"/>
    <w:rsid w:val="00EA6F12"/>
    <w:rsid w:val="00EB02B1"/>
    <w:rsid w:val="00ED52BE"/>
    <w:rsid w:val="00EF38C9"/>
    <w:rsid w:val="00F077B4"/>
    <w:rsid w:val="00F156D5"/>
    <w:rsid w:val="00F652CA"/>
    <w:rsid w:val="00F77D24"/>
    <w:rsid w:val="00F80DFD"/>
    <w:rsid w:val="00FB58C0"/>
    <w:rsid w:val="00FD73DD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EE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32C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32C21"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90E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90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odr">
    <w:name w:val="Modrý"/>
    <w:basedOn w:val="Normln"/>
    <w:uiPriority w:val="99"/>
    <w:rsid w:val="00832C21"/>
    <w:rPr>
      <w:rFonts w:ascii="Arial" w:hAnsi="Arial"/>
      <w:color w:val="0000FF"/>
      <w:sz w:val="20"/>
    </w:rPr>
  </w:style>
  <w:style w:type="character" w:customStyle="1" w:styleId="erven">
    <w:name w:val="červený"/>
    <w:uiPriority w:val="99"/>
    <w:rsid w:val="00832C21"/>
    <w:rPr>
      <w:rFonts w:ascii="Tahoma" w:hAnsi="Tahoma" w:cs="Times New Roman"/>
      <w:b/>
      <w:color w:val="FF0000"/>
    </w:rPr>
  </w:style>
  <w:style w:type="paragraph" w:customStyle="1" w:styleId="modr0">
    <w:name w:val="modrý"/>
    <w:basedOn w:val="Nadpis1"/>
    <w:uiPriority w:val="99"/>
    <w:rsid w:val="00832C2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</w:rPr>
  </w:style>
  <w:style w:type="paragraph" w:styleId="Zkladntext">
    <w:name w:val="Body Text"/>
    <w:basedOn w:val="Normln"/>
    <w:link w:val="ZkladntextChar"/>
    <w:uiPriority w:val="99"/>
    <w:rsid w:val="00832C2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90E98"/>
    <w:rPr>
      <w:sz w:val="24"/>
      <w:szCs w:val="24"/>
    </w:rPr>
  </w:style>
  <w:style w:type="paragraph" w:customStyle="1" w:styleId="kurz">
    <w:name w:val="kurz"/>
    <w:basedOn w:val="Normln"/>
    <w:uiPriority w:val="99"/>
    <w:rsid w:val="00832C21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uiPriority w:val="99"/>
    <w:rsid w:val="00832C21"/>
    <w:pPr>
      <w:tabs>
        <w:tab w:val="num" w:pos="567"/>
      </w:tabs>
      <w:ind w:left="567" w:hanging="454"/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uiPriority w:val="99"/>
    <w:rsid w:val="00832C21"/>
    <w:pPr>
      <w:tabs>
        <w:tab w:val="num" w:pos="720"/>
      </w:tabs>
      <w:spacing w:after="120"/>
      <w:ind w:left="284" w:hanging="284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uiPriority w:val="99"/>
    <w:rsid w:val="00832C21"/>
    <w:pPr>
      <w:numPr>
        <w:ilvl w:val="1"/>
      </w:numPr>
      <w:tabs>
        <w:tab w:val="num" w:pos="360"/>
        <w:tab w:val="num" w:pos="72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832C21"/>
    <w:pPr>
      <w:numPr>
        <w:ilvl w:val="2"/>
      </w:numPr>
      <w:tabs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uiPriority w:val="99"/>
    <w:rsid w:val="00832C21"/>
    <w:pPr>
      <w:numPr>
        <w:ilvl w:val="3"/>
      </w:numPr>
      <w:tabs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832C21"/>
    <w:pPr>
      <w:numPr>
        <w:ilvl w:val="4"/>
      </w:numPr>
      <w:tabs>
        <w:tab w:val="num" w:pos="360"/>
        <w:tab w:val="num" w:pos="3600"/>
      </w:tabs>
      <w:ind w:left="3600" w:hanging="360"/>
    </w:pPr>
  </w:style>
  <w:style w:type="paragraph" w:styleId="Zkladntextodsazen2">
    <w:name w:val="Body Text Indent 2"/>
    <w:basedOn w:val="Normln"/>
    <w:link w:val="Zkladntextodsazen2Char"/>
    <w:uiPriority w:val="99"/>
    <w:rsid w:val="00832C21"/>
    <w:pPr>
      <w:ind w:left="567" w:hanging="567"/>
      <w:jc w:val="both"/>
    </w:pPr>
    <w:rPr>
      <w:b/>
      <w:sz w:val="22"/>
      <w:szCs w:val="20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90E9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32C21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character" w:customStyle="1" w:styleId="ZpatChar">
    <w:name w:val="Zápatí Char"/>
    <w:link w:val="Zpat"/>
    <w:uiPriority w:val="99"/>
    <w:semiHidden/>
    <w:rsid w:val="00B90E98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5711C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B90E98"/>
    <w:rPr>
      <w:sz w:val="0"/>
      <w:szCs w:val="0"/>
    </w:rPr>
  </w:style>
  <w:style w:type="paragraph" w:customStyle="1" w:styleId="StandardohneAbstand">
    <w:name w:val="Standard ohne Abstand"/>
    <w:basedOn w:val="Normln"/>
    <w:uiPriority w:val="99"/>
    <w:rsid w:val="00130334"/>
    <w:pPr>
      <w:tabs>
        <w:tab w:val="left" w:pos="720"/>
      </w:tabs>
    </w:pPr>
    <w:rPr>
      <w:rFonts w:ascii="Arial" w:hAnsi="Arial"/>
      <w:sz w:val="22"/>
      <w:szCs w:val="20"/>
      <w:lang w:val="en-GB" w:eastAsia="en-US"/>
    </w:rPr>
  </w:style>
  <w:style w:type="character" w:styleId="Hypertextovodkaz">
    <w:name w:val="Hyperlink"/>
    <w:uiPriority w:val="99"/>
    <w:rsid w:val="00134FA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34F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0E98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/index.php?title=Lignathus_setosus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</vt:lpstr>
    </vt:vector>
  </TitlesOfParts>
  <Company>USKVBL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subject/>
  <dc:creator>formankova</dc:creator>
  <cp:keywords/>
  <dc:description/>
  <cp:lastModifiedBy>Wojtylová Jana</cp:lastModifiedBy>
  <cp:revision>19</cp:revision>
  <cp:lastPrinted>2015-07-27T05:25:00Z</cp:lastPrinted>
  <dcterms:created xsi:type="dcterms:W3CDTF">2013-10-31T06:54:00Z</dcterms:created>
  <dcterms:modified xsi:type="dcterms:W3CDTF">2015-07-27T05:25:00Z</dcterms:modified>
</cp:coreProperties>
</file>