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84" w:rsidRPr="0033714C" w:rsidRDefault="00554D84" w:rsidP="0033714C">
      <w:pPr>
        <w:jc w:val="center"/>
        <w:rPr>
          <w:szCs w:val="22"/>
        </w:rPr>
      </w:pPr>
      <w:r w:rsidRPr="0033714C">
        <w:rPr>
          <w:b/>
          <w:szCs w:val="22"/>
        </w:rPr>
        <w:t>PŘÍBALOVÁ INFORMACE</w:t>
      </w:r>
      <w:r w:rsidR="00CF421C" w:rsidRPr="0033714C">
        <w:rPr>
          <w:b/>
          <w:szCs w:val="22"/>
        </w:rPr>
        <w:t xml:space="preserve"> PRO:</w:t>
      </w:r>
    </w:p>
    <w:p w:rsidR="00EA147F" w:rsidRDefault="00EA147F" w:rsidP="0033714C">
      <w:pPr>
        <w:jc w:val="center"/>
        <w:rPr>
          <w:b/>
          <w:szCs w:val="22"/>
        </w:rPr>
      </w:pPr>
      <w:proofErr w:type="spellStart"/>
      <w:r w:rsidRPr="0033714C">
        <w:rPr>
          <w:b/>
          <w:szCs w:val="22"/>
        </w:rPr>
        <w:t>Actimarbo</w:t>
      </w:r>
      <w:proofErr w:type="spellEnd"/>
      <w:r w:rsidRPr="0033714C">
        <w:rPr>
          <w:b/>
          <w:szCs w:val="22"/>
        </w:rPr>
        <w:t xml:space="preserve"> 100 mg/ml </w:t>
      </w:r>
      <w:r w:rsidR="008905C0">
        <w:rPr>
          <w:b/>
          <w:szCs w:val="22"/>
        </w:rPr>
        <w:t>i</w:t>
      </w:r>
      <w:r w:rsidR="008905C0" w:rsidRPr="0033714C">
        <w:rPr>
          <w:b/>
          <w:szCs w:val="22"/>
        </w:rPr>
        <w:t xml:space="preserve">njekční </w:t>
      </w:r>
      <w:r w:rsidRPr="0033714C">
        <w:rPr>
          <w:b/>
          <w:szCs w:val="22"/>
        </w:rPr>
        <w:t>roztok pro skot a prasata</w:t>
      </w:r>
    </w:p>
    <w:p w:rsidR="00BD778E" w:rsidRPr="0033714C" w:rsidRDefault="00BD778E" w:rsidP="002C32CF">
      <w:pPr>
        <w:jc w:val="center"/>
        <w:rPr>
          <w:szCs w:val="22"/>
        </w:rPr>
      </w:pPr>
      <w:r w:rsidRPr="0033714C">
        <w:rPr>
          <w:szCs w:val="22"/>
        </w:rPr>
        <w:t>Přípravek s indikačním omezením</w:t>
      </w:r>
    </w:p>
    <w:p w:rsidR="00BD778E" w:rsidRPr="0033714C" w:rsidRDefault="00BD778E" w:rsidP="0033714C">
      <w:pPr>
        <w:jc w:val="center"/>
        <w:rPr>
          <w:b/>
          <w:szCs w:val="22"/>
        </w:rPr>
      </w:pPr>
    </w:p>
    <w:p w:rsidR="00554D84" w:rsidRPr="0033714C" w:rsidRDefault="00554D84" w:rsidP="0033714C">
      <w:pPr>
        <w:rPr>
          <w:szCs w:val="22"/>
        </w:rPr>
      </w:pPr>
    </w:p>
    <w:p w:rsidR="00554D84" w:rsidRPr="0033714C" w:rsidRDefault="00554D84" w:rsidP="0033714C">
      <w:pPr>
        <w:jc w:val="both"/>
        <w:rPr>
          <w:b/>
          <w:szCs w:val="22"/>
        </w:rPr>
      </w:pPr>
      <w:r w:rsidRPr="0033714C">
        <w:rPr>
          <w:b/>
          <w:szCs w:val="22"/>
        </w:rPr>
        <w:t>1.</w:t>
      </w:r>
      <w:r w:rsidRPr="0033714C">
        <w:rPr>
          <w:b/>
          <w:szCs w:val="22"/>
        </w:rPr>
        <w:tab/>
        <w:t>JMÉNO A ADRESA DRŽITELE ROZHODNUTÍ O REGISTRACI A DRŽITELE POVOLENÍ K VÝROBĚ ODPOVĚDNÉHO ZA UVOLNĚNÍ ŠARŽE, POKUD SE NESHODUJE</w:t>
      </w:r>
    </w:p>
    <w:p w:rsidR="00554D84" w:rsidRPr="0033714C" w:rsidRDefault="00554D84" w:rsidP="0033714C">
      <w:pPr>
        <w:jc w:val="both"/>
        <w:rPr>
          <w:b/>
          <w:szCs w:val="22"/>
        </w:rPr>
      </w:pPr>
    </w:p>
    <w:p w:rsidR="00554D84" w:rsidRPr="0033714C" w:rsidRDefault="00554D84" w:rsidP="0033714C">
      <w:pPr>
        <w:jc w:val="both"/>
        <w:rPr>
          <w:iCs/>
          <w:szCs w:val="22"/>
        </w:rPr>
      </w:pPr>
      <w:r w:rsidRPr="0033714C">
        <w:rPr>
          <w:iCs/>
          <w:szCs w:val="22"/>
          <w:u w:val="single"/>
        </w:rPr>
        <w:t>Držitel rozhodnutí o registraci</w:t>
      </w:r>
      <w:r w:rsidRPr="0033714C">
        <w:rPr>
          <w:iCs/>
          <w:szCs w:val="22"/>
        </w:rPr>
        <w:t>:</w:t>
      </w:r>
    </w:p>
    <w:p w:rsidR="00EA147F" w:rsidRPr="0033714C" w:rsidRDefault="00EA147F" w:rsidP="0033714C">
      <w:pPr>
        <w:jc w:val="both"/>
        <w:rPr>
          <w:szCs w:val="22"/>
        </w:rPr>
      </w:pPr>
      <w:proofErr w:type="spellStart"/>
      <w:r w:rsidRPr="0033714C">
        <w:rPr>
          <w:szCs w:val="22"/>
        </w:rPr>
        <w:t>Ecuphar</w:t>
      </w:r>
      <w:proofErr w:type="spellEnd"/>
      <w:r w:rsidRPr="0033714C">
        <w:rPr>
          <w:szCs w:val="22"/>
        </w:rPr>
        <w:t xml:space="preserve"> NV</w:t>
      </w:r>
    </w:p>
    <w:p w:rsidR="00EA147F" w:rsidRPr="0033714C" w:rsidRDefault="00EA147F" w:rsidP="0033714C">
      <w:pPr>
        <w:jc w:val="both"/>
        <w:rPr>
          <w:szCs w:val="22"/>
        </w:rPr>
      </w:pPr>
      <w:proofErr w:type="spellStart"/>
      <w:r w:rsidRPr="0033714C">
        <w:rPr>
          <w:szCs w:val="22"/>
        </w:rPr>
        <w:t>Legeweg</w:t>
      </w:r>
      <w:proofErr w:type="spellEnd"/>
      <w:r w:rsidRPr="0033714C">
        <w:rPr>
          <w:szCs w:val="22"/>
        </w:rPr>
        <w:t xml:space="preserve"> </w:t>
      </w:r>
      <w:proofErr w:type="gramStart"/>
      <w:r w:rsidRPr="0033714C">
        <w:rPr>
          <w:szCs w:val="22"/>
        </w:rPr>
        <w:t>157-i</w:t>
      </w:r>
      <w:proofErr w:type="gramEnd"/>
    </w:p>
    <w:p w:rsidR="00EA147F" w:rsidRPr="0033714C" w:rsidRDefault="00EA147F" w:rsidP="0033714C">
      <w:pPr>
        <w:jc w:val="both"/>
        <w:rPr>
          <w:szCs w:val="22"/>
        </w:rPr>
      </w:pPr>
      <w:r w:rsidRPr="0033714C">
        <w:rPr>
          <w:szCs w:val="22"/>
        </w:rPr>
        <w:t xml:space="preserve">8020 </w:t>
      </w:r>
      <w:proofErr w:type="spellStart"/>
      <w:r w:rsidRPr="0033714C">
        <w:rPr>
          <w:szCs w:val="22"/>
        </w:rPr>
        <w:t>Oostkamp</w:t>
      </w:r>
      <w:proofErr w:type="spellEnd"/>
    </w:p>
    <w:p w:rsidR="00EA147F" w:rsidRPr="0033714C" w:rsidRDefault="00EA147F" w:rsidP="0033714C">
      <w:pPr>
        <w:jc w:val="both"/>
        <w:rPr>
          <w:szCs w:val="22"/>
        </w:rPr>
      </w:pPr>
      <w:r w:rsidRPr="0033714C">
        <w:rPr>
          <w:szCs w:val="22"/>
        </w:rPr>
        <w:t>Belgie</w:t>
      </w:r>
    </w:p>
    <w:p w:rsidR="00554D84" w:rsidRPr="0033714C" w:rsidRDefault="00554D84" w:rsidP="0033714C">
      <w:pPr>
        <w:jc w:val="both"/>
        <w:rPr>
          <w:szCs w:val="22"/>
        </w:rPr>
      </w:pPr>
    </w:p>
    <w:p w:rsidR="00554D84" w:rsidRPr="0033714C" w:rsidRDefault="00554D84" w:rsidP="0033714C">
      <w:pPr>
        <w:jc w:val="both"/>
        <w:rPr>
          <w:bCs/>
          <w:szCs w:val="22"/>
          <w:u w:val="single"/>
        </w:rPr>
      </w:pPr>
      <w:r w:rsidRPr="0033714C">
        <w:rPr>
          <w:bCs/>
          <w:szCs w:val="22"/>
          <w:u w:val="single"/>
        </w:rPr>
        <w:t>Výrobce odpovědný za uvolnění šarže</w:t>
      </w:r>
      <w:r w:rsidRPr="0033714C">
        <w:rPr>
          <w:szCs w:val="22"/>
        </w:rPr>
        <w:t>:</w:t>
      </w:r>
    </w:p>
    <w:p w:rsidR="00EA147F" w:rsidRPr="0033714C" w:rsidRDefault="00EA147F" w:rsidP="0033714C">
      <w:pPr>
        <w:jc w:val="both"/>
        <w:rPr>
          <w:szCs w:val="22"/>
        </w:rPr>
      </w:pPr>
      <w:proofErr w:type="spellStart"/>
      <w:r w:rsidRPr="0033714C">
        <w:rPr>
          <w:szCs w:val="22"/>
        </w:rPr>
        <w:t>Ecuphar</w:t>
      </w:r>
      <w:proofErr w:type="spellEnd"/>
      <w:r w:rsidRPr="0033714C">
        <w:rPr>
          <w:szCs w:val="22"/>
        </w:rPr>
        <w:t xml:space="preserve"> NV</w:t>
      </w:r>
    </w:p>
    <w:p w:rsidR="00EA147F" w:rsidRPr="0033714C" w:rsidRDefault="00EA147F" w:rsidP="0033714C">
      <w:pPr>
        <w:jc w:val="both"/>
        <w:rPr>
          <w:szCs w:val="22"/>
        </w:rPr>
      </w:pPr>
      <w:proofErr w:type="spellStart"/>
      <w:r w:rsidRPr="0033714C">
        <w:rPr>
          <w:szCs w:val="22"/>
        </w:rPr>
        <w:t>Legeweg</w:t>
      </w:r>
      <w:proofErr w:type="spellEnd"/>
      <w:r w:rsidRPr="0033714C">
        <w:rPr>
          <w:szCs w:val="22"/>
        </w:rPr>
        <w:t xml:space="preserve"> </w:t>
      </w:r>
      <w:proofErr w:type="gramStart"/>
      <w:r w:rsidRPr="0033714C">
        <w:rPr>
          <w:szCs w:val="22"/>
        </w:rPr>
        <w:t>157-i</w:t>
      </w:r>
      <w:proofErr w:type="gramEnd"/>
    </w:p>
    <w:p w:rsidR="00EA147F" w:rsidRPr="0033714C" w:rsidRDefault="00EA147F" w:rsidP="0033714C">
      <w:pPr>
        <w:jc w:val="both"/>
        <w:rPr>
          <w:szCs w:val="22"/>
        </w:rPr>
      </w:pPr>
      <w:r w:rsidRPr="0033714C">
        <w:rPr>
          <w:szCs w:val="22"/>
        </w:rPr>
        <w:t xml:space="preserve">8020 </w:t>
      </w:r>
      <w:proofErr w:type="spellStart"/>
      <w:r w:rsidRPr="0033714C">
        <w:rPr>
          <w:szCs w:val="22"/>
        </w:rPr>
        <w:t>Oostkamp</w:t>
      </w:r>
      <w:proofErr w:type="spellEnd"/>
    </w:p>
    <w:p w:rsidR="00EA147F" w:rsidRPr="0033714C" w:rsidRDefault="00EA147F" w:rsidP="0033714C">
      <w:pPr>
        <w:jc w:val="both"/>
        <w:rPr>
          <w:szCs w:val="22"/>
        </w:rPr>
      </w:pPr>
      <w:r w:rsidRPr="0033714C">
        <w:rPr>
          <w:szCs w:val="22"/>
        </w:rPr>
        <w:t>Belgie</w:t>
      </w:r>
    </w:p>
    <w:p w:rsidR="00EA147F" w:rsidRPr="0033714C" w:rsidRDefault="00EA147F" w:rsidP="0033714C">
      <w:pPr>
        <w:jc w:val="both"/>
        <w:rPr>
          <w:szCs w:val="22"/>
        </w:rPr>
      </w:pPr>
    </w:p>
    <w:p w:rsidR="00EA147F" w:rsidRPr="0033714C" w:rsidRDefault="00EA147F" w:rsidP="0033714C">
      <w:pPr>
        <w:jc w:val="both"/>
        <w:rPr>
          <w:szCs w:val="22"/>
        </w:rPr>
      </w:pPr>
      <w:r w:rsidRPr="0033714C">
        <w:rPr>
          <w:szCs w:val="22"/>
        </w:rPr>
        <w:t>nebo</w:t>
      </w:r>
    </w:p>
    <w:p w:rsidR="00EA147F" w:rsidRPr="0033714C" w:rsidRDefault="00EA147F" w:rsidP="0033714C">
      <w:pPr>
        <w:jc w:val="both"/>
        <w:rPr>
          <w:szCs w:val="22"/>
        </w:rPr>
      </w:pPr>
    </w:p>
    <w:p w:rsidR="00EA147F" w:rsidRPr="0033714C" w:rsidRDefault="00EA147F" w:rsidP="0033714C">
      <w:pPr>
        <w:jc w:val="both"/>
        <w:rPr>
          <w:szCs w:val="22"/>
        </w:rPr>
      </w:pPr>
      <w:proofErr w:type="spellStart"/>
      <w:r w:rsidRPr="0033714C">
        <w:rPr>
          <w:szCs w:val="22"/>
        </w:rPr>
        <w:t>Accord</w:t>
      </w:r>
      <w:proofErr w:type="spellEnd"/>
      <w:r w:rsidRPr="0033714C">
        <w:rPr>
          <w:szCs w:val="22"/>
        </w:rPr>
        <w:t xml:space="preserve"> </w:t>
      </w:r>
      <w:proofErr w:type="spellStart"/>
      <w:r w:rsidRPr="0033714C">
        <w:rPr>
          <w:szCs w:val="22"/>
        </w:rPr>
        <w:t>Healthcare</w:t>
      </w:r>
      <w:proofErr w:type="spellEnd"/>
      <w:r w:rsidRPr="0033714C">
        <w:rPr>
          <w:szCs w:val="22"/>
        </w:rPr>
        <w:t xml:space="preserve"> Limited</w:t>
      </w:r>
    </w:p>
    <w:p w:rsidR="00EA147F" w:rsidRPr="0033714C" w:rsidRDefault="00EA147F" w:rsidP="0033714C">
      <w:pPr>
        <w:jc w:val="both"/>
        <w:rPr>
          <w:szCs w:val="22"/>
        </w:rPr>
      </w:pPr>
      <w:proofErr w:type="spellStart"/>
      <w:r w:rsidRPr="0033714C">
        <w:rPr>
          <w:szCs w:val="22"/>
        </w:rPr>
        <w:t>Sage</w:t>
      </w:r>
      <w:proofErr w:type="spellEnd"/>
      <w:r w:rsidRPr="0033714C">
        <w:rPr>
          <w:szCs w:val="22"/>
        </w:rPr>
        <w:t xml:space="preserve"> </w:t>
      </w:r>
      <w:r w:rsidR="00AD3820">
        <w:rPr>
          <w:szCs w:val="22"/>
        </w:rPr>
        <w:t>House</w:t>
      </w:r>
    </w:p>
    <w:p w:rsidR="00EA147F" w:rsidRPr="0033714C" w:rsidRDefault="00EA147F" w:rsidP="0033714C">
      <w:pPr>
        <w:jc w:val="both"/>
        <w:rPr>
          <w:szCs w:val="22"/>
        </w:rPr>
      </w:pPr>
      <w:r w:rsidRPr="0033714C">
        <w:rPr>
          <w:szCs w:val="22"/>
        </w:rPr>
        <w:t xml:space="preserve">319 </w:t>
      </w:r>
      <w:proofErr w:type="spellStart"/>
      <w:r w:rsidRPr="0033714C">
        <w:rPr>
          <w:szCs w:val="22"/>
        </w:rPr>
        <w:t>Pinner</w:t>
      </w:r>
      <w:proofErr w:type="spellEnd"/>
      <w:r w:rsidRPr="0033714C">
        <w:rPr>
          <w:szCs w:val="22"/>
        </w:rPr>
        <w:t xml:space="preserve"> </w:t>
      </w:r>
      <w:proofErr w:type="spellStart"/>
      <w:r w:rsidRPr="0033714C">
        <w:rPr>
          <w:szCs w:val="22"/>
        </w:rPr>
        <w:t>Road</w:t>
      </w:r>
      <w:proofErr w:type="spellEnd"/>
    </w:p>
    <w:p w:rsidR="00EA147F" w:rsidRPr="0033714C" w:rsidRDefault="00EA147F" w:rsidP="0033714C">
      <w:pPr>
        <w:jc w:val="both"/>
        <w:rPr>
          <w:szCs w:val="22"/>
        </w:rPr>
      </w:pPr>
      <w:proofErr w:type="spellStart"/>
      <w:r w:rsidRPr="0033714C">
        <w:rPr>
          <w:szCs w:val="22"/>
        </w:rPr>
        <w:t>North</w:t>
      </w:r>
      <w:proofErr w:type="spellEnd"/>
      <w:r w:rsidRPr="0033714C">
        <w:rPr>
          <w:szCs w:val="22"/>
        </w:rPr>
        <w:t xml:space="preserve"> </w:t>
      </w:r>
      <w:proofErr w:type="spellStart"/>
      <w:r w:rsidRPr="0033714C">
        <w:rPr>
          <w:szCs w:val="22"/>
        </w:rPr>
        <w:t>Harrow</w:t>
      </w:r>
      <w:proofErr w:type="spellEnd"/>
    </w:p>
    <w:p w:rsidR="00EA147F" w:rsidRPr="0033714C" w:rsidRDefault="00EA147F" w:rsidP="0033714C">
      <w:pPr>
        <w:jc w:val="both"/>
        <w:rPr>
          <w:szCs w:val="22"/>
        </w:rPr>
      </w:pPr>
      <w:r w:rsidRPr="0033714C">
        <w:rPr>
          <w:szCs w:val="22"/>
        </w:rPr>
        <w:t xml:space="preserve">HA1 4HF </w:t>
      </w:r>
      <w:proofErr w:type="spellStart"/>
      <w:r w:rsidRPr="0033714C">
        <w:rPr>
          <w:szCs w:val="22"/>
        </w:rPr>
        <w:t>Middlesex</w:t>
      </w:r>
      <w:proofErr w:type="spellEnd"/>
    </w:p>
    <w:p w:rsidR="00695047" w:rsidRPr="0033714C" w:rsidRDefault="00AD3820" w:rsidP="0033714C">
      <w:pPr>
        <w:jc w:val="both"/>
        <w:rPr>
          <w:szCs w:val="22"/>
        </w:rPr>
      </w:pPr>
      <w:r>
        <w:rPr>
          <w:szCs w:val="22"/>
        </w:rPr>
        <w:t>Spojené království</w:t>
      </w:r>
    </w:p>
    <w:p w:rsidR="00554D84" w:rsidRPr="0033714C" w:rsidRDefault="00554D84" w:rsidP="0033714C">
      <w:pPr>
        <w:jc w:val="both"/>
        <w:rPr>
          <w:szCs w:val="22"/>
        </w:rPr>
      </w:pPr>
    </w:p>
    <w:p w:rsidR="00554D84" w:rsidRPr="0033714C" w:rsidRDefault="00554D84" w:rsidP="0033714C">
      <w:pPr>
        <w:jc w:val="both"/>
        <w:rPr>
          <w:b/>
          <w:szCs w:val="22"/>
        </w:rPr>
      </w:pPr>
      <w:r w:rsidRPr="0033714C">
        <w:rPr>
          <w:b/>
          <w:szCs w:val="22"/>
        </w:rPr>
        <w:t>2.</w:t>
      </w:r>
      <w:r w:rsidRPr="0033714C">
        <w:rPr>
          <w:b/>
          <w:szCs w:val="22"/>
        </w:rPr>
        <w:tab/>
        <w:t>NÁZEV VETERINÁRNÍHO LÉČIVÉHO PŘÍPRAVKU</w:t>
      </w:r>
    </w:p>
    <w:p w:rsidR="00554D84" w:rsidRPr="0033714C" w:rsidRDefault="00554D84" w:rsidP="0033714C">
      <w:pPr>
        <w:ind w:left="0" w:firstLine="0"/>
        <w:jc w:val="both"/>
        <w:rPr>
          <w:szCs w:val="22"/>
        </w:rPr>
      </w:pPr>
    </w:p>
    <w:p w:rsidR="00EA147F" w:rsidRPr="0033714C" w:rsidRDefault="00EA147F" w:rsidP="0033714C">
      <w:pPr>
        <w:jc w:val="both"/>
        <w:rPr>
          <w:szCs w:val="22"/>
        </w:rPr>
      </w:pPr>
      <w:proofErr w:type="spellStart"/>
      <w:r w:rsidRPr="0033714C">
        <w:rPr>
          <w:szCs w:val="22"/>
        </w:rPr>
        <w:t>Actimarbo</w:t>
      </w:r>
      <w:proofErr w:type="spellEnd"/>
      <w:r w:rsidRPr="0033714C">
        <w:rPr>
          <w:szCs w:val="22"/>
        </w:rPr>
        <w:t xml:space="preserve"> 100 mg/ml </w:t>
      </w:r>
      <w:r w:rsidR="008905C0">
        <w:rPr>
          <w:szCs w:val="22"/>
        </w:rPr>
        <w:t>i</w:t>
      </w:r>
      <w:r w:rsidR="008905C0" w:rsidRPr="0033714C">
        <w:rPr>
          <w:szCs w:val="22"/>
        </w:rPr>
        <w:t xml:space="preserve">njekční </w:t>
      </w:r>
      <w:r w:rsidRPr="0033714C">
        <w:rPr>
          <w:szCs w:val="22"/>
        </w:rPr>
        <w:t>roztok pro skot a prasata</w:t>
      </w:r>
    </w:p>
    <w:p w:rsidR="006E54C7" w:rsidRPr="0033714C" w:rsidRDefault="006E54C7" w:rsidP="0033714C">
      <w:pPr>
        <w:jc w:val="both"/>
        <w:rPr>
          <w:szCs w:val="22"/>
        </w:rPr>
      </w:pPr>
      <w:r w:rsidRPr="0033714C">
        <w:rPr>
          <w:szCs w:val="22"/>
        </w:rPr>
        <w:t>Přípravek s indikačním omezením</w:t>
      </w:r>
    </w:p>
    <w:p w:rsidR="00554D84" w:rsidRPr="0033714C" w:rsidRDefault="00EA147F" w:rsidP="0033714C">
      <w:pPr>
        <w:jc w:val="both"/>
        <w:rPr>
          <w:b/>
          <w:szCs w:val="22"/>
        </w:rPr>
      </w:pPr>
      <w:proofErr w:type="spellStart"/>
      <w:r w:rsidRPr="0033714C">
        <w:rPr>
          <w:szCs w:val="22"/>
        </w:rPr>
        <w:t>Marbofloxacinum</w:t>
      </w:r>
      <w:proofErr w:type="spellEnd"/>
    </w:p>
    <w:p w:rsidR="00554D84" w:rsidRPr="0033714C" w:rsidRDefault="00554D84" w:rsidP="0033714C">
      <w:pPr>
        <w:jc w:val="both"/>
        <w:rPr>
          <w:b/>
          <w:szCs w:val="22"/>
        </w:rPr>
      </w:pPr>
    </w:p>
    <w:p w:rsidR="00554D84" w:rsidRPr="0033714C" w:rsidRDefault="00554D84" w:rsidP="0033714C">
      <w:pPr>
        <w:jc w:val="both"/>
        <w:rPr>
          <w:b/>
          <w:szCs w:val="22"/>
        </w:rPr>
      </w:pPr>
      <w:r w:rsidRPr="0033714C">
        <w:rPr>
          <w:b/>
          <w:szCs w:val="22"/>
        </w:rPr>
        <w:t>3.</w:t>
      </w:r>
      <w:r w:rsidRPr="0033714C">
        <w:rPr>
          <w:b/>
          <w:szCs w:val="22"/>
        </w:rPr>
        <w:tab/>
        <w:t>OBSAH LÉČIVÝCH A OSTATNÍCH LÁTEK</w:t>
      </w:r>
    </w:p>
    <w:p w:rsidR="00554D84" w:rsidRPr="0033714C" w:rsidRDefault="00554D84" w:rsidP="0033714C">
      <w:pPr>
        <w:jc w:val="both"/>
        <w:rPr>
          <w:b/>
          <w:szCs w:val="22"/>
        </w:rPr>
      </w:pPr>
    </w:p>
    <w:p w:rsidR="00EA147F" w:rsidRPr="0033714C" w:rsidRDefault="00EA147F" w:rsidP="0033714C">
      <w:pPr>
        <w:jc w:val="both"/>
        <w:rPr>
          <w:szCs w:val="22"/>
        </w:rPr>
      </w:pPr>
      <w:r w:rsidRPr="0033714C">
        <w:rPr>
          <w:szCs w:val="22"/>
        </w:rPr>
        <w:t xml:space="preserve">Každý </w:t>
      </w:r>
      <w:r w:rsidR="008905C0">
        <w:rPr>
          <w:szCs w:val="22"/>
        </w:rPr>
        <w:t xml:space="preserve">1 </w:t>
      </w:r>
      <w:r w:rsidRPr="0033714C">
        <w:rPr>
          <w:szCs w:val="22"/>
        </w:rPr>
        <w:t>ml:</w:t>
      </w:r>
    </w:p>
    <w:p w:rsidR="00EA147F" w:rsidRPr="0033714C" w:rsidRDefault="00EA147F" w:rsidP="0033714C">
      <w:pPr>
        <w:jc w:val="both"/>
        <w:rPr>
          <w:b/>
          <w:szCs w:val="22"/>
        </w:rPr>
      </w:pPr>
    </w:p>
    <w:p w:rsidR="00EA147F" w:rsidRPr="0033714C" w:rsidRDefault="00EA147F" w:rsidP="0033714C">
      <w:pPr>
        <w:jc w:val="both"/>
        <w:rPr>
          <w:b/>
          <w:szCs w:val="22"/>
        </w:rPr>
      </w:pPr>
      <w:r w:rsidRPr="0033714C">
        <w:rPr>
          <w:b/>
          <w:szCs w:val="22"/>
        </w:rPr>
        <w:t>Léčivá látka:</w:t>
      </w:r>
    </w:p>
    <w:p w:rsidR="00EA147F" w:rsidRPr="0033714C" w:rsidRDefault="00EA147F" w:rsidP="0033714C">
      <w:pPr>
        <w:jc w:val="both"/>
        <w:rPr>
          <w:b/>
          <w:szCs w:val="22"/>
        </w:rPr>
      </w:pPr>
      <w:proofErr w:type="spellStart"/>
      <w:r w:rsidRPr="0033714C">
        <w:rPr>
          <w:szCs w:val="22"/>
        </w:rPr>
        <w:t>Marbofloxacinum</w:t>
      </w:r>
      <w:proofErr w:type="spellEnd"/>
      <w:r w:rsidRPr="0033714C">
        <w:rPr>
          <w:szCs w:val="22"/>
        </w:rPr>
        <w:tab/>
      </w:r>
      <w:r w:rsidRPr="0033714C">
        <w:rPr>
          <w:szCs w:val="22"/>
        </w:rPr>
        <w:tab/>
      </w:r>
      <w:r w:rsidRPr="0033714C">
        <w:rPr>
          <w:szCs w:val="22"/>
        </w:rPr>
        <w:tab/>
      </w:r>
      <w:r w:rsidRPr="0033714C">
        <w:rPr>
          <w:szCs w:val="22"/>
        </w:rPr>
        <w:tab/>
        <w:t>100 mg</w:t>
      </w:r>
    </w:p>
    <w:p w:rsidR="00EA147F" w:rsidRPr="0033714C" w:rsidRDefault="00EA147F" w:rsidP="0033714C">
      <w:pPr>
        <w:tabs>
          <w:tab w:val="left" w:pos="1701"/>
        </w:tabs>
        <w:jc w:val="both"/>
        <w:rPr>
          <w:iCs/>
          <w:szCs w:val="22"/>
        </w:rPr>
      </w:pPr>
    </w:p>
    <w:p w:rsidR="00EA147F" w:rsidRPr="0033714C" w:rsidRDefault="00EA147F" w:rsidP="0033714C">
      <w:pPr>
        <w:jc w:val="both"/>
        <w:rPr>
          <w:b/>
          <w:szCs w:val="22"/>
        </w:rPr>
      </w:pPr>
      <w:r w:rsidRPr="0033714C">
        <w:rPr>
          <w:b/>
          <w:szCs w:val="22"/>
        </w:rPr>
        <w:t>Pomocné látky:</w:t>
      </w:r>
    </w:p>
    <w:p w:rsidR="00EA147F" w:rsidRPr="0033714C" w:rsidRDefault="00EA147F" w:rsidP="0033714C">
      <w:pPr>
        <w:jc w:val="both"/>
        <w:rPr>
          <w:szCs w:val="22"/>
        </w:rPr>
      </w:pPr>
      <w:proofErr w:type="spellStart"/>
      <w:r w:rsidRPr="0033714C">
        <w:rPr>
          <w:szCs w:val="22"/>
        </w:rPr>
        <w:t>Metakresol</w:t>
      </w:r>
      <w:proofErr w:type="spellEnd"/>
      <w:r w:rsidRPr="0033714C">
        <w:rPr>
          <w:szCs w:val="22"/>
        </w:rPr>
        <w:tab/>
      </w:r>
      <w:r w:rsidRPr="0033714C">
        <w:rPr>
          <w:szCs w:val="22"/>
        </w:rPr>
        <w:tab/>
      </w:r>
      <w:r w:rsidRPr="0033714C">
        <w:rPr>
          <w:szCs w:val="22"/>
        </w:rPr>
        <w:tab/>
      </w:r>
      <w:r w:rsidRPr="0033714C">
        <w:rPr>
          <w:szCs w:val="22"/>
        </w:rPr>
        <w:tab/>
      </w:r>
      <w:r w:rsidRPr="0033714C">
        <w:rPr>
          <w:szCs w:val="22"/>
        </w:rPr>
        <w:tab/>
        <w:t>2 mg</w:t>
      </w:r>
    </w:p>
    <w:p w:rsidR="00EA147F" w:rsidRPr="0033714C" w:rsidRDefault="00EA147F" w:rsidP="0033714C">
      <w:pPr>
        <w:jc w:val="both"/>
        <w:rPr>
          <w:szCs w:val="22"/>
        </w:rPr>
      </w:pPr>
      <w:proofErr w:type="spellStart"/>
      <w:r w:rsidRPr="0033714C">
        <w:rPr>
          <w:szCs w:val="22"/>
        </w:rPr>
        <w:t>Monothioglycerol</w:t>
      </w:r>
      <w:proofErr w:type="spellEnd"/>
      <w:r w:rsidRPr="0033714C">
        <w:rPr>
          <w:szCs w:val="22"/>
        </w:rPr>
        <w:tab/>
      </w:r>
      <w:r w:rsidRPr="0033714C">
        <w:rPr>
          <w:szCs w:val="22"/>
        </w:rPr>
        <w:tab/>
      </w:r>
      <w:r w:rsidRPr="0033714C">
        <w:rPr>
          <w:szCs w:val="22"/>
        </w:rPr>
        <w:tab/>
      </w:r>
      <w:r w:rsidRPr="0033714C">
        <w:rPr>
          <w:szCs w:val="22"/>
        </w:rPr>
        <w:tab/>
        <w:t>1 mg</w:t>
      </w:r>
    </w:p>
    <w:p w:rsidR="00EA147F" w:rsidRPr="0033714C" w:rsidRDefault="008905C0" w:rsidP="0033714C">
      <w:pPr>
        <w:ind w:left="0" w:firstLine="0"/>
        <w:jc w:val="both"/>
        <w:rPr>
          <w:szCs w:val="22"/>
        </w:rPr>
      </w:pPr>
      <w:proofErr w:type="spellStart"/>
      <w:r w:rsidRPr="002C32CF">
        <w:rPr>
          <w:szCs w:val="22"/>
        </w:rPr>
        <w:t>D</w:t>
      </w:r>
      <w:r w:rsidR="00A638A4" w:rsidRPr="002C32CF">
        <w:rPr>
          <w:szCs w:val="22"/>
        </w:rPr>
        <w:t>inatrium</w:t>
      </w:r>
      <w:r>
        <w:rPr>
          <w:szCs w:val="22"/>
        </w:rPr>
        <w:t>-</w:t>
      </w:r>
      <w:r w:rsidR="00A638A4" w:rsidRPr="002C32CF">
        <w:rPr>
          <w:szCs w:val="22"/>
        </w:rPr>
        <w:t>edetát</w:t>
      </w:r>
      <w:proofErr w:type="spellEnd"/>
      <w:r w:rsidR="00EA147F" w:rsidRPr="0033714C">
        <w:rPr>
          <w:szCs w:val="22"/>
        </w:rPr>
        <w:t xml:space="preserve"> (E 386)</w:t>
      </w:r>
      <w:r w:rsidR="00EA147F" w:rsidRPr="0033714C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EA147F" w:rsidRPr="0033714C">
        <w:rPr>
          <w:szCs w:val="22"/>
        </w:rPr>
        <w:t>0,1 mg</w:t>
      </w:r>
    </w:p>
    <w:p w:rsidR="00554D84" w:rsidRPr="0033714C" w:rsidRDefault="00554D84" w:rsidP="0033714C">
      <w:pPr>
        <w:jc w:val="both"/>
        <w:rPr>
          <w:szCs w:val="22"/>
        </w:rPr>
      </w:pPr>
    </w:p>
    <w:p w:rsidR="00A638A4" w:rsidRPr="0033714C" w:rsidRDefault="00A638A4" w:rsidP="00A638A4">
      <w:pPr>
        <w:pStyle w:val="Zkladntext"/>
        <w:rPr>
          <w:szCs w:val="22"/>
        </w:rPr>
      </w:pPr>
      <w:r w:rsidRPr="0033714C">
        <w:rPr>
          <w:szCs w:val="22"/>
        </w:rPr>
        <w:t xml:space="preserve">Čirý světle </w:t>
      </w:r>
      <w:r w:rsidR="008905C0" w:rsidRPr="0033714C">
        <w:rPr>
          <w:szCs w:val="22"/>
        </w:rPr>
        <w:t>žlut</w:t>
      </w:r>
      <w:r w:rsidR="008905C0">
        <w:rPr>
          <w:szCs w:val="22"/>
        </w:rPr>
        <w:t>ý</w:t>
      </w:r>
      <w:r w:rsidR="008905C0" w:rsidRPr="0033714C">
        <w:rPr>
          <w:szCs w:val="22"/>
        </w:rPr>
        <w:t xml:space="preserve"> až </w:t>
      </w:r>
      <w:r w:rsidR="008905C0">
        <w:rPr>
          <w:szCs w:val="22"/>
        </w:rPr>
        <w:t>zelenohnědě</w:t>
      </w:r>
      <w:r w:rsidR="008905C0" w:rsidRPr="0033714C" w:rsidDel="008905C0">
        <w:rPr>
          <w:szCs w:val="22"/>
        </w:rPr>
        <w:t xml:space="preserve"> </w:t>
      </w:r>
      <w:r w:rsidRPr="0033714C">
        <w:rPr>
          <w:szCs w:val="22"/>
        </w:rPr>
        <w:t>žlutý vodný roztok.</w:t>
      </w:r>
    </w:p>
    <w:p w:rsidR="00EA147F" w:rsidRPr="0033714C" w:rsidRDefault="00EA147F" w:rsidP="0033714C">
      <w:pPr>
        <w:jc w:val="both"/>
        <w:rPr>
          <w:szCs w:val="22"/>
        </w:rPr>
      </w:pPr>
    </w:p>
    <w:p w:rsidR="00554D84" w:rsidRPr="0033714C" w:rsidRDefault="00554D84" w:rsidP="0033714C">
      <w:pPr>
        <w:jc w:val="both"/>
        <w:rPr>
          <w:b/>
          <w:szCs w:val="22"/>
        </w:rPr>
      </w:pPr>
      <w:r w:rsidRPr="0033714C">
        <w:rPr>
          <w:b/>
          <w:szCs w:val="22"/>
        </w:rPr>
        <w:t>4.</w:t>
      </w:r>
      <w:r w:rsidRPr="0033714C">
        <w:rPr>
          <w:b/>
          <w:szCs w:val="22"/>
        </w:rPr>
        <w:tab/>
        <w:t>INDIKACE</w:t>
      </w:r>
    </w:p>
    <w:p w:rsidR="00D45748" w:rsidRPr="0033714C" w:rsidRDefault="00D45748" w:rsidP="0033714C">
      <w:pPr>
        <w:jc w:val="both"/>
        <w:rPr>
          <w:szCs w:val="22"/>
          <w:u w:val="single"/>
        </w:rPr>
      </w:pPr>
    </w:p>
    <w:p w:rsidR="00EA147F" w:rsidRPr="0033714C" w:rsidRDefault="00EA147F" w:rsidP="0033714C">
      <w:pPr>
        <w:jc w:val="both"/>
        <w:rPr>
          <w:szCs w:val="22"/>
          <w:u w:val="single"/>
        </w:rPr>
      </w:pPr>
      <w:r w:rsidRPr="0033714C">
        <w:rPr>
          <w:szCs w:val="22"/>
          <w:u w:val="single"/>
        </w:rPr>
        <w:t>Skot:</w:t>
      </w:r>
    </w:p>
    <w:p w:rsidR="00EA147F" w:rsidRPr="0033714C" w:rsidRDefault="00EA147F" w:rsidP="0033714C">
      <w:pPr>
        <w:pStyle w:val="Odstavecseseznamem"/>
        <w:ind w:left="0"/>
        <w:rPr>
          <w:rFonts w:ascii="Times New Roman" w:hAnsi="Times New Roman"/>
          <w:bCs/>
          <w:iCs/>
          <w:szCs w:val="22"/>
          <w:lang w:val="cs-CZ"/>
        </w:rPr>
      </w:pPr>
      <w:r w:rsidRPr="0033714C">
        <w:rPr>
          <w:rFonts w:ascii="Times New Roman" w:hAnsi="Times New Roman"/>
          <w:bCs/>
          <w:iCs/>
          <w:szCs w:val="22"/>
          <w:lang w:val="cs-CZ"/>
        </w:rPr>
        <w:t xml:space="preserve">Léčba infekčních onemocnění dýchacího </w:t>
      </w:r>
      <w:r w:rsidR="00BD778E">
        <w:rPr>
          <w:rFonts w:ascii="Times New Roman" w:hAnsi="Times New Roman"/>
          <w:bCs/>
          <w:iCs/>
          <w:szCs w:val="22"/>
          <w:lang w:val="cs-CZ"/>
        </w:rPr>
        <w:t>trak</w:t>
      </w:r>
      <w:r w:rsidRPr="0033714C">
        <w:rPr>
          <w:rFonts w:ascii="Times New Roman" w:hAnsi="Times New Roman"/>
          <w:bCs/>
          <w:iCs/>
          <w:szCs w:val="22"/>
          <w:lang w:val="cs-CZ"/>
        </w:rPr>
        <w:t>tu způsoben</w:t>
      </w:r>
      <w:r w:rsidR="00D45748" w:rsidRPr="0033714C">
        <w:rPr>
          <w:rFonts w:ascii="Times New Roman" w:hAnsi="Times New Roman"/>
          <w:bCs/>
          <w:iCs/>
          <w:szCs w:val="22"/>
          <w:lang w:val="cs-CZ"/>
        </w:rPr>
        <w:t xml:space="preserve">ých </w:t>
      </w:r>
      <w:r w:rsidRPr="0033714C">
        <w:rPr>
          <w:rFonts w:ascii="Times New Roman" w:hAnsi="Times New Roman"/>
          <w:bCs/>
          <w:iCs/>
          <w:szCs w:val="22"/>
          <w:lang w:val="cs-CZ"/>
        </w:rPr>
        <w:t xml:space="preserve">citlivými kmeny </w:t>
      </w:r>
      <w:r w:rsidRPr="0033714C">
        <w:rPr>
          <w:rFonts w:ascii="Times New Roman" w:hAnsi="Times New Roman"/>
          <w:bCs/>
          <w:i/>
          <w:iCs/>
          <w:szCs w:val="22"/>
          <w:lang w:val="cs-CZ"/>
        </w:rPr>
        <w:t>Pasteurella multocida</w:t>
      </w:r>
      <w:r w:rsidRPr="0033714C">
        <w:rPr>
          <w:rFonts w:ascii="Times New Roman" w:hAnsi="Times New Roman"/>
          <w:bCs/>
          <w:iCs/>
          <w:szCs w:val="22"/>
          <w:lang w:val="cs-CZ"/>
        </w:rPr>
        <w:t xml:space="preserve">, </w:t>
      </w:r>
      <w:proofErr w:type="spellStart"/>
      <w:r w:rsidRPr="0033714C">
        <w:rPr>
          <w:rFonts w:ascii="Times New Roman" w:hAnsi="Times New Roman"/>
          <w:bCs/>
          <w:i/>
          <w:iCs/>
          <w:szCs w:val="22"/>
          <w:lang w:val="cs-CZ"/>
        </w:rPr>
        <w:t>Mannheimia</w:t>
      </w:r>
      <w:proofErr w:type="spellEnd"/>
      <w:r w:rsidRPr="0033714C">
        <w:rPr>
          <w:rFonts w:ascii="Times New Roman" w:hAnsi="Times New Roman"/>
          <w:bCs/>
          <w:i/>
          <w:iCs/>
          <w:szCs w:val="22"/>
          <w:lang w:val="cs-CZ"/>
        </w:rPr>
        <w:t xml:space="preserve"> </w:t>
      </w:r>
      <w:proofErr w:type="spellStart"/>
      <w:r w:rsidRPr="0033714C">
        <w:rPr>
          <w:rFonts w:ascii="Times New Roman" w:hAnsi="Times New Roman"/>
          <w:bCs/>
          <w:i/>
          <w:iCs/>
          <w:szCs w:val="22"/>
          <w:lang w:val="cs-CZ"/>
        </w:rPr>
        <w:t>haemolytica</w:t>
      </w:r>
      <w:proofErr w:type="spellEnd"/>
      <w:r w:rsidRPr="0033714C">
        <w:rPr>
          <w:rFonts w:ascii="Times New Roman" w:hAnsi="Times New Roman"/>
          <w:bCs/>
          <w:iCs/>
          <w:szCs w:val="22"/>
          <w:lang w:val="cs-CZ"/>
        </w:rPr>
        <w:t xml:space="preserve"> a </w:t>
      </w:r>
      <w:proofErr w:type="spellStart"/>
      <w:r w:rsidRPr="0033714C">
        <w:rPr>
          <w:rFonts w:ascii="Times New Roman" w:hAnsi="Times New Roman"/>
          <w:bCs/>
          <w:i/>
          <w:iCs/>
          <w:szCs w:val="22"/>
          <w:lang w:val="cs-CZ"/>
        </w:rPr>
        <w:t>Histophilus</w:t>
      </w:r>
      <w:proofErr w:type="spellEnd"/>
      <w:r w:rsidRPr="0033714C">
        <w:rPr>
          <w:rFonts w:ascii="Times New Roman" w:hAnsi="Times New Roman"/>
          <w:bCs/>
          <w:i/>
          <w:iCs/>
          <w:szCs w:val="22"/>
          <w:lang w:val="cs-CZ"/>
        </w:rPr>
        <w:t xml:space="preserve"> </w:t>
      </w:r>
      <w:proofErr w:type="spellStart"/>
      <w:r w:rsidRPr="0033714C">
        <w:rPr>
          <w:rFonts w:ascii="Times New Roman" w:hAnsi="Times New Roman"/>
          <w:bCs/>
          <w:i/>
          <w:iCs/>
          <w:szCs w:val="22"/>
          <w:lang w:val="cs-CZ"/>
        </w:rPr>
        <w:t>somni</w:t>
      </w:r>
      <w:proofErr w:type="spellEnd"/>
      <w:r w:rsidRPr="0033714C">
        <w:rPr>
          <w:rFonts w:ascii="Times New Roman" w:hAnsi="Times New Roman"/>
          <w:bCs/>
          <w:iCs/>
          <w:szCs w:val="22"/>
          <w:lang w:val="cs-CZ"/>
        </w:rPr>
        <w:t>.</w:t>
      </w:r>
    </w:p>
    <w:p w:rsidR="00EA147F" w:rsidRPr="0033714C" w:rsidRDefault="00EA147F" w:rsidP="0033714C">
      <w:pPr>
        <w:pStyle w:val="Odstavecseseznamem"/>
        <w:ind w:left="0"/>
        <w:rPr>
          <w:rFonts w:ascii="Times New Roman" w:hAnsi="Times New Roman"/>
          <w:bCs/>
          <w:iCs/>
          <w:szCs w:val="22"/>
          <w:lang w:val="cs-CZ"/>
        </w:rPr>
      </w:pPr>
      <w:r w:rsidRPr="0033714C">
        <w:rPr>
          <w:rFonts w:ascii="Times New Roman" w:hAnsi="Times New Roman"/>
          <w:bCs/>
          <w:iCs/>
          <w:szCs w:val="22"/>
          <w:lang w:val="cs-CZ"/>
        </w:rPr>
        <w:lastRenderedPageBreak/>
        <w:t xml:space="preserve">Léčba akutní mastitidy způsobené </w:t>
      </w:r>
      <w:proofErr w:type="spellStart"/>
      <w:r w:rsidRPr="0033714C">
        <w:rPr>
          <w:rFonts w:ascii="Times New Roman" w:hAnsi="Times New Roman"/>
          <w:bCs/>
          <w:i/>
          <w:iCs/>
          <w:szCs w:val="22"/>
          <w:lang w:val="cs-CZ"/>
        </w:rPr>
        <w:t>Escherichia</w:t>
      </w:r>
      <w:proofErr w:type="spellEnd"/>
      <w:r w:rsidRPr="0033714C">
        <w:rPr>
          <w:rFonts w:ascii="Times New Roman" w:hAnsi="Times New Roman"/>
          <w:bCs/>
          <w:i/>
          <w:iCs/>
          <w:szCs w:val="22"/>
          <w:lang w:val="cs-CZ"/>
        </w:rPr>
        <w:t xml:space="preserve"> coli</w:t>
      </w:r>
      <w:r w:rsidRPr="0033714C">
        <w:rPr>
          <w:rFonts w:ascii="Times New Roman" w:hAnsi="Times New Roman"/>
          <w:bCs/>
          <w:iCs/>
          <w:szCs w:val="22"/>
          <w:lang w:val="cs-CZ"/>
        </w:rPr>
        <w:t xml:space="preserve"> citlivými na </w:t>
      </w:r>
      <w:proofErr w:type="spellStart"/>
      <w:r w:rsidRPr="0033714C">
        <w:rPr>
          <w:rFonts w:ascii="Times New Roman" w:hAnsi="Times New Roman"/>
          <w:bCs/>
          <w:iCs/>
          <w:szCs w:val="22"/>
          <w:lang w:val="cs-CZ"/>
        </w:rPr>
        <w:t>marbofloxacin</w:t>
      </w:r>
      <w:proofErr w:type="spellEnd"/>
      <w:r w:rsidR="00467B80" w:rsidRPr="0033714C">
        <w:rPr>
          <w:rFonts w:ascii="Times New Roman" w:hAnsi="Times New Roman"/>
          <w:bCs/>
          <w:iCs/>
          <w:szCs w:val="22"/>
          <w:lang w:val="cs-CZ"/>
        </w:rPr>
        <w:t>,</w:t>
      </w:r>
      <w:r w:rsidR="00A239A8">
        <w:rPr>
          <w:rFonts w:ascii="Times New Roman" w:hAnsi="Times New Roman"/>
          <w:bCs/>
          <w:iCs/>
          <w:szCs w:val="22"/>
          <w:lang w:val="cs-CZ"/>
        </w:rPr>
        <w:t xml:space="preserve"> </w:t>
      </w:r>
      <w:r w:rsidR="00A638A4">
        <w:rPr>
          <w:rFonts w:ascii="Times New Roman" w:hAnsi="Times New Roman"/>
          <w:bCs/>
          <w:iCs/>
          <w:szCs w:val="22"/>
          <w:lang w:val="cs-CZ"/>
        </w:rPr>
        <w:t xml:space="preserve">v období </w:t>
      </w:r>
      <w:r w:rsidRPr="0033714C">
        <w:rPr>
          <w:rFonts w:ascii="Times New Roman" w:hAnsi="Times New Roman"/>
          <w:bCs/>
          <w:iCs/>
          <w:szCs w:val="22"/>
          <w:lang w:val="cs-CZ"/>
        </w:rPr>
        <w:t>laktace.</w:t>
      </w:r>
    </w:p>
    <w:p w:rsidR="00EA147F" w:rsidRPr="0033714C" w:rsidRDefault="00EA147F" w:rsidP="0033714C">
      <w:pPr>
        <w:jc w:val="both"/>
        <w:rPr>
          <w:szCs w:val="22"/>
          <w:u w:val="single"/>
        </w:rPr>
      </w:pPr>
    </w:p>
    <w:p w:rsidR="00EA147F" w:rsidRPr="0033714C" w:rsidRDefault="00EA147F" w:rsidP="0033714C">
      <w:pPr>
        <w:jc w:val="both"/>
        <w:rPr>
          <w:szCs w:val="22"/>
          <w:u w:val="single"/>
        </w:rPr>
      </w:pPr>
      <w:r w:rsidRPr="0033714C">
        <w:rPr>
          <w:szCs w:val="22"/>
          <w:u w:val="single"/>
        </w:rPr>
        <w:t>Prasata:</w:t>
      </w:r>
    </w:p>
    <w:p w:rsidR="00EA147F" w:rsidRPr="0033714C" w:rsidRDefault="00EA147F" w:rsidP="0033714C">
      <w:pPr>
        <w:pStyle w:val="Odstavecseseznamem"/>
        <w:ind w:left="0"/>
        <w:rPr>
          <w:rFonts w:ascii="Times New Roman" w:hAnsi="Times New Roman"/>
          <w:szCs w:val="22"/>
          <w:u w:val="single"/>
          <w:lang w:val="cs-CZ"/>
        </w:rPr>
      </w:pPr>
      <w:r w:rsidRPr="0033714C">
        <w:rPr>
          <w:rFonts w:ascii="Times New Roman" w:hAnsi="Times New Roman"/>
          <w:bCs/>
          <w:iCs/>
          <w:szCs w:val="22"/>
          <w:lang w:val="cs-CZ"/>
        </w:rPr>
        <w:t xml:space="preserve">Léčba </w:t>
      </w:r>
      <w:r w:rsidR="00467B80" w:rsidRPr="0033714C">
        <w:rPr>
          <w:rFonts w:ascii="Times New Roman" w:hAnsi="Times New Roman"/>
          <w:bCs/>
          <w:iCs/>
          <w:szCs w:val="22"/>
          <w:lang w:val="cs-CZ"/>
        </w:rPr>
        <w:t xml:space="preserve">syndromu </w:t>
      </w:r>
      <w:r w:rsidR="00141579">
        <w:rPr>
          <w:rFonts w:ascii="Times New Roman" w:hAnsi="Times New Roman"/>
          <w:bCs/>
          <w:iCs/>
          <w:szCs w:val="22"/>
          <w:lang w:val="cs-CZ"/>
        </w:rPr>
        <w:t>mastitidy, metritidy a</w:t>
      </w:r>
      <w:r w:rsidR="00A07A9E" w:rsidRPr="0033714C">
        <w:rPr>
          <w:rFonts w:ascii="Times New Roman" w:hAnsi="Times New Roman"/>
          <w:bCs/>
          <w:iCs/>
          <w:szCs w:val="22"/>
          <w:lang w:val="cs-CZ"/>
        </w:rPr>
        <w:t xml:space="preserve"> </w:t>
      </w:r>
      <w:r w:rsidR="00A07A9E">
        <w:rPr>
          <w:rFonts w:ascii="Times New Roman" w:hAnsi="Times New Roman"/>
          <w:bCs/>
          <w:iCs/>
          <w:szCs w:val="22"/>
          <w:lang w:val="cs-CZ"/>
        </w:rPr>
        <w:t>a</w:t>
      </w:r>
      <w:r w:rsidR="00A07A9E" w:rsidRPr="0033714C">
        <w:rPr>
          <w:rFonts w:ascii="Times New Roman" w:hAnsi="Times New Roman"/>
          <w:bCs/>
          <w:iCs/>
          <w:szCs w:val="22"/>
          <w:lang w:val="cs-CZ"/>
        </w:rPr>
        <w:t>gala</w:t>
      </w:r>
      <w:r w:rsidR="00A07A9E">
        <w:rPr>
          <w:rFonts w:ascii="Times New Roman" w:hAnsi="Times New Roman"/>
          <w:bCs/>
          <w:iCs/>
          <w:szCs w:val="22"/>
          <w:lang w:val="cs-CZ"/>
        </w:rPr>
        <w:t>k</w:t>
      </w:r>
      <w:r w:rsidR="00A07A9E" w:rsidRPr="0033714C">
        <w:rPr>
          <w:rFonts w:ascii="Times New Roman" w:hAnsi="Times New Roman"/>
          <w:bCs/>
          <w:iCs/>
          <w:szCs w:val="22"/>
          <w:lang w:val="cs-CZ"/>
        </w:rPr>
        <w:t>ci</w:t>
      </w:r>
      <w:r w:rsidR="00A07A9E">
        <w:rPr>
          <w:rFonts w:ascii="Times New Roman" w:hAnsi="Times New Roman"/>
          <w:bCs/>
          <w:iCs/>
          <w:szCs w:val="22"/>
          <w:lang w:val="cs-CZ"/>
        </w:rPr>
        <w:t>e</w:t>
      </w:r>
      <w:r w:rsidRPr="0033714C">
        <w:rPr>
          <w:rFonts w:ascii="Times New Roman" w:hAnsi="Times New Roman"/>
          <w:bCs/>
          <w:iCs/>
          <w:szCs w:val="22"/>
          <w:lang w:val="cs-CZ"/>
        </w:rPr>
        <w:t xml:space="preserve"> </w:t>
      </w:r>
      <w:r w:rsidR="00467B80" w:rsidRPr="0033714C">
        <w:rPr>
          <w:rFonts w:ascii="Times New Roman" w:hAnsi="Times New Roman"/>
          <w:bCs/>
          <w:iCs/>
          <w:szCs w:val="22"/>
          <w:lang w:val="cs-CZ"/>
        </w:rPr>
        <w:t>způsobeného kmeny citlivými na</w:t>
      </w:r>
      <w:r w:rsidRPr="0033714C">
        <w:rPr>
          <w:rFonts w:ascii="Times New Roman" w:hAnsi="Times New Roman"/>
          <w:bCs/>
          <w:iCs/>
          <w:szCs w:val="22"/>
          <w:lang w:val="cs-CZ"/>
        </w:rPr>
        <w:t xml:space="preserve"> marbofloxacin.</w:t>
      </w:r>
    </w:p>
    <w:p w:rsidR="00554D84" w:rsidRPr="0033714C" w:rsidRDefault="00554D84" w:rsidP="0033714C">
      <w:pPr>
        <w:jc w:val="both"/>
        <w:rPr>
          <w:b/>
          <w:szCs w:val="22"/>
        </w:rPr>
      </w:pPr>
    </w:p>
    <w:p w:rsidR="00554D84" w:rsidRPr="0033714C" w:rsidRDefault="00554D84" w:rsidP="0033714C">
      <w:pPr>
        <w:jc w:val="both"/>
        <w:rPr>
          <w:b/>
          <w:szCs w:val="22"/>
        </w:rPr>
      </w:pPr>
      <w:r w:rsidRPr="0033714C">
        <w:rPr>
          <w:b/>
          <w:szCs w:val="22"/>
        </w:rPr>
        <w:t xml:space="preserve">5. </w:t>
      </w:r>
      <w:r w:rsidRPr="0033714C">
        <w:rPr>
          <w:b/>
          <w:szCs w:val="22"/>
        </w:rPr>
        <w:tab/>
        <w:t>KONTRAINDIKACE</w:t>
      </w:r>
    </w:p>
    <w:p w:rsidR="00554D84" w:rsidRPr="0033714C" w:rsidRDefault="00554D84" w:rsidP="0033714C">
      <w:pPr>
        <w:jc w:val="both"/>
        <w:rPr>
          <w:szCs w:val="22"/>
        </w:rPr>
      </w:pPr>
    </w:p>
    <w:p w:rsidR="00EA147F" w:rsidRPr="0033714C" w:rsidRDefault="00EA147F" w:rsidP="0033714C">
      <w:pPr>
        <w:ind w:left="0" w:firstLine="0"/>
        <w:jc w:val="both"/>
        <w:rPr>
          <w:szCs w:val="22"/>
        </w:rPr>
      </w:pPr>
      <w:r w:rsidRPr="0033714C">
        <w:rPr>
          <w:szCs w:val="22"/>
        </w:rPr>
        <w:t xml:space="preserve">Nepoužívat u zvířat se známou přecitlivělostí na </w:t>
      </w:r>
      <w:proofErr w:type="spellStart"/>
      <w:r w:rsidRPr="0033714C">
        <w:rPr>
          <w:szCs w:val="22"/>
        </w:rPr>
        <w:t>marbofloxacin</w:t>
      </w:r>
      <w:proofErr w:type="spellEnd"/>
      <w:r w:rsidRPr="0033714C">
        <w:rPr>
          <w:szCs w:val="22"/>
        </w:rPr>
        <w:t xml:space="preserve"> nebo jakékoli </w:t>
      </w:r>
      <w:proofErr w:type="spellStart"/>
      <w:r w:rsidRPr="0033714C">
        <w:rPr>
          <w:szCs w:val="22"/>
        </w:rPr>
        <w:t>chinolony</w:t>
      </w:r>
      <w:proofErr w:type="spellEnd"/>
      <w:r w:rsidRPr="0033714C">
        <w:rPr>
          <w:szCs w:val="22"/>
        </w:rPr>
        <w:t xml:space="preserve"> nebo na některou z pomocných látek.</w:t>
      </w:r>
    </w:p>
    <w:p w:rsidR="00EA147F" w:rsidRPr="0033714C" w:rsidRDefault="00EA147F" w:rsidP="0033714C">
      <w:pPr>
        <w:pStyle w:val="Zkladntext"/>
        <w:ind w:left="0" w:firstLine="0"/>
        <w:rPr>
          <w:szCs w:val="22"/>
        </w:rPr>
      </w:pPr>
      <w:r w:rsidRPr="0033714C">
        <w:rPr>
          <w:szCs w:val="22"/>
        </w:rPr>
        <w:t>Nepoužívat v případě onemocnění způsobené</w:t>
      </w:r>
      <w:r w:rsidR="00467B80" w:rsidRPr="0033714C">
        <w:rPr>
          <w:szCs w:val="22"/>
        </w:rPr>
        <w:t>ho</w:t>
      </w:r>
      <w:r w:rsidRPr="0033714C">
        <w:rPr>
          <w:szCs w:val="22"/>
        </w:rPr>
        <w:t xml:space="preserve"> zárodky</w:t>
      </w:r>
      <w:r w:rsidR="00A638A4">
        <w:rPr>
          <w:szCs w:val="22"/>
        </w:rPr>
        <w:t xml:space="preserve"> rezistentními </w:t>
      </w:r>
      <w:r w:rsidRPr="0033714C">
        <w:rPr>
          <w:szCs w:val="22"/>
        </w:rPr>
        <w:t xml:space="preserve">na </w:t>
      </w:r>
      <w:r w:rsidR="00964AC5" w:rsidRPr="0033714C">
        <w:rPr>
          <w:szCs w:val="22"/>
        </w:rPr>
        <w:t xml:space="preserve">ostatní </w:t>
      </w:r>
      <w:proofErr w:type="spellStart"/>
      <w:r w:rsidRPr="0033714C">
        <w:rPr>
          <w:szCs w:val="22"/>
        </w:rPr>
        <w:t>fluorochinolony</w:t>
      </w:r>
      <w:proofErr w:type="spellEnd"/>
      <w:r w:rsidRPr="0033714C">
        <w:rPr>
          <w:szCs w:val="22"/>
        </w:rPr>
        <w:t xml:space="preserve"> (zkřížená rezistence).</w:t>
      </w:r>
    </w:p>
    <w:p w:rsidR="00554D84" w:rsidRPr="0033714C" w:rsidRDefault="00554D84" w:rsidP="0033714C">
      <w:pPr>
        <w:jc w:val="both"/>
        <w:rPr>
          <w:szCs w:val="22"/>
        </w:rPr>
      </w:pPr>
    </w:p>
    <w:p w:rsidR="00554D84" w:rsidRPr="0033714C" w:rsidRDefault="00554D84" w:rsidP="0033714C">
      <w:pPr>
        <w:jc w:val="both"/>
        <w:rPr>
          <w:szCs w:val="22"/>
        </w:rPr>
      </w:pPr>
      <w:r w:rsidRPr="0033714C">
        <w:rPr>
          <w:b/>
          <w:szCs w:val="22"/>
        </w:rPr>
        <w:t>6.</w:t>
      </w:r>
      <w:r w:rsidRPr="0033714C">
        <w:rPr>
          <w:b/>
          <w:szCs w:val="22"/>
        </w:rPr>
        <w:tab/>
        <w:t>NEŽÁDOUCÍ ÚČINKY</w:t>
      </w:r>
    </w:p>
    <w:p w:rsidR="00554D84" w:rsidRPr="0033714C" w:rsidRDefault="00554D84" w:rsidP="0033714C">
      <w:pPr>
        <w:jc w:val="both"/>
        <w:rPr>
          <w:szCs w:val="22"/>
        </w:rPr>
      </w:pPr>
    </w:p>
    <w:p w:rsidR="00377724" w:rsidRDefault="00B64AB0" w:rsidP="0033714C">
      <w:pPr>
        <w:ind w:left="0" w:firstLine="0"/>
        <w:jc w:val="both"/>
        <w:rPr>
          <w:szCs w:val="22"/>
        </w:rPr>
      </w:pPr>
      <w:r w:rsidRPr="0033714C">
        <w:rPr>
          <w:szCs w:val="22"/>
        </w:rPr>
        <w:t>Žádné závažné nežádoucí účinky se nepředpokládají při dávkách do 3násobku doporučené dávky u skotu a 5násobku doporučené dávky u prasat</w:t>
      </w:r>
      <w:r w:rsidR="00377724">
        <w:rPr>
          <w:szCs w:val="22"/>
        </w:rPr>
        <w:t>.</w:t>
      </w:r>
    </w:p>
    <w:p w:rsidR="00EA147F" w:rsidRPr="0033714C" w:rsidRDefault="00B64AB0" w:rsidP="0033714C">
      <w:pPr>
        <w:ind w:left="0" w:firstLine="0"/>
        <w:jc w:val="both"/>
        <w:rPr>
          <w:bCs/>
          <w:iCs/>
          <w:szCs w:val="22"/>
        </w:rPr>
      </w:pPr>
      <w:r w:rsidRPr="0033714C">
        <w:rPr>
          <w:bCs/>
          <w:iCs/>
          <w:szCs w:val="22"/>
        </w:rPr>
        <w:t xml:space="preserve">V místě </w:t>
      </w:r>
      <w:r w:rsidR="00C33B1A" w:rsidRPr="0033714C">
        <w:rPr>
          <w:bCs/>
          <w:iCs/>
          <w:szCs w:val="22"/>
        </w:rPr>
        <w:t>injek</w:t>
      </w:r>
      <w:r w:rsidR="00C33B1A">
        <w:rPr>
          <w:bCs/>
          <w:iCs/>
          <w:szCs w:val="22"/>
        </w:rPr>
        <w:t>čního</w:t>
      </w:r>
      <w:r w:rsidR="00C33B1A" w:rsidRPr="0033714C">
        <w:rPr>
          <w:bCs/>
          <w:iCs/>
          <w:szCs w:val="22"/>
        </w:rPr>
        <w:t xml:space="preserve"> </w:t>
      </w:r>
      <w:r w:rsidR="00C33B1A">
        <w:rPr>
          <w:bCs/>
          <w:iCs/>
          <w:szCs w:val="22"/>
        </w:rPr>
        <w:t>podání</w:t>
      </w:r>
      <w:r w:rsidRPr="0033714C">
        <w:rPr>
          <w:bCs/>
          <w:iCs/>
          <w:szCs w:val="22"/>
        </w:rPr>
        <w:t xml:space="preserve"> může po intramuskulární nebo subkutánní </w:t>
      </w:r>
      <w:r w:rsidR="00C33B1A">
        <w:rPr>
          <w:bCs/>
          <w:iCs/>
          <w:szCs w:val="22"/>
        </w:rPr>
        <w:t>aplikaci</w:t>
      </w:r>
      <w:r w:rsidRPr="0033714C">
        <w:rPr>
          <w:bCs/>
          <w:iCs/>
          <w:szCs w:val="22"/>
        </w:rPr>
        <w:t xml:space="preserve"> dojít ke vzniku přechodné zánětlivé léze bez klinického dopadu</w:t>
      </w:r>
      <w:r w:rsidR="00EA147F" w:rsidRPr="0033714C">
        <w:rPr>
          <w:bCs/>
          <w:iCs/>
          <w:szCs w:val="22"/>
        </w:rPr>
        <w:t>.</w:t>
      </w:r>
      <w:r w:rsidR="00ED0AD2" w:rsidRPr="0033714C">
        <w:rPr>
          <w:bCs/>
          <w:iCs/>
          <w:szCs w:val="22"/>
        </w:rPr>
        <w:t xml:space="preserve"> </w:t>
      </w:r>
      <w:r w:rsidR="00EA147F" w:rsidRPr="0033714C">
        <w:rPr>
          <w:bCs/>
          <w:iCs/>
          <w:szCs w:val="22"/>
        </w:rPr>
        <w:t>Při intramuskulární aplikaci může přechodně dojít k lokální reakci v místě injekčního podání jako je otok a bolestivost,</w:t>
      </w:r>
      <w:r w:rsidR="00F21D0D" w:rsidRPr="0033714C">
        <w:rPr>
          <w:bCs/>
          <w:iCs/>
          <w:szCs w:val="22"/>
        </w:rPr>
        <w:t xml:space="preserve"> které přetrvávají</w:t>
      </w:r>
      <w:r w:rsidR="00A638A4">
        <w:rPr>
          <w:bCs/>
          <w:iCs/>
          <w:szCs w:val="22"/>
        </w:rPr>
        <w:t xml:space="preserve"> nejméně </w:t>
      </w:r>
      <w:r w:rsidR="00F21D0D" w:rsidRPr="0033714C">
        <w:rPr>
          <w:bCs/>
          <w:iCs/>
          <w:szCs w:val="22"/>
        </w:rPr>
        <w:t>12 dn</w:t>
      </w:r>
      <w:r w:rsidR="00BD778E">
        <w:rPr>
          <w:bCs/>
          <w:iCs/>
          <w:szCs w:val="22"/>
        </w:rPr>
        <w:t>ů</w:t>
      </w:r>
      <w:r w:rsidR="00A638A4">
        <w:rPr>
          <w:bCs/>
          <w:iCs/>
          <w:szCs w:val="22"/>
        </w:rPr>
        <w:t xml:space="preserve"> po </w:t>
      </w:r>
      <w:r w:rsidR="00C33B1A">
        <w:rPr>
          <w:bCs/>
          <w:iCs/>
          <w:szCs w:val="22"/>
        </w:rPr>
        <w:t>aplikaci</w:t>
      </w:r>
      <w:r w:rsidR="00F21D0D" w:rsidRPr="0033714C">
        <w:rPr>
          <w:bCs/>
          <w:iCs/>
          <w:szCs w:val="22"/>
        </w:rPr>
        <w:t>.</w:t>
      </w:r>
      <w:r w:rsidR="00ED0AD2" w:rsidRPr="0033714C">
        <w:rPr>
          <w:bCs/>
          <w:iCs/>
          <w:szCs w:val="22"/>
        </w:rPr>
        <w:t xml:space="preserve"> </w:t>
      </w:r>
      <w:r w:rsidR="00EA147F" w:rsidRPr="0033714C">
        <w:rPr>
          <w:bCs/>
          <w:iCs/>
          <w:szCs w:val="22"/>
        </w:rPr>
        <w:t>Lepší lokální snášenlivost u skotu je p</w:t>
      </w:r>
      <w:r w:rsidR="00BD778E">
        <w:rPr>
          <w:bCs/>
          <w:iCs/>
          <w:szCs w:val="22"/>
        </w:rPr>
        <w:t>o</w:t>
      </w:r>
      <w:r w:rsidR="00EA147F" w:rsidRPr="0033714C">
        <w:rPr>
          <w:bCs/>
          <w:iCs/>
          <w:szCs w:val="22"/>
        </w:rPr>
        <w:t xml:space="preserve"> subkutánních aplikacích než </w:t>
      </w:r>
      <w:r w:rsidR="00BD778E">
        <w:rPr>
          <w:bCs/>
          <w:iCs/>
          <w:szCs w:val="22"/>
        </w:rPr>
        <w:t>po</w:t>
      </w:r>
      <w:r w:rsidR="00EA147F" w:rsidRPr="0033714C">
        <w:rPr>
          <w:bCs/>
          <w:iCs/>
          <w:szCs w:val="22"/>
        </w:rPr>
        <w:t xml:space="preserve"> intramuskulárních.</w:t>
      </w:r>
    </w:p>
    <w:p w:rsidR="00742EB3" w:rsidRPr="0033714C" w:rsidRDefault="00742EB3" w:rsidP="0033714C">
      <w:pPr>
        <w:jc w:val="both"/>
        <w:rPr>
          <w:szCs w:val="22"/>
        </w:rPr>
      </w:pPr>
    </w:p>
    <w:p w:rsidR="00554D84" w:rsidRPr="0033714C" w:rsidRDefault="00554D84" w:rsidP="0033714C">
      <w:pPr>
        <w:ind w:left="0" w:firstLine="0"/>
        <w:jc w:val="both"/>
        <w:rPr>
          <w:szCs w:val="22"/>
        </w:rPr>
      </w:pPr>
      <w:r w:rsidRPr="0033714C">
        <w:rPr>
          <w:szCs w:val="22"/>
        </w:rPr>
        <w:t>Jestliže zaznamenáte jakékoliv závažné nežádoucí účinky či jiné reakce, které nejsou uvedeny v této příbalové informaci, oznamte to prosím vašemu veterinárnímu lékaři.</w:t>
      </w:r>
    </w:p>
    <w:p w:rsidR="00554D84" w:rsidRPr="0033714C" w:rsidRDefault="00554D84" w:rsidP="0033714C">
      <w:pPr>
        <w:jc w:val="both"/>
        <w:rPr>
          <w:szCs w:val="22"/>
        </w:rPr>
      </w:pPr>
    </w:p>
    <w:p w:rsidR="00554D84" w:rsidRPr="0033714C" w:rsidRDefault="00554D84" w:rsidP="0033714C">
      <w:pPr>
        <w:jc w:val="both"/>
        <w:rPr>
          <w:szCs w:val="22"/>
        </w:rPr>
      </w:pPr>
      <w:r w:rsidRPr="0033714C">
        <w:rPr>
          <w:b/>
          <w:szCs w:val="22"/>
        </w:rPr>
        <w:t>7.</w:t>
      </w:r>
      <w:r w:rsidRPr="0033714C">
        <w:rPr>
          <w:b/>
          <w:szCs w:val="22"/>
        </w:rPr>
        <w:tab/>
        <w:t>CÍLOVÝ DRUH ZVÍŘAT</w:t>
      </w:r>
    </w:p>
    <w:p w:rsidR="00554D84" w:rsidRPr="0033714C" w:rsidRDefault="00554D84" w:rsidP="0033714C">
      <w:pPr>
        <w:jc w:val="both"/>
        <w:rPr>
          <w:szCs w:val="22"/>
        </w:rPr>
      </w:pPr>
    </w:p>
    <w:p w:rsidR="00EA147F" w:rsidRPr="0033714C" w:rsidRDefault="00EA147F" w:rsidP="0033714C">
      <w:pPr>
        <w:pStyle w:val="Zkladntext"/>
        <w:rPr>
          <w:szCs w:val="22"/>
        </w:rPr>
      </w:pPr>
      <w:r w:rsidRPr="0033714C">
        <w:rPr>
          <w:szCs w:val="22"/>
        </w:rPr>
        <w:t>Skot a pras</w:t>
      </w:r>
      <w:r w:rsidR="00B64AB0" w:rsidRPr="0033714C">
        <w:rPr>
          <w:szCs w:val="22"/>
        </w:rPr>
        <w:t>ata</w:t>
      </w:r>
      <w:r w:rsidRPr="0033714C">
        <w:rPr>
          <w:szCs w:val="22"/>
        </w:rPr>
        <w:t>.</w:t>
      </w:r>
    </w:p>
    <w:p w:rsidR="00554D84" w:rsidRPr="0033714C" w:rsidRDefault="00554D84" w:rsidP="0033714C">
      <w:pPr>
        <w:jc w:val="both"/>
        <w:rPr>
          <w:b/>
          <w:szCs w:val="22"/>
        </w:rPr>
      </w:pPr>
    </w:p>
    <w:p w:rsidR="00554D84" w:rsidRPr="0033714C" w:rsidRDefault="00554D84" w:rsidP="0033714C">
      <w:pPr>
        <w:jc w:val="both"/>
        <w:rPr>
          <w:szCs w:val="22"/>
        </w:rPr>
      </w:pPr>
      <w:r w:rsidRPr="0033714C">
        <w:rPr>
          <w:b/>
          <w:szCs w:val="22"/>
        </w:rPr>
        <w:t>8.</w:t>
      </w:r>
      <w:r w:rsidRPr="0033714C">
        <w:rPr>
          <w:b/>
          <w:szCs w:val="22"/>
        </w:rPr>
        <w:tab/>
        <w:t xml:space="preserve">DÁVKOVÁNÍ PRO KAŽDÝ DRUH, </w:t>
      </w:r>
      <w:proofErr w:type="gramStart"/>
      <w:r w:rsidRPr="0033714C">
        <w:rPr>
          <w:b/>
          <w:szCs w:val="22"/>
        </w:rPr>
        <w:t>CESTA(Y) A ZPŮSOB</w:t>
      </w:r>
      <w:proofErr w:type="gramEnd"/>
      <w:r w:rsidRPr="0033714C">
        <w:rPr>
          <w:b/>
          <w:szCs w:val="22"/>
        </w:rPr>
        <w:t xml:space="preserve"> PODÁNÍ</w:t>
      </w:r>
    </w:p>
    <w:p w:rsidR="00742EB3" w:rsidRPr="0033714C" w:rsidRDefault="00742EB3" w:rsidP="0033714C">
      <w:pPr>
        <w:jc w:val="both"/>
        <w:rPr>
          <w:szCs w:val="22"/>
        </w:rPr>
      </w:pPr>
    </w:p>
    <w:p w:rsidR="00EA147F" w:rsidRPr="0033714C" w:rsidRDefault="00B64AB0" w:rsidP="0033714C">
      <w:pPr>
        <w:ind w:left="0" w:firstLine="0"/>
        <w:jc w:val="both"/>
        <w:rPr>
          <w:bCs/>
          <w:iCs/>
          <w:szCs w:val="22"/>
        </w:rPr>
      </w:pPr>
      <w:r w:rsidRPr="0033714C">
        <w:rPr>
          <w:bCs/>
          <w:iCs/>
          <w:szCs w:val="22"/>
        </w:rPr>
        <w:t xml:space="preserve">Pro zajištění podání správné dávky je třeba určit co nejpřesněji </w:t>
      </w:r>
      <w:r w:rsidR="00C37B97">
        <w:rPr>
          <w:bCs/>
          <w:iCs/>
          <w:szCs w:val="22"/>
        </w:rPr>
        <w:t>živou</w:t>
      </w:r>
      <w:r w:rsidR="00C37B97" w:rsidRPr="0033714C">
        <w:rPr>
          <w:bCs/>
          <w:iCs/>
          <w:szCs w:val="22"/>
        </w:rPr>
        <w:t xml:space="preserve"> </w:t>
      </w:r>
      <w:r w:rsidRPr="0033714C">
        <w:rPr>
          <w:bCs/>
          <w:iCs/>
          <w:szCs w:val="22"/>
        </w:rPr>
        <w:t>hmotnost, aby se zamezilo poddávkování</w:t>
      </w:r>
      <w:r w:rsidR="00EA147F" w:rsidRPr="0033714C">
        <w:rPr>
          <w:bCs/>
          <w:iCs/>
          <w:szCs w:val="22"/>
        </w:rPr>
        <w:t>.</w:t>
      </w:r>
    </w:p>
    <w:p w:rsidR="00EA147F" w:rsidRPr="0033714C" w:rsidRDefault="00EA147F" w:rsidP="0033714C">
      <w:pPr>
        <w:jc w:val="both"/>
        <w:rPr>
          <w:szCs w:val="22"/>
        </w:rPr>
      </w:pPr>
    </w:p>
    <w:p w:rsidR="00EA147F" w:rsidRPr="0033714C" w:rsidRDefault="00EA147F" w:rsidP="0033714C">
      <w:pPr>
        <w:jc w:val="both"/>
        <w:rPr>
          <w:szCs w:val="22"/>
          <w:u w:val="single"/>
        </w:rPr>
      </w:pPr>
      <w:r w:rsidRPr="0033714C">
        <w:rPr>
          <w:szCs w:val="22"/>
          <w:u w:val="single"/>
        </w:rPr>
        <w:t>Skot:</w:t>
      </w:r>
    </w:p>
    <w:p w:rsidR="00EA147F" w:rsidRPr="00A239A8" w:rsidRDefault="00EA147F" w:rsidP="0033714C">
      <w:pPr>
        <w:ind w:left="0" w:firstLine="0"/>
        <w:jc w:val="both"/>
        <w:rPr>
          <w:i/>
          <w:szCs w:val="22"/>
        </w:rPr>
      </w:pPr>
      <w:r w:rsidRPr="00A239A8">
        <w:rPr>
          <w:i/>
          <w:szCs w:val="22"/>
        </w:rPr>
        <w:t>Respirační infekce:</w:t>
      </w:r>
    </w:p>
    <w:p w:rsidR="00EA147F" w:rsidRPr="00A239A8" w:rsidRDefault="00EA147F" w:rsidP="0033714C">
      <w:pPr>
        <w:numPr>
          <w:ilvl w:val="0"/>
          <w:numId w:val="44"/>
        </w:numPr>
        <w:ind w:hanging="720"/>
        <w:jc w:val="both"/>
        <w:rPr>
          <w:szCs w:val="22"/>
        </w:rPr>
      </w:pPr>
      <w:r w:rsidRPr="00A239A8">
        <w:rPr>
          <w:szCs w:val="22"/>
        </w:rPr>
        <w:t>Intramuskulární podání:</w:t>
      </w:r>
    </w:p>
    <w:p w:rsidR="00A638A4" w:rsidRPr="002C32CF" w:rsidRDefault="00A638A4" w:rsidP="00A638A4">
      <w:pPr>
        <w:pStyle w:val="Odstavecseseznamem"/>
        <w:numPr>
          <w:ilvl w:val="0"/>
          <w:numId w:val="44"/>
        </w:numPr>
        <w:rPr>
          <w:rFonts w:ascii="Times New Roman" w:hAnsi="Times New Roman"/>
          <w:szCs w:val="22"/>
          <w:lang w:val="cs-CZ"/>
        </w:rPr>
      </w:pPr>
      <w:r w:rsidRPr="002C32CF">
        <w:rPr>
          <w:rFonts w:ascii="Times New Roman" w:hAnsi="Times New Roman"/>
          <w:szCs w:val="22"/>
          <w:lang w:val="cs-CZ"/>
        </w:rPr>
        <w:t xml:space="preserve">Doporučené dávkování je 8 mg/kg ž. </w:t>
      </w:r>
      <w:proofErr w:type="gramStart"/>
      <w:r w:rsidRPr="002C32CF">
        <w:rPr>
          <w:rFonts w:ascii="Times New Roman" w:hAnsi="Times New Roman"/>
          <w:szCs w:val="22"/>
          <w:lang w:val="cs-CZ"/>
        </w:rPr>
        <w:t>hm</w:t>
      </w:r>
      <w:proofErr w:type="gramEnd"/>
      <w:r w:rsidRPr="002C32CF">
        <w:rPr>
          <w:rFonts w:ascii="Times New Roman" w:hAnsi="Times New Roman"/>
          <w:szCs w:val="22"/>
          <w:lang w:val="cs-CZ"/>
        </w:rPr>
        <w:t>., tj. 2 ml/25 kg ž. hm. formou jednorázového podání. Jestliže podávaný objem překročí 20 ml, měla by být aplikovaná dávka rozdělena do dvou nebo více míst.</w:t>
      </w:r>
    </w:p>
    <w:p w:rsidR="00EA147F" w:rsidRPr="00A239A8" w:rsidRDefault="00EA147F" w:rsidP="0033714C">
      <w:pPr>
        <w:jc w:val="both"/>
        <w:rPr>
          <w:szCs w:val="22"/>
          <w:u w:val="single"/>
        </w:rPr>
      </w:pPr>
    </w:p>
    <w:p w:rsidR="00EA147F" w:rsidRPr="00A239A8" w:rsidRDefault="00EA147F" w:rsidP="0033714C">
      <w:pPr>
        <w:ind w:left="0" w:firstLine="0"/>
        <w:jc w:val="both"/>
        <w:rPr>
          <w:i/>
          <w:szCs w:val="22"/>
        </w:rPr>
      </w:pPr>
      <w:r w:rsidRPr="00A239A8">
        <w:rPr>
          <w:i/>
          <w:szCs w:val="22"/>
        </w:rPr>
        <w:t>Akutní mastitida</w:t>
      </w:r>
    </w:p>
    <w:p w:rsidR="00EA147F" w:rsidRPr="00A239A8" w:rsidRDefault="00EA147F" w:rsidP="0033714C">
      <w:pPr>
        <w:numPr>
          <w:ilvl w:val="0"/>
          <w:numId w:val="44"/>
        </w:numPr>
        <w:ind w:hanging="720"/>
        <w:jc w:val="both"/>
        <w:rPr>
          <w:szCs w:val="22"/>
        </w:rPr>
      </w:pPr>
      <w:r w:rsidRPr="00A239A8">
        <w:rPr>
          <w:szCs w:val="22"/>
        </w:rPr>
        <w:t>Intramuskulární nebo subkutánní podání:</w:t>
      </w:r>
    </w:p>
    <w:p w:rsidR="00EA147F" w:rsidRPr="00A239A8" w:rsidRDefault="00A64B06" w:rsidP="0033714C">
      <w:pPr>
        <w:ind w:left="0" w:firstLine="0"/>
        <w:jc w:val="both"/>
        <w:rPr>
          <w:szCs w:val="22"/>
        </w:rPr>
      </w:pPr>
      <w:r w:rsidRPr="00A239A8">
        <w:rPr>
          <w:szCs w:val="22"/>
        </w:rPr>
        <w:t xml:space="preserve">Doporučené </w:t>
      </w:r>
      <w:r w:rsidR="00EA147F" w:rsidRPr="00A239A8">
        <w:rPr>
          <w:szCs w:val="22"/>
        </w:rPr>
        <w:t>dávk</w:t>
      </w:r>
      <w:r w:rsidR="00A638A4" w:rsidRPr="00A239A8">
        <w:rPr>
          <w:szCs w:val="22"/>
        </w:rPr>
        <w:t xml:space="preserve">ování </w:t>
      </w:r>
      <w:r w:rsidR="00EA147F" w:rsidRPr="00A239A8">
        <w:rPr>
          <w:szCs w:val="22"/>
        </w:rPr>
        <w:t xml:space="preserve"> je 2 mg/kg</w:t>
      </w:r>
      <w:r w:rsidR="00A638A4" w:rsidRPr="00A239A8">
        <w:rPr>
          <w:szCs w:val="22"/>
        </w:rPr>
        <w:t>ž.</w:t>
      </w:r>
      <w:proofErr w:type="gramStart"/>
      <w:r w:rsidR="00A638A4" w:rsidRPr="00A239A8">
        <w:rPr>
          <w:szCs w:val="22"/>
        </w:rPr>
        <w:t>hm.</w:t>
      </w:r>
      <w:r w:rsidR="00B16438" w:rsidRPr="00A239A8">
        <w:rPr>
          <w:szCs w:val="22"/>
        </w:rPr>
        <w:t>/den</w:t>
      </w:r>
      <w:proofErr w:type="gramEnd"/>
      <w:r w:rsidR="00EA147F" w:rsidRPr="00A239A8">
        <w:rPr>
          <w:szCs w:val="22"/>
        </w:rPr>
        <w:t xml:space="preserve"> </w:t>
      </w:r>
      <w:r w:rsidR="00F524F0" w:rsidRPr="00A239A8">
        <w:rPr>
          <w:szCs w:val="22"/>
        </w:rPr>
        <w:t xml:space="preserve">(1 ml/50 kg) </w:t>
      </w:r>
      <w:r w:rsidR="00A638A4" w:rsidRPr="00A239A8">
        <w:rPr>
          <w:szCs w:val="22"/>
        </w:rPr>
        <w:t> </w:t>
      </w:r>
      <w:r w:rsidR="00F524F0" w:rsidRPr="00A239A8">
        <w:rPr>
          <w:szCs w:val="22"/>
        </w:rPr>
        <w:t>je</w:t>
      </w:r>
      <w:r w:rsidR="00BD778E" w:rsidRPr="00A239A8">
        <w:rPr>
          <w:szCs w:val="22"/>
        </w:rPr>
        <w:t>d</w:t>
      </w:r>
      <w:r w:rsidR="00A638A4" w:rsidRPr="00A239A8">
        <w:rPr>
          <w:szCs w:val="22"/>
        </w:rPr>
        <w:t>enkrát denně</w:t>
      </w:r>
      <w:r w:rsidR="00F524F0" w:rsidRPr="00A239A8">
        <w:rPr>
          <w:szCs w:val="22"/>
        </w:rPr>
        <w:t>.</w:t>
      </w:r>
    </w:p>
    <w:p w:rsidR="00EA147F" w:rsidRPr="00A239A8" w:rsidRDefault="00EA147F" w:rsidP="0033714C">
      <w:pPr>
        <w:ind w:left="0" w:firstLine="0"/>
        <w:jc w:val="both"/>
        <w:rPr>
          <w:szCs w:val="22"/>
        </w:rPr>
      </w:pPr>
    </w:p>
    <w:p w:rsidR="00EA147F" w:rsidRPr="00A239A8" w:rsidRDefault="00A638A4" w:rsidP="0033714C">
      <w:pPr>
        <w:ind w:left="0" w:firstLine="0"/>
        <w:jc w:val="both"/>
        <w:rPr>
          <w:bCs/>
          <w:iCs/>
          <w:szCs w:val="22"/>
        </w:rPr>
      </w:pPr>
      <w:r w:rsidRPr="00A239A8">
        <w:rPr>
          <w:szCs w:val="22"/>
        </w:rPr>
        <w:t>Délka t</w:t>
      </w:r>
      <w:r w:rsidR="00EA147F" w:rsidRPr="00A239A8">
        <w:rPr>
          <w:szCs w:val="22"/>
        </w:rPr>
        <w:t>rvání léčby je 3 až 5 dn</w:t>
      </w:r>
      <w:r w:rsidR="00B64AB0" w:rsidRPr="00A239A8">
        <w:rPr>
          <w:szCs w:val="22"/>
        </w:rPr>
        <w:t>ů</w:t>
      </w:r>
      <w:r w:rsidR="00EA147F" w:rsidRPr="00A239A8">
        <w:rPr>
          <w:szCs w:val="22"/>
        </w:rPr>
        <w:t>.</w:t>
      </w:r>
      <w:r w:rsidR="00ED0AD2" w:rsidRPr="00A239A8">
        <w:rPr>
          <w:szCs w:val="22"/>
        </w:rPr>
        <w:t xml:space="preserve"> </w:t>
      </w:r>
      <w:r w:rsidR="00EA147F" w:rsidRPr="00A239A8">
        <w:rPr>
          <w:bCs/>
          <w:iCs/>
          <w:szCs w:val="22"/>
        </w:rPr>
        <w:t xml:space="preserve">První dávka může být rovněž </w:t>
      </w:r>
      <w:r w:rsidR="00B64AB0" w:rsidRPr="00A239A8">
        <w:rPr>
          <w:bCs/>
          <w:iCs/>
          <w:szCs w:val="22"/>
        </w:rPr>
        <w:t xml:space="preserve">podána </w:t>
      </w:r>
      <w:r w:rsidR="00EA147F" w:rsidRPr="00A239A8">
        <w:rPr>
          <w:bCs/>
          <w:iCs/>
          <w:szCs w:val="22"/>
        </w:rPr>
        <w:t xml:space="preserve">intravenózně. </w:t>
      </w:r>
      <w:r w:rsidR="00B64AB0" w:rsidRPr="00A239A8">
        <w:rPr>
          <w:bCs/>
          <w:iCs/>
          <w:szCs w:val="22"/>
        </w:rPr>
        <w:t>Subkutánní podání se doporučuje u těžkého skotu</w:t>
      </w:r>
      <w:r w:rsidR="00C84FD6" w:rsidRPr="00A239A8">
        <w:rPr>
          <w:bCs/>
          <w:iCs/>
          <w:szCs w:val="22"/>
        </w:rPr>
        <w:t xml:space="preserve"> (viz bod „Nežádoucí účinky“)</w:t>
      </w:r>
      <w:r w:rsidR="00EA147F" w:rsidRPr="00A239A8">
        <w:rPr>
          <w:bCs/>
          <w:iCs/>
          <w:szCs w:val="22"/>
        </w:rPr>
        <w:t>.</w:t>
      </w:r>
    </w:p>
    <w:p w:rsidR="00EA147F" w:rsidRPr="00A239A8" w:rsidRDefault="00EA147F" w:rsidP="0033714C">
      <w:pPr>
        <w:ind w:left="0" w:firstLine="0"/>
        <w:jc w:val="both"/>
        <w:rPr>
          <w:szCs w:val="22"/>
        </w:rPr>
      </w:pPr>
    </w:p>
    <w:p w:rsidR="00EA147F" w:rsidRPr="00A239A8" w:rsidRDefault="00EA147F" w:rsidP="0033714C">
      <w:pPr>
        <w:jc w:val="both"/>
        <w:rPr>
          <w:szCs w:val="22"/>
          <w:u w:val="single"/>
        </w:rPr>
      </w:pPr>
      <w:r w:rsidRPr="00A239A8">
        <w:rPr>
          <w:szCs w:val="22"/>
          <w:u w:val="single"/>
        </w:rPr>
        <w:t>Prasata:</w:t>
      </w:r>
    </w:p>
    <w:p w:rsidR="00EA147F" w:rsidRPr="00A239A8" w:rsidRDefault="00EA147F" w:rsidP="0033714C">
      <w:pPr>
        <w:ind w:left="0" w:firstLine="0"/>
        <w:jc w:val="both"/>
        <w:rPr>
          <w:i/>
          <w:szCs w:val="22"/>
        </w:rPr>
      </w:pPr>
      <w:r w:rsidRPr="00A239A8">
        <w:rPr>
          <w:i/>
          <w:szCs w:val="22"/>
        </w:rPr>
        <w:t>Akutní mastitida</w:t>
      </w:r>
    </w:p>
    <w:p w:rsidR="00EA147F" w:rsidRPr="00A239A8" w:rsidRDefault="00EA147F" w:rsidP="0033714C">
      <w:pPr>
        <w:numPr>
          <w:ilvl w:val="0"/>
          <w:numId w:val="44"/>
        </w:numPr>
        <w:ind w:hanging="720"/>
        <w:jc w:val="both"/>
        <w:rPr>
          <w:szCs w:val="22"/>
        </w:rPr>
      </w:pPr>
      <w:r w:rsidRPr="00A239A8">
        <w:rPr>
          <w:szCs w:val="22"/>
        </w:rPr>
        <w:t>Intramuskulární podání:</w:t>
      </w:r>
    </w:p>
    <w:p w:rsidR="00A638A4" w:rsidRPr="002C32CF" w:rsidRDefault="00A638A4" w:rsidP="00A638A4">
      <w:pPr>
        <w:pStyle w:val="Odstavecseseznamem"/>
        <w:numPr>
          <w:ilvl w:val="0"/>
          <w:numId w:val="44"/>
        </w:numPr>
        <w:rPr>
          <w:rFonts w:ascii="Times New Roman" w:hAnsi="Times New Roman"/>
          <w:szCs w:val="22"/>
          <w:lang w:val="cs-CZ"/>
        </w:rPr>
      </w:pPr>
      <w:r w:rsidRPr="002C32CF">
        <w:rPr>
          <w:rFonts w:ascii="Times New Roman" w:hAnsi="Times New Roman"/>
          <w:szCs w:val="22"/>
          <w:lang w:val="cs-CZ"/>
        </w:rPr>
        <w:t>Doporučen</w:t>
      </w:r>
      <w:r w:rsidR="00A64B06" w:rsidRPr="002C32CF">
        <w:rPr>
          <w:rFonts w:ascii="Times New Roman" w:hAnsi="Times New Roman"/>
          <w:szCs w:val="22"/>
          <w:lang w:val="cs-CZ"/>
        </w:rPr>
        <w:t>é</w:t>
      </w:r>
      <w:r w:rsidRPr="002C32CF">
        <w:rPr>
          <w:rFonts w:ascii="Times New Roman" w:hAnsi="Times New Roman"/>
          <w:szCs w:val="22"/>
          <w:lang w:val="cs-CZ"/>
        </w:rPr>
        <w:t xml:space="preserve"> dávkování je 2 </w:t>
      </w:r>
      <w:proofErr w:type="gramStart"/>
      <w:r w:rsidRPr="002C32CF">
        <w:rPr>
          <w:rFonts w:ascii="Times New Roman" w:hAnsi="Times New Roman"/>
          <w:szCs w:val="22"/>
          <w:lang w:val="cs-CZ"/>
        </w:rPr>
        <w:t>mg/kg ž.hm</w:t>
      </w:r>
      <w:proofErr w:type="gramEnd"/>
      <w:r w:rsidRPr="002C32CF">
        <w:rPr>
          <w:rFonts w:ascii="Times New Roman" w:hAnsi="Times New Roman"/>
          <w:szCs w:val="22"/>
          <w:lang w:val="cs-CZ"/>
        </w:rPr>
        <w:t xml:space="preserve">./den (1 ml/50 kg) jedenkrát denně. </w:t>
      </w:r>
    </w:p>
    <w:p w:rsidR="00A638A4" w:rsidRPr="002C32CF" w:rsidRDefault="00A638A4" w:rsidP="00A638A4">
      <w:pPr>
        <w:pStyle w:val="Odstavecseseznamem"/>
        <w:numPr>
          <w:ilvl w:val="0"/>
          <w:numId w:val="44"/>
        </w:numPr>
        <w:rPr>
          <w:rFonts w:ascii="Times New Roman" w:hAnsi="Times New Roman"/>
          <w:szCs w:val="22"/>
          <w:lang w:val="cs-CZ"/>
        </w:rPr>
      </w:pPr>
    </w:p>
    <w:p w:rsidR="00A638A4" w:rsidRPr="002C32CF" w:rsidRDefault="00A638A4" w:rsidP="00A638A4">
      <w:pPr>
        <w:pStyle w:val="Odstavecseseznamem"/>
        <w:numPr>
          <w:ilvl w:val="0"/>
          <w:numId w:val="44"/>
        </w:numPr>
        <w:rPr>
          <w:rFonts w:ascii="Times New Roman" w:hAnsi="Times New Roman"/>
          <w:szCs w:val="22"/>
          <w:lang w:val="cs-CZ"/>
        </w:rPr>
      </w:pPr>
      <w:r w:rsidRPr="002C32CF">
        <w:rPr>
          <w:rFonts w:ascii="Times New Roman" w:hAnsi="Times New Roman"/>
          <w:szCs w:val="22"/>
          <w:lang w:val="cs-CZ"/>
        </w:rPr>
        <w:t>Délka trvání léčby je 3 dny.</w:t>
      </w:r>
    </w:p>
    <w:p w:rsidR="00A638A4" w:rsidRPr="002C32CF" w:rsidRDefault="00A638A4" w:rsidP="002C32CF">
      <w:pPr>
        <w:pStyle w:val="Odstavecseseznamem"/>
        <w:rPr>
          <w:rFonts w:ascii="Times New Roman" w:hAnsi="Times New Roman"/>
          <w:szCs w:val="22"/>
        </w:rPr>
      </w:pPr>
    </w:p>
    <w:p w:rsidR="00BD778E" w:rsidRDefault="00A638A4" w:rsidP="002C32CF">
      <w:pPr>
        <w:ind w:left="426"/>
        <w:rPr>
          <w:bCs/>
          <w:iCs/>
          <w:szCs w:val="22"/>
        </w:rPr>
      </w:pPr>
      <w:r w:rsidRPr="00BD778E">
        <w:rPr>
          <w:bCs/>
          <w:iCs/>
          <w:szCs w:val="22"/>
        </w:rPr>
        <w:t>Pro snížení rizika kontaminace přípravku částicemi z prostředí se pro snížení počtu propíchnutí zátky</w:t>
      </w:r>
    </w:p>
    <w:p w:rsidR="00BD778E" w:rsidRPr="00BD778E" w:rsidRDefault="00A638A4" w:rsidP="002C32CF">
      <w:pPr>
        <w:ind w:left="426"/>
        <w:rPr>
          <w:bCs/>
          <w:iCs/>
          <w:szCs w:val="22"/>
        </w:rPr>
      </w:pPr>
      <w:r w:rsidRPr="00BD778E">
        <w:rPr>
          <w:bCs/>
          <w:iCs/>
          <w:szCs w:val="22"/>
        </w:rPr>
        <w:t>doporučuje k odběru přípravku z lahvičky používat odběro</w:t>
      </w:r>
      <w:r w:rsidR="00A239A8">
        <w:rPr>
          <w:bCs/>
          <w:iCs/>
          <w:szCs w:val="22"/>
        </w:rPr>
        <w:t>vo</w:t>
      </w:r>
      <w:r w:rsidRPr="00BD778E">
        <w:rPr>
          <w:bCs/>
          <w:iCs/>
          <w:szCs w:val="22"/>
        </w:rPr>
        <w:t>u jehlu.</w:t>
      </w:r>
    </w:p>
    <w:p w:rsidR="00BD778E" w:rsidRDefault="00A638A4" w:rsidP="002C32CF">
      <w:pPr>
        <w:ind w:left="426"/>
        <w:rPr>
          <w:bCs/>
          <w:iCs/>
          <w:szCs w:val="22"/>
        </w:rPr>
      </w:pPr>
      <w:r w:rsidRPr="00BD778E">
        <w:rPr>
          <w:bCs/>
          <w:iCs/>
          <w:szCs w:val="22"/>
        </w:rPr>
        <w:t xml:space="preserve">Zátku lze propíchnout </w:t>
      </w:r>
      <w:r w:rsidR="00A23A67" w:rsidRPr="00BD778E">
        <w:rPr>
          <w:bCs/>
          <w:iCs/>
          <w:szCs w:val="22"/>
        </w:rPr>
        <w:t>max</w:t>
      </w:r>
      <w:r w:rsidR="00BD778E">
        <w:rPr>
          <w:bCs/>
          <w:iCs/>
          <w:szCs w:val="22"/>
        </w:rPr>
        <w:t>imálně</w:t>
      </w:r>
      <w:r w:rsidRPr="00BD778E">
        <w:rPr>
          <w:bCs/>
          <w:iCs/>
          <w:szCs w:val="22"/>
        </w:rPr>
        <w:t xml:space="preserve"> 27krát. Podle léčeného </w:t>
      </w:r>
      <w:r w:rsidR="00A64B06" w:rsidRPr="00BD778E">
        <w:rPr>
          <w:bCs/>
          <w:iCs/>
          <w:szCs w:val="22"/>
        </w:rPr>
        <w:t xml:space="preserve">cílového </w:t>
      </w:r>
      <w:r w:rsidRPr="00BD778E">
        <w:rPr>
          <w:bCs/>
          <w:iCs/>
          <w:szCs w:val="22"/>
        </w:rPr>
        <w:t>druhu zvířete je třeba, aby uživatel</w:t>
      </w:r>
    </w:p>
    <w:p w:rsidR="00A638A4" w:rsidRPr="00BD778E" w:rsidRDefault="00A638A4" w:rsidP="002C32CF">
      <w:pPr>
        <w:ind w:left="426"/>
        <w:rPr>
          <w:bCs/>
          <w:iCs/>
          <w:szCs w:val="22"/>
        </w:rPr>
      </w:pPr>
      <w:r w:rsidRPr="00BD778E">
        <w:rPr>
          <w:bCs/>
          <w:iCs/>
          <w:szCs w:val="22"/>
        </w:rPr>
        <w:t xml:space="preserve">zvolil nejvhodnější velikost injekční lahvičky. </w:t>
      </w:r>
    </w:p>
    <w:p w:rsidR="00BD778E" w:rsidRDefault="00BD778E" w:rsidP="0033714C">
      <w:pPr>
        <w:ind w:left="0" w:firstLine="0"/>
        <w:jc w:val="both"/>
        <w:rPr>
          <w:b/>
          <w:szCs w:val="22"/>
        </w:rPr>
      </w:pPr>
    </w:p>
    <w:p w:rsidR="00BD778E" w:rsidRPr="0033714C" w:rsidRDefault="00BD778E" w:rsidP="0033714C">
      <w:pPr>
        <w:ind w:left="0" w:firstLine="0"/>
        <w:jc w:val="both"/>
        <w:rPr>
          <w:bCs/>
          <w:iCs/>
          <w:szCs w:val="22"/>
        </w:rPr>
      </w:pPr>
    </w:p>
    <w:p w:rsidR="00554D84" w:rsidRPr="0033714C" w:rsidRDefault="00554D84" w:rsidP="002C32CF">
      <w:pPr>
        <w:ind w:left="0" w:firstLine="0"/>
        <w:jc w:val="both"/>
        <w:rPr>
          <w:szCs w:val="22"/>
        </w:rPr>
      </w:pPr>
      <w:r w:rsidRPr="0033714C">
        <w:rPr>
          <w:b/>
          <w:szCs w:val="22"/>
        </w:rPr>
        <w:t>9.</w:t>
      </w:r>
      <w:r w:rsidRPr="0033714C">
        <w:rPr>
          <w:b/>
          <w:szCs w:val="22"/>
        </w:rPr>
        <w:tab/>
        <w:t>POKYNY PRO SPRÁVNÉ PODÁNÍ</w:t>
      </w:r>
    </w:p>
    <w:p w:rsidR="00554D84" w:rsidRPr="0033714C" w:rsidRDefault="00554D84" w:rsidP="0033714C">
      <w:pPr>
        <w:jc w:val="both"/>
        <w:rPr>
          <w:szCs w:val="22"/>
        </w:rPr>
      </w:pPr>
    </w:p>
    <w:p w:rsidR="00554D84" w:rsidRPr="0033714C" w:rsidRDefault="00554D84" w:rsidP="0033714C">
      <w:pPr>
        <w:jc w:val="both"/>
        <w:rPr>
          <w:szCs w:val="22"/>
        </w:rPr>
      </w:pPr>
      <w:r w:rsidRPr="0033714C">
        <w:rPr>
          <w:b/>
          <w:szCs w:val="22"/>
        </w:rPr>
        <w:t>10.</w:t>
      </w:r>
      <w:r w:rsidRPr="0033714C">
        <w:rPr>
          <w:b/>
          <w:szCs w:val="22"/>
        </w:rPr>
        <w:tab/>
        <w:t xml:space="preserve">OCHRANNÁ LHŮTA </w:t>
      </w:r>
    </w:p>
    <w:p w:rsidR="00554D84" w:rsidRPr="0033714C" w:rsidRDefault="00554D84" w:rsidP="0033714C">
      <w:pPr>
        <w:jc w:val="both"/>
        <w:rPr>
          <w:iCs/>
          <w:szCs w:val="22"/>
        </w:rPr>
      </w:pPr>
    </w:p>
    <w:p w:rsidR="003D0EAE" w:rsidRPr="0033714C" w:rsidRDefault="003D0EAE" w:rsidP="0033714C">
      <w:pPr>
        <w:jc w:val="both"/>
        <w:rPr>
          <w:szCs w:val="22"/>
          <w:u w:val="single"/>
        </w:rPr>
      </w:pPr>
      <w:r w:rsidRPr="0033714C">
        <w:rPr>
          <w:szCs w:val="22"/>
          <w:u w:val="single"/>
        </w:rPr>
        <w:t>Skot:</w:t>
      </w:r>
    </w:p>
    <w:p w:rsidR="00A638A4" w:rsidRPr="0033714C" w:rsidRDefault="003D0EAE" w:rsidP="00A638A4">
      <w:pPr>
        <w:pStyle w:val="Odstavecseseznamem"/>
        <w:numPr>
          <w:ilvl w:val="0"/>
          <w:numId w:val="43"/>
        </w:numPr>
        <w:tabs>
          <w:tab w:val="left" w:pos="-2520"/>
        </w:tabs>
        <w:ind w:left="567" w:hanging="283"/>
        <w:rPr>
          <w:rFonts w:ascii="Times New Roman" w:hAnsi="Times New Roman"/>
          <w:szCs w:val="22"/>
          <w:lang w:val="cs-CZ"/>
        </w:rPr>
      </w:pPr>
      <w:r w:rsidRPr="0033714C">
        <w:rPr>
          <w:rFonts w:ascii="Times New Roman" w:hAnsi="Times New Roman"/>
          <w:szCs w:val="22"/>
          <w:lang w:val="cs-CZ"/>
        </w:rPr>
        <w:t xml:space="preserve">Respirační infekce (intramuskulární podání, 8 mg/kg </w:t>
      </w:r>
      <w:r w:rsidR="00A638A4">
        <w:rPr>
          <w:rFonts w:ascii="Times New Roman" w:hAnsi="Times New Roman"/>
          <w:szCs w:val="22"/>
          <w:lang w:val="cs-CZ"/>
        </w:rPr>
        <w:t>jednorázové podání</w:t>
      </w:r>
      <w:r w:rsidR="00A638A4" w:rsidRPr="0033714C">
        <w:rPr>
          <w:rFonts w:ascii="Times New Roman" w:hAnsi="Times New Roman"/>
          <w:szCs w:val="22"/>
          <w:lang w:val="cs-CZ"/>
        </w:rPr>
        <w:t>)</w:t>
      </w:r>
    </w:p>
    <w:p w:rsidR="003D0EAE" w:rsidRPr="0033714C" w:rsidRDefault="00CF3AB5" w:rsidP="0033714C">
      <w:pPr>
        <w:pStyle w:val="Odstavecseseznamem"/>
        <w:tabs>
          <w:tab w:val="left" w:pos="-2520"/>
        </w:tabs>
        <w:ind w:left="567"/>
        <w:rPr>
          <w:rFonts w:ascii="Times New Roman" w:hAnsi="Times New Roman"/>
          <w:szCs w:val="22"/>
          <w:lang w:val="cs-CZ"/>
        </w:rPr>
      </w:pPr>
      <w:r w:rsidRPr="0033714C">
        <w:rPr>
          <w:rFonts w:ascii="Times New Roman" w:hAnsi="Times New Roman"/>
          <w:szCs w:val="22"/>
          <w:lang w:val="cs-CZ"/>
        </w:rPr>
        <w:tab/>
      </w:r>
      <w:r w:rsidR="003D0EAE" w:rsidRPr="0033714C">
        <w:rPr>
          <w:rFonts w:ascii="Times New Roman" w:hAnsi="Times New Roman"/>
          <w:szCs w:val="22"/>
          <w:lang w:val="cs-CZ"/>
        </w:rPr>
        <w:t>Maso: 3 dny</w:t>
      </w:r>
    </w:p>
    <w:p w:rsidR="003D0EAE" w:rsidRPr="0033714C" w:rsidRDefault="00F70615" w:rsidP="0033714C">
      <w:pPr>
        <w:pStyle w:val="Odstavecseseznamem"/>
        <w:tabs>
          <w:tab w:val="left" w:pos="-2520"/>
        </w:tabs>
        <w:ind w:left="567"/>
        <w:rPr>
          <w:rFonts w:ascii="Times New Roman" w:hAnsi="Times New Roman"/>
          <w:szCs w:val="22"/>
          <w:lang w:val="cs-CZ"/>
        </w:rPr>
      </w:pPr>
      <w:r w:rsidRPr="0033714C">
        <w:rPr>
          <w:rFonts w:ascii="Times New Roman" w:hAnsi="Times New Roman"/>
          <w:szCs w:val="22"/>
          <w:lang w:val="cs-CZ"/>
        </w:rPr>
        <w:tab/>
        <w:t xml:space="preserve">Mléko: 72 </w:t>
      </w:r>
      <w:r w:rsidR="003D0EAE" w:rsidRPr="0033714C">
        <w:rPr>
          <w:rFonts w:ascii="Times New Roman" w:hAnsi="Times New Roman"/>
          <w:szCs w:val="22"/>
          <w:lang w:val="cs-CZ"/>
        </w:rPr>
        <w:t>hodin</w:t>
      </w:r>
    </w:p>
    <w:p w:rsidR="003D0EAE" w:rsidRPr="0033714C" w:rsidRDefault="003D0EAE" w:rsidP="0033714C">
      <w:pPr>
        <w:pStyle w:val="Odstavecseseznamem"/>
        <w:numPr>
          <w:ilvl w:val="0"/>
          <w:numId w:val="43"/>
        </w:numPr>
        <w:tabs>
          <w:tab w:val="left" w:pos="-2520"/>
        </w:tabs>
        <w:ind w:left="567" w:hanging="283"/>
        <w:rPr>
          <w:rFonts w:ascii="Times New Roman" w:hAnsi="Times New Roman"/>
          <w:szCs w:val="22"/>
          <w:lang w:val="cs-CZ"/>
        </w:rPr>
      </w:pPr>
      <w:r w:rsidRPr="0033714C">
        <w:rPr>
          <w:rFonts w:ascii="Times New Roman" w:hAnsi="Times New Roman"/>
          <w:szCs w:val="22"/>
          <w:lang w:val="cs-CZ"/>
        </w:rPr>
        <w:t>Akutní mastitida (</w:t>
      </w:r>
      <w:r w:rsidR="00325B7D" w:rsidRPr="0033714C">
        <w:rPr>
          <w:rFonts w:ascii="Times New Roman" w:hAnsi="Times New Roman"/>
          <w:szCs w:val="22"/>
          <w:lang w:val="cs-CZ"/>
        </w:rPr>
        <w:t>i</w:t>
      </w:r>
      <w:r w:rsidRPr="0033714C">
        <w:rPr>
          <w:rFonts w:ascii="Times New Roman" w:hAnsi="Times New Roman"/>
          <w:szCs w:val="22"/>
          <w:lang w:val="cs-CZ"/>
        </w:rPr>
        <w:t>ntramuskulární nebo subkutánní podání, 2 mg/kg</w:t>
      </w:r>
      <w:r w:rsidR="00A638A4" w:rsidRPr="0033714C">
        <w:rPr>
          <w:rFonts w:ascii="Times New Roman" w:hAnsi="Times New Roman"/>
          <w:szCs w:val="22"/>
          <w:lang w:val="cs-CZ"/>
        </w:rPr>
        <w:t xml:space="preserve"> </w:t>
      </w:r>
      <w:r w:rsidR="00DA0B11">
        <w:rPr>
          <w:rFonts w:ascii="Times New Roman" w:hAnsi="Times New Roman"/>
          <w:szCs w:val="22"/>
          <w:lang w:val="cs-CZ"/>
        </w:rPr>
        <w:t xml:space="preserve"> </w:t>
      </w:r>
      <w:r w:rsidR="00A638A4">
        <w:rPr>
          <w:rFonts w:ascii="Times New Roman" w:hAnsi="Times New Roman"/>
          <w:szCs w:val="22"/>
          <w:lang w:val="cs-CZ"/>
        </w:rPr>
        <w:t xml:space="preserve">jedenkrát </w:t>
      </w:r>
      <w:r w:rsidR="00A638A4" w:rsidRPr="0033714C">
        <w:rPr>
          <w:rFonts w:ascii="Times New Roman" w:hAnsi="Times New Roman"/>
          <w:szCs w:val="22"/>
          <w:lang w:val="cs-CZ"/>
        </w:rPr>
        <w:t>denně po dobu 3 až 5 dnů)</w:t>
      </w:r>
    </w:p>
    <w:p w:rsidR="003D0EAE" w:rsidRPr="0033714C" w:rsidRDefault="00CF3AB5" w:rsidP="0033714C">
      <w:pPr>
        <w:pStyle w:val="Odstavecseseznamem"/>
        <w:tabs>
          <w:tab w:val="left" w:pos="-2520"/>
        </w:tabs>
        <w:ind w:left="567"/>
        <w:rPr>
          <w:rFonts w:ascii="Times New Roman" w:hAnsi="Times New Roman"/>
          <w:szCs w:val="22"/>
          <w:lang w:val="cs-CZ"/>
        </w:rPr>
      </w:pPr>
      <w:r w:rsidRPr="0033714C">
        <w:rPr>
          <w:rFonts w:ascii="Times New Roman" w:hAnsi="Times New Roman"/>
          <w:szCs w:val="22"/>
          <w:lang w:val="cs-CZ"/>
        </w:rPr>
        <w:tab/>
      </w:r>
      <w:r w:rsidR="00F70615" w:rsidRPr="0033714C">
        <w:rPr>
          <w:rFonts w:ascii="Times New Roman" w:hAnsi="Times New Roman"/>
          <w:szCs w:val="22"/>
          <w:lang w:val="cs-CZ"/>
        </w:rPr>
        <w:t xml:space="preserve">Maso: 6 </w:t>
      </w:r>
      <w:r w:rsidR="003D0EAE" w:rsidRPr="0033714C">
        <w:rPr>
          <w:rFonts w:ascii="Times New Roman" w:hAnsi="Times New Roman"/>
          <w:szCs w:val="22"/>
          <w:lang w:val="cs-CZ"/>
        </w:rPr>
        <w:t>dn</w:t>
      </w:r>
      <w:r w:rsidR="00EE4EEA" w:rsidRPr="0033714C">
        <w:rPr>
          <w:rFonts w:ascii="Times New Roman" w:hAnsi="Times New Roman"/>
          <w:szCs w:val="22"/>
          <w:lang w:val="cs-CZ"/>
        </w:rPr>
        <w:t>ů</w:t>
      </w:r>
    </w:p>
    <w:p w:rsidR="003D0EAE" w:rsidRPr="0033714C" w:rsidRDefault="00F70615" w:rsidP="0033714C">
      <w:pPr>
        <w:pStyle w:val="Odstavecseseznamem"/>
        <w:tabs>
          <w:tab w:val="left" w:pos="-2520"/>
        </w:tabs>
        <w:ind w:left="567"/>
        <w:rPr>
          <w:rFonts w:ascii="Times New Roman" w:hAnsi="Times New Roman"/>
          <w:szCs w:val="22"/>
          <w:lang w:val="cs-CZ"/>
        </w:rPr>
      </w:pPr>
      <w:r w:rsidRPr="0033714C">
        <w:rPr>
          <w:rFonts w:ascii="Times New Roman" w:hAnsi="Times New Roman"/>
          <w:szCs w:val="22"/>
          <w:lang w:val="cs-CZ"/>
        </w:rPr>
        <w:tab/>
        <w:t xml:space="preserve">Mléko: 36 </w:t>
      </w:r>
      <w:r w:rsidR="003D0EAE" w:rsidRPr="0033714C">
        <w:rPr>
          <w:rFonts w:ascii="Times New Roman" w:hAnsi="Times New Roman"/>
          <w:szCs w:val="22"/>
          <w:lang w:val="cs-CZ"/>
        </w:rPr>
        <w:t>hodin</w:t>
      </w:r>
    </w:p>
    <w:p w:rsidR="003D0EAE" w:rsidRPr="0033714C" w:rsidRDefault="003D0EAE" w:rsidP="0033714C">
      <w:pPr>
        <w:jc w:val="both"/>
        <w:rPr>
          <w:szCs w:val="22"/>
        </w:rPr>
      </w:pPr>
    </w:p>
    <w:p w:rsidR="003D0EAE" w:rsidRPr="0033714C" w:rsidRDefault="003D0EAE" w:rsidP="0033714C">
      <w:pPr>
        <w:jc w:val="both"/>
        <w:rPr>
          <w:szCs w:val="22"/>
          <w:u w:val="single"/>
        </w:rPr>
      </w:pPr>
      <w:r w:rsidRPr="0033714C">
        <w:rPr>
          <w:szCs w:val="22"/>
          <w:u w:val="single"/>
        </w:rPr>
        <w:t>Prasata (prasnice):</w:t>
      </w:r>
    </w:p>
    <w:p w:rsidR="003D0EAE" w:rsidRPr="0033714C" w:rsidRDefault="003D0EAE" w:rsidP="0033714C">
      <w:pPr>
        <w:pStyle w:val="Odstavecseseznamem"/>
        <w:numPr>
          <w:ilvl w:val="0"/>
          <w:numId w:val="43"/>
        </w:numPr>
        <w:tabs>
          <w:tab w:val="left" w:pos="-2520"/>
        </w:tabs>
        <w:ind w:left="567" w:hanging="283"/>
        <w:rPr>
          <w:rFonts w:ascii="Times New Roman" w:hAnsi="Times New Roman"/>
          <w:szCs w:val="22"/>
          <w:lang w:val="cs-CZ"/>
        </w:rPr>
      </w:pPr>
      <w:r w:rsidRPr="0033714C">
        <w:rPr>
          <w:rFonts w:ascii="Times New Roman" w:hAnsi="Times New Roman"/>
          <w:szCs w:val="22"/>
          <w:lang w:val="cs-CZ"/>
        </w:rPr>
        <w:t>Intramuskulární podání</w:t>
      </w:r>
    </w:p>
    <w:p w:rsidR="003D0EAE" w:rsidRPr="0033714C" w:rsidRDefault="00F70615" w:rsidP="0033714C">
      <w:pPr>
        <w:pStyle w:val="Odstavecseseznamem"/>
        <w:tabs>
          <w:tab w:val="left" w:pos="-2520"/>
        </w:tabs>
        <w:ind w:left="567"/>
        <w:rPr>
          <w:rFonts w:ascii="Times New Roman" w:hAnsi="Times New Roman"/>
          <w:szCs w:val="22"/>
          <w:lang w:val="cs-CZ"/>
        </w:rPr>
      </w:pPr>
      <w:r w:rsidRPr="0033714C">
        <w:rPr>
          <w:rFonts w:ascii="Times New Roman" w:hAnsi="Times New Roman"/>
          <w:szCs w:val="22"/>
          <w:lang w:val="cs-CZ"/>
        </w:rPr>
        <w:tab/>
        <w:t xml:space="preserve">Maso: 4 </w:t>
      </w:r>
      <w:r w:rsidR="003D0EAE" w:rsidRPr="0033714C">
        <w:rPr>
          <w:rFonts w:ascii="Times New Roman" w:hAnsi="Times New Roman"/>
          <w:szCs w:val="22"/>
          <w:lang w:val="cs-CZ"/>
        </w:rPr>
        <w:t>dny</w:t>
      </w:r>
    </w:p>
    <w:p w:rsidR="00554D84" w:rsidRPr="0033714C" w:rsidRDefault="00554D84" w:rsidP="0033714C">
      <w:pPr>
        <w:jc w:val="both"/>
        <w:rPr>
          <w:iCs/>
          <w:szCs w:val="22"/>
        </w:rPr>
      </w:pPr>
    </w:p>
    <w:p w:rsidR="00554D84" w:rsidRPr="0033714C" w:rsidRDefault="00554D84" w:rsidP="0033714C">
      <w:pPr>
        <w:jc w:val="both"/>
        <w:rPr>
          <w:szCs w:val="22"/>
        </w:rPr>
      </w:pPr>
      <w:r w:rsidRPr="0033714C">
        <w:rPr>
          <w:b/>
          <w:szCs w:val="22"/>
        </w:rPr>
        <w:t>11.</w:t>
      </w:r>
      <w:r w:rsidRPr="0033714C">
        <w:rPr>
          <w:b/>
          <w:szCs w:val="22"/>
        </w:rPr>
        <w:tab/>
        <w:t>ZVLÁŠTNÍ OPATŘENÍ PRO UCHOVÁVÁNÍ</w:t>
      </w:r>
    </w:p>
    <w:p w:rsidR="00554D84" w:rsidRPr="0033714C" w:rsidRDefault="00554D84" w:rsidP="0033714C">
      <w:pPr>
        <w:jc w:val="both"/>
        <w:rPr>
          <w:szCs w:val="22"/>
        </w:rPr>
      </w:pPr>
    </w:p>
    <w:p w:rsidR="00554D84" w:rsidRPr="0033714C" w:rsidRDefault="00554D84" w:rsidP="0033714C">
      <w:pPr>
        <w:ind w:left="0" w:firstLine="0"/>
        <w:jc w:val="both"/>
        <w:rPr>
          <w:szCs w:val="22"/>
        </w:rPr>
      </w:pPr>
      <w:r w:rsidRPr="0033714C">
        <w:rPr>
          <w:szCs w:val="22"/>
        </w:rPr>
        <w:t>Uchovávat mimo dosah dětí.</w:t>
      </w:r>
    </w:p>
    <w:p w:rsidR="00554D84" w:rsidRPr="0033714C" w:rsidRDefault="00554D84" w:rsidP="0033714C">
      <w:pPr>
        <w:ind w:left="0" w:firstLine="0"/>
        <w:jc w:val="both"/>
        <w:rPr>
          <w:szCs w:val="22"/>
        </w:rPr>
      </w:pPr>
    </w:p>
    <w:p w:rsidR="00A638A4" w:rsidRPr="0033714C" w:rsidRDefault="00A638A4" w:rsidP="00A638A4">
      <w:pPr>
        <w:rPr>
          <w:szCs w:val="22"/>
        </w:rPr>
      </w:pPr>
      <w:r w:rsidRPr="0033714C">
        <w:rPr>
          <w:szCs w:val="22"/>
        </w:rPr>
        <w:t xml:space="preserve">Uchovávejte </w:t>
      </w:r>
      <w:r>
        <w:rPr>
          <w:szCs w:val="22"/>
        </w:rPr>
        <w:t xml:space="preserve">vnitřní obal v krabičce, </w:t>
      </w:r>
      <w:r w:rsidRPr="0033714C">
        <w:rPr>
          <w:szCs w:val="22"/>
        </w:rPr>
        <w:t>aby byl chráněn před světlem.</w:t>
      </w:r>
    </w:p>
    <w:p w:rsidR="00DF1B51" w:rsidRPr="0033714C" w:rsidRDefault="00256FB1" w:rsidP="0033714C">
      <w:pPr>
        <w:ind w:left="0" w:firstLine="0"/>
        <w:jc w:val="both"/>
        <w:rPr>
          <w:szCs w:val="22"/>
        </w:rPr>
      </w:pPr>
      <w:r w:rsidRPr="0033714C">
        <w:rPr>
          <w:szCs w:val="22"/>
        </w:rPr>
        <w:t>Nepoužívejte tento veterinární léčivý přípravek po uplynutí doby použitelnost uvedené na krabičce</w:t>
      </w:r>
      <w:r w:rsidR="008905C0">
        <w:rPr>
          <w:szCs w:val="22"/>
        </w:rPr>
        <w:t xml:space="preserve"> a etiketě</w:t>
      </w:r>
      <w:r w:rsidR="00A638A4">
        <w:rPr>
          <w:szCs w:val="22"/>
        </w:rPr>
        <w:t>.</w:t>
      </w:r>
    </w:p>
    <w:p w:rsidR="00256FB1" w:rsidRPr="0033714C" w:rsidRDefault="00256FB1" w:rsidP="0033714C">
      <w:pPr>
        <w:jc w:val="both"/>
        <w:rPr>
          <w:szCs w:val="22"/>
        </w:rPr>
      </w:pPr>
      <w:r w:rsidRPr="0033714C">
        <w:rPr>
          <w:szCs w:val="22"/>
        </w:rPr>
        <w:t xml:space="preserve">Doba použitelnosti po prvním otevření vnitřního obalu: 28 </w:t>
      </w:r>
      <w:r w:rsidR="008905C0" w:rsidRPr="0033714C">
        <w:rPr>
          <w:szCs w:val="22"/>
        </w:rPr>
        <w:t>dn</w:t>
      </w:r>
      <w:r w:rsidR="00BD778E">
        <w:rPr>
          <w:szCs w:val="22"/>
        </w:rPr>
        <w:t>ů</w:t>
      </w:r>
      <w:r w:rsidRPr="0033714C">
        <w:rPr>
          <w:szCs w:val="22"/>
        </w:rPr>
        <w:t>.</w:t>
      </w:r>
    </w:p>
    <w:p w:rsidR="00EA67B0" w:rsidRPr="0033714C" w:rsidRDefault="00EA67B0" w:rsidP="0033714C">
      <w:pPr>
        <w:ind w:left="0" w:firstLine="0"/>
        <w:jc w:val="both"/>
        <w:rPr>
          <w:szCs w:val="22"/>
        </w:rPr>
      </w:pPr>
    </w:p>
    <w:p w:rsidR="00554D84" w:rsidRPr="0033714C" w:rsidRDefault="00554D84" w:rsidP="0033714C">
      <w:pPr>
        <w:jc w:val="both"/>
        <w:rPr>
          <w:b/>
          <w:szCs w:val="22"/>
        </w:rPr>
      </w:pPr>
      <w:r w:rsidRPr="0033714C">
        <w:rPr>
          <w:b/>
          <w:szCs w:val="22"/>
        </w:rPr>
        <w:t>12.</w:t>
      </w:r>
      <w:r w:rsidRPr="0033714C">
        <w:rPr>
          <w:b/>
          <w:szCs w:val="22"/>
        </w:rPr>
        <w:tab/>
        <w:t>ZVLÁŠTNÍ UPOZORNĚNÍ</w:t>
      </w:r>
    </w:p>
    <w:p w:rsidR="00554D84" w:rsidRPr="0033714C" w:rsidRDefault="00554D84" w:rsidP="0033714C">
      <w:pPr>
        <w:jc w:val="both"/>
        <w:rPr>
          <w:szCs w:val="22"/>
        </w:rPr>
      </w:pPr>
    </w:p>
    <w:p w:rsidR="00DF1B51" w:rsidRPr="0033714C" w:rsidRDefault="00DF1B51" w:rsidP="0033714C">
      <w:pPr>
        <w:jc w:val="both"/>
        <w:rPr>
          <w:szCs w:val="22"/>
        </w:rPr>
      </w:pPr>
      <w:r w:rsidRPr="0033714C">
        <w:rPr>
          <w:szCs w:val="22"/>
          <w:u w:val="single"/>
        </w:rPr>
        <w:t>Zvláštní opatření pro použití u zvířat:</w:t>
      </w:r>
    </w:p>
    <w:p w:rsidR="00256FB1" w:rsidRPr="0033714C" w:rsidRDefault="00256FB1" w:rsidP="0033714C">
      <w:pPr>
        <w:pStyle w:val="Zkladntext"/>
        <w:ind w:left="0" w:firstLine="0"/>
        <w:rPr>
          <w:szCs w:val="22"/>
        </w:rPr>
      </w:pPr>
      <w:r w:rsidRPr="0033714C">
        <w:rPr>
          <w:szCs w:val="22"/>
        </w:rPr>
        <w:t xml:space="preserve">Nepoužívat v případě potvrzené nebo </w:t>
      </w:r>
      <w:r w:rsidR="00EE4EEA" w:rsidRPr="0033714C">
        <w:rPr>
          <w:szCs w:val="22"/>
        </w:rPr>
        <w:t>suspektní</w:t>
      </w:r>
      <w:r w:rsidRPr="0033714C">
        <w:rPr>
          <w:szCs w:val="22"/>
        </w:rPr>
        <w:t xml:space="preserve"> </w:t>
      </w:r>
      <w:r w:rsidR="00EE4EEA" w:rsidRPr="0033714C">
        <w:rPr>
          <w:szCs w:val="22"/>
        </w:rPr>
        <w:t xml:space="preserve">rezistence </w:t>
      </w:r>
      <w:r w:rsidRPr="0033714C">
        <w:rPr>
          <w:szCs w:val="22"/>
        </w:rPr>
        <w:t>na fluorochinolony (zkřížená rezistence).</w:t>
      </w:r>
    </w:p>
    <w:p w:rsidR="00CF3AB5" w:rsidRPr="0033714C" w:rsidRDefault="00CF3AB5" w:rsidP="0033714C">
      <w:pPr>
        <w:pStyle w:val="Zkladntext"/>
        <w:ind w:left="0" w:firstLine="0"/>
        <w:rPr>
          <w:szCs w:val="22"/>
        </w:rPr>
      </w:pPr>
    </w:p>
    <w:p w:rsidR="001A7DDB" w:rsidRPr="0033714C" w:rsidRDefault="001A7DDB" w:rsidP="001A7DDB">
      <w:pPr>
        <w:pStyle w:val="Zkladntext"/>
        <w:ind w:left="0" w:firstLine="0"/>
        <w:rPr>
          <w:szCs w:val="22"/>
        </w:rPr>
      </w:pPr>
      <w:r w:rsidRPr="0033714C">
        <w:rPr>
          <w:szCs w:val="22"/>
        </w:rPr>
        <w:t>Při použití přípravku je nutno vzít v úvahu oficiální a místní pravidla anti</w:t>
      </w:r>
      <w:r w:rsidR="00BD778E">
        <w:rPr>
          <w:szCs w:val="22"/>
        </w:rPr>
        <w:t>biotické</w:t>
      </w:r>
      <w:r w:rsidRPr="0033714C">
        <w:rPr>
          <w:szCs w:val="22"/>
        </w:rPr>
        <w:t xml:space="preserve"> politiky.</w:t>
      </w:r>
    </w:p>
    <w:p w:rsidR="001A7DDB" w:rsidRPr="00A239A8" w:rsidRDefault="001A7DDB" w:rsidP="001A7DDB">
      <w:pPr>
        <w:pStyle w:val="Zkladntext"/>
        <w:ind w:left="0" w:firstLine="0"/>
        <w:rPr>
          <w:szCs w:val="24"/>
        </w:rPr>
      </w:pPr>
      <w:r w:rsidRPr="00AA2538">
        <w:rPr>
          <w:szCs w:val="24"/>
        </w:rPr>
        <w:t xml:space="preserve">Fluorochinolony by měly být vyhrazeny pro léčbu klinických </w:t>
      </w:r>
      <w:r>
        <w:rPr>
          <w:szCs w:val="24"/>
        </w:rPr>
        <w:t>stavů</w:t>
      </w:r>
      <w:r w:rsidRPr="00AA2538">
        <w:rPr>
          <w:szCs w:val="24"/>
        </w:rPr>
        <w:t>, které m</w:t>
      </w:r>
      <w:r>
        <w:rPr>
          <w:szCs w:val="24"/>
        </w:rPr>
        <w:t>ěly</w:t>
      </w:r>
      <w:r w:rsidRPr="00AA2538">
        <w:rPr>
          <w:szCs w:val="24"/>
        </w:rPr>
        <w:t xml:space="preserve"> slabou </w:t>
      </w:r>
      <w:proofErr w:type="gramStart"/>
      <w:r w:rsidRPr="00AA2538">
        <w:rPr>
          <w:szCs w:val="24"/>
        </w:rPr>
        <w:t>odezvu nebo</w:t>
      </w:r>
      <w:proofErr w:type="gramEnd"/>
      <w:r w:rsidRPr="00AA2538">
        <w:rPr>
          <w:szCs w:val="24"/>
        </w:rPr>
        <w:t xml:space="preserve"> se </w:t>
      </w:r>
      <w:r w:rsidRPr="00A239A8">
        <w:rPr>
          <w:szCs w:val="24"/>
        </w:rPr>
        <w:t xml:space="preserve">očekává slabá odezva  na ostatní  skupiny </w:t>
      </w:r>
      <w:r w:rsidRPr="002C32CF">
        <w:rPr>
          <w:szCs w:val="22"/>
        </w:rPr>
        <w:t>antibiotik.</w:t>
      </w:r>
    </w:p>
    <w:p w:rsidR="001A7DDB" w:rsidRPr="00A239A8" w:rsidRDefault="001A7DDB" w:rsidP="001A7DDB">
      <w:pPr>
        <w:pStyle w:val="Zkladntext"/>
        <w:ind w:left="0" w:firstLine="0"/>
        <w:rPr>
          <w:szCs w:val="22"/>
        </w:rPr>
      </w:pPr>
    </w:p>
    <w:p w:rsidR="00AD3820" w:rsidRPr="00A239A8" w:rsidRDefault="001A7DDB" w:rsidP="00AD3820">
      <w:pPr>
        <w:pStyle w:val="Zkladntext"/>
        <w:ind w:left="0" w:firstLine="0"/>
        <w:rPr>
          <w:szCs w:val="22"/>
        </w:rPr>
      </w:pPr>
      <w:r w:rsidRPr="002C32CF">
        <w:t xml:space="preserve">Použití fluorochinolonů by mělo být vždy, když je to možné, založeno na </w:t>
      </w:r>
      <w:r w:rsidRPr="002C32CF">
        <w:rPr>
          <w:szCs w:val="22"/>
        </w:rPr>
        <w:t>výsledku testu citlivosti</w:t>
      </w:r>
      <w:r w:rsidRPr="002C32CF">
        <w:t xml:space="preserve">. </w:t>
      </w:r>
      <w:r w:rsidR="00AD3820" w:rsidRPr="00A239A8">
        <w:rPr>
          <w:szCs w:val="22"/>
        </w:rPr>
        <w:t xml:space="preserve">Údaje o účinnosti prokázaly, že přípravek vykazuje nedostatečnou účinnost při léčbě akutních forem mastitidy, vyvolaných </w:t>
      </w:r>
      <w:proofErr w:type="spellStart"/>
      <w:r w:rsidR="00AD3820" w:rsidRPr="00A239A8">
        <w:rPr>
          <w:szCs w:val="22"/>
        </w:rPr>
        <w:t>grampozitivními</w:t>
      </w:r>
      <w:proofErr w:type="spellEnd"/>
      <w:r w:rsidR="00AD3820" w:rsidRPr="00A239A8">
        <w:rPr>
          <w:szCs w:val="22"/>
        </w:rPr>
        <w:t xml:space="preserve"> bakteriemi.</w:t>
      </w:r>
    </w:p>
    <w:p w:rsidR="001A7DDB" w:rsidRPr="0033714C" w:rsidRDefault="001A7DDB" w:rsidP="001A7DDB">
      <w:pPr>
        <w:pStyle w:val="Zkladntext"/>
        <w:ind w:left="0" w:firstLine="0"/>
        <w:rPr>
          <w:szCs w:val="22"/>
        </w:rPr>
      </w:pPr>
      <w:r w:rsidRPr="00AA2538">
        <w:rPr>
          <w:szCs w:val="24"/>
        </w:rPr>
        <w:t>Použití přípravku v rozporu s pokyny uvedenými v</w:t>
      </w:r>
      <w:r>
        <w:rPr>
          <w:szCs w:val="24"/>
        </w:rPr>
        <w:t> této příbalové info</w:t>
      </w:r>
      <w:r w:rsidR="00AD3820">
        <w:rPr>
          <w:szCs w:val="24"/>
        </w:rPr>
        <w:t>r</w:t>
      </w:r>
      <w:r>
        <w:rPr>
          <w:szCs w:val="24"/>
        </w:rPr>
        <w:t>maci</w:t>
      </w:r>
      <w:r w:rsidRPr="00AA2538">
        <w:rPr>
          <w:szCs w:val="24"/>
        </w:rPr>
        <w:t xml:space="preserve"> může způsobit nárůst prevalence kmenů bakterií rezistentních na fluorochinolony a může snížit účinnost léčby ostatními chinolony z důvodů možné zkřížené rezistence.</w:t>
      </w:r>
    </w:p>
    <w:p w:rsidR="00887F37" w:rsidRPr="0033714C" w:rsidRDefault="00887F37" w:rsidP="00887F37">
      <w:pPr>
        <w:pStyle w:val="Zkladntext"/>
        <w:ind w:left="0" w:firstLine="0"/>
        <w:rPr>
          <w:szCs w:val="22"/>
        </w:rPr>
      </w:pPr>
    </w:p>
    <w:p w:rsidR="00DF1B51" w:rsidRPr="0033714C" w:rsidRDefault="00DF1B51" w:rsidP="0033714C">
      <w:pPr>
        <w:jc w:val="both"/>
        <w:rPr>
          <w:szCs w:val="22"/>
        </w:rPr>
      </w:pPr>
    </w:p>
    <w:p w:rsidR="006257EF" w:rsidRPr="0033714C" w:rsidRDefault="00B40A0E" w:rsidP="0033714C">
      <w:pPr>
        <w:jc w:val="both"/>
        <w:rPr>
          <w:szCs w:val="22"/>
          <w:u w:val="single"/>
        </w:rPr>
      </w:pPr>
      <w:r>
        <w:rPr>
          <w:szCs w:val="22"/>
          <w:u w:val="single"/>
        </w:rPr>
        <w:t>Upozornění pro uživatele:</w:t>
      </w:r>
    </w:p>
    <w:p w:rsidR="00256FB1" w:rsidRPr="0033714C" w:rsidRDefault="00256FB1" w:rsidP="0033714C">
      <w:pPr>
        <w:pStyle w:val="Odstavecseseznamem"/>
        <w:numPr>
          <w:ilvl w:val="0"/>
          <w:numId w:val="43"/>
        </w:numPr>
        <w:tabs>
          <w:tab w:val="left" w:pos="-2520"/>
        </w:tabs>
        <w:ind w:left="567" w:hanging="283"/>
        <w:rPr>
          <w:rFonts w:ascii="Times New Roman" w:hAnsi="Times New Roman"/>
          <w:szCs w:val="22"/>
          <w:lang w:val="cs-CZ"/>
        </w:rPr>
      </w:pPr>
      <w:r w:rsidRPr="0033714C">
        <w:rPr>
          <w:rFonts w:ascii="Times New Roman" w:hAnsi="Times New Roman"/>
          <w:szCs w:val="22"/>
          <w:lang w:val="cs-CZ"/>
        </w:rPr>
        <w:t>Lidé se známou přecitlivělostí na (fluoro)chinolony by se měli vyhnout kontaktu s přípravkem.</w:t>
      </w:r>
    </w:p>
    <w:p w:rsidR="00256FB1" w:rsidRPr="0033714C" w:rsidRDefault="00256FB1" w:rsidP="0033714C">
      <w:pPr>
        <w:pStyle w:val="Odstavecseseznamem"/>
        <w:numPr>
          <w:ilvl w:val="0"/>
          <w:numId w:val="43"/>
        </w:numPr>
        <w:tabs>
          <w:tab w:val="left" w:pos="-2520"/>
        </w:tabs>
        <w:ind w:left="567" w:hanging="283"/>
        <w:rPr>
          <w:rFonts w:ascii="Times New Roman" w:hAnsi="Times New Roman"/>
          <w:szCs w:val="22"/>
          <w:lang w:val="cs-CZ"/>
        </w:rPr>
      </w:pPr>
      <w:r w:rsidRPr="0033714C">
        <w:rPr>
          <w:rFonts w:ascii="Times New Roman" w:hAnsi="Times New Roman"/>
          <w:szCs w:val="22"/>
          <w:lang w:val="cs-CZ"/>
        </w:rPr>
        <w:t xml:space="preserve">V případě </w:t>
      </w:r>
      <w:r w:rsidR="00B40A0E">
        <w:rPr>
          <w:rFonts w:ascii="Times New Roman" w:hAnsi="Times New Roman"/>
          <w:szCs w:val="22"/>
          <w:lang w:val="cs-CZ"/>
        </w:rPr>
        <w:t>kontaktu přípravku s kůží nebo očima</w:t>
      </w:r>
      <w:r w:rsidRPr="0033714C">
        <w:rPr>
          <w:rFonts w:ascii="Times New Roman" w:hAnsi="Times New Roman"/>
          <w:szCs w:val="22"/>
          <w:lang w:val="cs-CZ"/>
        </w:rPr>
        <w:t xml:space="preserve"> opláchněte </w:t>
      </w:r>
      <w:r w:rsidR="00B40A0E">
        <w:rPr>
          <w:rFonts w:ascii="Times New Roman" w:hAnsi="Times New Roman"/>
          <w:szCs w:val="22"/>
          <w:lang w:val="cs-CZ"/>
        </w:rPr>
        <w:t xml:space="preserve">zasažené </w:t>
      </w:r>
      <w:r w:rsidRPr="0033714C">
        <w:rPr>
          <w:rFonts w:ascii="Times New Roman" w:hAnsi="Times New Roman"/>
          <w:szCs w:val="22"/>
          <w:lang w:val="cs-CZ"/>
        </w:rPr>
        <w:t xml:space="preserve">místo dostatečným množstvím </w:t>
      </w:r>
      <w:r w:rsidR="00B349EC" w:rsidRPr="0033714C">
        <w:rPr>
          <w:rFonts w:ascii="Times New Roman" w:hAnsi="Times New Roman"/>
          <w:szCs w:val="22"/>
          <w:lang w:val="cs-CZ"/>
        </w:rPr>
        <w:t xml:space="preserve">vody. </w:t>
      </w:r>
      <w:r w:rsidR="00B40A0E">
        <w:rPr>
          <w:rFonts w:ascii="Times New Roman" w:hAnsi="Times New Roman"/>
          <w:szCs w:val="22"/>
          <w:lang w:val="cs-CZ"/>
        </w:rPr>
        <w:t>Předcházejte náhodnému samopodání injekce</w:t>
      </w:r>
      <w:r w:rsidR="006B33AB">
        <w:rPr>
          <w:rFonts w:ascii="Times New Roman" w:hAnsi="Times New Roman"/>
          <w:szCs w:val="22"/>
          <w:lang w:val="cs-CZ"/>
        </w:rPr>
        <w:t xml:space="preserve">. </w:t>
      </w:r>
    </w:p>
    <w:p w:rsidR="00256FB1" w:rsidRPr="0033714C" w:rsidRDefault="00F70615" w:rsidP="0033714C">
      <w:pPr>
        <w:pStyle w:val="Odstavecseseznamem"/>
        <w:numPr>
          <w:ilvl w:val="0"/>
          <w:numId w:val="43"/>
        </w:numPr>
        <w:tabs>
          <w:tab w:val="left" w:pos="-2520"/>
        </w:tabs>
        <w:ind w:left="567" w:hanging="283"/>
        <w:rPr>
          <w:rFonts w:ascii="Times New Roman" w:hAnsi="Times New Roman"/>
          <w:szCs w:val="22"/>
          <w:lang w:val="cs-CZ"/>
        </w:rPr>
      </w:pPr>
      <w:r w:rsidRPr="0033714C">
        <w:rPr>
          <w:rFonts w:ascii="Times New Roman" w:hAnsi="Times New Roman"/>
          <w:szCs w:val="22"/>
          <w:lang w:val="cs-CZ"/>
        </w:rPr>
        <w:lastRenderedPageBreak/>
        <w:t>Náhodné sebepoškození injekčně aplikovaným přípravkem může způsobit mírné podráždění.</w:t>
      </w:r>
    </w:p>
    <w:p w:rsidR="00256FB1" w:rsidRPr="0033714C" w:rsidRDefault="00F70615" w:rsidP="0033714C">
      <w:pPr>
        <w:pStyle w:val="Odstavecseseznamem"/>
        <w:numPr>
          <w:ilvl w:val="0"/>
          <w:numId w:val="43"/>
        </w:numPr>
        <w:tabs>
          <w:tab w:val="left" w:pos="-2520"/>
        </w:tabs>
        <w:ind w:left="567" w:hanging="283"/>
        <w:rPr>
          <w:rFonts w:ascii="Times New Roman" w:hAnsi="Times New Roman"/>
          <w:szCs w:val="22"/>
          <w:lang w:val="cs-CZ"/>
        </w:rPr>
      </w:pPr>
      <w:r w:rsidRPr="0033714C">
        <w:rPr>
          <w:rFonts w:ascii="Times New Roman" w:hAnsi="Times New Roman"/>
          <w:szCs w:val="22"/>
          <w:lang w:val="cs-CZ"/>
        </w:rPr>
        <w:t>V případě náhodného sebepoškození injekčně aplikovaným přípravkem vyhledejte ihned lékařskou pomoc a ukažte etiketu praktickému lékaři.</w:t>
      </w:r>
    </w:p>
    <w:p w:rsidR="00256FB1" w:rsidRPr="0033714C" w:rsidRDefault="00F70615" w:rsidP="0033714C">
      <w:pPr>
        <w:pStyle w:val="Odstavecseseznamem"/>
        <w:numPr>
          <w:ilvl w:val="0"/>
          <w:numId w:val="43"/>
        </w:numPr>
        <w:tabs>
          <w:tab w:val="left" w:pos="-2520"/>
        </w:tabs>
        <w:ind w:left="567" w:hanging="283"/>
        <w:rPr>
          <w:rFonts w:ascii="Times New Roman" w:hAnsi="Times New Roman"/>
          <w:szCs w:val="22"/>
          <w:lang w:val="cs-CZ"/>
        </w:rPr>
      </w:pPr>
      <w:r w:rsidRPr="0033714C">
        <w:rPr>
          <w:rFonts w:ascii="Times New Roman" w:hAnsi="Times New Roman"/>
          <w:szCs w:val="22"/>
          <w:lang w:val="cs-CZ"/>
        </w:rPr>
        <w:t>Po použití si umyjte ruce.</w:t>
      </w:r>
    </w:p>
    <w:p w:rsidR="00DF1B51" w:rsidRPr="0033714C" w:rsidRDefault="00DF1B51" w:rsidP="0033714C">
      <w:pPr>
        <w:jc w:val="both"/>
        <w:rPr>
          <w:szCs w:val="22"/>
        </w:rPr>
      </w:pPr>
    </w:p>
    <w:p w:rsidR="00EF26F8" w:rsidRDefault="00EF26F8">
      <w:pPr>
        <w:ind w:left="0" w:firstLine="0"/>
        <w:rPr>
          <w:szCs w:val="22"/>
          <w:u w:val="single"/>
        </w:rPr>
      </w:pPr>
    </w:p>
    <w:p w:rsidR="00DF1B51" w:rsidRPr="0033714C" w:rsidRDefault="00D047F7" w:rsidP="0033714C">
      <w:pPr>
        <w:ind w:left="0" w:firstLine="0"/>
        <w:jc w:val="both"/>
        <w:rPr>
          <w:szCs w:val="22"/>
        </w:rPr>
      </w:pPr>
      <w:r>
        <w:rPr>
          <w:szCs w:val="22"/>
          <w:u w:val="single"/>
        </w:rPr>
        <w:t>Použití v průběhu březosti</w:t>
      </w:r>
      <w:r w:rsidR="00DF1B51" w:rsidRPr="0033714C">
        <w:rPr>
          <w:szCs w:val="22"/>
          <w:u w:val="single"/>
        </w:rPr>
        <w:t>:</w:t>
      </w:r>
    </w:p>
    <w:p w:rsidR="00887F37" w:rsidRPr="0033714C" w:rsidRDefault="00887F37" w:rsidP="00887F37">
      <w:pPr>
        <w:ind w:left="0" w:firstLine="0"/>
        <w:jc w:val="both"/>
        <w:rPr>
          <w:szCs w:val="22"/>
        </w:rPr>
      </w:pPr>
      <w:r w:rsidRPr="0033714C">
        <w:rPr>
          <w:szCs w:val="22"/>
        </w:rPr>
        <w:t>Studie na laboratorních zvířatech (</w:t>
      </w:r>
      <w:r>
        <w:rPr>
          <w:szCs w:val="22"/>
        </w:rPr>
        <w:t>potkan</w:t>
      </w:r>
      <w:r w:rsidRPr="0033714C">
        <w:rPr>
          <w:szCs w:val="22"/>
        </w:rPr>
        <w:t>, králí</w:t>
      </w:r>
      <w:r>
        <w:rPr>
          <w:szCs w:val="22"/>
        </w:rPr>
        <w:t>k</w:t>
      </w:r>
      <w:r w:rsidRPr="0033714C">
        <w:rPr>
          <w:szCs w:val="22"/>
        </w:rPr>
        <w:t xml:space="preserve">) neprokázaly teratogenní, </w:t>
      </w:r>
      <w:proofErr w:type="spellStart"/>
      <w:r w:rsidRPr="0033714C">
        <w:rPr>
          <w:szCs w:val="22"/>
        </w:rPr>
        <w:t>fetotoxický</w:t>
      </w:r>
      <w:proofErr w:type="spellEnd"/>
      <w:r w:rsidRPr="0033714C">
        <w:rPr>
          <w:szCs w:val="22"/>
        </w:rPr>
        <w:t xml:space="preserve"> účinek a </w:t>
      </w:r>
      <w:proofErr w:type="spellStart"/>
      <w:r w:rsidRPr="0033714C">
        <w:rPr>
          <w:szCs w:val="22"/>
        </w:rPr>
        <w:t>maternální</w:t>
      </w:r>
      <w:proofErr w:type="spellEnd"/>
      <w:r w:rsidRPr="0033714C">
        <w:rPr>
          <w:szCs w:val="22"/>
        </w:rPr>
        <w:t xml:space="preserve"> toxicitu marbofloxacinu.</w:t>
      </w:r>
    </w:p>
    <w:p w:rsidR="00E22AED" w:rsidRPr="0033714C" w:rsidRDefault="00E22AED" w:rsidP="0033714C">
      <w:pPr>
        <w:ind w:left="0" w:firstLine="0"/>
        <w:jc w:val="both"/>
        <w:rPr>
          <w:szCs w:val="22"/>
        </w:rPr>
      </w:pPr>
    </w:p>
    <w:p w:rsidR="00E22AED" w:rsidRPr="0033714C" w:rsidRDefault="00E22AED" w:rsidP="0033714C">
      <w:pPr>
        <w:ind w:left="0" w:firstLine="0"/>
        <w:jc w:val="both"/>
        <w:rPr>
          <w:b/>
          <w:szCs w:val="22"/>
          <w:u w:val="single"/>
        </w:rPr>
      </w:pPr>
      <w:r w:rsidRPr="0033714C">
        <w:rPr>
          <w:b/>
          <w:szCs w:val="22"/>
          <w:u w:val="single"/>
        </w:rPr>
        <w:t xml:space="preserve">Dávka 2 </w:t>
      </w:r>
      <w:proofErr w:type="gramStart"/>
      <w:r w:rsidRPr="0033714C">
        <w:rPr>
          <w:b/>
          <w:szCs w:val="22"/>
          <w:u w:val="single"/>
        </w:rPr>
        <w:t xml:space="preserve">mg/kg </w:t>
      </w:r>
      <w:r w:rsidR="00887F37">
        <w:rPr>
          <w:b/>
          <w:szCs w:val="22"/>
          <w:u w:val="single"/>
        </w:rPr>
        <w:t>ž.hm</w:t>
      </w:r>
      <w:proofErr w:type="gramEnd"/>
      <w:r w:rsidR="00887F37">
        <w:rPr>
          <w:b/>
          <w:szCs w:val="22"/>
          <w:u w:val="single"/>
        </w:rPr>
        <w:t>.</w:t>
      </w:r>
    </w:p>
    <w:p w:rsidR="00E22AED" w:rsidRPr="0033714C" w:rsidRDefault="00E22AED" w:rsidP="0033714C">
      <w:pPr>
        <w:ind w:left="0" w:firstLine="0"/>
        <w:jc w:val="both"/>
        <w:rPr>
          <w:b/>
          <w:szCs w:val="22"/>
          <w:u w:val="single"/>
        </w:rPr>
      </w:pPr>
      <w:r w:rsidRPr="0033714C">
        <w:rPr>
          <w:szCs w:val="22"/>
        </w:rPr>
        <w:t>Lze použít během březosti a la</w:t>
      </w:r>
      <w:r w:rsidR="00EE4EEA" w:rsidRPr="0033714C">
        <w:rPr>
          <w:szCs w:val="22"/>
        </w:rPr>
        <w:t>k</w:t>
      </w:r>
      <w:r w:rsidRPr="0033714C">
        <w:rPr>
          <w:szCs w:val="22"/>
        </w:rPr>
        <w:t>tace.</w:t>
      </w:r>
    </w:p>
    <w:p w:rsidR="00E22AED" w:rsidRPr="0033714C" w:rsidRDefault="00E22AED" w:rsidP="0033714C">
      <w:pPr>
        <w:ind w:left="0" w:firstLine="0"/>
        <w:jc w:val="both"/>
        <w:rPr>
          <w:szCs w:val="22"/>
        </w:rPr>
      </w:pPr>
      <w:r w:rsidRPr="0033714C">
        <w:rPr>
          <w:szCs w:val="22"/>
        </w:rPr>
        <w:t xml:space="preserve">Byla stanovena bezpečnost veterinárního léčivého přípravku pro použití </w:t>
      </w:r>
      <w:r w:rsidR="00F62F1B">
        <w:rPr>
          <w:szCs w:val="22"/>
        </w:rPr>
        <w:t>u</w:t>
      </w:r>
      <w:r w:rsidRPr="0033714C">
        <w:rPr>
          <w:szCs w:val="22"/>
        </w:rPr>
        <w:t xml:space="preserve"> kr</w:t>
      </w:r>
      <w:r w:rsidR="00F62F1B">
        <w:rPr>
          <w:szCs w:val="22"/>
        </w:rPr>
        <w:t>a</w:t>
      </w:r>
      <w:r w:rsidRPr="0033714C">
        <w:rPr>
          <w:szCs w:val="22"/>
        </w:rPr>
        <w:t xml:space="preserve">v během březosti a </w:t>
      </w:r>
      <w:r w:rsidR="00F62F1B">
        <w:rPr>
          <w:szCs w:val="22"/>
        </w:rPr>
        <w:t xml:space="preserve">u </w:t>
      </w:r>
      <w:r w:rsidR="00C33B1A">
        <w:rPr>
          <w:szCs w:val="22"/>
        </w:rPr>
        <w:t>sajících</w:t>
      </w:r>
      <w:r w:rsidR="00C33B1A" w:rsidRPr="00CB6E5B">
        <w:rPr>
          <w:szCs w:val="22"/>
        </w:rPr>
        <w:t xml:space="preserve"> </w:t>
      </w:r>
      <w:r w:rsidR="00F62F1B" w:rsidRPr="00CB6E5B">
        <w:rPr>
          <w:szCs w:val="22"/>
        </w:rPr>
        <w:t xml:space="preserve">selat </w:t>
      </w:r>
      <w:r w:rsidRPr="0033714C">
        <w:rPr>
          <w:szCs w:val="22"/>
        </w:rPr>
        <w:t xml:space="preserve">a telat při použití </w:t>
      </w:r>
      <w:r w:rsidR="00F62F1B">
        <w:rPr>
          <w:szCs w:val="22"/>
        </w:rPr>
        <w:t>u</w:t>
      </w:r>
      <w:r w:rsidR="00F62F1B" w:rsidRPr="0033714C">
        <w:rPr>
          <w:szCs w:val="22"/>
        </w:rPr>
        <w:t xml:space="preserve"> </w:t>
      </w:r>
      <w:r w:rsidRPr="0033714C">
        <w:rPr>
          <w:szCs w:val="22"/>
        </w:rPr>
        <w:t>kr</w:t>
      </w:r>
      <w:r w:rsidR="00F62F1B">
        <w:rPr>
          <w:szCs w:val="22"/>
        </w:rPr>
        <w:t>a</w:t>
      </w:r>
      <w:r w:rsidRPr="0033714C">
        <w:rPr>
          <w:szCs w:val="22"/>
        </w:rPr>
        <w:t>v a prasnic.</w:t>
      </w:r>
    </w:p>
    <w:p w:rsidR="00E22AED" w:rsidRPr="0033714C" w:rsidRDefault="00E22AED" w:rsidP="0033714C">
      <w:pPr>
        <w:ind w:left="0" w:firstLine="0"/>
        <w:jc w:val="both"/>
        <w:rPr>
          <w:szCs w:val="22"/>
        </w:rPr>
      </w:pPr>
    </w:p>
    <w:p w:rsidR="00E22AED" w:rsidRPr="0033714C" w:rsidRDefault="00E22AED" w:rsidP="0033714C">
      <w:pPr>
        <w:ind w:left="0" w:firstLine="0"/>
        <w:jc w:val="both"/>
        <w:rPr>
          <w:b/>
          <w:szCs w:val="22"/>
          <w:u w:val="single"/>
        </w:rPr>
      </w:pPr>
      <w:r w:rsidRPr="0033714C">
        <w:rPr>
          <w:b/>
          <w:szCs w:val="22"/>
          <w:u w:val="single"/>
        </w:rPr>
        <w:t xml:space="preserve">Dávka 8 </w:t>
      </w:r>
      <w:proofErr w:type="gramStart"/>
      <w:r w:rsidRPr="0033714C">
        <w:rPr>
          <w:b/>
          <w:szCs w:val="22"/>
          <w:u w:val="single"/>
        </w:rPr>
        <w:t>mg/kg</w:t>
      </w:r>
      <w:r w:rsidR="00887F37">
        <w:rPr>
          <w:b/>
          <w:szCs w:val="22"/>
          <w:u w:val="single"/>
        </w:rPr>
        <w:t xml:space="preserve"> ž.hm</w:t>
      </w:r>
      <w:proofErr w:type="gramEnd"/>
      <w:r w:rsidR="00887F37">
        <w:rPr>
          <w:b/>
          <w:szCs w:val="22"/>
          <w:u w:val="single"/>
        </w:rPr>
        <w:t>.</w:t>
      </w:r>
      <w:r w:rsidRPr="0033714C">
        <w:rPr>
          <w:b/>
          <w:szCs w:val="22"/>
          <w:u w:val="single"/>
        </w:rPr>
        <w:t>:</w:t>
      </w:r>
    </w:p>
    <w:p w:rsidR="00DF1B51" w:rsidRPr="0033714C" w:rsidRDefault="00E22AED" w:rsidP="0033714C">
      <w:pPr>
        <w:ind w:left="0" w:firstLine="0"/>
        <w:jc w:val="both"/>
        <w:rPr>
          <w:szCs w:val="22"/>
        </w:rPr>
      </w:pPr>
      <w:r w:rsidRPr="0033714C">
        <w:rPr>
          <w:szCs w:val="22"/>
        </w:rPr>
        <w:t xml:space="preserve">Nebyla stanovena bezpečnost veterinárního léčivého přípravku </w:t>
      </w:r>
      <w:r w:rsidR="00F62F1B">
        <w:rPr>
          <w:szCs w:val="22"/>
        </w:rPr>
        <w:t>u</w:t>
      </w:r>
      <w:r w:rsidRPr="0033714C">
        <w:rPr>
          <w:szCs w:val="22"/>
        </w:rPr>
        <w:t xml:space="preserve"> kr</w:t>
      </w:r>
      <w:r w:rsidR="00F62F1B">
        <w:rPr>
          <w:szCs w:val="22"/>
        </w:rPr>
        <w:t>a</w:t>
      </w:r>
      <w:r w:rsidRPr="0033714C">
        <w:rPr>
          <w:szCs w:val="22"/>
        </w:rPr>
        <w:t xml:space="preserve">v během březosti a </w:t>
      </w:r>
      <w:r w:rsidR="00F62F1B">
        <w:rPr>
          <w:szCs w:val="22"/>
        </w:rPr>
        <w:t xml:space="preserve">u </w:t>
      </w:r>
      <w:r w:rsidR="00C33B1A">
        <w:rPr>
          <w:szCs w:val="22"/>
        </w:rPr>
        <w:t>sajících</w:t>
      </w:r>
      <w:r w:rsidR="00C33B1A" w:rsidRPr="0033714C">
        <w:rPr>
          <w:szCs w:val="22"/>
        </w:rPr>
        <w:t xml:space="preserve"> </w:t>
      </w:r>
      <w:r w:rsidRPr="0033714C">
        <w:rPr>
          <w:szCs w:val="22"/>
        </w:rPr>
        <w:t xml:space="preserve">telat při použití </w:t>
      </w:r>
      <w:r w:rsidR="00F62F1B">
        <w:rPr>
          <w:szCs w:val="22"/>
        </w:rPr>
        <w:t>u</w:t>
      </w:r>
      <w:r w:rsidR="00F62F1B" w:rsidRPr="0033714C">
        <w:rPr>
          <w:szCs w:val="22"/>
        </w:rPr>
        <w:t xml:space="preserve"> </w:t>
      </w:r>
      <w:r w:rsidRPr="0033714C">
        <w:rPr>
          <w:szCs w:val="22"/>
        </w:rPr>
        <w:t>kr</w:t>
      </w:r>
      <w:r w:rsidR="00F62F1B">
        <w:rPr>
          <w:szCs w:val="22"/>
        </w:rPr>
        <w:t>a</w:t>
      </w:r>
      <w:r w:rsidRPr="0033714C">
        <w:rPr>
          <w:szCs w:val="22"/>
        </w:rPr>
        <w:t xml:space="preserve">v. Proto by </w:t>
      </w:r>
      <w:r w:rsidR="00F62F1B">
        <w:rPr>
          <w:szCs w:val="22"/>
        </w:rPr>
        <w:t xml:space="preserve">se </w:t>
      </w:r>
      <w:r w:rsidRPr="0033714C">
        <w:rPr>
          <w:szCs w:val="22"/>
        </w:rPr>
        <w:t>t</w:t>
      </w:r>
      <w:r w:rsidR="00F62F1B">
        <w:rPr>
          <w:szCs w:val="22"/>
        </w:rPr>
        <w:t>a</w:t>
      </w:r>
      <w:r w:rsidRPr="0033714C">
        <w:rPr>
          <w:szCs w:val="22"/>
        </w:rPr>
        <w:t>to dávk</w:t>
      </w:r>
      <w:r w:rsidR="00F62F1B">
        <w:rPr>
          <w:szCs w:val="22"/>
        </w:rPr>
        <w:t>a</w:t>
      </w:r>
      <w:r w:rsidRPr="0033714C">
        <w:rPr>
          <w:szCs w:val="22"/>
        </w:rPr>
        <w:t xml:space="preserve"> </w:t>
      </w:r>
      <w:r w:rsidR="00F62F1B" w:rsidRPr="00CB6E5B">
        <w:rPr>
          <w:szCs w:val="22"/>
        </w:rPr>
        <w:t>měla</w:t>
      </w:r>
      <w:r w:rsidR="00F62F1B" w:rsidRPr="0033714C">
        <w:rPr>
          <w:szCs w:val="22"/>
        </w:rPr>
        <w:t xml:space="preserve"> </w:t>
      </w:r>
      <w:r w:rsidRPr="0033714C">
        <w:rPr>
          <w:szCs w:val="22"/>
        </w:rPr>
        <w:t>použít pouze po zvážení terapeutického prospěchu a rizika příslušným veterinárním lékařem.</w:t>
      </w:r>
    </w:p>
    <w:p w:rsidR="00E22AED" w:rsidRPr="0033714C" w:rsidRDefault="00E22AED" w:rsidP="0033714C">
      <w:pPr>
        <w:jc w:val="both"/>
        <w:rPr>
          <w:szCs w:val="22"/>
        </w:rPr>
      </w:pPr>
    </w:p>
    <w:p w:rsidR="00E22AED" w:rsidRPr="0033714C" w:rsidRDefault="00E22AED" w:rsidP="0033714C">
      <w:pPr>
        <w:jc w:val="both"/>
        <w:rPr>
          <w:szCs w:val="22"/>
        </w:rPr>
      </w:pPr>
      <w:r w:rsidRPr="0033714C">
        <w:rPr>
          <w:szCs w:val="22"/>
          <w:u w:val="single"/>
        </w:rPr>
        <w:t>Inkompatibility</w:t>
      </w:r>
      <w:r w:rsidRPr="0033714C">
        <w:rPr>
          <w:szCs w:val="22"/>
        </w:rPr>
        <w:t>:</w:t>
      </w:r>
    </w:p>
    <w:p w:rsidR="00E22AED" w:rsidRPr="0033714C" w:rsidRDefault="00E22AED" w:rsidP="0033714C">
      <w:pPr>
        <w:ind w:left="0" w:firstLine="0"/>
        <w:jc w:val="both"/>
        <w:rPr>
          <w:szCs w:val="22"/>
        </w:rPr>
      </w:pPr>
      <w:r w:rsidRPr="0033714C">
        <w:rPr>
          <w:szCs w:val="22"/>
        </w:rPr>
        <w:t>Studie kompatibility nejsou k dispozici, a proto tento veterinární léčivý přípravek nesmí být mísen s žádnými dalšími veterinárními léčivými přípravky.</w:t>
      </w:r>
    </w:p>
    <w:p w:rsidR="00DF1B51" w:rsidRPr="0033714C" w:rsidRDefault="00DF1B51" w:rsidP="0033714C">
      <w:pPr>
        <w:jc w:val="both"/>
        <w:rPr>
          <w:szCs w:val="22"/>
        </w:rPr>
      </w:pPr>
    </w:p>
    <w:p w:rsidR="00DF1B51" w:rsidRPr="0033714C" w:rsidRDefault="00A121C4" w:rsidP="0033714C">
      <w:pPr>
        <w:jc w:val="both"/>
        <w:rPr>
          <w:szCs w:val="22"/>
        </w:rPr>
      </w:pPr>
      <w:r w:rsidRPr="0033714C">
        <w:rPr>
          <w:szCs w:val="22"/>
          <w:u w:val="single"/>
        </w:rPr>
        <w:t>Předávkování (symptomy, první pomoc, antidota)</w:t>
      </w:r>
      <w:r w:rsidR="00E22AED" w:rsidRPr="0033714C">
        <w:rPr>
          <w:szCs w:val="22"/>
        </w:rPr>
        <w:t>:</w:t>
      </w:r>
    </w:p>
    <w:p w:rsidR="00887F37" w:rsidRPr="0033714C" w:rsidRDefault="00887F37" w:rsidP="00887F37">
      <w:pPr>
        <w:ind w:left="0" w:firstLine="0"/>
        <w:jc w:val="both"/>
        <w:rPr>
          <w:szCs w:val="22"/>
        </w:rPr>
      </w:pPr>
      <w:r>
        <w:rPr>
          <w:szCs w:val="22"/>
        </w:rPr>
        <w:t xml:space="preserve">Při </w:t>
      </w:r>
      <w:r w:rsidRPr="0033714C">
        <w:rPr>
          <w:szCs w:val="22"/>
        </w:rPr>
        <w:t>dávkách do 3násobku doporučené dávky u skotu a 5násobku doporučené dávky u prasat</w:t>
      </w:r>
      <w:r>
        <w:rPr>
          <w:szCs w:val="22"/>
        </w:rPr>
        <w:t xml:space="preserve"> nebyly pozorovány žádné závažné nežádoucí účinky</w:t>
      </w:r>
      <w:r w:rsidRPr="0033714C">
        <w:rPr>
          <w:szCs w:val="22"/>
        </w:rPr>
        <w:t>.</w:t>
      </w:r>
    </w:p>
    <w:p w:rsidR="00887F37" w:rsidRDefault="00887F37" w:rsidP="00887F37">
      <w:pPr>
        <w:pStyle w:val="Zkladntext"/>
        <w:ind w:left="0" w:firstLine="0"/>
        <w:rPr>
          <w:szCs w:val="22"/>
        </w:rPr>
      </w:pPr>
      <w:r>
        <w:rPr>
          <w:szCs w:val="22"/>
        </w:rPr>
        <w:t xml:space="preserve">Po </w:t>
      </w:r>
      <w:r w:rsidRPr="0033714C">
        <w:rPr>
          <w:szCs w:val="22"/>
        </w:rPr>
        <w:t>podání 3násobku doporučené dávky</w:t>
      </w:r>
      <w:r>
        <w:rPr>
          <w:szCs w:val="22"/>
        </w:rPr>
        <w:t xml:space="preserve"> nebyly pozorovány žádné příznaky předávkování</w:t>
      </w:r>
      <w:r w:rsidRPr="0033714C">
        <w:rPr>
          <w:szCs w:val="22"/>
        </w:rPr>
        <w:t xml:space="preserve">. </w:t>
      </w:r>
    </w:p>
    <w:p w:rsidR="00887F37" w:rsidRPr="0033714C" w:rsidRDefault="00887F37" w:rsidP="00887F37">
      <w:pPr>
        <w:pStyle w:val="Zkladntext"/>
        <w:ind w:left="0" w:firstLine="0"/>
        <w:rPr>
          <w:szCs w:val="22"/>
        </w:rPr>
      </w:pPr>
      <w:r>
        <w:rPr>
          <w:szCs w:val="22"/>
        </w:rPr>
        <w:t xml:space="preserve">Předávkování může vést k výskytu například </w:t>
      </w:r>
      <w:r w:rsidRPr="0033714C">
        <w:rPr>
          <w:szCs w:val="22"/>
        </w:rPr>
        <w:t>akutní</w:t>
      </w:r>
      <w:r>
        <w:rPr>
          <w:szCs w:val="22"/>
        </w:rPr>
        <w:t>ch</w:t>
      </w:r>
      <w:r w:rsidRPr="0033714C">
        <w:rPr>
          <w:szCs w:val="22"/>
        </w:rPr>
        <w:t xml:space="preserve"> ner</w:t>
      </w:r>
      <w:r>
        <w:rPr>
          <w:szCs w:val="22"/>
        </w:rPr>
        <w:t xml:space="preserve">vových </w:t>
      </w:r>
      <w:r w:rsidRPr="0033714C">
        <w:rPr>
          <w:szCs w:val="22"/>
        </w:rPr>
        <w:t>poruch</w:t>
      </w:r>
      <w:r>
        <w:rPr>
          <w:szCs w:val="22"/>
        </w:rPr>
        <w:t xml:space="preserve">, které </w:t>
      </w:r>
      <w:r w:rsidRPr="0033714C">
        <w:rPr>
          <w:szCs w:val="22"/>
        </w:rPr>
        <w:t>by měly být léčeny symptomaticky.</w:t>
      </w:r>
    </w:p>
    <w:p w:rsidR="00554D84" w:rsidRPr="0033714C" w:rsidRDefault="00554D84" w:rsidP="0033714C">
      <w:pPr>
        <w:jc w:val="both"/>
        <w:rPr>
          <w:szCs w:val="22"/>
        </w:rPr>
      </w:pPr>
    </w:p>
    <w:p w:rsidR="00554D84" w:rsidRPr="0033714C" w:rsidRDefault="00554D84" w:rsidP="0033714C">
      <w:pPr>
        <w:jc w:val="both"/>
        <w:rPr>
          <w:b/>
          <w:szCs w:val="22"/>
        </w:rPr>
      </w:pPr>
      <w:r w:rsidRPr="0033714C">
        <w:rPr>
          <w:b/>
          <w:szCs w:val="22"/>
        </w:rPr>
        <w:t>13.</w:t>
      </w:r>
      <w:r w:rsidRPr="0033714C">
        <w:rPr>
          <w:b/>
          <w:szCs w:val="22"/>
        </w:rPr>
        <w:tab/>
        <w:t>ZVLÁŠTNÍ OPATŘENÍ PRO ZNEŠKODŇOVÁNÍ NEPOUŽITÝCH PŘÍPRAVKŮ NEBO ODPADU, POKUD JE JICH TŘEBA</w:t>
      </w:r>
    </w:p>
    <w:p w:rsidR="00554D84" w:rsidRPr="0033714C" w:rsidRDefault="00554D84" w:rsidP="0033714C">
      <w:pPr>
        <w:jc w:val="both"/>
        <w:rPr>
          <w:szCs w:val="22"/>
        </w:rPr>
      </w:pPr>
    </w:p>
    <w:p w:rsidR="00E22AED" w:rsidRPr="0033714C" w:rsidRDefault="00E22AED" w:rsidP="0033714C">
      <w:pPr>
        <w:ind w:left="0" w:firstLine="0"/>
        <w:jc w:val="both"/>
        <w:rPr>
          <w:i/>
          <w:szCs w:val="22"/>
        </w:rPr>
      </w:pPr>
      <w:r w:rsidRPr="0033714C">
        <w:rPr>
          <w:szCs w:val="22"/>
        </w:rPr>
        <w:t>Všechen nepoužitý veterinární léčivý přípravek nebo odpad, který pochází z tohoto přípravku, musí být likvidován podle místních právních předpisů.</w:t>
      </w:r>
    </w:p>
    <w:p w:rsidR="00554D84" w:rsidRPr="0033714C" w:rsidRDefault="00554D84" w:rsidP="0033714C">
      <w:pPr>
        <w:jc w:val="both"/>
        <w:rPr>
          <w:b/>
          <w:szCs w:val="22"/>
        </w:rPr>
      </w:pPr>
    </w:p>
    <w:p w:rsidR="00554D84" w:rsidRPr="0033714C" w:rsidRDefault="00554D84" w:rsidP="0033714C">
      <w:pPr>
        <w:jc w:val="both"/>
        <w:rPr>
          <w:szCs w:val="22"/>
        </w:rPr>
      </w:pPr>
      <w:r w:rsidRPr="0033714C">
        <w:rPr>
          <w:b/>
          <w:szCs w:val="22"/>
        </w:rPr>
        <w:t>14.</w:t>
      </w:r>
      <w:r w:rsidRPr="0033714C">
        <w:rPr>
          <w:b/>
          <w:szCs w:val="22"/>
        </w:rPr>
        <w:tab/>
        <w:t>DATUM POSLEDNÍ REVIZE PŘÍBALOVÉ INFORMACE</w:t>
      </w:r>
    </w:p>
    <w:p w:rsidR="00554D84" w:rsidRDefault="00554D84" w:rsidP="0033714C">
      <w:pPr>
        <w:jc w:val="both"/>
        <w:rPr>
          <w:szCs w:val="22"/>
        </w:rPr>
      </w:pPr>
    </w:p>
    <w:p w:rsidR="00C37B97" w:rsidRPr="0033714C" w:rsidRDefault="002C32CF" w:rsidP="0033714C">
      <w:pPr>
        <w:jc w:val="both"/>
        <w:rPr>
          <w:szCs w:val="22"/>
        </w:rPr>
      </w:pPr>
      <w:r>
        <w:rPr>
          <w:szCs w:val="22"/>
        </w:rPr>
        <w:t>Květen</w:t>
      </w:r>
      <w:r>
        <w:rPr>
          <w:szCs w:val="22"/>
        </w:rPr>
        <w:t xml:space="preserve"> </w:t>
      </w:r>
      <w:r w:rsidR="00C37B97">
        <w:rPr>
          <w:szCs w:val="22"/>
        </w:rPr>
        <w:t>2015</w:t>
      </w:r>
    </w:p>
    <w:p w:rsidR="00554D84" w:rsidRPr="0033714C" w:rsidRDefault="00E22AED" w:rsidP="0033714C">
      <w:pPr>
        <w:ind w:left="0" w:firstLine="0"/>
        <w:jc w:val="both"/>
        <w:rPr>
          <w:szCs w:val="22"/>
        </w:rPr>
      </w:pPr>
      <w:r w:rsidRPr="0033714C">
        <w:rPr>
          <w:szCs w:val="22"/>
        </w:rPr>
        <w:t>....................................................</w:t>
      </w:r>
      <w:bookmarkStart w:id="0" w:name="_GoBack"/>
      <w:bookmarkEnd w:id="0"/>
    </w:p>
    <w:p w:rsidR="00E22AED" w:rsidRPr="0033714C" w:rsidRDefault="00E22AED" w:rsidP="0033714C">
      <w:pPr>
        <w:jc w:val="both"/>
        <w:rPr>
          <w:szCs w:val="22"/>
        </w:rPr>
      </w:pPr>
      <w:r w:rsidRPr="0033714C">
        <w:rPr>
          <w:szCs w:val="22"/>
        </w:rPr>
        <w:t>Pouze pro zvířata.</w:t>
      </w:r>
    </w:p>
    <w:p w:rsidR="00E22AED" w:rsidRPr="0033714C" w:rsidRDefault="00E22AED" w:rsidP="0033714C">
      <w:pPr>
        <w:jc w:val="both"/>
        <w:rPr>
          <w:szCs w:val="22"/>
        </w:rPr>
      </w:pPr>
      <w:r w:rsidRPr="0033714C">
        <w:rPr>
          <w:szCs w:val="22"/>
        </w:rPr>
        <w:t>Veterinární léčivý přípravek je vydáván pouze na předpis.</w:t>
      </w:r>
    </w:p>
    <w:p w:rsidR="00554D84" w:rsidRPr="0033714C" w:rsidRDefault="00554D84" w:rsidP="0033714C">
      <w:pPr>
        <w:ind w:left="0" w:firstLine="0"/>
        <w:rPr>
          <w:szCs w:val="22"/>
        </w:rPr>
      </w:pPr>
    </w:p>
    <w:sectPr w:rsidR="00554D84" w:rsidRPr="0033714C" w:rsidSect="008B205B">
      <w:headerReference w:type="first" r:id="rId9"/>
      <w:endnotePr>
        <w:numFmt w:val="decimal"/>
      </w:endnotePr>
      <w:pgSz w:w="11918" w:h="16840" w:code="9"/>
      <w:pgMar w:top="1417" w:right="1417" w:bottom="1417" w:left="1417" w:header="737" w:footer="73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7D5" w:rsidRDefault="005877D5">
      <w:r>
        <w:separator/>
      </w:r>
    </w:p>
  </w:endnote>
  <w:endnote w:type="continuationSeparator" w:id="0">
    <w:p w:rsidR="005877D5" w:rsidRDefault="00587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7D5" w:rsidRDefault="005877D5">
      <w:r>
        <w:separator/>
      </w:r>
    </w:p>
  </w:footnote>
  <w:footnote w:type="continuationSeparator" w:id="0">
    <w:p w:rsidR="005877D5" w:rsidRDefault="00587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BD1" w:rsidRDefault="00463BD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8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>
    <w:nsid w:val="2F0766BA"/>
    <w:multiLevelType w:val="hybridMultilevel"/>
    <w:tmpl w:val="8FAA00B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3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A3F65D8"/>
    <w:multiLevelType w:val="multilevel"/>
    <w:tmpl w:val="A02E932A"/>
    <w:numStyleLink w:val="BulletsAgency"/>
  </w:abstractNum>
  <w:abstractNum w:abstractNumId="27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8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2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4">
    <w:nsid w:val="662B5120"/>
    <w:multiLevelType w:val="hybridMultilevel"/>
    <w:tmpl w:val="BA1A2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6">
    <w:nsid w:val="6A8C5DEF"/>
    <w:multiLevelType w:val="hybridMultilevel"/>
    <w:tmpl w:val="DE84EA8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9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abstractNum w:abstractNumId="42">
    <w:nsid w:val="72450989"/>
    <w:multiLevelType w:val="hybridMultilevel"/>
    <w:tmpl w:val="0C7082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8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9"/>
  </w:num>
  <w:num w:numId="5">
    <w:abstractNumId w:val="38"/>
  </w:num>
  <w:num w:numId="6">
    <w:abstractNumId w:val="12"/>
  </w:num>
  <w:num w:numId="7">
    <w:abstractNumId w:val="23"/>
  </w:num>
  <w:num w:numId="8">
    <w:abstractNumId w:val="22"/>
  </w:num>
  <w:num w:numId="9">
    <w:abstractNumId w:val="7"/>
  </w:num>
  <w:num w:numId="10">
    <w:abstractNumId w:val="35"/>
  </w:num>
  <w:num w:numId="11">
    <w:abstractNumId w:val="37"/>
  </w:num>
  <w:num w:numId="12">
    <w:abstractNumId w:val="18"/>
  </w:num>
  <w:num w:numId="13">
    <w:abstractNumId w:val="14"/>
  </w:num>
  <w:num w:numId="14">
    <w:abstractNumId w:val="2"/>
  </w:num>
  <w:num w:numId="15">
    <w:abstractNumId w:val="33"/>
  </w:num>
  <w:num w:numId="16">
    <w:abstractNumId w:val="20"/>
  </w:num>
  <w:num w:numId="17">
    <w:abstractNumId w:val="40"/>
  </w:num>
  <w:num w:numId="18">
    <w:abstractNumId w:val="8"/>
  </w:num>
  <w:num w:numId="19">
    <w:abstractNumId w:val="1"/>
  </w:num>
  <w:num w:numId="20">
    <w:abstractNumId w:val="19"/>
  </w:num>
  <w:num w:numId="21">
    <w:abstractNumId w:val="3"/>
  </w:num>
  <w:num w:numId="22">
    <w:abstractNumId w:val="6"/>
  </w:num>
  <w:num w:numId="23">
    <w:abstractNumId w:val="27"/>
  </w:num>
  <w:num w:numId="24">
    <w:abstractNumId w:val="11"/>
  </w:num>
  <w:num w:numId="25">
    <w:abstractNumId w:val="32"/>
  </w:num>
  <w:num w:numId="26">
    <w:abstractNumId w:val="25"/>
  </w:num>
  <w:num w:numId="27">
    <w:abstractNumId w:val="13"/>
  </w:num>
  <w:num w:numId="28">
    <w:abstractNumId w:val="10"/>
  </w:num>
  <w:num w:numId="29">
    <w:abstractNumId w:val="21"/>
  </w:num>
  <w:num w:numId="30">
    <w:abstractNumId w:val="24"/>
  </w:num>
  <w:num w:numId="31">
    <w:abstractNumId w:val="16"/>
  </w:num>
  <w:num w:numId="32">
    <w:abstractNumId w:val="9"/>
  </w:num>
  <w:num w:numId="33">
    <w:abstractNumId w:val="30"/>
  </w:num>
  <w:num w:numId="34">
    <w:abstractNumId w:val="31"/>
  </w:num>
  <w:num w:numId="35">
    <w:abstractNumId w:val="29"/>
  </w:num>
  <w:num w:numId="36">
    <w:abstractNumId w:val="17"/>
  </w:num>
  <w:num w:numId="37">
    <w:abstractNumId w:val="4"/>
  </w:num>
  <w:num w:numId="38">
    <w:abstractNumId w:val="41"/>
  </w:num>
  <w:num w:numId="39">
    <w:abstractNumId w:val="15"/>
  </w:num>
  <w:num w:numId="40">
    <w:abstractNumId w:val="5"/>
  </w:num>
  <w:num w:numId="41">
    <w:abstractNumId w:val="26"/>
  </w:num>
  <w:num w:numId="42">
    <w:abstractNumId w:val="34"/>
  </w:num>
  <w:num w:numId="43">
    <w:abstractNumId w:val="36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A219CA"/>
    <w:rsid w:val="00001467"/>
    <w:rsid w:val="000072D5"/>
    <w:rsid w:val="00013853"/>
    <w:rsid w:val="000171F3"/>
    <w:rsid w:val="000308AD"/>
    <w:rsid w:val="00044181"/>
    <w:rsid w:val="00067640"/>
    <w:rsid w:val="00082D26"/>
    <w:rsid w:val="000A4A51"/>
    <w:rsid w:val="000A6FBE"/>
    <w:rsid w:val="000A7089"/>
    <w:rsid w:val="000C1053"/>
    <w:rsid w:val="000F1AB7"/>
    <w:rsid w:val="00116F84"/>
    <w:rsid w:val="001203D2"/>
    <w:rsid w:val="00140775"/>
    <w:rsid w:val="00141579"/>
    <w:rsid w:val="001443DA"/>
    <w:rsid w:val="00152E20"/>
    <w:rsid w:val="001556FD"/>
    <w:rsid w:val="00155E9D"/>
    <w:rsid w:val="001652DE"/>
    <w:rsid w:val="00172CB9"/>
    <w:rsid w:val="00175CFD"/>
    <w:rsid w:val="0018720D"/>
    <w:rsid w:val="00194DD4"/>
    <w:rsid w:val="001A24A9"/>
    <w:rsid w:val="001A5B3A"/>
    <w:rsid w:val="001A7DDB"/>
    <w:rsid w:val="001B2FEE"/>
    <w:rsid w:val="001B5ECE"/>
    <w:rsid w:val="001B7546"/>
    <w:rsid w:val="001E0872"/>
    <w:rsid w:val="001E0B6F"/>
    <w:rsid w:val="001E1F34"/>
    <w:rsid w:val="001F615C"/>
    <w:rsid w:val="001F66B4"/>
    <w:rsid w:val="0020738F"/>
    <w:rsid w:val="002137CB"/>
    <w:rsid w:val="00220090"/>
    <w:rsid w:val="0022280D"/>
    <w:rsid w:val="00227D99"/>
    <w:rsid w:val="00230D98"/>
    <w:rsid w:val="00231C36"/>
    <w:rsid w:val="00245197"/>
    <w:rsid w:val="00247CF7"/>
    <w:rsid w:val="00253395"/>
    <w:rsid w:val="0025393A"/>
    <w:rsid w:val="00256FB1"/>
    <w:rsid w:val="002658D2"/>
    <w:rsid w:val="00294D9B"/>
    <w:rsid w:val="00296924"/>
    <w:rsid w:val="002A0815"/>
    <w:rsid w:val="002A378C"/>
    <w:rsid w:val="002B7702"/>
    <w:rsid w:val="002C32CF"/>
    <w:rsid w:val="002C4E18"/>
    <w:rsid w:val="002D4B3E"/>
    <w:rsid w:val="002D5F1A"/>
    <w:rsid w:val="002E703B"/>
    <w:rsid w:val="003058AD"/>
    <w:rsid w:val="00310EA7"/>
    <w:rsid w:val="00325B7D"/>
    <w:rsid w:val="003312B7"/>
    <w:rsid w:val="0033714C"/>
    <w:rsid w:val="00355DF8"/>
    <w:rsid w:val="00377724"/>
    <w:rsid w:val="00381254"/>
    <w:rsid w:val="0039155F"/>
    <w:rsid w:val="003A50C3"/>
    <w:rsid w:val="003A7224"/>
    <w:rsid w:val="003C048A"/>
    <w:rsid w:val="003C578C"/>
    <w:rsid w:val="003C663E"/>
    <w:rsid w:val="003D0EAE"/>
    <w:rsid w:val="003D4FDD"/>
    <w:rsid w:val="003E0D57"/>
    <w:rsid w:val="003E37D7"/>
    <w:rsid w:val="003E3E6C"/>
    <w:rsid w:val="003F7E7F"/>
    <w:rsid w:val="00401AB8"/>
    <w:rsid w:val="00403374"/>
    <w:rsid w:val="00410FC4"/>
    <w:rsid w:val="004208AD"/>
    <w:rsid w:val="00445750"/>
    <w:rsid w:val="00452AA1"/>
    <w:rsid w:val="00453EE6"/>
    <w:rsid w:val="00455F65"/>
    <w:rsid w:val="004560AD"/>
    <w:rsid w:val="00463BD1"/>
    <w:rsid w:val="00464269"/>
    <w:rsid w:val="00467B80"/>
    <w:rsid w:val="00473176"/>
    <w:rsid w:val="004A296E"/>
    <w:rsid w:val="004A4A2C"/>
    <w:rsid w:val="004A6C10"/>
    <w:rsid w:val="004D3940"/>
    <w:rsid w:val="004E074F"/>
    <w:rsid w:val="004E33B0"/>
    <w:rsid w:val="004E5F08"/>
    <w:rsid w:val="004E7502"/>
    <w:rsid w:val="004F3604"/>
    <w:rsid w:val="0052408F"/>
    <w:rsid w:val="00525669"/>
    <w:rsid w:val="00541769"/>
    <w:rsid w:val="00554D84"/>
    <w:rsid w:val="00561AEB"/>
    <w:rsid w:val="005657D9"/>
    <w:rsid w:val="005877D5"/>
    <w:rsid w:val="00592696"/>
    <w:rsid w:val="005B5168"/>
    <w:rsid w:val="005B7A23"/>
    <w:rsid w:val="005E50A5"/>
    <w:rsid w:val="005F2E32"/>
    <w:rsid w:val="005F7FA2"/>
    <w:rsid w:val="006178CA"/>
    <w:rsid w:val="006257EF"/>
    <w:rsid w:val="00634E64"/>
    <w:rsid w:val="00657682"/>
    <w:rsid w:val="00682E55"/>
    <w:rsid w:val="00695047"/>
    <w:rsid w:val="006A2F72"/>
    <w:rsid w:val="006B33AB"/>
    <w:rsid w:val="006B3EFC"/>
    <w:rsid w:val="006C733F"/>
    <w:rsid w:val="006D2E0C"/>
    <w:rsid w:val="006D4FCD"/>
    <w:rsid w:val="006E142B"/>
    <w:rsid w:val="006E2117"/>
    <w:rsid w:val="006E54C7"/>
    <w:rsid w:val="006E66ED"/>
    <w:rsid w:val="006F09CF"/>
    <w:rsid w:val="0070486B"/>
    <w:rsid w:val="00717DDF"/>
    <w:rsid w:val="00725273"/>
    <w:rsid w:val="00730F7C"/>
    <w:rsid w:val="00742149"/>
    <w:rsid w:val="00742EB3"/>
    <w:rsid w:val="00743110"/>
    <w:rsid w:val="00755653"/>
    <w:rsid w:val="0078462C"/>
    <w:rsid w:val="00792C65"/>
    <w:rsid w:val="007A5610"/>
    <w:rsid w:val="007C6C15"/>
    <w:rsid w:val="007D2DA2"/>
    <w:rsid w:val="007E6ECC"/>
    <w:rsid w:val="007E7A01"/>
    <w:rsid w:val="007F0B23"/>
    <w:rsid w:val="007F252F"/>
    <w:rsid w:val="007F2B71"/>
    <w:rsid w:val="007F5281"/>
    <w:rsid w:val="007F5871"/>
    <w:rsid w:val="008039B0"/>
    <w:rsid w:val="00804050"/>
    <w:rsid w:val="008043EC"/>
    <w:rsid w:val="0081008D"/>
    <w:rsid w:val="00814D6B"/>
    <w:rsid w:val="00817FBE"/>
    <w:rsid w:val="008210DC"/>
    <w:rsid w:val="00856CA8"/>
    <w:rsid w:val="00870214"/>
    <w:rsid w:val="008758DA"/>
    <w:rsid w:val="0088105E"/>
    <w:rsid w:val="0088722A"/>
    <w:rsid w:val="00887F37"/>
    <w:rsid w:val="008905C0"/>
    <w:rsid w:val="008963C9"/>
    <w:rsid w:val="008A1D73"/>
    <w:rsid w:val="008B1355"/>
    <w:rsid w:val="008B205B"/>
    <w:rsid w:val="008C4ECA"/>
    <w:rsid w:val="008E1461"/>
    <w:rsid w:val="00904D8C"/>
    <w:rsid w:val="009448B7"/>
    <w:rsid w:val="00945D2D"/>
    <w:rsid w:val="00952E34"/>
    <w:rsid w:val="00953EB1"/>
    <w:rsid w:val="00955A6D"/>
    <w:rsid w:val="00964AC5"/>
    <w:rsid w:val="00976E1F"/>
    <w:rsid w:val="00976FEC"/>
    <w:rsid w:val="009846AE"/>
    <w:rsid w:val="009A21D9"/>
    <w:rsid w:val="009B0CE0"/>
    <w:rsid w:val="009B595A"/>
    <w:rsid w:val="009D035D"/>
    <w:rsid w:val="009D1398"/>
    <w:rsid w:val="009D5C28"/>
    <w:rsid w:val="00A0489C"/>
    <w:rsid w:val="00A07A9E"/>
    <w:rsid w:val="00A121C4"/>
    <w:rsid w:val="00A21029"/>
    <w:rsid w:val="00A219CA"/>
    <w:rsid w:val="00A239A8"/>
    <w:rsid w:val="00A23A67"/>
    <w:rsid w:val="00A256EA"/>
    <w:rsid w:val="00A304F8"/>
    <w:rsid w:val="00A33D05"/>
    <w:rsid w:val="00A5201D"/>
    <w:rsid w:val="00A6093A"/>
    <w:rsid w:val="00A60A84"/>
    <w:rsid w:val="00A638A4"/>
    <w:rsid w:val="00A64B06"/>
    <w:rsid w:val="00A94807"/>
    <w:rsid w:val="00AB3C7F"/>
    <w:rsid w:val="00AB776C"/>
    <w:rsid w:val="00AC7FEE"/>
    <w:rsid w:val="00AD3820"/>
    <w:rsid w:val="00AF0F5F"/>
    <w:rsid w:val="00B04172"/>
    <w:rsid w:val="00B07B80"/>
    <w:rsid w:val="00B1150B"/>
    <w:rsid w:val="00B16438"/>
    <w:rsid w:val="00B349EC"/>
    <w:rsid w:val="00B40A0E"/>
    <w:rsid w:val="00B41526"/>
    <w:rsid w:val="00B432B4"/>
    <w:rsid w:val="00B52AFE"/>
    <w:rsid w:val="00B53784"/>
    <w:rsid w:val="00B62DA0"/>
    <w:rsid w:val="00B64AB0"/>
    <w:rsid w:val="00B938A6"/>
    <w:rsid w:val="00BA7E09"/>
    <w:rsid w:val="00BD0D80"/>
    <w:rsid w:val="00BD6DD5"/>
    <w:rsid w:val="00BD778E"/>
    <w:rsid w:val="00BD7B16"/>
    <w:rsid w:val="00BF1643"/>
    <w:rsid w:val="00BF37CC"/>
    <w:rsid w:val="00C009AF"/>
    <w:rsid w:val="00C02C5E"/>
    <w:rsid w:val="00C24CF2"/>
    <w:rsid w:val="00C27C63"/>
    <w:rsid w:val="00C30C13"/>
    <w:rsid w:val="00C33B1A"/>
    <w:rsid w:val="00C37B97"/>
    <w:rsid w:val="00C420A0"/>
    <w:rsid w:val="00C51BA5"/>
    <w:rsid w:val="00C73A80"/>
    <w:rsid w:val="00C7574D"/>
    <w:rsid w:val="00C81B93"/>
    <w:rsid w:val="00C82DDD"/>
    <w:rsid w:val="00C8461A"/>
    <w:rsid w:val="00C8498E"/>
    <w:rsid w:val="00C84FD6"/>
    <w:rsid w:val="00C9401A"/>
    <w:rsid w:val="00CA0601"/>
    <w:rsid w:val="00CA0A04"/>
    <w:rsid w:val="00CA0A9E"/>
    <w:rsid w:val="00CB1ED6"/>
    <w:rsid w:val="00CB6E5B"/>
    <w:rsid w:val="00CC47AA"/>
    <w:rsid w:val="00CC4FD5"/>
    <w:rsid w:val="00CD20AA"/>
    <w:rsid w:val="00CD3C7B"/>
    <w:rsid w:val="00CF3AB5"/>
    <w:rsid w:val="00CF421C"/>
    <w:rsid w:val="00CF5161"/>
    <w:rsid w:val="00CF7CB3"/>
    <w:rsid w:val="00D042A0"/>
    <w:rsid w:val="00D047F7"/>
    <w:rsid w:val="00D06074"/>
    <w:rsid w:val="00D16FC2"/>
    <w:rsid w:val="00D26A6E"/>
    <w:rsid w:val="00D26FFF"/>
    <w:rsid w:val="00D44687"/>
    <w:rsid w:val="00D44B29"/>
    <w:rsid w:val="00D45748"/>
    <w:rsid w:val="00D50174"/>
    <w:rsid w:val="00D50510"/>
    <w:rsid w:val="00D70DF7"/>
    <w:rsid w:val="00D86292"/>
    <w:rsid w:val="00D8668E"/>
    <w:rsid w:val="00D92A7F"/>
    <w:rsid w:val="00DA0B11"/>
    <w:rsid w:val="00DA6998"/>
    <w:rsid w:val="00DD34BC"/>
    <w:rsid w:val="00DE2E3E"/>
    <w:rsid w:val="00DF1B51"/>
    <w:rsid w:val="00E00652"/>
    <w:rsid w:val="00E11DCF"/>
    <w:rsid w:val="00E22AED"/>
    <w:rsid w:val="00E25EE9"/>
    <w:rsid w:val="00E32C0F"/>
    <w:rsid w:val="00E43EDE"/>
    <w:rsid w:val="00E81E1C"/>
    <w:rsid w:val="00E90312"/>
    <w:rsid w:val="00E97859"/>
    <w:rsid w:val="00EA147F"/>
    <w:rsid w:val="00EA67B0"/>
    <w:rsid w:val="00EA74C5"/>
    <w:rsid w:val="00EB4142"/>
    <w:rsid w:val="00EB45EB"/>
    <w:rsid w:val="00EB566F"/>
    <w:rsid w:val="00EC0BFB"/>
    <w:rsid w:val="00ED08CE"/>
    <w:rsid w:val="00ED0AD2"/>
    <w:rsid w:val="00EE4EEA"/>
    <w:rsid w:val="00EF26F8"/>
    <w:rsid w:val="00F10A37"/>
    <w:rsid w:val="00F16315"/>
    <w:rsid w:val="00F21D0D"/>
    <w:rsid w:val="00F36D34"/>
    <w:rsid w:val="00F51039"/>
    <w:rsid w:val="00F524F0"/>
    <w:rsid w:val="00F564C7"/>
    <w:rsid w:val="00F62F1B"/>
    <w:rsid w:val="00F637CA"/>
    <w:rsid w:val="00F6765F"/>
    <w:rsid w:val="00F70615"/>
    <w:rsid w:val="00F75554"/>
    <w:rsid w:val="00F97057"/>
    <w:rsid w:val="00FA3F90"/>
    <w:rsid w:val="00FA4BEE"/>
    <w:rsid w:val="00FC574F"/>
    <w:rsid w:val="00FE4BC2"/>
    <w:rsid w:val="00FE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ind w:left="567" w:hanging="567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jc w:val="both"/>
    </w:pPr>
    <w:rPr>
      <w:sz w:val="20"/>
    </w:rPr>
  </w:style>
  <w:style w:type="paragraph" w:styleId="Zkladntext">
    <w:name w:val="Body Text"/>
    <w:basedOn w:val="Normln"/>
    <w:pPr>
      <w:jc w:val="both"/>
    </w:pPr>
  </w:style>
  <w:style w:type="paragraph" w:styleId="Textvbloku">
    <w:name w:val="Block Text"/>
    <w:basedOn w:val="Normln"/>
    <w:pPr>
      <w:ind w:left="2268" w:right="1711"/>
    </w:pPr>
    <w:rPr>
      <w:b/>
    </w:rPr>
  </w:style>
  <w:style w:type="paragraph" w:styleId="Zkladntext2">
    <w:name w:val="Body Text 2"/>
    <w:basedOn w:val="Normln"/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jc w:val="both"/>
    </w:pPr>
    <w:rPr>
      <w:b/>
    </w:rPr>
  </w:style>
  <w:style w:type="paragraph" w:styleId="Textkomente">
    <w:name w:val="annotation text"/>
    <w:basedOn w:val="Normln"/>
    <w:semiHidden/>
    <w:rPr>
      <w:sz w:val="20"/>
    </w:rPr>
  </w:style>
  <w:style w:type="paragraph" w:styleId="Zkladntextodsazen3">
    <w:name w:val="Body Text Indent 3"/>
    <w:basedOn w:val="Normln"/>
  </w:style>
  <w:style w:type="paragraph" w:customStyle="1" w:styleId="Bullet">
    <w:name w:val="Bullet"/>
    <w:basedOn w:val="Normln"/>
    <w:pPr>
      <w:numPr>
        <w:numId w:val="2"/>
      </w:numPr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rsid w:val="00155E9D"/>
    <w:pPr>
      <w:spacing w:after="120"/>
      <w:ind w:left="283"/>
    </w:pPr>
  </w:style>
  <w:style w:type="table" w:styleId="Mkatabulky">
    <w:name w:val="Table Grid"/>
    <w:basedOn w:val="Normlntabulka"/>
    <w:rsid w:val="00155E9D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ln"/>
    <w:link w:val="BodytextAgencyChar"/>
    <w:rsid w:val="00953EB1"/>
    <w:pPr>
      <w:spacing w:after="140" w:line="280" w:lineRule="atLeast"/>
      <w:ind w:left="0" w:firstLine="0"/>
    </w:pPr>
    <w:rPr>
      <w:rFonts w:ascii="Verdana" w:eastAsia="Verdana" w:hAnsi="Verdana" w:cs="Verdana"/>
      <w:sz w:val="18"/>
      <w:szCs w:val="18"/>
      <w:lang w:val="en-GB" w:eastAsia="en-GB"/>
    </w:rPr>
  </w:style>
  <w:style w:type="numbering" w:customStyle="1" w:styleId="BulletsAgency">
    <w:name w:val="Bullets (Agency)"/>
    <w:basedOn w:val="Bezseznamu"/>
    <w:rsid w:val="00953EB1"/>
    <w:pPr>
      <w:numPr>
        <w:numId w:val="40"/>
      </w:numPr>
    </w:pPr>
  </w:style>
  <w:style w:type="paragraph" w:customStyle="1" w:styleId="NormalAgency">
    <w:name w:val="Normal (Agency)"/>
    <w:link w:val="NormalAgencyChar"/>
    <w:rsid w:val="00953EB1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953EB1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EUAlbertina" w:hAnsi="EUAlbertin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textrowsAgency">
    <w:name w:val="Table text rows (Agency)"/>
    <w:basedOn w:val="Normln"/>
    <w:semiHidden/>
    <w:rsid w:val="00953EB1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BodytextAgencyChar">
    <w:name w:val="Body text (Agency) Char"/>
    <w:link w:val="Bodytext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rmalold">
    <w:name w:val="Normal (old)"/>
    <w:basedOn w:val="Normln"/>
    <w:rsid w:val="00953EB1"/>
    <w:pPr>
      <w:ind w:left="720" w:hanging="720"/>
    </w:pPr>
    <w:rPr>
      <w:rFonts w:eastAsia="SimSun"/>
      <w:szCs w:val="18"/>
      <w:lang w:val="en-GB" w:eastAsia="zh-CN"/>
    </w:rPr>
  </w:style>
  <w:style w:type="paragraph" w:customStyle="1" w:styleId="Default">
    <w:name w:val="Default"/>
    <w:rsid w:val="00B52A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B52AFE"/>
    <w:pPr>
      <w:spacing w:after="260"/>
    </w:pPr>
    <w:rPr>
      <w:color w:val="auto"/>
    </w:rPr>
  </w:style>
  <w:style w:type="paragraph" w:styleId="Odstavecseseznamem">
    <w:name w:val="List Paragraph"/>
    <w:basedOn w:val="Normln"/>
    <w:uiPriority w:val="34"/>
    <w:qFormat/>
    <w:rsid w:val="00814D6B"/>
    <w:pPr>
      <w:widowControl w:val="0"/>
      <w:ind w:left="720" w:firstLine="0"/>
      <w:contextualSpacing/>
      <w:jc w:val="both"/>
    </w:pPr>
    <w:rPr>
      <w:rFonts w:ascii="Arial" w:hAnsi="Arial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ind w:left="567" w:hanging="567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jc w:val="both"/>
    </w:pPr>
    <w:rPr>
      <w:sz w:val="20"/>
    </w:rPr>
  </w:style>
  <w:style w:type="paragraph" w:styleId="Zkladntext">
    <w:name w:val="Body Text"/>
    <w:basedOn w:val="Normln"/>
    <w:pPr>
      <w:jc w:val="both"/>
    </w:pPr>
  </w:style>
  <w:style w:type="paragraph" w:styleId="Textvbloku">
    <w:name w:val="Block Text"/>
    <w:basedOn w:val="Normln"/>
    <w:pPr>
      <w:ind w:left="2268" w:right="1711"/>
    </w:pPr>
    <w:rPr>
      <w:b/>
    </w:rPr>
  </w:style>
  <w:style w:type="paragraph" w:styleId="Zkladntext2">
    <w:name w:val="Body Text 2"/>
    <w:basedOn w:val="Normln"/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jc w:val="both"/>
    </w:pPr>
    <w:rPr>
      <w:b/>
    </w:rPr>
  </w:style>
  <w:style w:type="paragraph" w:styleId="Textkomente">
    <w:name w:val="annotation text"/>
    <w:basedOn w:val="Normln"/>
    <w:semiHidden/>
    <w:rPr>
      <w:sz w:val="20"/>
    </w:rPr>
  </w:style>
  <w:style w:type="paragraph" w:styleId="Zkladntextodsazen3">
    <w:name w:val="Body Text Indent 3"/>
    <w:basedOn w:val="Normln"/>
  </w:style>
  <w:style w:type="paragraph" w:customStyle="1" w:styleId="Bullet">
    <w:name w:val="Bullet"/>
    <w:basedOn w:val="Normln"/>
    <w:pPr>
      <w:numPr>
        <w:numId w:val="2"/>
      </w:numPr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rsid w:val="00155E9D"/>
    <w:pPr>
      <w:spacing w:after="120"/>
      <w:ind w:left="283"/>
    </w:pPr>
  </w:style>
  <w:style w:type="table" w:styleId="Mkatabulky">
    <w:name w:val="Table Grid"/>
    <w:basedOn w:val="Normlntabulka"/>
    <w:rsid w:val="00155E9D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ln"/>
    <w:link w:val="BodytextAgencyChar"/>
    <w:rsid w:val="00953EB1"/>
    <w:pPr>
      <w:spacing w:after="140" w:line="280" w:lineRule="atLeast"/>
      <w:ind w:left="0" w:firstLine="0"/>
    </w:pPr>
    <w:rPr>
      <w:rFonts w:ascii="Verdana" w:eastAsia="Verdana" w:hAnsi="Verdana" w:cs="Verdana"/>
      <w:sz w:val="18"/>
      <w:szCs w:val="18"/>
      <w:lang w:val="en-GB" w:eastAsia="en-GB"/>
    </w:rPr>
  </w:style>
  <w:style w:type="numbering" w:customStyle="1" w:styleId="BulletsAgency">
    <w:name w:val="Bullets (Agency)"/>
    <w:basedOn w:val="Bezseznamu"/>
    <w:rsid w:val="00953EB1"/>
    <w:pPr>
      <w:numPr>
        <w:numId w:val="40"/>
      </w:numPr>
    </w:pPr>
  </w:style>
  <w:style w:type="paragraph" w:customStyle="1" w:styleId="NormalAgency">
    <w:name w:val="Normal (Agency)"/>
    <w:link w:val="NormalAgencyChar"/>
    <w:rsid w:val="00953EB1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953EB1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EUAlbertina" w:hAnsi="EUAlbertin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textrowsAgency">
    <w:name w:val="Table text rows (Agency)"/>
    <w:basedOn w:val="Normln"/>
    <w:semiHidden/>
    <w:rsid w:val="00953EB1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BodytextAgencyChar">
    <w:name w:val="Body text (Agency) Char"/>
    <w:link w:val="Bodytext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rmalold">
    <w:name w:val="Normal (old)"/>
    <w:basedOn w:val="Normln"/>
    <w:rsid w:val="00953EB1"/>
    <w:pPr>
      <w:ind w:left="720" w:hanging="720"/>
    </w:pPr>
    <w:rPr>
      <w:rFonts w:eastAsia="SimSun"/>
      <w:szCs w:val="18"/>
      <w:lang w:val="en-GB" w:eastAsia="zh-CN"/>
    </w:rPr>
  </w:style>
  <w:style w:type="paragraph" w:customStyle="1" w:styleId="Default">
    <w:name w:val="Default"/>
    <w:rsid w:val="00B52A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B52AFE"/>
    <w:pPr>
      <w:spacing w:after="260"/>
    </w:pPr>
    <w:rPr>
      <w:color w:val="auto"/>
    </w:rPr>
  </w:style>
  <w:style w:type="paragraph" w:styleId="Odstavecseseznamem">
    <w:name w:val="List Paragraph"/>
    <w:basedOn w:val="Normln"/>
    <w:uiPriority w:val="34"/>
    <w:qFormat/>
    <w:rsid w:val="00814D6B"/>
    <w:pPr>
      <w:widowControl w:val="0"/>
      <w:ind w:left="720" w:firstLine="0"/>
      <w:contextualSpacing/>
      <w:jc w:val="both"/>
    </w:pPr>
    <w:rPr>
      <w:rFonts w:ascii="Arial" w:hAnsi="Arial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308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791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C8F81-F2CF-4A6B-BC82-DF16AC78F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1037</Words>
  <Characters>6125</Characters>
  <Application>Microsoft Office Word</Application>
  <DocSecurity>0</DocSecurity>
  <Lines>51</Lines>
  <Paragraphs>14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CS_qrd_veterinary template_v 8 cs</vt:lpstr>
      <vt:lpstr>CS_qrd_veterinary template_v 8 cs</vt:lpstr>
      <vt:lpstr>CS_qrd_veterinary template_v 8 cs</vt:lpstr>
    </vt:vector>
  </TitlesOfParts>
  <Company>,</Company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CS_qrd_veterinary template_v 8 cs</dc:title>
  <dc:subject>General-EMA/201220/2010</dc:subject>
  <dc:creator>,</dc:creator>
  <cp:lastModifiedBy>Dušek Daniel</cp:lastModifiedBy>
  <cp:revision>43</cp:revision>
  <cp:lastPrinted>2005-07-27T06:58:00Z</cp:lastPrinted>
  <dcterms:created xsi:type="dcterms:W3CDTF">2013-04-16T21:27:00Z</dcterms:created>
  <dcterms:modified xsi:type="dcterms:W3CDTF">2015-05-05T06:31:00Z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Title">
    <vt:lpwstr/>
  </property>
  <property fmtid="{D5CDD505-2E9C-101B-9397-08002B2CF9AE}" pid="6" name="DM_Language">
    <vt:lpwstr/>
  </property>
  <property fmtid="{D5CDD505-2E9C-101B-9397-08002B2CF9AE}" pid="7" name="DM_Owner">
    <vt:lpwstr>Prizzi Monica</vt:lpwstr>
  </property>
  <property fmtid="{D5CDD505-2E9C-101B-9397-08002B2CF9AE}" pid="8" name="DM_emea_cc">
    <vt:lpwstr/>
  </property>
  <property fmtid="{D5CDD505-2E9C-101B-9397-08002B2CF9AE}" pid="9" name="DM_emea_message_subject">
    <vt:lpwstr/>
  </property>
  <property fmtid="{D5CDD505-2E9C-101B-9397-08002B2CF9AE}" pid="10" name="DM_emea_doc_number">
    <vt:lpwstr>201220</vt:lpwstr>
  </property>
  <property fmtid="{D5CDD505-2E9C-101B-9397-08002B2CF9AE}" pid="11" name="DM_emea_received_date">
    <vt:lpwstr>nulldate</vt:lpwstr>
  </property>
  <property fmtid="{D5CDD505-2E9C-101B-9397-08002B2CF9AE}" pid="12" name="DM_emea_resp_body">
    <vt:lpwstr/>
  </property>
  <property fmtid="{D5CDD505-2E9C-101B-9397-08002B2CF9AE}" pid="13" name="DM_emea_revision_label">
    <vt:lpwstr/>
  </property>
  <property fmtid="{D5CDD505-2E9C-101B-9397-08002B2CF9AE}" pid="14" name="DM_emea_to">
    <vt:lpwstr/>
  </property>
  <property fmtid="{D5CDD505-2E9C-101B-9397-08002B2CF9AE}" pid="15" name="DM_emea_bcc">
    <vt:lpwstr/>
  </property>
  <property fmtid="{D5CDD505-2E9C-101B-9397-08002B2CF9AE}" pid="16" name="DM_emea_doc_category">
    <vt:lpwstr>General</vt:lpwstr>
  </property>
  <property fmtid="{D5CDD505-2E9C-101B-9397-08002B2CF9AE}" pid="17" name="DM_emea_from">
    <vt:lpwstr/>
  </property>
  <property fmtid="{D5CDD505-2E9C-101B-9397-08002B2CF9AE}" pid="18" name="DM_emea_internal_label">
    <vt:lpwstr>EMA</vt:lpwstr>
  </property>
  <property fmtid="{D5CDD505-2E9C-101B-9397-08002B2CF9AE}" pid="19" name="DM_emea_legal_date">
    <vt:lpwstr>nulldate</vt:lpwstr>
  </property>
  <property fmtid="{D5CDD505-2E9C-101B-9397-08002B2CF9AE}" pid="20" name="DM_emea_year">
    <vt:lpwstr>2010</vt:lpwstr>
  </property>
  <property fmtid="{D5CDD505-2E9C-101B-9397-08002B2CF9AE}" pid="21" name="DM_emea_sent_date">
    <vt:lpwstr>nulldate</vt:lpwstr>
  </property>
  <property fmtid="{D5CDD505-2E9C-101B-9397-08002B2CF9AE}" pid="22" name="DM_emea_doc_lang">
    <vt:lpwstr/>
  </property>
  <property fmtid="{D5CDD505-2E9C-101B-9397-08002B2CF9AE}" pid="23" name="DM_emea_meeting_status">
    <vt:lpwstr/>
  </property>
  <property fmtid="{D5CDD505-2E9C-101B-9397-08002B2CF9AE}" pid="24" name="DM_emea_meeting_action">
    <vt:lpwstr/>
  </property>
  <property fmtid="{D5CDD505-2E9C-101B-9397-08002B2CF9AE}" pid="25" name="DM_emea_meeting_hyperlink">
    <vt:lpwstr/>
  </property>
  <property fmtid="{D5CDD505-2E9C-101B-9397-08002B2CF9AE}" pid="26" name="DM_emea_meeting_title">
    <vt:lpwstr/>
  </property>
  <property fmtid="{D5CDD505-2E9C-101B-9397-08002B2CF9AE}" pid="27" name="DM_emea_meeting_ref">
    <vt:lpwstr/>
  </property>
  <property fmtid="{D5CDD505-2E9C-101B-9397-08002B2CF9AE}" pid="28" name="DM_emea_meeting_flags">
    <vt:lpwstr/>
  </property>
  <property fmtid="{D5CDD505-2E9C-101B-9397-08002B2CF9AE}" pid="29" name="DM_Subject">
    <vt:lpwstr>General-EMA/201220/2010</vt:lpwstr>
  </property>
  <property fmtid="{D5CDD505-2E9C-101B-9397-08002B2CF9AE}" pid="30" name="DM_Version">
    <vt:lpwstr>CURRENT,2.2</vt:lpwstr>
  </property>
  <property fmtid="{D5CDD505-2E9C-101B-9397-08002B2CF9AE}" pid="31" name="DM_Name">
    <vt:lpwstr>CS_qrd_veterinary template_v 8 cs</vt:lpwstr>
  </property>
  <property fmtid="{D5CDD505-2E9C-101B-9397-08002B2CF9AE}" pid="32" name="DM_Creation_Date">
    <vt:lpwstr>30/10/2012 16:44:41</vt:lpwstr>
  </property>
  <property fmtid="{D5CDD505-2E9C-101B-9397-08002B2CF9AE}" pid="33" name="DM_Modify_Date">
    <vt:lpwstr>30/10/2012 17:00:55</vt:lpwstr>
  </property>
  <property fmtid="{D5CDD505-2E9C-101B-9397-08002B2CF9AE}" pid="34" name="DM_Creator_Name">
    <vt:lpwstr>Prizzi Monica</vt:lpwstr>
  </property>
  <property fmtid="{D5CDD505-2E9C-101B-9397-08002B2CF9AE}" pid="35" name="DM_Modifier_Name">
    <vt:lpwstr>Prizzi Monica</vt:lpwstr>
  </property>
  <property fmtid="{D5CDD505-2E9C-101B-9397-08002B2CF9AE}" pid="36" name="DM_Type">
    <vt:lpwstr>emea_document</vt:lpwstr>
  </property>
  <property fmtid="{D5CDD505-2E9C-101B-9397-08002B2CF9AE}" pid="37" name="DM_DocRefId">
    <vt:lpwstr>EMA/418059/2012</vt:lpwstr>
  </property>
  <property fmtid="{D5CDD505-2E9C-101B-9397-08002B2CF9AE}" pid="38" name="DM_Category">
    <vt:lpwstr>Templates and Form</vt:lpwstr>
  </property>
  <property fmtid="{D5CDD505-2E9C-101B-9397-08002B2CF9AE}" pid="39" name="DM_Path">
    <vt:lpwstr>/02b. Administration of Scientific Meeting/WPs SAGs DGs and other WGs/CxMP - QRD/3. Other activities/02. Procedures/01. QRD PI templates/02 QRD Veterinary templates/06 V-template v.8 - for publication April 2012/03 Templates ready for publication</vt:lpwstr>
  </property>
  <property fmtid="{D5CDD505-2E9C-101B-9397-08002B2CF9AE}" pid="40" name="DM_emea_doc_ref_id">
    <vt:lpwstr>EMA/418059/2012</vt:lpwstr>
  </property>
  <property fmtid="{D5CDD505-2E9C-101B-9397-08002B2CF9AE}" pid="41" name="DM_Modifer_Name">
    <vt:lpwstr>Prizzi Monica</vt:lpwstr>
  </property>
  <property fmtid="{D5CDD505-2E9C-101B-9397-08002B2CF9AE}" pid="42" name="DM_Modified_Date">
    <vt:lpwstr>30/10/2012 17:00:55</vt:lpwstr>
  </property>
</Properties>
</file>