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D7" w:rsidRDefault="00B135D7" w:rsidP="00A22FA8">
      <w:pPr>
        <w:jc w:val="center"/>
        <w:rPr>
          <w:b/>
          <w:szCs w:val="22"/>
        </w:rPr>
      </w:pPr>
      <w:bookmarkStart w:id="0" w:name="_GoBack"/>
      <w:bookmarkEnd w:id="0"/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554D84" w:rsidP="00A22FA8">
      <w:pPr>
        <w:jc w:val="center"/>
        <w:rPr>
          <w:b/>
          <w:szCs w:val="22"/>
        </w:rPr>
      </w:pPr>
      <w:r w:rsidRPr="0059782C">
        <w:rPr>
          <w:b/>
          <w:szCs w:val="22"/>
        </w:rPr>
        <w:t>PŘÍBALOVÁ INFORMACE</w:t>
      </w:r>
      <w:r w:rsidR="00CF421C" w:rsidRPr="0059782C">
        <w:rPr>
          <w:b/>
          <w:szCs w:val="22"/>
        </w:rPr>
        <w:t xml:space="preserve"> </w:t>
      </w: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B135D7" w:rsidRDefault="00B135D7" w:rsidP="00A22FA8">
      <w:pPr>
        <w:jc w:val="center"/>
        <w:rPr>
          <w:b/>
          <w:szCs w:val="22"/>
        </w:rPr>
      </w:pPr>
    </w:p>
    <w:p w:rsidR="00554D84" w:rsidRPr="0059782C" w:rsidRDefault="00554D84" w:rsidP="00A22FA8">
      <w:pPr>
        <w:jc w:val="both"/>
        <w:rPr>
          <w:b/>
          <w:szCs w:val="22"/>
        </w:rPr>
      </w:pPr>
      <w:r w:rsidRPr="0059782C">
        <w:rPr>
          <w:b/>
          <w:szCs w:val="22"/>
        </w:rPr>
        <w:lastRenderedPageBreak/>
        <w:t>1.</w:t>
      </w:r>
      <w:r w:rsidRPr="0059782C">
        <w:rPr>
          <w:b/>
          <w:szCs w:val="22"/>
        </w:rPr>
        <w:tab/>
        <w:t>JMÉNO A ADRESA DRŽITELE ROZHODNUTÍ O REGISTRACI A DRŽITELE POVOLENÍ K VÝROBĚ ODPOVĚDNÉHO ZA UVOLNĚNÍ ŠARŽE, POKUD SE NESHODUJE</w:t>
      </w:r>
    </w:p>
    <w:p w:rsidR="00554D84" w:rsidRPr="0059782C" w:rsidRDefault="00554D84" w:rsidP="00A22FA8">
      <w:pPr>
        <w:jc w:val="both"/>
        <w:rPr>
          <w:b/>
          <w:szCs w:val="22"/>
        </w:rPr>
      </w:pPr>
    </w:p>
    <w:p w:rsidR="00554D84" w:rsidRPr="0059782C" w:rsidRDefault="00554D84" w:rsidP="00A22FA8">
      <w:pPr>
        <w:jc w:val="both"/>
        <w:rPr>
          <w:iCs/>
          <w:szCs w:val="22"/>
        </w:rPr>
      </w:pPr>
      <w:r w:rsidRPr="0059782C">
        <w:rPr>
          <w:iCs/>
          <w:szCs w:val="22"/>
          <w:u w:val="single"/>
        </w:rPr>
        <w:t>Držitel rozhodnutí o registraci</w:t>
      </w:r>
      <w:r w:rsidRPr="0059782C">
        <w:rPr>
          <w:iCs/>
          <w:szCs w:val="22"/>
        </w:rPr>
        <w:t>:</w:t>
      </w:r>
    </w:p>
    <w:p w:rsidR="005C26DD" w:rsidRPr="0059782C" w:rsidRDefault="005C26DD" w:rsidP="00A22FA8">
      <w:pPr>
        <w:jc w:val="both"/>
        <w:rPr>
          <w:szCs w:val="22"/>
        </w:rPr>
      </w:pPr>
      <w:r w:rsidRPr="0059782C">
        <w:rPr>
          <w:szCs w:val="22"/>
        </w:rPr>
        <w:t>Ecuphar NV</w:t>
      </w:r>
    </w:p>
    <w:p w:rsidR="005C26DD" w:rsidRPr="0059782C" w:rsidRDefault="005C26DD" w:rsidP="00A22FA8">
      <w:pPr>
        <w:jc w:val="both"/>
        <w:rPr>
          <w:szCs w:val="22"/>
        </w:rPr>
      </w:pPr>
      <w:r w:rsidRPr="0059782C">
        <w:rPr>
          <w:szCs w:val="22"/>
        </w:rPr>
        <w:t xml:space="preserve">Legeweg </w:t>
      </w:r>
      <w:proofErr w:type="gramStart"/>
      <w:r w:rsidRPr="0059782C">
        <w:rPr>
          <w:szCs w:val="22"/>
        </w:rPr>
        <w:t>157-i</w:t>
      </w:r>
      <w:proofErr w:type="gramEnd"/>
    </w:p>
    <w:p w:rsidR="005C26DD" w:rsidRPr="0059782C" w:rsidRDefault="005C26DD" w:rsidP="00A22FA8">
      <w:pPr>
        <w:jc w:val="both"/>
        <w:rPr>
          <w:szCs w:val="22"/>
        </w:rPr>
      </w:pPr>
      <w:r w:rsidRPr="0059782C">
        <w:rPr>
          <w:szCs w:val="22"/>
        </w:rPr>
        <w:t>8020 Oostkamp</w:t>
      </w:r>
    </w:p>
    <w:p w:rsidR="005C26DD" w:rsidRPr="0059782C" w:rsidRDefault="005C26DD" w:rsidP="00A22FA8">
      <w:pPr>
        <w:jc w:val="both"/>
        <w:rPr>
          <w:szCs w:val="22"/>
        </w:rPr>
      </w:pPr>
      <w:r w:rsidRPr="0059782C">
        <w:rPr>
          <w:szCs w:val="22"/>
        </w:rPr>
        <w:t>Belgie</w:t>
      </w:r>
    </w:p>
    <w:p w:rsidR="005C26DD" w:rsidRPr="0059782C" w:rsidRDefault="005C26DD" w:rsidP="00A22FA8">
      <w:pPr>
        <w:jc w:val="both"/>
        <w:rPr>
          <w:szCs w:val="22"/>
        </w:rPr>
      </w:pPr>
    </w:p>
    <w:p w:rsidR="00554D84" w:rsidRPr="0059782C" w:rsidRDefault="00554D84" w:rsidP="00A22FA8">
      <w:pPr>
        <w:ind w:left="0" w:firstLine="0"/>
        <w:jc w:val="both"/>
        <w:rPr>
          <w:bCs/>
          <w:szCs w:val="22"/>
          <w:u w:val="single"/>
        </w:rPr>
      </w:pPr>
      <w:r w:rsidRPr="0059782C">
        <w:rPr>
          <w:bCs/>
          <w:szCs w:val="22"/>
          <w:u w:val="single"/>
        </w:rPr>
        <w:t>Výrobce odpovědný za uvolnění šarže</w:t>
      </w:r>
      <w:r w:rsidRPr="0059782C">
        <w:rPr>
          <w:szCs w:val="22"/>
        </w:rPr>
        <w:t>:</w:t>
      </w:r>
    </w:p>
    <w:p w:rsidR="005C26DD" w:rsidRPr="0059782C" w:rsidRDefault="005C26DD" w:rsidP="00A22FA8">
      <w:pPr>
        <w:jc w:val="both"/>
        <w:rPr>
          <w:szCs w:val="22"/>
        </w:rPr>
      </w:pPr>
      <w:r w:rsidRPr="0059782C">
        <w:rPr>
          <w:szCs w:val="22"/>
        </w:rPr>
        <w:t>Ecuphar NV</w:t>
      </w:r>
    </w:p>
    <w:p w:rsidR="005C26DD" w:rsidRPr="0059782C" w:rsidRDefault="005C26DD" w:rsidP="00A22FA8">
      <w:pPr>
        <w:jc w:val="both"/>
        <w:rPr>
          <w:szCs w:val="22"/>
        </w:rPr>
      </w:pPr>
      <w:r w:rsidRPr="0059782C">
        <w:rPr>
          <w:szCs w:val="22"/>
        </w:rPr>
        <w:t xml:space="preserve">Legeweg </w:t>
      </w:r>
      <w:proofErr w:type="gramStart"/>
      <w:r w:rsidRPr="0059782C">
        <w:rPr>
          <w:szCs w:val="22"/>
        </w:rPr>
        <w:t>157-i</w:t>
      </w:r>
      <w:proofErr w:type="gramEnd"/>
    </w:p>
    <w:p w:rsidR="005C26DD" w:rsidRPr="0059782C" w:rsidRDefault="005C26DD" w:rsidP="00A22FA8">
      <w:pPr>
        <w:jc w:val="both"/>
        <w:rPr>
          <w:szCs w:val="22"/>
        </w:rPr>
      </w:pPr>
      <w:r w:rsidRPr="0059782C">
        <w:rPr>
          <w:szCs w:val="22"/>
        </w:rPr>
        <w:t>8020 Oostkamp</w:t>
      </w:r>
    </w:p>
    <w:p w:rsidR="005C26DD" w:rsidRPr="0059782C" w:rsidRDefault="005C26DD" w:rsidP="00A22FA8">
      <w:pPr>
        <w:jc w:val="both"/>
        <w:rPr>
          <w:szCs w:val="22"/>
        </w:rPr>
      </w:pPr>
      <w:r w:rsidRPr="0059782C">
        <w:rPr>
          <w:szCs w:val="22"/>
        </w:rPr>
        <w:t>Belgie</w:t>
      </w:r>
    </w:p>
    <w:p w:rsidR="005C26DD" w:rsidRPr="0059782C" w:rsidRDefault="005C26DD" w:rsidP="00A22FA8">
      <w:pPr>
        <w:jc w:val="both"/>
        <w:rPr>
          <w:szCs w:val="22"/>
        </w:rPr>
      </w:pPr>
    </w:p>
    <w:p w:rsidR="005C26DD" w:rsidRPr="0059782C" w:rsidRDefault="005C26DD" w:rsidP="00A22FA8">
      <w:pPr>
        <w:jc w:val="both"/>
        <w:rPr>
          <w:szCs w:val="22"/>
        </w:rPr>
      </w:pPr>
      <w:r w:rsidRPr="0059782C">
        <w:rPr>
          <w:szCs w:val="22"/>
        </w:rPr>
        <w:t>nebo</w:t>
      </w:r>
    </w:p>
    <w:p w:rsidR="005C26DD" w:rsidRPr="0059782C" w:rsidRDefault="005C26DD" w:rsidP="00A22FA8">
      <w:pPr>
        <w:jc w:val="both"/>
        <w:rPr>
          <w:szCs w:val="22"/>
        </w:rPr>
      </w:pPr>
    </w:p>
    <w:p w:rsidR="005C26DD" w:rsidRPr="0059782C" w:rsidRDefault="005C26DD" w:rsidP="00A22FA8">
      <w:pPr>
        <w:jc w:val="both"/>
        <w:rPr>
          <w:szCs w:val="22"/>
        </w:rPr>
      </w:pPr>
      <w:r w:rsidRPr="0059782C">
        <w:rPr>
          <w:szCs w:val="22"/>
        </w:rPr>
        <w:t>Accord Healthcare Limited</w:t>
      </w:r>
    </w:p>
    <w:p w:rsidR="005C26DD" w:rsidRPr="0059782C" w:rsidRDefault="005C26DD" w:rsidP="00A22FA8">
      <w:pPr>
        <w:jc w:val="both"/>
        <w:rPr>
          <w:szCs w:val="22"/>
        </w:rPr>
      </w:pPr>
      <w:r w:rsidRPr="0059782C">
        <w:rPr>
          <w:szCs w:val="22"/>
        </w:rPr>
        <w:t>Sage dům</w:t>
      </w:r>
    </w:p>
    <w:p w:rsidR="005C26DD" w:rsidRPr="0059782C" w:rsidRDefault="005C26DD" w:rsidP="00A22FA8">
      <w:pPr>
        <w:jc w:val="both"/>
        <w:rPr>
          <w:szCs w:val="22"/>
        </w:rPr>
      </w:pPr>
      <w:r w:rsidRPr="0059782C">
        <w:rPr>
          <w:szCs w:val="22"/>
        </w:rPr>
        <w:t>319, Pinner Road</w:t>
      </w:r>
    </w:p>
    <w:p w:rsidR="005C26DD" w:rsidRPr="0059782C" w:rsidRDefault="005C26DD" w:rsidP="00A22FA8">
      <w:pPr>
        <w:jc w:val="both"/>
        <w:rPr>
          <w:szCs w:val="22"/>
        </w:rPr>
      </w:pPr>
      <w:r w:rsidRPr="0059782C">
        <w:rPr>
          <w:szCs w:val="22"/>
        </w:rPr>
        <w:t>North Harrow</w:t>
      </w:r>
    </w:p>
    <w:p w:rsidR="005C26DD" w:rsidRPr="0059782C" w:rsidRDefault="005C26DD" w:rsidP="00A22FA8">
      <w:pPr>
        <w:jc w:val="both"/>
        <w:rPr>
          <w:szCs w:val="22"/>
        </w:rPr>
      </w:pPr>
      <w:r w:rsidRPr="0059782C">
        <w:rPr>
          <w:szCs w:val="22"/>
        </w:rPr>
        <w:t>Middlesex HA1 4HF</w:t>
      </w:r>
    </w:p>
    <w:p w:rsidR="0095421E" w:rsidRPr="0059782C" w:rsidRDefault="0095421E" w:rsidP="00A22FA8">
      <w:pPr>
        <w:jc w:val="both"/>
        <w:rPr>
          <w:szCs w:val="22"/>
        </w:rPr>
      </w:pPr>
      <w:r w:rsidRPr="0059782C">
        <w:rPr>
          <w:szCs w:val="22"/>
        </w:rPr>
        <w:t>Velká Británie</w:t>
      </w:r>
    </w:p>
    <w:p w:rsidR="005C26DD" w:rsidRPr="0059782C" w:rsidRDefault="005C26DD" w:rsidP="00A22FA8">
      <w:pPr>
        <w:jc w:val="both"/>
        <w:rPr>
          <w:szCs w:val="22"/>
        </w:rPr>
      </w:pPr>
    </w:p>
    <w:p w:rsidR="00554D84" w:rsidRPr="0059782C" w:rsidRDefault="00554D84" w:rsidP="00A22FA8">
      <w:pPr>
        <w:jc w:val="both"/>
        <w:rPr>
          <w:b/>
          <w:szCs w:val="22"/>
        </w:rPr>
      </w:pPr>
      <w:r w:rsidRPr="0059782C">
        <w:rPr>
          <w:b/>
          <w:szCs w:val="22"/>
        </w:rPr>
        <w:t>2.</w:t>
      </w:r>
      <w:r w:rsidRPr="0059782C">
        <w:rPr>
          <w:b/>
          <w:szCs w:val="22"/>
        </w:rPr>
        <w:tab/>
        <w:t>NÁZEV VETERINÁRNÍHO LÉČIVÉHO PŘÍPRAVKU</w:t>
      </w:r>
    </w:p>
    <w:p w:rsidR="00554D84" w:rsidRPr="0059782C" w:rsidRDefault="00554D84" w:rsidP="00A22FA8">
      <w:pPr>
        <w:ind w:left="0" w:firstLine="0"/>
        <w:jc w:val="both"/>
        <w:rPr>
          <w:szCs w:val="22"/>
        </w:rPr>
      </w:pPr>
    </w:p>
    <w:p w:rsidR="00BD60CD" w:rsidRDefault="00BD60CD" w:rsidP="00A22FA8">
      <w:pPr>
        <w:jc w:val="both"/>
        <w:rPr>
          <w:szCs w:val="22"/>
        </w:rPr>
      </w:pPr>
      <w:r w:rsidRPr="0059782C">
        <w:rPr>
          <w:szCs w:val="22"/>
        </w:rPr>
        <w:t>Actimarbo 5 mg ochucené tablety pro psy a kočky</w:t>
      </w:r>
    </w:p>
    <w:p w:rsidR="00A32174" w:rsidRPr="0033714C" w:rsidRDefault="00A32174" w:rsidP="00A32174">
      <w:pPr>
        <w:jc w:val="both"/>
        <w:rPr>
          <w:szCs w:val="22"/>
        </w:rPr>
      </w:pPr>
      <w:r w:rsidRPr="0033714C">
        <w:rPr>
          <w:szCs w:val="22"/>
        </w:rPr>
        <w:t>Přípravek s indikačním omezením</w:t>
      </w:r>
    </w:p>
    <w:p w:rsidR="00A32174" w:rsidRPr="0059782C" w:rsidRDefault="00A32174" w:rsidP="00A22FA8">
      <w:pPr>
        <w:jc w:val="both"/>
        <w:rPr>
          <w:szCs w:val="22"/>
        </w:rPr>
      </w:pPr>
    </w:p>
    <w:p w:rsidR="00554D84" w:rsidRPr="0059782C" w:rsidRDefault="00BD60CD" w:rsidP="00A22FA8">
      <w:pPr>
        <w:jc w:val="both"/>
        <w:rPr>
          <w:b/>
          <w:szCs w:val="22"/>
        </w:rPr>
      </w:pPr>
      <w:r w:rsidRPr="0059782C">
        <w:rPr>
          <w:szCs w:val="22"/>
          <w:lang w:eastAsia="nl-BE"/>
        </w:rPr>
        <w:t>Marbofloxacinum</w:t>
      </w:r>
    </w:p>
    <w:p w:rsidR="00554D84" w:rsidRPr="0059782C" w:rsidRDefault="00554D84" w:rsidP="00A22FA8">
      <w:pPr>
        <w:jc w:val="both"/>
        <w:rPr>
          <w:b/>
          <w:szCs w:val="22"/>
        </w:rPr>
      </w:pPr>
    </w:p>
    <w:p w:rsidR="00554D84" w:rsidRPr="0059782C" w:rsidRDefault="00554D84" w:rsidP="00A22FA8">
      <w:pPr>
        <w:jc w:val="both"/>
        <w:rPr>
          <w:b/>
          <w:szCs w:val="22"/>
        </w:rPr>
      </w:pPr>
      <w:r w:rsidRPr="0059782C">
        <w:rPr>
          <w:b/>
          <w:szCs w:val="22"/>
        </w:rPr>
        <w:t>3.</w:t>
      </w:r>
      <w:r w:rsidRPr="0059782C">
        <w:rPr>
          <w:b/>
          <w:szCs w:val="22"/>
        </w:rPr>
        <w:tab/>
        <w:t>OBSAH LÉČIVÝCH A OSTATNÍCH LÁTEK</w:t>
      </w:r>
    </w:p>
    <w:p w:rsidR="00554D84" w:rsidRPr="0059782C" w:rsidRDefault="00554D84" w:rsidP="00A22FA8">
      <w:pPr>
        <w:jc w:val="both"/>
        <w:rPr>
          <w:b/>
          <w:szCs w:val="22"/>
        </w:rPr>
      </w:pPr>
    </w:p>
    <w:p w:rsidR="00BD60CD" w:rsidRPr="0059782C" w:rsidRDefault="00BD60CD" w:rsidP="00A22FA8">
      <w:pPr>
        <w:jc w:val="both"/>
        <w:rPr>
          <w:szCs w:val="22"/>
        </w:rPr>
      </w:pPr>
      <w:r w:rsidRPr="0059782C">
        <w:rPr>
          <w:szCs w:val="22"/>
        </w:rPr>
        <w:t xml:space="preserve">Každá tableta obsahuje 5 mg </w:t>
      </w:r>
      <w:proofErr w:type="spellStart"/>
      <w:r w:rsidRPr="0059782C">
        <w:rPr>
          <w:szCs w:val="22"/>
        </w:rPr>
        <w:t>marbofloxacin</w:t>
      </w:r>
      <w:r w:rsidR="00702802" w:rsidRPr="0059782C">
        <w:rPr>
          <w:szCs w:val="22"/>
        </w:rPr>
        <w:t>u</w:t>
      </w:r>
      <w:r w:rsidR="00BD588B">
        <w:rPr>
          <w:szCs w:val="22"/>
        </w:rPr>
        <w:t>m</w:t>
      </w:r>
      <w:proofErr w:type="spellEnd"/>
      <w:r w:rsidRPr="0059782C">
        <w:rPr>
          <w:szCs w:val="22"/>
        </w:rPr>
        <w:t>.</w:t>
      </w:r>
    </w:p>
    <w:p w:rsidR="00554D84" w:rsidRPr="0059782C" w:rsidRDefault="00554D84" w:rsidP="00A22FA8">
      <w:pPr>
        <w:jc w:val="both"/>
        <w:rPr>
          <w:szCs w:val="22"/>
        </w:rPr>
      </w:pPr>
    </w:p>
    <w:p w:rsidR="00554D84" w:rsidRPr="0059782C" w:rsidRDefault="00554D84" w:rsidP="00A22FA8">
      <w:pPr>
        <w:jc w:val="both"/>
        <w:rPr>
          <w:b/>
          <w:szCs w:val="22"/>
        </w:rPr>
      </w:pPr>
      <w:r w:rsidRPr="0059782C">
        <w:rPr>
          <w:b/>
          <w:szCs w:val="22"/>
        </w:rPr>
        <w:t>4.</w:t>
      </w:r>
      <w:r w:rsidRPr="0059782C">
        <w:rPr>
          <w:b/>
          <w:szCs w:val="22"/>
        </w:rPr>
        <w:tab/>
        <w:t>INDIKACE</w:t>
      </w:r>
    </w:p>
    <w:p w:rsidR="00554D84" w:rsidRPr="0059782C" w:rsidRDefault="00554D84" w:rsidP="00A22FA8">
      <w:pPr>
        <w:jc w:val="both"/>
        <w:rPr>
          <w:b/>
          <w:szCs w:val="22"/>
        </w:rPr>
      </w:pPr>
    </w:p>
    <w:p w:rsidR="00BD60CD" w:rsidRPr="0059782C" w:rsidRDefault="00BD60CD" w:rsidP="00A22FA8">
      <w:pPr>
        <w:ind w:left="0" w:firstLine="0"/>
        <w:jc w:val="both"/>
        <w:rPr>
          <w:szCs w:val="22"/>
          <w:u w:val="single"/>
          <w:lang w:eastAsia="nl-BE"/>
        </w:rPr>
      </w:pPr>
      <w:r w:rsidRPr="0059782C">
        <w:rPr>
          <w:szCs w:val="22"/>
          <w:u w:val="single"/>
          <w:lang w:eastAsia="nl-BE"/>
        </w:rPr>
        <w:t>U psů</w:t>
      </w:r>
    </w:p>
    <w:p w:rsidR="00BD60CD" w:rsidRPr="0059782C" w:rsidRDefault="00BD60CD" w:rsidP="00A22FA8">
      <w:pPr>
        <w:jc w:val="both"/>
        <w:rPr>
          <w:szCs w:val="22"/>
        </w:rPr>
      </w:pPr>
    </w:p>
    <w:p w:rsidR="00BD60CD" w:rsidRPr="0059782C" w:rsidRDefault="00BD60CD" w:rsidP="00A22FA8">
      <w:pPr>
        <w:ind w:left="0" w:firstLine="0"/>
        <w:jc w:val="both"/>
        <w:rPr>
          <w:szCs w:val="22"/>
          <w:lang w:eastAsia="nl-BE"/>
        </w:rPr>
      </w:pPr>
      <w:r w:rsidRPr="0059782C">
        <w:rPr>
          <w:szCs w:val="22"/>
          <w:lang w:eastAsia="nl-BE"/>
        </w:rPr>
        <w:t>Marbofloxacin je indikován k léčbě:</w:t>
      </w:r>
    </w:p>
    <w:p w:rsidR="00BD60CD" w:rsidRPr="0059782C" w:rsidRDefault="00BD60CD" w:rsidP="00A22FA8">
      <w:pPr>
        <w:jc w:val="both"/>
        <w:rPr>
          <w:szCs w:val="22"/>
        </w:rPr>
      </w:pPr>
    </w:p>
    <w:p w:rsidR="00DF2F00" w:rsidRPr="0059782C" w:rsidRDefault="008F6694" w:rsidP="00A22FA8">
      <w:pPr>
        <w:numPr>
          <w:ilvl w:val="0"/>
          <w:numId w:val="43"/>
        </w:numPr>
        <w:ind w:left="567" w:hanging="578"/>
        <w:jc w:val="both"/>
        <w:rPr>
          <w:szCs w:val="22"/>
          <w:lang w:eastAsia="nl-BE"/>
        </w:rPr>
      </w:pPr>
      <w:r w:rsidRPr="0059782C">
        <w:rPr>
          <w:szCs w:val="22"/>
          <w:lang w:eastAsia="nl-BE"/>
        </w:rPr>
        <w:t>K</w:t>
      </w:r>
      <w:r w:rsidR="00702802" w:rsidRPr="0059782C">
        <w:rPr>
          <w:szCs w:val="22"/>
          <w:lang w:eastAsia="nl-BE"/>
        </w:rPr>
        <w:t xml:space="preserve">ožních infekcí způsobených kmeny </w:t>
      </w:r>
      <w:r w:rsidR="000F688F">
        <w:rPr>
          <w:szCs w:val="22"/>
          <w:lang w:eastAsia="nl-BE"/>
        </w:rPr>
        <w:t>mikro</w:t>
      </w:r>
      <w:r w:rsidR="00702802" w:rsidRPr="0059782C">
        <w:rPr>
          <w:szCs w:val="22"/>
          <w:lang w:eastAsia="nl-BE"/>
        </w:rPr>
        <w:t>organismů</w:t>
      </w:r>
      <w:r w:rsidR="00D83A39">
        <w:rPr>
          <w:szCs w:val="22"/>
          <w:lang w:eastAsia="nl-BE"/>
        </w:rPr>
        <w:t xml:space="preserve"> </w:t>
      </w:r>
      <w:r w:rsidR="00D83A39" w:rsidRPr="0059782C">
        <w:rPr>
          <w:szCs w:val="22"/>
          <w:lang w:eastAsia="nl-BE"/>
        </w:rPr>
        <w:t>citlivými</w:t>
      </w:r>
      <w:r w:rsidR="00D83A39">
        <w:rPr>
          <w:szCs w:val="22"/>
          <w:lang w:eastAsia="nl-BE"/>
        </w:rPr>
        <w:t xml:space="preserve"> na marbofloxacin</w:t>
      </w:r>
      <w:r w:rsidR="00702802" w:rsidRPr="0059782C">
        <w:rPr>
          <w:szCs w:val="22"/>
          <w:lang w:eastAsia="nl-BE"/>
        </w:rPr>
        <w:t>;</w:t>
      </w:r>
    </w:p>
    <w:p w:rsidR="00BD60CD" w:rsidRPr="0059782C" w:rsidRDefault="008F6694" w:rsidP="00A22FA8">
      <w:pPr>
        <w:numPr>
          <w:ilvl w:val="0"/>
          <w:numId w:val="43"/>
        </w:numPr>
        <w:ind w:left="567" w:hanging="578"/>
        <w:jc w:val="both"/>
        <w:rPr>
          <w:szCs w:val="22"/>
          <w:lang w:eastAsia="nl-BE"/>
        </w:rPr>
      </w:pPr>
      <w:r w:rsidRPr="0059782C">
        <w:rPr>
          <w:szCs w:val="22"/>
          <w:lang w:eastAsia="nl-BE"/>
        </w:rPr>
        <w:t>I</w:t>
      </w:r>
      <w:r w:rsidR="00702802" w:rsidRPr="0059782C">
        <w:rPr>
          <w:szCs w:val="22"/>
          <w:lang w:eastAsia="nl-BE"/>
        </w:rPr>
        <w:t>nfekcí močových cest souvisejících nebo nesouvisejících s</w:t>
      </w:r>
      <w:r w:rsidR="00BD60CD" w:rsidRPr="0059782C">
        <w:rPr>
          <w:szCs w:val="22"/>
          <w:lang w:eastAsia="nl-BE"/>
        </w:rPr>
        <w:t xml:space="preserve"> </w:t>
      </w:r>
      <w:r w:rsidR="00702802" w:rsidRPr="0059782C">
        <w:rPr>
          <w:szCs w:val="22"/>
          <w:lang w:eastAsia="nl-BE"/>
        </w:rPr>
        <w:t xml:space="preserve">prostatitidou </w:t>
      </w:r>
      <w:r w:rsidR="00EC7E0D" w:rsidRPr="0059782C">
        <w:rPr>
          <w:szCs w:val="22"/>
        </w:rPr>
        <w:t xml:space="preserve">nebo </w:t>
      </w:r>
      <w:proofErr w:type="spellStart"/>
      <w:r w:rsidR="00702802" w:rsidRPr="0059782C">
        <w:rPr>
          <w:szCs w:val="22"/>
        </w:rPr>
        <w:t>epididymitidou</w:t>
      </w:r>
      <w:proofErr w:type="spellEnd"/>
      <w:r w:rsidR="00702802" w:rsidRPr="0059782C">
        <w:rPr>
          <w:szCs w:val="22"/>
        </w:rPr>
        <w:t xml:space="preserve"> </w:t>
      </w:r>
      <w:r w:rsidR="00702802" w:rsidRPr="0059782C">
        <w:rPr>
          <w:szCs w:val="22"/>
          <w:lang w:eastAsia="nl-BE"/>
        </w:rPr>
        <w:t xml:space="preserve">způsobených </w:t>
      </w:r>
      <w:r w:rsidR="00BD60CD" w:rsidRPr="0059782C">
        <w:rPr>
          <w:szCs w:val="22"/>
          <w:lang w:eastAsia="nl-BE"/>
        </w:rPr>
        <w:t xml:space="preserve">kmeny </w:t>
      </w:r>
      <w:r w:rsidR="000F688F">
        <w:rPr>
          <w:szCs w:val="22"/>
          <w:lang w:eastAsia="nl-BE"/>
        </w:rPr>
        <w:t>mikro</w:t>
      </w:r>
      <w:r w:rsidR="00BD60CD" w:rsidRPr="0059782C">
        <w:rPr>
          <w:szCs w:val="22"/>
          <w:lang w:eastAsia="nl-BE"/>
        </w:rPr>
        <w:t>organismů</w:t>
      </w:r>
      <w:r w:rsidR="00D83A39" w:rsidRPr="00D83A39">
        <w:rPr>
          <w:szCs w:val="22"/>
          <w:lang w:eastAsia="nl-BE"/>
        </w:rPr>
        <w:t xml:space="preserve"> </w:t>
      </w:r>
      <w:r w:rsidR="00D83A39" w:rsidRPr="0059782C">
        <w:rPr>
          <w:szCs w:val="22"/>
          <w:lang w:eastAsia="nl-BE"/>
        </w:rPr>
        <w:t>citlivými</w:t>
      </w:r>
      <w:r w:rsidR="00D83A39">
        <w:rPr>
          <w:szCs w:val="22"/>
          <w:lang w:eastAsia="nl-BE"/>
        </w:rPr>
        <w:t xml:space="preserve"> na marbofloxacin</w:t>
      </w:r>
      <w:r w:rsidR="00702802" w:rsidRPr="0059782C">
        <w:rPr>
          <w:szCs w:val="22"/>
          <w:lang w:eastAsia="nl-BE"/>
        </w:rPr>
        <w:t>;</w:t>
      </w:r>
    </w:p>
    <w:p w:rsidR="00BD60CD" w:rsidRPr="0059782C" w:rsidRDefault="008F6694" w:rsidP="00A22FA8">
      <w:pPr>
        <w:numPr>
          <w:ilvl w:val="0"/>
          <w:numId w:val="43"/>
        </w:numPr>
        <w:ind w:left="567" w:hanging="578"/>
        <w:jc w:val="both"/>
        <w:rPr>
          <w:szCs w:val="22"/>
          <w:lang w:eastAsia="nl-BE"/>
        </w:rPr>
      </w:pPr>
      <w:r w:rsidRPr="0059782C">
        <w:rPr>
          <w:szCs w:val="22"/>
          <w:lang w:eastAsia="nl-BE"/>
        </w:rPr>
        <w:t>I</w:t>
      </w:r>
      <w:r w:rsidR="00702802" w:rsidRPr="0059782C">
        <w:rPr>
          <w:szCs w:val="22"/>
          <w:lang w:eastAsia="nl-BE"/>
        </w:rPr>
        <w:t xml:space="preserve">nfekcí </w:t>
      </w:r>
      <w:r w:rsidR="00BD60CD" w:rsidRPr="0059782C">
        <w:rPr>
          <w:szCs w:val="22"/>
          <w:lang w:eastAsia="nl-BE"/>
        </w:rPr>
        <w:t xml:space="preserve">dýchacích cest </w:t>
      </w:r>
      <w:r w:rsidR="00702802" w:rsidRPr="0059782C">
        <w:rPr>
          <w:szCs w:val="22"/>
          <w:lang w:eastAsia="nl-BE"/>
        </w:rPr>
        <w:t xml:space="preserve">způsobených </w:t>
      </w:r>
      <w:r w:rsidR="00FF1701" w:rsidRPr="0059782C">
        <w:rPr>
          <w:szCs w:val="22"/>
          <w:lang w:eastAsia="nl-BE"/>
        </w:rPr>
        <w:t xml:space="preserve">kmeny </w:t>
      </w:r>
      <w:r w:rsidR="000F688F">
        <w:rPr>
          <w:szCs w:val="22"/>
          <w:lang w:eastAsia="nl-BE"/>
        </w:rPr>
        <w:t>mikro</w:t>
      </w:r>
      <w:r w:rsidR="00FF1701" w:rsidRPr="0059782C">
        <w:rPr>
          <w:szCs w:val="22"/>
          <w:lang w:eastAsia="nl-BE"/>
        </w:rPr>
        <w:t>organismů</w:t>
      </w:r>
      <w:r w:rsidR="00D83A39">
        <w:rPr>
          <w:szCs w:val="22"/>
          <w:lang w:eastAsia="nl-BE"/>
        </w:rPr>
        <w:t xml:space="preserve"> </w:t>
      </w:r>
      <w:r w:rsidR="00D83A39" w:rsidRPr="0059782C">
        <w:rPr>
          <w:szCs w:val="22"/>
          <w:lang w:eastAsia="nl-BE"/>
        </w:rPr>
        <w:t>citlivými</w:t>
      </w:r>
      <w:r w:rsidR="00D83A39">
        <w:rPr>
          <w:szCs w:val="22"/>
          <w:lang w:eastAsia="nl-BE"/>
        </w:rPr>
        <w:t xml:space="preserve"> na marbofloxacin</w:t>
      </w:r>
      <w:r w:rsidR="00FF1701" w:rsidRPr="0059782C">
        <w:rPr>
          <w:szCs w:val="22"/>
          <w:lang w:eastAsia="nl-BE"/>
        </w:rPr>
        <w:t>.</w:t>
      </w:r>
    </w:p>
    <w:p w:rsidR="00BD60CD" w:rsidRPr="0059782C" w:rsidRDefault="00BD60CD" w:rsidP="00A22FA8">
      <w:pPr>
        <w:ind w:left="-11" w:firstLine="0"/>
        <w:jc w:val="both"/>
        <w:rPr>
          <w:szCs w:val="22"/>
          <w:lang w:eastAsia="nl-BE"/>
        </w:rPr>
      </w:pPr>
    </w:p>
    <w:p w:rsidR="00BD60CD" w:rsidRPr="0059782C" w:rsidRDefault="004E5BCC" w:rsidP="00A22FA8">
      <w:pPr>
        <w:ind w:left="-11" w:firstLine="0"/>
        <w:jc w:val="both"/>
        <w:rPr>
          <w:szCs w:val="22"/>
          <w:u w:val="single"/>
          <w:lang w:eastAsia="nl-BE"/>
        </w:rPr>
      </w:pPr>
      <w:r>
        <w:rPr>
          <w:szCs w:val="22"/>
          <w:u w:val="single"/>
          <w:lang w:eastAsia="nl-BE"/>
        </w:rPr>
        <w:br w:type="page"/>
      </w:r>
      <w:r w:rsidR="00BD60CD" w:rsidRPr="0059782C">
        <w:rPr>
          <w:szCs w:val="22"/>
          <w:u w:val="single"/>
          <w:lang w:eastAsia="nl-BE"/>
        </w:rPr>
        <w:lastRenderedPageBreak/>
        <w:t>U koček</w:t>
      </w:r>
    </w:p>
    <w:p w:rsidR="00BD60CD" w:rsidRPr="0059782C" w:rsidRDefault="00BD60CD" w:rsidP="00A22FA8">
      <w:pPr>
        <w:ind w:left="-11" w:firstLine="0"/>
        <w:jc w:val="both"/>
        <w:rPr>
          <w:szCs w:val="22"/>
          <w:lang w:eastAsia="nl-BE"/>
        </w:rPr>
      </w:pPr>
    </w:p>
    <w:p w:rsidR="00BD60CD" w:rsidRPr="0059782C" w:rsidRDefault="00BD60CD" w:rsidP="00A22FA8">
      <w:pPr>
        <w:ind w:left="-11" w:firstLine="0"/>
        <w:jc w:val="both"/>
        <w:rPr>
          <w:szCs w:val="22"/>
          <w:lang w:eastAsia="nl-BE"/>
        </w:rPr>
      </w:pPr>
      <w:r w:rsidRPr="0059782C">
        <w:rPr>
          <w:szCs w:val="22"/>
          <w:lang w:eastAsia="nl-BE"/>
        </w:rPr>
        <w:t xml:space="preserve">Marbofloxacin je indikován k léčbě infekcí kůže a měkkých tkání (rány, abscesy, </w:t>
      </w:r>
      <w:r w:rsidR="00702802" w:rsidRPr="0059782C">
        <w:rPr>
          <w:szCs w:val="22"/>
          <w:lang w:eastAsia="nl-BE"/>
        </w:rPr>
        <w:t>flegmony</w:t>
      </w:r>
      <w:r w:rsidRPr="0059782C">
        <w:rPr>
          <w:szCs w:val="22"/>
          <w:lang w:eastAsia="nl-BE"/>
        </w:rPr>
        <w:t xml:space="preserve">) a </w:t>
      </w:r>
      <w:r w:rsidR="00702802" w:rsidRPr="0059782C">
        <w:rPr>
          <w:szCs w:val="22"/>
          <w:lang w:eastAsia="nl-BE"/>
        </w:rPr>
        <w:t xml:space="preserve">infekcí </w:t>
      </w:r>
      <w:r w:rsidRPr="0059782C">
        <w:rPr>
          <w:szCs w:val="22"/>
          <w:lang w:eastAsia="nl-BE"/>
        </w:rPr>
        <w:t xml:space="preserve">horních cest dýchacích způsobených kmeny </w:t>
      </w:r>
      <w:r w:rsidR="000F688F">
        <w:rPr>
          <w:szCs w:val="22"/>
          <w:lang w:eastAsia="nl-BE"/>
        </w:rPr>
        <w:t>mikro</w:t>
      </w:r>
      <w:r w:rsidRPr="0059782C">
        <w:rPr>
          <w:szCs w:val="22"/>
          <w:lang w:eastAsia="nl-BE"/>
        </w:rPr>
        <w:t>organismů</w:t>
      </w:r>
      <w:r w:rsidR="00D83A39" w:rsidRPr="00D83A39">
        <w:rPr>
          <w:szCs w:val="22"/>
          <w:lang w:eastAsia="nl-BE"/>
        </w:rPr>
        <w:t xml:space="preserve"> </w:t>
      </w:r>
      <w:r w:rsidR="00D83A39" w:rsidRPr="0059782C">
        <w:rPr>
          <w:szCs w:val="22"/>
          <w:lang w:eastAsia="nl-BE"/>
        </w:rPr>
        <w:t>citlivými</w:t>
      </w:r>
      <w:r w:rsidR="00D83A39">
        <w:rPr>
          <w:szCs w:val="22"/>
          <w:lang w:eastAsia="nl-BE"/>
        </w:rPr>
        <w:t xml:space="preserve"> na marbofloxacin</w:t>
      </w:r>
      <w:r w:rsidRPr="0059782C">
        <w:rPr>
          <w:szCs w:val="22"/>
          <w:lang w:eastAsia="nl-BE"/>
        </w:rPr>
        <w:t>.</w:t>
      </w:r>
    </w:p>
    <w:p w:rsidR="00554D84" w:rsidRPr="0059782C" w:rsidRDefault="00554D84" w:rsidP="00A22FA8">
      <w:pPr>
        <w:jc w:val="both"/>
        <w:rPr>
          <w:b/>
          <w:szCs w:val="22"/>
        </w:rPr>
      </w:pPr>
    </w:p>
    <w:p w:rsidR="00554D84" w:rsidRPr="0059782C" w:rsidRDefault="00554D84" w:rsidP="00A22FA8">
      <w:pPr>
        <w:jc w:val="both"/>
        <w:rPr>
          <w:b/>
          <w:szCs w:val="22"/>
        </w:rPr>
      </w:pPr>
      <w:r w:rsidRPr="0059782C">
        <w:rPr>
          <w:b/>
          <w:szCs w:val="22"/>
        </w:rPr>
        <w:t xml:space="preserve">5. </w:t>
      </w:r>
      <w:r w:rsidRPr="0059782C">
        <w:rPr>
          <w:b/>
          <w:szCs w:val="22"/>
        </w:rPr>
        <w:tab/>
        <w:t>KONTRAINDIKACE</w:t>
      </w:r>
    </w:p>
    <w:p w:rsidR="00554D84" w:rsidRPr="0059782C" w:rsidRDefault="00554D84" w:rsidP="00A22FA8">
      <w:pPr>
        <w:jc w:val="both"/>
        <w:rPr>
          <w:szCs w:val="22"/>
        </w:rPr>
      </w:pPr>
    </w:p>
    <w:p w:rsidR="00051C8F" w:rsidRPr="0059782C" w:rsidRDefault="00051C8F" w:rsidP="00051C8F">
      <w:pPr>
        <w:ind w:left="0" w:firstLine="0"/>
        <w:jc w:val="both"/>
        <w:rPr>
          <w:szCs w:val="22"/>
        </w:rPr>
      </w:pPr>
      <w:r w:rsidRPr="0059782C">
        <w:rPr>
          <w:szCs w:val="22"/>
        </w:rPr>
        <w:t xml:space="preserve">Marbofloxacin nesmí být používán </w:t>
      </w:r>
      <w:r>
        <w:rPr>
          <w:szCs w:val="22"/>
        </w:rPr>
        <w:t xml:space="preserve">u </w:t>
      </w:r>
      <w:r w:rsidRPr="0059782C">
        <w:rPr>
          <w:szCs w:val="22"/>
        </w:rPr>
        <w:t>ps</w:t>
      </w:r>
      <w:r>
        <w:rPr>
          <w:szCs w:val="22"/>
        </w:rPr>
        <w:t>ů</w:t>
      </w:r>
      <w:r w:rsidRPr="0059782C">
        <w:rPr>
          <w:szCs w:val="22"/>
        </w:rPr>
        <w:t xml:space="preserve"> mladší</w:t>
      </w:r>
      <w:r>
        <w:rPr>
          <w:szCs w:val="22"/>
        </w:rPr>
        <w:t>ch než</w:t>
      </w:r>
      <w:r w:rsidRPr="0059782C">
        <w:rPr>
          <w:szCs w:val="22"/>
        </w:rPr>
        <w:t xml:space="preserve"> 12 měsíců, respektiv</w:t>
      </w:r>
      <w:r w:rsidR="00596A4C">
        <w:rPr>
          <w:szCs w:val="22"/>
        </w:rPr>
        <w:t>e</w:t>
      </w:r>
      <w:r w:rsidRPr="0059782C">
        <w:rPr>
          <w:szCs w:val="22"/>
        </w:rPr>
        <w:t xml:space="preserve"> mladší</w:t>
      </w:r>
      <w:r>
        <w:rPr>
          <w:szCs w:val="22"/>
        </w:rPr>
        <w:t>ch než</w:t>
      </w:r>
      <w:r w:rsidRPr="0059782C">
        <w:rPr>
          <w:szCs w:val="22"/>
        </w:rPr>
        <w:t xml:space="preserve"> 18 měsíců u </w:t>
      </w:r>
      <w:r>
        <w:rPr>
          <w:szCs w:val="22"/>
        </w:rPr>
        <w:t xml:space="preserve">obřích </w:t>
      </w:r>
      <w:r w:rsidRPr="0059782C">
        <w:rPr>
          <w:szCs w:val="22"/>
        </w:rPr>
        <w:t xml:space="preserve">plemen psů, jako jsou německé dogy, briardi, bernští salašničtí psi, bouvieři a mastifové, s delším obdobím růstu. Nedoporučuje se použití </w:t>
      </w:r>
      <w:r>
        <w:rPr>
          <w:szCs w:val="22"/>
        </w:rPr>
        <w:t xml:space="preserve">u koček </w:t>
      </w:r>
      <w:r w:rsidRPr="0059782C">
        <w:rPr>
          <w:szCs w:val="22"/>
        </w:rPr>
        <w:t>mladší</w:t>
      </w:r>
      <w:r>
        <w:rPr>
          <w:szCs w:val="22"/>
        </w:rPr>
        <w:t xml:space="preserve">ch než </w:t>
      </w:r>
      <w:r w:rsidRPr="0059782C">
        <w:rPr>
          <w:szCs w:val="22"/>
        </w:rPr>
        <w:t>16 týdnů.</w:t>
      </w:r>
    </w:p>
    <w:p w:rsidR="00051C8F" w:rsidRPr="0059782C" w:rsidRDefault="00051C8F" w:rsidP="00051C8F">
      <w:pPr>
        <w:jc w:val="both"/>
        <w:rPr>
          <w:szCs w:val="22"/>
        </w:rPr>
      </w:pPr>
    </w:p>
    <w:p w:rsidR="00051C8F" w:rsidRPr="0059782C" w:rsidRDefault="00051C8F" w:rsidP="00051C8F">
      <w:pPr>
        <w:ind w:left="0" w:firstLine="0"/>
        <w:jc w:val="both"/>
        <w:rPr>
          <w:szCs w:val="22"/>
        </w:rPr>
      </w:pPr>
      <w:r w:rsidRPr="0059782C">
        <w:rPr>
          <w:szCs w:val="22"/>
        </w:rPr>
        <w:t xml:space="preserve">Nepoužívat u zvířat se známou přecitlivělostí na </w:t>
      </w:r>
      <w:proofErr w:type="spellStart"/>
      <w:r w:rsidRPr="0059782C">
        <w:rPr>
          <w:szCs w:val="22"/>
        </w:rPr>
        <w:t>marbofloxacin</w:t>
      </w:r>
      <w:proofErr w:type="spellEnd"/>
      <w:r w:rsidRPr="0059782C">
        <w:rPr>
          <w:szCs w:val="22"/>
        </w:rPr>
        <w:t xml:space="preserve"> nebo jakékoli</w:t>
      </w:r>
      <w:r w:rsidR="00372ABC">
        <w:rPr>
          <w:szCs w:val="22"/>
        </w:rPr>
        <w:t>v</w:t>
      </w:r>
      <w:r w:rsidRPr="0059782C">
        <w:rPr>
          <w:szCs w:val="22"/>
        </w:rPr>
        <w:t xml:space="preserve"> (</w:t>
      </w:r>
      <w:proofErr w:type="spellStart"/>
      <w:r w:rsidRPr="0059782C">
        <w:rPr>
          <w:szCs w:val="22"/>
        </w:rPr>
        <w:t>fluoro</w:t>
      </w:r>
      <w:proofErr w:type="spellEnd"/>
      <w:r w:rsidRPr="0059782C">
        <w:rPr>
          <w:szCs w:val="22"/>
        </w:rPr>
        <w:t>)</w:t>
      </w:r>
      <w:r w:rsidR="00B135D7">
        <w:rPr>
          <w:szCs w:val="22"/>
        </w:rPr>
        <w:t xml:space="preserve"> </w:t>
      </w:r>
      <w:proofErr w:type="spellStart"/>
      <w:r w:rsidRPr="0059782C">
        <w:rPr>
          <w:szCs w:val="22"/>
        </w:rPr>
        <w:t>chinolony</w:t>
      </w:r>
      <w:proofErr w:type="spellEnd"/>
      <w:r w:rsidRPr="0059782C">
        <w:rPr>
          <w:szCs w:val="22"/>
        </w:rPr>
        <w:t xml:space="preserve"> nebo na některou z pomocných látek přípravku.</w:t>
      </w:r>
    </w:p>
    <w:p w:rsidR="00051C8F" w:rsidRPr="0059782C" w:rsidRDefault="00051C8F" w:rsidP="00051C8F">
      <w:pPr>
        <w:pStyle w:val="Zkladntext"/>
        <w:ind w:left="0" w:firstLine="0"/>
        <w:rPr>
          <w:szCs w:val="22"/>
        </w:rPr>
      </w:pPr>
      <w:r w:rsidRPr="0059782C">
        <w:rPr>
          <w:szCs w:val="22"/>
        </w:rPr>
        <w:t>Nepoužívat v</w:t>
      </w:r>
      <w:r>
        <w:rPr>
          <w:szCs w:val="22"/>
        </w:rPr>
        <w:t> </w:t>
      </w:r>
      <w:r w:rsidRPr="0059782C">
        <w:rPr>
          <w:szCs w:val="22"/>
        </w:rPr>
        <w:t>případ</w:t>
      </w:r>
      <w:r>
        <w:rPr>
          <w:szCs w:val="22"/>
        </w:rPr>
        <w:t xml:space="preserve">ech potvrzené rezistence původců </w:t>
      </w:r>
      <w:r w:rsidRPr="0059782C">
        <w:rPr>
          <w:szCs w:val="22"/>
        </w:rPr>
        <w:t xml:space="preserve">na </w:t>
      </w:r>
      <w:proofErr w:type="spellStart"/>
      <w:r w:rsidRPr="0059782C">
        <w:rPr>
          <w:szCs w:val="22"/>
        </w:rPr>
        <w:t>fluorochinolony</w:t>
      </w:r>
      <w:proofErr w:type="spellEnd"/>
      <w:r>
        <w:rPr>
          <w:szCs w:val="22"/>
        </w:rPr>
        <w:t xml:space="preserve"> nebo v případech, kdy na rezistenci existuje podezření </w:t>
      </w:r>
      <w:r w:rsidRPr="0059782C">
        <w:rPr>
          <w:szCs w:val="22"/>
        </w:rPr>
        <w:t>(zkřížená rezistence).</w:t>
      </w:r>
    </w:p>
    <w:p w:rsidR="00554D84" w:rsidRPr="0059782C" w:rsidRDefault="00554D84" w:rsidP="00A22FA8">
      <w:pPr>
        <w:jc w:val="both"/>
        <w:rPr>
          <w:szCs w:val="22"/>
        </w:rPr>
      </w:pPr>
    </w:p>
    <w:p w:rsidR="00554D84" w:rsidRPr="0059782C" w:rsidRDefault="00554D84" w:rsidP="00A22FA8">
      <w:pPr>
        <w:jc w:val="both"/>
        <w:rPr>
          <w:szCs w:val="22"/>
        </w:rPr>
      </w:pPr>
      <w:r w:rsidRPr="0059782C">
        <w:rPr>
          <w:b/>
          <w:szCs w:val="22"/>
        </w:rPr>
        <w:t>6.</w:t>
      </w:r>
      <w:r w:rsidRPr="0059782C">
        <w:rPr>
          <w:b/>
          <w:szCs w:val="22"/>
        </w:rPr>
        <w:tab/>
        <w:t>NEŽÁDOUCÍ ÚČINKY</w:t>
      </w:r>
    </w:p>
    <w:p w:rsidR="00554D84" w:rsidRPr="0059782C" w:rsidRDefault="00554D84" w:rsidP="00A22FA8">
      <w:pPr>
        <w:jc w:val="both"/>
        <w:rPr>
          <w:szCs w:val="22"/>
        </w:rPr>
      </w:pPr>
    </w:p>
    <w:p w:rsidR="00051C8F" w:rsidRPr="0059782C" w:rsidRDefault="00051C8F" w:rsidP="00051C8F">
      <w:pPr>
        <w:ind w:left="0" w:firstLine="0"/>
        <w:jc w:val="both"/>
        <w:rPr>
          <w:szCs w:val="22"/>
        </w:rPr>
      </w:pPr>
      <w:r w:rsidRPr="0059782C">
        <w:rPr>
          <w:szCs w:val="22"/>
        </w:rPr>
        <w:t>Při doporučeném terapeutickém dávkování se u psů a koček neočekáv</w:t>
      </w:r>
      <w:r>
        <w:rPr>
          <w:szCs w:val="22"/>
        </w:rPr>
        <w:t xml:space="preserve">á výskyt </w:t>
      </w:r>
      <w:r w:rsidRPr="0059782C">
        <w:rPr>
          <w:szCs w:val="22"/>
        </w:rPr>
        <w:t>žádn</w:t>
      </w:r>
      <w:r>
        <w:rPr>
          <w:szCs w:val="22"/>
        </w:rPr>
        <w:t>ých</w:t>
      </w:r>
      <w:r w:rsidRPr="0059782C">
        <w:rPr>
          <w:szCs w:val="22"/>
        </w:rPr>
        <w:t xml:space="preserve"> závažn</w:t>
      </w:r>
      <w:r>
        <w:rPr>
          <w:szCs w:val="22"/>
        </w:rPr>
        <w:t>ých</w:t>
      </w:r>
      <w:r w:rsidRPr="0059782C">
        <w:rPr>
          <w:szCs w:val="22"/>
        </w:rPr>
        <w:t xml:space="preserve"> </w:t>
      </w:r>
      <w:r>
        <w:rPr>
          <w:szCs w:val="22"/>
        </w:rPr>
        <w:t xml:space="preserve">nežádoucích </w:t>
      </w:r>
      <w:r w:rsidRPr="0059782C">
        <w:rPr>
          <w:szCs w:val="22"/>
        </w:rPr>
        <w:t>účink</w:t>
      </w:r>
      <w:r>
        <w:rPr>
          <w:szCs w:val="22"/>
        </w:rPr>
        <w:t>ů</w:t>
      </w:r>
      <w:r w:rsidRPr="0059782C">
        <w:rPr>
          <w:szCs w:val="22"/>
        </w:rPr>
        <w:t>.</w:t>
      </w:r>
    </w:p>
    <w:p w:rsidR="00051C8F" w:rsidRPr="0059782C" w:rsidRDefault="00051C8F" w:rsidP="00051C8F">
      <w:pPr>
        <w:ind w:left="0" w:firstLine="0"/>
        <w:jc w:val="both"/>
        <w:rPr>
          <w:szCs w:val="22"/>
        </w:rPr>
      </w:pPr>
    </w:p>
    <w:p w:rsidR="00051C8F" w:rsidRPr="0059782C" w:rsidRDefault="00051C8F" w:rsidP="00051C8F">
      <w:pPr>
        <w:ind w:left="0" w:firstLine="0"/>
        <w:jc w:val="both"/>
        <w:rPr>
          <w:szCs w:val="22"/>
        </w:rPr>
      </w:pPr>
      <w:r>
        <w:rPr>
          <w:szCs w:val="22"/>
        </w:rPr>
        <w:t xml:space="preserve">Jako méně často se vyskytující nežádoucí účinky se mohou projevit </w:t>
      </w:r>
      <w:r w:rsidRPr="0059782C">
        <w:rPr>
          <w:szCs w:val="22"/>
        </w:rPr>
        <w:t xml:space="preserve">zvracení, </w:t>
      </w:r>
      <w:r>
        <w:rPr>
          <w:szCs w:val="22"/>
        </w:rPr>
        <w:t xml:space="preserve">měkká stolice, změna příjmu tekutin či </w:t>
      </w:r>
      <w:r w:rsidRPr="0059782C">
        <w:rPr>
          <w:szCs w:val="22"/>
        </w:rPr>
        <w:t xml:space="preserve">přechodné zvýšení aktivity. Tyto </w:t>
      </w:r>
      <w:r>
        <w:rPr>
          <w:szCs w:val="22"/>
        </w:rPr>
        <w:t xml:space="preserve">příznaky </w:t>
      </w:r>
      <w:r w:rsidRPr="0059782C">
        <w:rPr>
          <w:szCs w:val="22"/>
        </w:rPr>
        <w:t>spontánně ode</w:t>
      </w:r>
      <w:r>
        <w:rPr>
          <w:szCs w:val="22"/>
        </w:rPr>
        <w:t xml:space="preserve">zní a nevyžadují přerušení léčby. </w:t>
      </w:r>
    </w:p>
    <w:p w:rsidR="00051C8F" w:rsidRPr="0059782C" w:rsidRDefault="00051C8F" w:rsidP="00051C8F">
      <w:pPr>
        <w:ind w:left="0" w:firstLine="0"/>
        <w:jc w:val="both"/>
        <w:rPr>
          <w:szCs w:val="22"/>
        </w:rPr>
      </w:pPr>
    </w:p>
    <w:p w:rsidR="00051C8F" w:rsidRPr="0059782C" w:rsidRDefault="00051C8F" w:rsidP="00051C8F">
      <w:pPr>
        <w:ind w:left="0" w:firstLine="0"/>
        <w:jc w:val="both"/>
        <w:rPr>
          <w:szCs w:val="22"/>
        </w:rPr>
      </w:pPr>
      <w:r w:rsidRPr="0059782C">
        <w:rPr>
          <w:szCs w:val="22"/>
        </w:rPr>
        <w:t>U léčených zvířat může dojít k</w:t>
      </w:r>
      <w:r>
        <w:rPr>
          <w:szCs w:val="22"/>
        </w:rPr>
        <w:t xml:space="preserve"> výskytu </w:t>
      </w:r>
      <w:r w:rsidRPr="0059782C">
        <w:rPr>
          <w:szCs w:val="22"/>
        </w:rPr>
        <w:t>reakcí</w:t>
      </w:r>
      <w:r>
        <w:rPr>
          <w:szCs w:val="22"/>
        </w:rPr>
        <w:t xml:space="preserve"> z přecitlivělosti (alergií)</w:t>
      </w:r>
      <w:r w:rsidRPr="0059782C">
        <w:rPr>
          <w:szCs w:val="22"/>
        </w:rPr>
        <w:t xml:space="preserve">. V případě alergické reakce </w:t>
      </w:r>
      <w:r w:rsidR="00C95936">
        <w:rPr>
          <w:szCs w:val="22"/>
        </w:rPr>
        <w:t xml:space="preserve">by měla být </w:t>
      </w:r>
      <w:r w:rsidRPr="0059782C">
        <w:rPr>
          <w:szCs w:val="22"/>
        </w:rPr>
        <w:t>léčb</w:t>
      </w:r>
      <w:r w:rsidR="00C95936">
        <w:rPr>
          <w:szCs w:val="22"/>
        </w:rPr>
        <w:t>a</w:t>
      </w:r>
      <w:r w:rsidRPr="0059782C">
        <w:rPr>
          <w:szCs w:val="22"/>
        </w:rPr>
        <w:t xml:space="preserve"> </w:t>
      </w:r>
      <w:r>
        <w:rPr>
          <w:szCs w:val="22"/>
        </w:rPr>
        <w:t>ukonče</w:t>
      </w:r>
      <w:r w:rsidR="00C95936">
        <w:rPr>
          <w:szCs w:val="22"/>
        </w:rPr>
        <w:t>na</w:t>
      </w:r>
      <w:r w:rsidRPr="0059782C">
        <w:rPr>
          <w:szCs w:val="22"/>
        </w:rPr>
        <w:t>.</w:t>
      </w:r>
    </w:p>
    <w:p w:rsidR="00742EB3" w:rsidRPr="0059782C" w:rsidRDefault="00742EB3" w:rsidP="00A22FA8">
      <w:pPr>
        <w:jc w:val="both"/>
        <w:rPr>
          <w:szCs w:val="22"/>
        </w:rPr>
      </w:pPr>
    </w:p>
    <w:p w:rsidR="00554D84" w:rsidRPr="0059782C" w:rsidRDefault="00554D84" w:rsidP="00A22FA8">
      <w:pPr>
        <w:ind w:left="0" w:firstLine="0"/>
        <w:jc w:val="both"/>
        <w:rPr>
          <w:szCs w:val="22"/>
        </w:rPr>
      </w:pPr>
      <w:r w:rsidRPr="0059782C">
        <w:rPr>
          <w:szCs w:val="22"/>
        </w:rPr>
        <w:t>Jestliže zaznamenáte jakékoliv závažné nežádoucí účinky či jiné reakce, které nejsou uvedeny v této příbalové informaci, oznamte to prosím vašemu veterinárnímu lékaři.</w:t>
      </w:r>
    </w:p>
    <w:p w:rsidR="00554D84" w:rsidRPr="0059782C" w:rsidRDefault="00554D84" w:rsidP="00A22FA8">
      <w:pPr>
        <w:jc w:val="both"/>
        <w:rPr>
          <w:szCs w:val="22"/>
        </w:rPr>
      </w:pPr>
    </w:p>
    <w:p w:rsidR="00554D84" w:rsidRPr="0059782C" w:rsidRDefault="00554D84" w:rsidP="00A22FA8">
      <w:pPr>
        <w:jc w:val="both"/>
        <w:rPr>
          <w:szCs w:val="22"/>
        </w:rPr>
      </w:pPr>
      <w:r w:rsidRPr="0059782C">
        <w:rPr>
          <w:b/>
          <w:szCs w:val="22"/>
        </w:rPr>
        <w:t>7.</w:t>
      </w:r>
      <w:r w:rsidRPr="0059782C">
        <w:rPr>
          <w:b/>
          <w:szCs w:val="22"/>
        </w:rPr>
        <w:tab/>
        <w:t>CÍLOVÝ DRUH ZVÍŘAT</w:t>
      </w:r>
    </w:p>
    <w:p w:rsidR="00554D84" w:rsidRPr="0059782C" w:rsidRDefault="00554D84" w:rsidP="00A22FA8">
      <w:pPr>
        <w:jc w:val="both"/>
        <w:rPr>
          <w:szCs w:val="22"/>
        </w:rPr>
      </w:pPr>
    </w:p>
    <w:p w:rsidR="0002347D" w:rsidRPr="0059782C" w:rsidRDefault="0002347D" w:rsidP="00A22FA8">
      <w:pPr>
        <w:ind w:left="0" w:firstLine="0"/>
        <w:jc w:val="both"/>
        <w:rPr>
          <w:szCs w:val="22"/>
          <w:lang w:eastAsia="nl-BE"/>
        </w:rPr>
      </w:pPr>
      <w:r w:rsidRPr="0059782C">
        <w:rPr>
          <w:szCs w:val="22"/>
          <w:lang w:eastAsia="nl-BE"/>
        </w:rPr>
        <w:t>Psi a kočky</w:t>
      </w:r>
      <w:r w:rsidR="00FF1701" w:rsidRPr="0059782C">
        <w:rPr>
          <w:szCs w:val="22"/>
          <w:lang w:eastAsia="nl-BE"/>
        </w:rPr>
        <w:t>.</w:t>
      </w:r>
    </w:p>
    <w:p w:rsidR="00554D84" w:rsidRPr="0059782C" w:rsidRDefault="00554D84" w:rsidP="00A22FA8">
      <w:pPr>
        <w:jc w:val="both"/>
        <w:rPr>
          <w:b/>
          <w:szCs w:val="22"/>
        </w:rPr>
      </w:pPr>
    </w:p>
    <w:p w:rsidR="00554D84" w:rsidRPr="0059782C" w:rsidRDefault="00554D84" w:rsidP="00A22FA8">
      <w:pPr>
        <w:jc w:val="both"/>
        <w:rPr>
          <w:szCs w:val="22"/>
        </w:rPr>
      </w:pPr>
      <w:r w:rsidRPr="0059782C">
        <w:rPr>
          <w:b/>
          <w:szCs w:val="22"/>
        </w:rPr>
        <w:t>8.</w:t>
      </w:r>
      <w:r w:rsidRPr="0059782C">
        <w:rPr>
          <w:b/>
          <w:szCs w:val="22"/>
        </w:rPr>
        <w:tab/>
        <w:t xml:space="preserve">DÁVKOVÁNÍ PRO KAŽDÝ DRUH, </w:t>
      </w:r>
      <w:proofErr w:type="gramStart"/>
      <w:r w:rsidRPr="0059782C">
        <w:rPr>
          <w:b/>
          <w:szCs w:val="22"/>
        </w:rPr>
        <w:t>CESTA(Y) A ZPŮSOB</w:t>
      </w:r>
      <w:proofErr w:type="gramEnd"/>
      <w:r w:rsidRPr="0059782C">
        <w:rPr>
          <w:b/>
          <w:szCs w:val="22"/>
        </w:rPr>
        <w:t xml:space="preserve"> PODÁNÍ</w:t>
      </w:r>
    </w:p>
    <w:p w:rsidR="00742EB3" w:rsidRPr="0059782C" w:rsidRDefault="00742EB3" w:rsidP="00A22FA8">
      <w:pPr>
        <w:jc w:val="both"/>
        <w:rPr>
          <w:szCs w:val="22"/>
        </w:rPr>
      </w:pPr>
    </w:p>
    <w:p w:rsidR="0002347D" w:rsidRPr="0059782C" w:rsidRDefault="00B135D7" w:rsidP="00A22FA8">
      <w:pPr>
        <w:jc w:val="both"/>
        <w:rPr>
          <w:szCs w:val="22"/>
        </w:rPr>
      </w:pPr>
      <w:r>
        <w:rPr>
          <w:szCs w:val="22"/>
        </w:rPr>
        <w:t>P</w:t>
      </w:r>
      <w:r w:rsidR="0002347D" w:rsidRPr="0059782C">
        <w:rPr>
          <w:szCs w:val="22"/>
        </w:rPr>
        <w:t>erorální podání.</w:t>
      </w:r>
    </w:p>
    <w:p w:rsidR="0002347D" w:rsidRPr="0059782C" w:rsidRDefault="0002347D" w:rsidP="00A22FA8">
      <w:pPr>
        <w:jc w:val="both"/>
        <w:rPr>
          <w:szCs w:val="22"/>
        </w:rPr>
      </w:pPr>
    </w:p>
    <w:p w:rsidR="000F688F" w:rsidRDefault="00051C8F" w:rsidP="00051C8F">
      <w:pPr>
        <w:jc w:val="both"/>
        <w:rPr>
          <w:szCs w:val="22"/>
        </w:rPr>
      </w:pPr>
      <w:r w:rsidRPr="0059782C">
        <w:rPr>
          <w:szCs w:val="22"/>
        </w:rPr>
        <w:t>Doporučen</w:t>
      </w:r>
      <w:r w:rsidR="001E7E2D">
        <w:rPr>
          <w:szCs w:val="22"/>
        </w:rPr>
        <w:t>é</w:t>
      </w:r>
      <w:r w:rsidRPr="0059782C">
        <w:rPr>
          <w:szCs w:val="22"/>
        </w:rPr>
        <w:t xml:space="preserve"> dávkování je 2 </w:t>
      </w:r>
      <w:proofErr w:type="gramStart"/>
      <w:r w:rsidRPr="0059782C">
        <w:rPr>
          <w:szCs w:val="22"/>
        </w:rPr>
        <w:t>mg/kg</w:t>
      </w:r>
      <w:r>
        <w:rPr>
          <w:szCs w:val="22"/>
        </w:rPr>
        <w:t xml:space="preserve"> ž.hm</w:t>
      </w:r>
      <w:proofErr w:type="gramEnd"/>
      <w:r>
        <w:rPr>
          <w:szCs w:val="22"/>
        </w:rPr>
        <w:t>.</w:t>
      </w:r>
      <w:r w:rsidRPr="0059782C">
        <w:rPr>
          <w:szCs w:val="22"/>
        </w:rPr>
        <w:t>/den (1 tableta na 2,5 kg</w:t>
      </w:r>
      <w:r>
        <w:rPr>
          <w:szCs w:val="22"/>
        </w:rPr>
        <w:t xml:space="preserve"> ž.hm.</w:t>
      </w:r>
      <w:r w:rsidRPr="0059782C">
        <w:rPr>
          <w:szCs w:val="22"/>
        </w:rPr>
        <w:t xml:space="preserve"> denně) </w:t>
      </w:r>
      <w:r>
        <w:rPr>
          <w:szCs w:val="22"/>
        </w:rPr>
        <w:t>podávané jedenkrát</w:t>
      </w:r>
    </w:p>
    <w:p w:rsidR="0002347D" w:rsidRPr="0059782C" w:rsidRDefault="00051C8F" w:rsidP="00A22FA8">
      <w:pPr>
        <w:jc w:val="both"/>
        <w:rPr>
          <w:szCs w:val="22"/>
        </w:rPr>
      </w:pPr>
      <w:r>
        <w:rPr>
          <w:szCs w:val="22"/>
        </w:rPr>
        <w:t>denně</w:t>
      </w:r>
      <w:r w:rsidRPr="0059782C">
        <w:rPr>
          <w:szCs w:val="22"/>
        </w:rPr>
        <w:t>.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2"/>
        <w:gridCol w:w="1415"/>
        <w:gridCol w:w="1703"/>
        <w:gridCol w:w="852"/>
        <w:gridCol w:w="1703"/>
        <w:gridCol w:w="850"/>
        <w:gridCol w:w="1739"/>
      </w:tblGrid>
      <w:tr w:rsidR="00B90DB3" w:rsidRPr="0059782C" w:rsidTr="00B90DB3">
        <w:trPr>
          <w:trHeight w:val="350"/>
        </w:trPr>
        <w:tc>
          <w:tcPr>
            <w:tcW w:w="4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Cs w:val="22"/>
                <w:lang w:val="nl-BE" w:eastAsia="nl-BE"/>
              </w:rPr>
            </w:pPr>
            <w:r w:rsidRPr="0059782C">
              <w:rPr>
                <w:b/>
                <w:szCs w:val="22"/>
              </w:rPr>
              <w:t>Cílové druhy zvířat</w:t>
            </w:r>
          </w:p>
        </w:tc>
        <w:tc>
          <w:tcPr>
            <w:tcW w:w="774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val="nl-BE" w:eastAsia="nl-BE"/>
              </w:rPr>
            </w:pPr>
            <w:r w:rsidRPr="0059782C">
              <w:rPr>
                <w:b/>
                <w:bCs/>
                <w:szCs w:val="22"/>
                <w:lang w:val="nl-BE" w:eastAsia="nl-BE"/>
              </w:rPr>
              <w:t>Hmotnost</w:t>
            </w:r>
          </w:p>
        </w:tc>
        <w:tc>
          <w:tcPr>
            <w:tcW w:w="3744" w:type="pct"/>
            <w:gridSpan w:val="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nl-BE"/>
              </w:rPr>
            </w:pPr>
            <w:r w:rsidRPr="0059782C">
              <w:rPr>
                <w:b/>
                <w:bCs/>
                <w:szCs w:val="22"/>
                <w:lang w:eastAsia="nl-BE"/>
              </w:rPr>
              <w:t>Dávka (počet tablet denně)</w:t>
            </w:r>
          </w:p>
        </w:tc>
      </w:tr>
      <w:tr w:rsidR="00B90DB3" w:rsidRPr="00117792" w:rsidTr="00B90DB3">
        <w:trPr>
          <w:trHeight w:val="554"/>
        </w:trPr>
        <w:tc>
          <w:tcPr>
            <w:tcW w:w="482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nl-BE"/>
              </w:rPr>
            </w:pPr>
          </w:p>
        </w:tc>
        <w:tc>
          <w:tcPr>
            <w:tcW w:w="774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nl-BE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117792" w:rsidRDefault="00B90DB3" w:rsidP="00A22FA8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Cs w:val="22"/>
                <w:lang w:eastAsia="nl-BE"/>
              </w:rPr>
            </w:pPr>
            <w:r w:rsidRPr="00117792">
              <w:rPr>
                <w:b/>
                <w:bCs/>
                <w:szCs w:val="22"/>
                <w:lang w:eastAsia="nl-BE"/>
              </w:rPr>
              <w:t>Actimarbo</w:t>
            </w:r>
            <w:r w:rsidR="00117792" w:rsidRPr="00117792">
              <w:rPr>
                <w:b/>
                <w:bCs/>
                <w:szCs w:val="22"/>
                <w:lang w:eastAsia="nl-BE"/>
              </w:rPr>
              <w:br/>
            </w:r>
            <w:r w:rsidRPr="00117792">
              <w:rPr>
                <w:b/>
                <w:bCs/>
                <w:szCs w:val="22"/>
                <w:lang w:eastAsia="nl-BE"/>
              </w:rPr>
              <w:t>5 mg tableta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117792" w:rsidRDefault="00B90DB3" w:rsidP="00A22FA8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Cs w:val="22"/>
                <w:lang w:eastAsia="nl-BE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117792" w:rsidRDefault="00B90DB3" w:rsidP="00A22FA8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Cs w:val="22"/>
                <w:lang w:eastAsia="nl-BE"/>
              </w:rPr>
            </w:pPr>
            <w:r w:rsidRPr="00117792">
              <w:rPr>
                <w:b/>
                <w:bCs/>
                <w:szCs w:val="22"/>
                <w:lang w:eastAsia="nl-BE"/>
              </w:rPr>
              <w:t>Actimarbo</w:t>
            </w:r>
            <w:r w:rsidR="00117792">
              <w:rPr>
                <w:b/>
                <w:bCs/>
                <w:szCs w:val="22"/>
                <w:lang w:eastAsia="nl-BE"/>
              </w:rPr>
              <w:br/>
            </w:r>
            <w:r w:rsidRPr="00117792">
              <w:rPr>
                <w:b/>
                <w:bCs/>
                <w:szCs w:val="22"/>
                <w:lang w:eastAsia="nl-BE"/>
              </w:rPr>
              <w:t>20 mg tableta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117792" w:rsidRDefault="00B90DB3" w:rsidP="00A22FA8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Cs w:val="22"/>
                <w:lang w:eastAsia="nl-BE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DB3" w:rsidRPr="00117792" w:rsidRDefault="00B90DB3" w:rsidP="00A22FA8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  <w:bCs/>
                <w:szCs w:val="22"/>
                <w:lang w:eastAsia="nl-BE"/>
              </w:rPr>
            </w:pPr>
            <w:r w:rsidRPr="00117792">
              <w:rPr>
                <w:b/>
                <w:bCs/>
                <w:szCs w:val="22"/>
                <w:lang w:eastAsia="nl-BE"/>
              </w:rPr>
              <w:t>Actimarbo</w:t>
            </w:r>
            <w:r w:rsidR="00117792">
              <w:rPr>
                <w:b/>
                <w:bCs/>
                <w:szCs w:val="22"/>
                <w:lang w:eastAsia="nl-BE"/>
              </w:rPr>
              <w:br/>
            </w:r>
            <w:r w:rsidRPr="00117792">
              <w:rPr>
                <w:b/>
                <w:bCs/>
                <w:szCs w:val="22"/>
                <w:lang w:eastAsia="nl-BE"/>
              </w:rPr>
              <w:t>80 mg tableta</w:t>
            </w:r>
          </w:p>
        </w:tc>
      </w:tr>
      <w:tr w:rsidR="00B90DB3" w:rsidRPr="00117792" w:rsidTr="00B90DB3">
        <w:trPr>
          <w:trHeight w:val="305"/>
        </w:trPr>
        <w:tc>
          <w:tcPr>
            <w:tcW w:w="4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90DB3" w:rsidRPr="00117792" w:rsidRDefault="00B90DB3" w:rsidP="00A22FA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2"/>
                <w:lang w:eastAsia="nl-BE"/>
              </w:rPr>
            </w:pPr>
            <w:r w:rsidRPr="00117792">
              <w:rPr>
                <w:b/>
                <w:bCs/>
                <w:i/>
                <w:iCs/>
                <w:szCs w:val="22"/>
                <w:lang w:eastAsia="nl-BE"/>
              </w:rPr>
              <w:t>Kočka</w:t>
            </w:r>
          </w:p>
        </w:tc>
        <w:tc>
          <w:tcPr>
            <w:tcW w:w="7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117792" w:rsidRDefault="00B90DB3" w:rsidP="00A22FA8">
            <w:pPr>
              <w:autoSpaceDE w:val="0"/>
              <w:autoSpaceDN w:val="0"/>
              <w:adjustRightInd w:val="0"/>
              <w:jc w:val="center"/>
              <w:rPr>
                <w:i/>
                <w:iCs/>
                <w:szCs w:val="22"/>
                <w:lang w:eastAsia="nl-BE"/>
              </w:rPr>
            </w:pPr>
            <w:r w:rsidRPr="00117792">
              <w:rPr>
                <w:iCs/>
                <w:szCs w:val="22"/>
                <w:lang w:eastAsia="nl-BE"/>
              </w:rPr>
              <w:t>≤</w:t>
            </w:r>
            <w:r w:rsidRPr="00117792">
              <w:rPr>
                <w:i/>
                <w:iCs/>
                <w:szCs w:val="22"/>
                <w:lang w:eastAsia="nl-BE"/>
              </w:rPr>
              <w:t xml:space="preserve"> 1,2 kg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117792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  <w:r w:rsidRPr="00117792">
              <w:rPr>
                <w:szCs w:val="22"/>
                <w:lang w:eastAsia="nl-BE"/>
              </w:rPr>
              <w:t>½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117792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  <w:tc>
          <w:tcPr>
            <w:tcW w:w="93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117792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  <w:tc>
          <w:tcPr>
            <w:tcW w:w="4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117792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  <w:tc>
          <w:tcPr>
            <w:tcW w:w="9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DB3" w:rsidRPr="00117792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</w:tr>
      <w:tr w:rsidR="00B90DB3" w:rsidRPr="00117792" w:rsidTr="00B90DB3">
        <w:trPr>
          <w:trHeight w:val="305"/>
        </w:trPr>
        <w:tc>
          <w:tcPr>
            <w:tcW w:w="4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0DB3" w:rsidRPr="00117792" w:rsidRDefault="00B90DB3" w:rsidP="00A22FA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2"/>
                <w:lang w:eastAsia="nl-BE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117792" w:rsidRDefault="00B90DB3" w:rsidP="00A22FA8">
            <w:pPr>
              <w:autoSpaceDE w:val="0"/>
              <w:autoSpaceDN w:val="0"/>
              <w:adjustRightInd w:val="0"/>
              <w:jc w:val="center"/>
              <w:rPr>
                <w:i/>
                <w:iCs/>
                <w:szCs w:val="22"/>
                <w:lang w:eastAsia="nl-BE"/>
              </w:rPr>
            </w:pPr>
            <w:r w:rsidRPr="00117792">
              <w:rPr>
                <w:i/>
                <w:iCs/>
                <w:szCs w:val="22"/>
                <w:lang w:eastAsia="nl-BE"/>
              </w:rPr>
              <w:t xml:space="preserve">1,2 – </w:t>
            </w:r>
            <w:r w:rsidRPr="00117792">
              <w:rPr>
                <w:iCs/>
                <w:szCs w:val="22"/>
                <w:lang w:eastAsia="nl-BE"/>
              </w:rPr>
              <w:t xml:space="preserve">≤ </w:t>
            </w:r>
            <w:r w:rsidRPr="00117792">
              <w:rPr>
                <w:i/>
                <w:iCs/>
                <w:szCs w:val="22"/>
                <w:lang w:eastAsia="nl-BE"/>
              </w:rPr>
              <w:t>2,5 kg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117792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  <w:r w:rsidRPr="00117792">
              <w:rPr>
                <w:szCs w:val="22"/>
                <w:lang w:eastAsia="nl-BE"/>
              </w:rPr>
              <w:t>1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117792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117792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117792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DB3" w:rsidRPr="00117792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</w:tr>
      <w:tr w:rsidR="00B90DB3" w:rsidRPr="00117792" w:rsidTr="00B90DB3">
        <w:trPr>
          <w:trHeight w:val="305"/>
        </w:trPr>
        <w:tc>
          <w:tcPr>
            <w:tcW w:w="4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0DB3" w:rsidRPr="00117792" w:rsidRDefault="00B90DB3" w:rsidP="00A22FA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2"/>
                <w:lang w:eastAsia="nl-BE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117792" w:rsidRDefault="00B90DB3" w:rsidP="00A22FA8">
            <w:pPr>
              <w:autoSpaceDE w:val="0"/>
              <w:autoSpaceDN w:val="0"/>
              <w:adjustRightInd w:val="0"/>
              <w:jc w:val="center"/>
              <w:rPr>
                <w:i/>
                <w:iCs/>
                <w:szCs w:val="22"/>
                <w:lang w:eastAsia="nl-BE"/>
              </w:rPr>
            </w:pPr>
            <w:r w:rsidRPr="00117792">
              <w:rPr>
                <w:i/>
                <w:iCs/>
                <w:szCs w:val="22"/>
                <w:lang w:eastAsia="nl-BE"/>
              </w:rPr>
              <w:t xml:space="preserve">2,5 – </w:t>
            </w:r>
            <w:r w:rsidRPr="00117792">
              <w:rPr>
                <w:iCs/>
                <w:szCs w:val="22"/>
                <w:lang w:eastAsia="nl-BE"/>
              </w:rPr>
              <w:t xml:space="preserve">≤ </w:t>
            </w:r>
            <w:r w:rsidRPr="00117792">
              <w:rPr>
                <w:i/>
                <w:iCs/>
                <w:szCs w:val="22"/>
                <w:lang w:eastAsia="nl-BE"/>
              </w:rPr>
              <w:t>3,7 kg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117792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  <w:r w:rsidRPr="00117792">
              <w:rPr>
                <w:szCs w:val="22"/>
                <w:lang w:eastAsia="nl-BE"/>
              </w:rPr>
              <w:t>1 ½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117792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117792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117792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DB3" w:rsidRPr="00117792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</w:tr>
      <w:tr w:rsidR="00B90DB3" w:rsidRPr="00117792" w:rsidTr="00B90DB3">
        <w:trPr>
          <w:trHeight w:val="305"/>
        </w:trPr>
        <w:tc>
          <w:tcPr>
            <w:tcW w:w="4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0DB3" w:rsidRPr="00117792" w:rsidRDefault="00B90DB3" w:rsidP="00A22FA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2"/>
                <w:lang w:eastAsia="nl-BE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117792" w:rsidRDefault="00B90DB3" w:rsidP="00A22FA8">
            <w:pPr>
              <w:autoSpaceDE w:val="0"/>
              <w:autoSpaceDN w:val="0"/>
              <w:adjustRightInd w:val="0"/>
              <w:jc w:val="center"/>
              <w:rPr>
                <w:i/>
                <w:iCs/>
                <w:szCs w:val="22"/>
                <w:lang w:eastAsia="nl-BE"/>
              </w:rPr>
            </w:pPr>
            <w:r w:rsidRPr="00117792">
              <w:rPr>
                <w:i/>
                <w:iCs/>
                <w:szCs w:val="22"/>
                <w:lang w:eastAsia="nl-BE"/>
              </w:rPr>
              <w:t xml:space="preserve">3,7 </w:t>
            </w:r>
            <w:r w:rsidR="00962679" w:rsidRPr="00117792">
              <w:rPr>
                <w:i/>
                <w:iCs/>
                <w:szCs w:val="22"/>
                <w:lang w:eastAsia="nl-BE"/>
              </w:rPr>
              <w:t>–</w:t>
            </w:r>
            <w:r w:rsidRPr="00117792">
              <w:rPr>
                <w:i/>
                <w:iCs/>
                <w:szCs w:val="22"/>
                <w:lang w:eastAsia="nl-BE"/>
              </w:rPr>
              <w:t xml:space="preserve"> </w:t>
            </w:r>
            <w:r w:rsidRPr="00117792">
              <w:rPr>
                <w:iCs/>
                <w:szCs w:val="22"/>
                <w:lang w:eastAsia="nl-BE"/>
              </w:rPr>
              <w:t xml:space="preserve">≤ </w:t>
            </w:r>
            <w:r w:rsidRPr="00117792">
              <w:rPr>
                <w:i/>
                <w:iCs/>
                <w:szCs w:val="22"/>
                <w:lang w:eastAsia="nl-BE"/>
              </w:rPr>
              <w:t>5 kg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117792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  <w:r w:rsidRPr="00117792">
              <w:rPr>
                <w:szCs w:val="22"/>
                <w:lang w:eastAsia="nl-BE"/>
              </w:rPr>
              <w:t>2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117792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117792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117792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DB3" w:rsidRPr="00117792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</w:tr>
      <w:tr w:rsidR="00B90DB3" w:rsidRPr="00117792" w:rsidTr="00B90DB3">
        <w:trPr>
          <w:trHeight w:val="305"/>
        </w:trPr>
        <w:tc>
          <w:tcPr>
            <w:tcW w:w="4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0DB3" w:rsidRPr="00117792" w:rsidRDefault="00B90DB3" w:rsidP="00A22FA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2"/>
                <w:lang w:eastAsia="nl-BE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117792" w:rsidRDefault="00B90DB3" w:rsidP="00A22FA8">
            <w:pPr>
              <w:autoSpaceDE w:val="0"/>
              <w:autoSpaceDN w:val="0"/>
              <w:adjustRightInd w:val="0"/>
              <w:jc w:val="center"/>
              <w:rPr>
                <w:i/>
                <w:iCs/>
                <w:szCs w:val="22"/>
                <w:lang w:eastAsia="nl-BE"/>
              </w:rPr>
            </w:pPr>
            <w:r w:rsidRPr="00117792">
              <w:rPr>
                <w:i/>
                <w:iCs/>
                <w:szCs w:val="22"/>
                <w:lang w:eastAsia="nl-BE"/>
              </w:rPr>
              <w:t xml:space="preserve">5 – </w:t>
            </w:r>
            <w:r w:rsidRPr="00117792">
              <w:rPr>
                <w:iCs/>
                <w:szCs w:val="22"/>
                <w:lang w:eastAsia="nl-BE"/>
              </w:rPr>
              <w:t xml:space="preserve">≤ </w:t>
            </w:r>
            <w:r w:rsidRPr="00117792">
              <w:rPr>
                <w:i/>
                <w:iCs/>
                <w:szCs w:val="22"/>
                <w:lang w:eastAsia="nl-BE"/>
              </w:rPr>
              <w:t>6,2 kg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117792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  <w:r w:rsidRPr="00117792">
              <w:rPr>
                <w:szCs w:val="22"/>
                <w:lang w:eastAsia="nl-BE"/>
              </w:rPr>
              <w:t>2 ½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117792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117792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117792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DB3" w:rsidRPr="00117792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eastAsia="nl-BE"/>
              </w:rPr>
            </w:pPr>
          </w:p>
        </w:tc>
      </w:tr>
      <w:tr w:rsidR="00B90DB3" w:rsidRPr="0059782C" w:rsidTr="00B90DB3">
        <w:trPr>
          <w:trHeight w:val="305"/>
        </w:trPr>
        <w:tc>
          <w:tcPr>
            <w:tcW w:w="4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0DB3" w:rsidRPr="00117792" w:rsidRDefault="00B90DB3" w:rsidP="00A22FA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2"/>
                <w:lang w:eastAsia="nl-BE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i/>
                <w:iCs/>
                <w:szCs w:val="22"/>
                <w:lang w:val="nl-BE" w:eastAsia="nl-BE"/>
              </w:rPr>
            </w:pPr>
            <w:r w:rsidRPr="00117792">
              <w:rPr>
                <w:i/>
                <w:iCs/>
                <w:szCs w:val="22"/>
                <w:lang w:eastAsia="nl-BE"/>
              </w:rPr>
              <w:t xml:space="preserve">6,2 – </w:t>
            </w:r>
            <w:r w:rsidRPr="00117792">
              <w:rPr>
                <w:iCs/>
                <w:szCs w:val="22"/>
                <w:lang w:eastAsia="nl-BE"/>
              </w:rPr>
              <w:t xml:space="preserve">≤ </w:t>
            </w:r>
            <w:r w:rsidRPr="00117792">
              <w:rPr>
                <w:i/>
                <w:iCs/>
                <w:szCs w:val="22"/>
                <w:lang w:eastAsia="nl-BE"/>
              </w:rPr>
              <w:t xml:space="preserve">7,5 </w:t>
            </w:r>
            <w:r w:rsidRPr="0059782C">
              <w:rPr>
                <w:i/>
                <w:iCs/>
                <w:szCs w:val="22"/>
                <w:lang w:val="nl-BE" w:eastAsia="nl-BE"/>
              </w:rPr>
              <w:t>kg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  <w:r w:rsidRPr="0059782C">
              <w:rPr>
                <w:szCs w:val="22"/>
                <w:lang w:val="nl-BE" w:eastAsia="nl-BE"/>
              </w:rPr>
              <w:t>3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</w:tr>
      <w:tr w:rsidR="00B90DB3" w:rsidRPr="0059782C" w:rsidTr="00B90DB3">
        <w:trPr>
          <w:trHeight w:val="305"/>
        </w:trPr>
        <w:tc>
          <w:tcPr>
            <w:tcW w:w="4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2"/>
                <w:lang w:val="nl-BE" w:eastAsia="nl-BE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i/>
                <w:iCs/>
                <w:szCs w:val="22"/>
                <w:lang w:val="nl-BE" w:eastAsia="nl-BE"/>
              </w:rPr>
            </w:pPr>
            <w:r w:rsidRPr="0059782C">
              <w:rPr>
                <w:i/>
                <w:iCs/>
                <w:szCs w:val="22"/>
                <w:lang w:val="nl-BE" w:eastAsia="nl-BE"/>
              </w:rPr>
              <w:t xml:space="preserve">7,5 – </w:t>
            </w:r>
            <w:r w:rsidRPr="0059782C">
              <w:rPr>
                <w:iCs/>
                <w:szCs w:val="22"/>
                <w:lang w:val="nl-BE" w:eastAsia="nl-BE"/>
              </w:rPr>
              <w:t xml:space="preserve">≤ </w:t>
            </w:r>
            <w:r w:rsidRPr="0059782C">
              <w:rPr>
                <w:i/>
                <w:iCs/>
                <w:szCs w:val="22"/>
                <w:lang w:val="nl-BE" w:eastAsia="nl-BE"/>
              </w:rPr>
              <w:t>8,7 kg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  <w:r w:rsidRPr="0059782C">
              <w:rPr>
                <w:szCs w:val="22"/>
                <w:lang w:val="nl-BE" w:eastAsia="nl-BE"/>
              </w:rPr>
              <w:t>3 ½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</w:tr>
      <w:tr w:rsidR="00B90DB3" w:rsidRPr="0059782C" w:rsidTr="00B90DB3">
        <w:trPr>
          <w:trHeight w:val="319"/>
        </w:trPr>
        <w:tc>
          <w:tcPr>
            <w:tcW w:w="482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2"/>
                <w:lang w:val="nl-BE" w:eastAsia="nl-BE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i/>
                <w:iCs/>
                <w:szCs w:val="22"/>
                <w:lang w:val="nl-BE" w:eastAsia="nl-BE"/>
              </w:rPr>
            </w:pPr>
            <w:r w:rsidRPr="0059782C">
              <w:rPr>
                <w:i/>
                <w:iCs/>
                <w:szCs w:val="22"/>
                <w:lang w:val="nl-BE" w:eastAsia="nl-BE"/>
              </w:rPr>
              <w:t xml:space="preserve">8,7 </w:t>
            </w:r>
            <w:r w:rsidR="00962679" w:rsidRPr="0059782C">
              <w:rPr>
                <w:i/>
                <w:iCs/>
                <w:szCs w:val="22"/>
                <w:lang w:val="nl-BE" w:eastAsia="nl-BE"/>
              </w:rPr>
              <w:t>–</w:t>
            </w:r>
            <w:r w:rsidRPr="0059782C">
              <w:rPr>
                <w:i/>
                <w:iCs/>
                <w:szCs w:val="22"/>
                <w:lang w:val="nl-BE" w:eastAsia="nl-BE"/>
              </w:rPr>
              <w:t xml:space="preserve"> </w:t>
            </w:r>
            <w:r w:rsidRPr="0059782C">
              <w:rPr>
                <w:iCs/>
                <w:szCs w:val="22"/>
                <w:lang w:val="nl-BE" w:eastAsia="nl-BE"/>
              </w:rPr>
              <w:t xml:space="preserve">≤ </w:t>
            </w:r>
            <w:r w:rsidRPr="0059782C">
              <w:rPr>
                <w:i/>
                <w:iCs/>
                <w:szCs w:val="22"/>
                <w:lang w:val="nl-BE" w:eastAsia="nl-BE"/>
              </w:rPr>
              <w:t>10 kg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  <w:r w:rsidRPr="0059782C">
              <w:rPr>
                <w:szCs w:val="22"/>
                <w:lang w:val="nl-BE" w:eastAsia="nl-BE"/>
              </w:rPr>
              <w:t>4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</w:tr>
    </w:tbl>
    <w:p w:rsidR="00A42AF5" w:rsidRDefault="00A42AF5" w:rsidP="00A22FA8"/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2"/>
        <w:gridCol w:w="1415"/>
        <w:gridCol w:w="1703"/>
        <w:gridCol w:w="852"/>
        <w:gridCol w:w="1703"/>
        <w:gridCol w:w="850"/>
        <w:gridCol w:w="1739"/>
      </w:tblGrid>
      <w:tr w:rsidR="00B90DB3" w:rsidRPr="0059782C" w:rsidTr="00B90DB3">
        <w:trPr>
          <w:trHeight w:val="305"/>
        </w:trPr>
        <w:tc>
          <w:tcPr>
            <w:tcW w:w="4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2"/>
                <w:lang w:val="nl-BE" w:eastAsia="nl-BE"/>
              </w:rPr>
            </w:pPr>
            <w:r w:rsidRPr="0059782C">
              <w:rPr>
                <w:b/>
                <w:bCs/>
                <w:i/>
                <w:iCs/>
                <w:szCs w:val="22"/>
                <w:lang w:val="nl-BE" w:eastAsia="nl-BE"/>
              </w:rPr>
              <w:t>Pes</w:t>
            </w:r>
          </w:p>
        </w:tc>
        <w:tc>
          <w:tcPr>
            <w:tcW w:w="7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i/>
                <w:iCs/>
                <w:szCs w:val="22"/>
                <w:lang w:val="nl-BE" w:eastAsia="nl-BE"/>
              </w:rPr>
            </w:pPr>
            <w:r w:rsidRPr="0059782C">
              <w:rPr>
                <w:iCs/>
                <w:szCs w:val="22"/>
                <w:lang w:val="nl-BE" w:eastAsia="nl-BE"/>
              </w:rPr>
              <w:t>≤</w:t>
            </w:r>
            <w:r w:rsidRPr="0059782C">
              <w:rPr>
                <w:i/>
                <w:iCs/>
                <w:szCs w:val="22"/>
                <w:lang w:val="nl-BE" w:eastAsia="nl-BE"/>
              </w:rPr>
              <w:t xml:space="preserve"> 5 kg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  <w:r w:rsidRPr="0059782C">
              <w:rPr>
                <w:szCs w:val="22"/>
                <w:lang w:val="nl-BE" w:eastAsia="nl-BE"/>
              </w:rPr>
              <w:t>2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  <w:r w:rsidRPr="0059782C">
              <w:rPr>
                <w:szCs w:val="22"/>
                <w:lang w:val="nl-BE" w:eastAsia="nl-BE"/>
              </w:rPr>
              <w:t>NEBO</w:t>
            </w:r>
          </w:p>
        </w:tc>
        <w:tc>
          <w:tcPr>
            <w:tcW w:w="93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  <w:r w:rsidRPr="0059782C">
              <w:rPr>
                <w:szCs w:val="22"/>
                <w:lang w:val="nl-BE" w:eastAsia="nl-BE"/>
              </w:rPr>
              <w:t>½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5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</w:tr>
      <w:tr w:rsidR="00B90DB3" w:rsidRPr="0059782C" w:rsidTr="00B90DB3">
        <w:trPr>
          <w:trHeight w:val="305"/>
        </w:trPr>
        <w:tc>
          <w:tcPr>
            <w:tcW w:w="4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2"/>
                <w:lang w:val="nl-BE" w:eastAsia="nl-BE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i/>
                <w:iCs/>
                <w:szCs w:val="22"/>
                <w:lang w:val="nl-BE" w:eastAsia="nl-BE"/>
              </w:rPr>
            </w:pPr>
            <w:r w:rsidRPr="0059782C">
              <w:rPr>
                <w:i/>
                <w:iCs/>
                <w:szCs w:val="22"/>
                <w:lang w:val="nl-BE" w:eastAsia="nl-BE"/>
              </w:rPr>
              <w:t xml:space="preserve">5 </w:t>
            </w:r>
            <w:r w:rsidR="00962679" w:rsidRPr="0059782C">
              <w:rPr>
                <w:i/>
                <w:iCs/>
                <w:szCs w:val="22"/>
                <w:lang w:val="nl-BE" w:eastAsia="nl-BE"/>
              </w:rPr>
              <w:t>–</w:t>
            </w:r>
            <w:r w:rsidRPr="0059782C">
              <w:rPr>
                <w:i/>
                <w:iCs/>
                <w:szCs w:val="22"/>
                <w:lang w:val="nl-BE" w:eastAsia="nl-BE"/>
              </w:rPr>
              <w:t xml:space="preserve"> </w:t>
            </w:r>
            <w:r w:rsidRPr="0059782C">
              <w:rPr>
                <w:iCs/>
                <w:szCs w:val="22"/>
                <w:lang w:val="nl-BE" w:eastAsia="nl-BE"/>
              </w:rPr>
              <w:t xml:space="preserve">≤ </w:t>
            </w:r>
            <w:r w:rsidRPr="0059782C">
              <w:rPr>
                <w:i/>
                <w:iCs/>
                <w:szCs w:val="22"/>
                <w:lang w:val="nl-BE" w:eastAsia="nl-BE"/>
              </w:rPr>
              <w:t>10 kg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  <w:r w:rsidRPr="0059782C">
              <w:rPr>
                <w:szCs w:val="22"/>
                <w:lang w:val="nl-BE" w:eastAsia="nl-BE"/>
              </w:rPr>
              <w:t>1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</w:tr>
      <w:tr w:rsidR="00B90DB3" w:rsidRPr="0059782C" w:rsidTr="00B90DB3">
        <w:trPr>
          <w:trHeight w:val="305"/>
        </w:trPr>
        <w:tc>
          <w:tcPr>
            <w:tcW w:w="4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2"/>
                <w:lang w:val="nl-BE" w:eastAsia="nl-BE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i/>
                <w:iCs/>
                <w:szCs w:val="22"/>
                <w:lang w:val="nl-BE" w:eastAsia="nl-BE"/>
              </w:rPr>
            </w:pPr>
            <w:r w:rsidRPr="0059782C">
              <w:rPr>
                <w:i/>
                <w:iCs/>
                <w:szCs w:val="22"/>
                <w:lang w:val="nl-BE" w:eastAsia="nl-BE"/>
              </w:rPr>
              <w:t xml:space="preserve">10 </w:t>
            </w:r>
            <w:r w:rsidR="00962679" w:rsidRPr="0059782C">
              <w:rPr>
                <w:i/>
                <w:iCs/>
                <w:szCs w:val="22"/>
                <w:lang w:val="nl-BE" w:eastAsia="nl-BE"/>
              </w:rPr>
              <w:t>–</w:t>
            </w:r>
            <w:r w:rsidRPr="0059782C">
              <w:rPr>
                <w:i/>
                <w:iCs/>
                <w:szCs w:val="22"/>
                <w:lang w:val="nl-BE" w:eastAsia="nl-BE"/>
              </w:rPr>
              <w:t xml:space="preserve"> </w:t>
            </w:r>
            <w:r w:rsidRPr="0059782C">
              <w:rPr>
                <w:iCs/>
                <w:szCs w:val="22"/>
                <w:lang w:val="nl-BE" w:eastAsia="nl-BE"/>
              </w:rPr>
              <w:t xml:space="preserve">≤ </w:t>
            </w:r>
            <w:r w:rsidRPr="0059782C">
              <w:rPr>
                <w:i/>
                <w:iCs/>
                <w:szCs w:val="22"/>
                <w:lang w:val="nl-BE" w:eastAsia="nl-BE"/>
              </w:rPr>
              <w:t>15 kg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  <w:r w:rsidRPr="0059782C">
              <w:rPr>
                <w:szCs w:val="22"/>
                <w:lang w:val="nl-BE" w:eastAsia="nl-BE"/>
              </w:rPr>
              <w:t>1 ½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</w:tr>
      <w:tr w:rsidR="00B90DB3" w:rsidRPr="0059782C" w:rsidTr="00B90DB3">
        <w:trPr>
          <w:trHeight w:val="305"/>
        </w:trPr>
        <w:tc>
          <w:tcPr>
            <w:tcW w:w="4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2"/>
                <w:lang w:val="nl-BE" w:eastAsia="nl-BE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i/>
                <w:iCs/>
                <w:szCs w:val="22"/>
                <w:lang w:val="nl-BE" w:eastAsia="nl-BE"/>
              </w:rPr>
            </w:pPr>
            <w:r w:rsidRPr="0059782C">
              <w:rPr>
                <w:i/>
                <w:iCs/>
                <w:szCs w:val="22"/>
                <w:lang w:val="nl-BE" w:eastAsia="nl-BE"/>
              </w:rPr>
              <w:t xml:space="preserve">15 </w:t>
            </w:r>
            <w:r w:rsidR="00962679" w:rsidRPr="0059782C">
              <w:rPr>
                <w:i/>
                <w:iCs/>
                <w:szCs w:val="22"/>
                <w:lang w:val="nl-BE" w:eastAsia="nl-BE"/>
              </w:rPr>
              <w:t>–</w:t>
            </w:r>
            <w:r w:rsidRPr="0059782C">
              <w:rPr>
                <w:i/>
                <w:iCs/>
                <w:szCs w:val="22"/>
                <w:lang w:val="nl-BE" w:eastAsia="nl-BE"/>
              </w:rPr>
              <w:t xml:space="preserve"> </w:t>
            </w:r>
            <w:r w:rsidRPr="0059782C">
              <w:rPr>
                <w:iCs/>
                <w:szCs w:val="22"/>
                <w:lang w:val="nl-BE" w:eastAsia="nl-BE"/>
              </w:rPr>
              <w:t xml:space="preserve">≤ </w:t>
            </w:r>
            <w:r w:rsidRPr="0059782C">
              <w:rPr>
                <w:i/>
                <w:iCs/>
                <w:szCs w:val="22"/>
                <w:lang w:val="nl-BE" w:eastAsia="nl-BE"/>
              </w:rPr>
              <w:t>20 kg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  <w:r w:rsidRPr="0059782C">
              <w:rPr>
                <w:szCs w:val="22"/>
                <w:lang w:val="nl-BE" w:eastAsia="nl-BE"/>
              </w:rPr>
              <w:t>2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  <w:r w:rsidRPr="0059782C">
              <w:rPr>
                <w:szCs w:val="22"/>
                <w:lang w:val="nl-BE" w:eastAsia="nl-BE"/>
              </w:rPr>
              <w:t>NEBO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  <w:r w:rsidRPr="0059782C">
              <w:rPr>
                <w:szCs w:val="22"/>
                <w:lang w:val="nl-BE" w:eastAsia="nl-BE"/>
              </w:rPr>
              <w:t>½</w:t>
            </w:r>
          </w:p>
        </w:tc>
      </w:tr>
      <w:tr w:rsidR="00B90DB3" w:rsidRPr="0059782C" w:rsidTr="00B90DB3">
        <w:trPr>
          <w:trHeight w:val="305"/>
        </w:trPr>
        <w:tc>
          <w:tcPr>
            <w:tcW w:w="4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2"/>
                <w:lang w:val="nl-BE" w:eastAsia="nl-BE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i/>
                <w:iCs/>
                <w:szCs w:val="22"/>
                <w:lang w:val="nl-BE" w:eastAsia="nl-BE"/>
              </w:rPr>
            </w:pPr>
            <w:r w:rsidRPr="0059782C">
              <w:rPr>
                <w:i/>
                <w:iCs/>
                <w:szCs w:val="22"/>
                <w:lang w:val="nl-BE" w:eastAsia="nl-BE"/>
              </w:rPr>
              <w:t xml:space="preserve">20 </w:t>
            </w:r>
            <w:r w:rsidR="00962679" w:rsidRPr="0059782C">
              <w:rPr>
                <w:i/>
                <w:iCs/>
                <w:szCs w:val="22"/>
                <w:lang w:val="nl-BE" w:eastAsia="nl-BE"/>
              </w:rPr>
              <w:t>–</w:t>
            </w:r>
            <w:r w:rsidRPr="0059782C">
              <w:rPr>
                <w:i/>
                <w:iCs/>
                <w:szCs w:val="22"/>
                <w:lang w:val="nl-BE" w:eastAsia="nl-BE"/>
              </w:rPr>
              <w:t xml:space="preserve"> </w:t>
            </w:r>
            <w:r w:rsidRPr="0059782C">
              <w:rPr>
                <w:iCs/>
                <w:szCs w:val="22"/>
                <w:lang w:val="nl-BE" w:eastAsia="nl-BE"/>
              </w:rPr>
              <w:t xml:space="preserve">≤ </w:t>
            </w:r>
            <w:r w:rsidRPr="0059782C">
              <w:rPr>
                <w:i/>
                <w:iCs/>
                <w:szCs w:val="22"/>
                <w:lang w:val="nl-BE" w:eastAsia="nl-BE"/>
              </w:rPr>
              <w:t>25 kg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  <w:r w:rsidRPr="0059782C">
              <w:rPr>
                <w:szCs w:val="22"/>
                <w:lang w:val="nl-BE" w:eastAsia="nl-BE"/>
              </w:rPr>
              <w:t>2 ½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</w:tr>
      <w:tr w:rsidR="00B90DB3" w:rsidRPr="0059782C" w:rsidTr="00B90DB3">
        <w:trPr>
          <w:trHeight w:val="305"/>
        </w:trPr>
        <w:tc>
          <w:tcPr>
            <w:tcW w:w="4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2"/>
                <w:lang w:val="nl-BE" w:eastAsia="nl-BE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i/>
                <w:iCs/>
                <w:szCs w:val="22"/>
                <w:lang w:val="nl-BE" w:eastAsia="nl-BE"/>
              </w:rPr>
            </w:pPr>
            <w:r w:rsidRPr="0059782C">
              <w:rPr>
                <w:i/>
                <w:iCs/>
                <w:szCs w:val="22"/>
                <w:lang w:val="nl-BE" w:eastAsia="nl-BE"/>
              </w:rPr>
              <w:t xml:space="preserve">25 </w:t>
            </w:r>
            <w:r w:rsidR="00962679" w:rsidRPr="0059782C">
              <w:rPr>
                <w:i/>
                <w:iCs/>
                <w:szCs w:val="22"/>
                <w:lang w:val="nl-BE" w:eastAsia="nl-BE"/>
              </w:rPr>
              <w:t>–</w:t>
            </w:r>
            <w:r w:rsidRPr="0059782C">
              <w:rPr>
                <w:i/>
                <w:iCs/>
                <w:szCs w:val="22"/>
                <w:lang w:val="nl-BE" w:eastAsia="nl-BE"/>
              </w:rPr>
              <w:t xml:space="preserve"> </w:t>
            </w:r>
            <w:r w:rsidRPr="0059782C">
              <w:rPr>
                <w:iCs/>
                <w:szCs w:val="22"/>
                <w:lang w:val="nl-BE" w:eastAsia="nl-BE"/>
              </w:rPr>
              <w:t xml:space="preserve">≤ </w:t>
            </w:r>
            <w:r w:rsidRPr="0059782C">
              <w:rPr>
                <w:i/>
                <w:iCs/>
                <w:szCs w:val="22"/>
                <w:lang w:val="nl-BE" w:eastAsia="nl-BE"/>
              </w:rPr>
              <w:t>30 kg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  <w:r w:rsidRPr="0059782C">
              <w:rPr>
                <w:szCs w:val="22"/>
                <w:lang w:val="nl-BE" w:eastAsia="nl-BE"/>
              </w:rPr>
              <w:t>3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</w:tr>
      <w:tr w:rsidR="00B90DB3" w:rsidRPr="0059782C" w:rsidTr="00B90DB3">
        <w:trPr>
          <w:trHeight w:val="305"/>
        </w:trPr>
        <w:tc>
          <w:tcPr>
            <w:tcW w:w="4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2"/>
                <w:lang w:val="nl-BE" w:eastAsia="nl-BE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i/>
                <w:iCs/>
                <w:szCs w:val="22"/>
                <w:lang w:val="nl-BE" w:eastAsia="nl-BE"/>
              </w:rPr>
            </w:pPr>
            <w:r w:rsidRPr="0059782C">
              <w:rPr>
                <w:i/>
                <w:iCs/>
                <w:szCs w:val="22"/>
                <w:lang w:val="nl-BE" w:eastAsia="nl-BE"/>
              </w:rPr>
              <w:t xml:space="preserve">30 </w:t>
            </w:r>
            <w:r w:rsidR="00962679" w:rsidRPr="0059782C">
              <w:rPr>
                <w:i/>
                <w:iCs/>
                <w:szCs w:val="22"/>
                <w:lang w:val="nl-BE" w:eastAsia="nl-BE"/>
              </w:rPr>
              <w:t>–</w:t>
            </w:r>
            <w:r w:rsidRPr="0059782C">
              <w:rPr>
                <w:i/>
                <w:iCs/>
                <w:szCs w:val="22"/>
                <w:lang w:val="nl-BE" w:eastAsia="nl-BE"/>
              </w:rPr>
              <w:t xml:space="preserve"> </w:t>
            </w:r>
            <w:r w:rsidRPr="0059782C">
              <w:rPr>
                <w:iCs/>
                <w:szCs w:val="22"/>
                <w:lang w:val="nl-BE" w:eastAsia="nl-BE"/>
              </w:rPr>
              <w:t xml:space="preserve">≤ </w:t>
            </w:r>
            <w:r w:rsidRPr="0059782C">
              <w:rPr>
                <w:i/>
                <w:iCs/>
                <w:szCs w:val="22"/>
                <w:lang w:val="nl-BE" w:eastAsia="nl-BE"/>
              </w:rPr>
              <w:t>35 kg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  <w:r w:rsidRPr="0059782C">
              <w:rPr>
                <w:szCs w:val="22"/>
                <w:lang w:val="nl-BE" w:eastAsia="nl-BE"/>
              </w:rPr>
              <w:t>3 ½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</w:tr>
      <w:tr w:rsidR="00B90DB3" w:rsidRPr="0059782C" w:rsidTr="00B90DB3">
        <w:trPr>
          <w:trHeight w:val="305"/>
        </w:trPr>
        <w:tc>
          <w:tcPr>
            <w:tcW w:w="4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2"/>
                <w:lang w:val="nl-BE" w:eastAsia="nl-BE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i/>
                <w:iCs/>
                <w:szCs w:val="22"/>
                <w:lang w:val="nl-BE" w:eastAsia="nl-BE"/>
              </w:rPr>
            </w:pPr>
            <w:r w:rsidRPr="0059782C">
              <w:rPr>
                <w:i/>
                <w:iCs/>
                <w:szCs w:val="22"/>
                <w:lang w:val="nl-BE" w:eastAsia="nl-BE"/>
              </w:rPr>
              <w:t xml:space="preserve">35 </w:t>
            </w:r>
            <w:r w:rsidR="00962679" w:rsidRPr="0059782C">
              <w:rPr>
                <w:i/>
                <w:iCs/>
                <w:szCs w:val="22"/>
                <w:lang w:val="nl-BE" w:eastAsia="nl-BE"/>
              </w:rPr>
              <w:t>–</w:t>
            </w:r>
            <w:r w:rsidRPr="0059782C">
              <w:rPr>
                <w:i/>
                <w:iCs/>
                <w:szCs w:val="22"/>
                <w:lang w:val="nl-BE" w:eastAsia="nl-BE"/>
              </w:rPr>
              <w:t xml:space="preserve"> </w:t>
            </w:r>
            <w:r w:rsidRPr="0059782C">
              <w:rPr>
                <w:iCs/>
                <w:szCs w:val="22"/>
                <w:lang w:val="nl-BE" w:eastAsia="nl-BE"/>
              </w:rPr>
              <w:t xml:space="preserve">≤ </w:t>
            </w:r>
            <w:r w:rsidRPr="0059782C">
              <w:rPr>
                <w:i/>
                <w:iCs/>
                <w:szCs w:val="22"/>
                <w:lang w:val="nl-BE" w:eastAsia="nl-BE"/>
              </w:rPr>
              <w:t>40 kg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  <w:r w:rsidRPr="0059782C">
              <w:rPr>
                <w:szCs w:val="22"/>
                <w:lang w:val="nl-BE" w:eastAsia="nl-BE"/>
              </w:rPr>
              <w:t>4</w:t>
            </w: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  <w:r w:rsidRPr="0059782C">
              <w:rPr>
                <w:szCs w:val="22"/>
                <w:lang w:val="nl-BE" w:eastAsia="nl-BE"/>
              </w:rPr>
              <w:t>NEBO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  <w:r w:rsidRPr="0059782C">
              <w:rPr>
                <w:szCs w:val="22"/>
                <w:lang w:val="nl-BE" w:eastAsia="nl-BE"/>
              </w:rPr>
              <w:t>1</w:t>
            </w:r>
          </w:p>
        </w:tc>
      </w:tr>
      <w:tr w:rsidR="00B90DB3" w:rsidRPr="0059782C" w:rsidTr="00B90DB3">
        <w:trPr>
          <w:trHeight w:val="305"/>
        </w:trPr>
        <w:tc>
          <w:tcPr>
            <w:tcW w:w="482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2"/>
                <w:lang w:val="nl-BE" w:eastAsia="nl-BE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i/>
                <w:iCs/>
                <w:szCs w:val="22"/>
                <w:lang w:val="nl-BE" w:eastAsia="nl-BE"/>
              </w:rPr>
            </w:pPr>
            <w:r w:rsidRPr="0059782C">
              <w:rPr>
                <w:i/>
                <w:iCs/>
                <w:szCs w:val="22"/>
                <w:lang w:val="nl-BE" w:eastAsia="nl-BE"/>
              </w:rPr>
              <w:t xml:space="preserve">40 </w:t>
            </w:r>
            <w:r w:rsidR="00962679" w:rsidRPr="0059782C">
              <w:rPr>
                <w:i/>
                <w:iCs/>
                <w:szCs w:val="22"/>
                <w:lang w:val="nl-BE" w:eastAsia="nl-BE"/>
              </w:rPr>
              <w:t>–</w:t>
            </w:r>
            <w:r w:rsidRPr="0059782C">
              <w:rPr>
                <w:i/>
                <w:iCs/>
                <w:szCs w:val="22"/>
                <w:lang w:val="nl-BE" w:eastAsia="nl-BE"/>
              </w:rPr>
              <w:t xml:space="preserve"> </w:t>
            </w:r>
            <w:r w:rsidRPr="0059782C">
              <w:rPr>
                <w:iCs/>
                <w:szCs w:val="22"/>
                <w:lang w:val="nl-BE" w:eastAsia="nl-BE"/>
              </w:rPr>
              <w:t xml:space="preserve">≤ </w:t>
            </w:r>
            <w:r w:rsidRPr="0059782C">
              <w:rPr>
                <w:i/>
                <w:iCs/>
                <w:szCs w:val="22"/>
                <w:lang w:val="nl-BE" w:eastAsia="nl-BE"/>
              </w:rPr>
              <w:t>60 kg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  <w:r w:rsidRPr="0059782C">
              <w:rPr>
                <w:szCs w:val="22"/>
                <w:lang w:val="nl-BE" w:eastAsia="nl-BE"/>
              </w:rPr>
              <w:t>1 ½</w:t>
            </w:r>
          </w:p>
        </w:tc>
      </w:tr>
      <w:tr w:rsidR="00B90DB3" w:rsidRPr="0059782C" w:rsidTr="00B90DB3">
        <w:trPr>
          <w:trHeight w:val="319"/>
        </w:trPr>
        <w:tc>
          <w:tcPr>
            <w:tcW w:w="482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Cs w:val="22"/>
                <w:lang w:val="nl-BE" w:eastAsia="nl-BE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i/>
                <w:iCs/>
                <w:szCs w:val="22"/>
                <w:lang w:val="nl-BE" w:eastAsia="nl-BE"/>
              </w:rPr>
            </w:pPr>
            <w:r w:rsidRPr="0059782C">
              <w:rPr>
                <w:i/>
                <w:iCs/>
                <w:szCs w:val="22"/>
                <w:lang w:val="nl-BE" w:eastAsia="nl-BE"/>
              </w:rPr>
              <w:t xml:space="preserve">60 – </w:t>
            </w:r>
            <w:r w:rsidRPr="0059782C">
              <w:rPr>
                <w:iCs/>
                <w:szCs w:val="22"/>
                <w:lang w:val="nl-BE" w:eastAsia="nl-BE"/>
              </w:rPr>
              <w:t xml:space="preserve">≤ </w:t>
            </w:r>
            <w:r w:rsidRPr="0059782C">
              <w:rPr>
                <w:i/>
                <w:iCs/>
                <w:szCs w:val="22"/>
                <w:lang w:val="nl-BE" w:eastAsia="nl-BE"/>
              </w:rPr>
              <w:t>80 kg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46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DB3" w:rsidRPr="0059782C" w:rsidRDefault="00B90DB3" w:rsidP="00A22FA8">
            <w:pPr>
              <w:autoSpaceDE w:val="0"/>
              <w:autoSpaceDN w:val="0"/>
              <w:adjustRightInd w:val="0"/>
              <w:jc w:val="center"/>
              <w:rPr>
                <w:szCs w:val="22"/>
                <w:lang w:val="nl-BE" w:eastAsia="nl-BE"/>
              </w:rPr>
            </w:pPr>
            <w:r w:rsidRPr="0059782C">
              <w:rPr>
                <w:szCs w:val="22"/>
                <w:lang w:val="nl-BE" w:eastAsia="nl-BE"/>
              </w:rPr>
              <w:t>2</w:t>
            </w:r>
          </w:p>
        </w:tc>
      </w:tr>
    </w:tbl>
    <w:p w:rsidR="0002347D" w:rsidRPr="0059782C" w:rsidRDefault="0002347D" w:rsidP="00A22FA8">
      <w:pPr>
        <w:rPr>
          <w:szCs w:val="22"/>
        </w:rPr>
      </w:pPr>
    </w:p>
    <w:p w:rsidR="00051C8F" w:rsidRPr="0059782C" w:rsidRDefault="00051C8F" w:rsidP="00051C8F">
      <w:pPr>
        <w:ind w:left="0" w:firstLine="0"/>
        <w:jc w:val="both"/>
        <w:rPr>
          <w:bCs/>
          <w:iCs/>
          <w:szCs w:val="22"/>
        </w:rPr>
      </w:pPr>
      <w:r>
        <w:rPr>
          <w:bCs/>
          <w:iCs/>
          <w:szCs w:val="22"/>
        </w:rPr>
        <w:t xml:space="preserve">K </w:t>
      </w:r>
      <w:r w:rsidRPr="0059782C">
        <w:rPr>
          <w:bCs/>
          <w:iCs/>
          <w:szCs w:val="22"/>
        </w:rPr>
        <w:t>zajištění správné</w:t>
      </w:r>
      <w:r>
        <w:rPr>
          <w:bCs/>
          <w:iCs/>
          <w:szCs w:val="22"/>
        </w:rPr>
        <w:t xml:space="preserve">ho dávkování a k zamezení poddávkování musí </w:t>
      </w:r>
      <w:r w:rsidR="00B135D7">
        <w:rPr>
          <w:bCs/>
          <w:iCs/>
          <w:szCs w:val="22"/>
        </w:rPr>
        <w:t xml:space="preserve">být </w:t>
      </w:r>
      <w:r>
        <w:rPr>
          <w:bCs/>
          <w:iCs/>
          <w:szCs w:val="22"/>
        </w:rPr>
        <w:t xml:space="preserve">co nejpřesněji stanovena </w:t>
      </w:r>
      <w:r w:rsidR="000F688F">
        <w:rPr>
          <w:bCs/>
          <w:iCs/>
          <w:szCs w:val="22"/>
        </w:rPr>
        <w:t>živ</w:t>
      </w:r>
      <w:r>
        <w:rPr>
          <w:bCs/>
          <w:iCs/>
          <w:szCs w:val="22"/>
        </w:rPr>
        <w:t xml:space="preserve">á </w:t>
      </w:r>
      <w:r w:rsidRPr="0059782C">
        <w:rPr>
          <w:bCs/>
          <w:iCs/>
          <w:szCs w:val="22"/>
        </w:rPr>
        <w:t>hmotnost</w:t>
      </w:r>
      <w:r>
        <w:rPr>
          <w:bCs/>
          <w:iCs/>
          <w:szCs w:val="22"/>
        </w:rPr>
        <w:t xml:space="preserve"> léčeného zvířete. </w:t>
      </w:r>
    </w:p>
    <w:p w:rsidR="0002347D" w:rsidRPr="0059782C" w:rsidRDefault="0002347D" w:rsidP="00A22FA8">
      <w:pPr>
        <w:ind w:left="0" w:firstLine="0"/>
        <w:jc w:val="both"/>
        <w:rPr>
          <w:szCs w:val="22"/>
        </w:rPr>
      </w:pPr>
    </w:p>
    <w:p w:rsidR="0002347D" w:rsidRPr="0059782C" w:rsidRDefault="0002347D" w:rsidP="00A22FA8">
      <w:pPr>
        <w:ind w:left="0" w:firstLine="0"/>
        <w:jc w:val="both"/>
        <w:rPr>
          <w:szCs w:val="22"/>
          <w:u w:val="single"/>
        </w:rPr>
      </w:pPr>
      <w:r w:rsidRPr="0059782C">
        <w:rPr>
          <w:szCs w:val="22"/>
          <w:u w:val="single"/>
        </w:rPr>
        <w:t>P</w:t>
      </w:r>
      <w:r w:rsidR="00A61C71" w:rsidRPr="0059782C">
        <w:rPr>
          <w:szCs w:val="22"/>
          <w:u w:val="single"/>
        </w:rPr>
        <w:t>si</w:t>
      </w:r>
      <w:r w:rsidRPr="0059782C">
        <w:rPr>
          <w:szCs w:val="22"/>
          <w:u w:val="single"/>
        </w:rPr>
        <w:t>:</w:t>
      </w:r>
    </w:p>
    <w:p w:rsidR="0002347D" w:rsidRPr="0059782C" w:rsidRDefault="0002347D" w:rsidP="00A22FA8">
      <w:pPr>
        <w:ind w:left="0" w:firstLine="0"/>
        <w:jc w:val="both"/>
        <w:rPr>
          <w:szCs w:val="22"/>
        </w:rPr>
      </w:pPr>
    </w:p>
    <w:p w:rsidR="00051C8F" w:rsidRPr="0059782C" w:rsidRDefault="00051C8F" w:rsidP="00051C8F">
      <w:pPr>
        <w:numPr>
          <w:ilvl w:val="0"/>
          <w:numId w:val="44"/>
        </w:numPr>
        <w:ind w:left="567" w:hanging="567"/>
        <w:jc w:val="both"/>
        <w:rPr>
          <w:szCs w:val="22"/>
        </w:rPr>
      </w:pPr>
      <w:r w:rsidRPr="0059782C">
        <w:rPr>
          <w:szCs w:val="22"/>
        </w:rPr>
        <w:t xml:space="preserve">U infekcí kůže </w:t>
      </w:r>
      <w:r>
        <w:rPr>
          <w:szCs w:val="22"/>
        </w:rPr>
        <w:t>a</w:t>
      </w:r>
      <w:r w:rsidRPr="0059782C">
        <w:rPr>
          <w:szCs w:val="22"/>
        </w:rPr>
        <w:t xml:space="preserve"> měkkých </w:t>
      </w:r>
      <w:r w:rsidR="000E4CC2">
        <w:rPr>
          <w:szCs w:val="22"/>
        </w:rPr>
        <w:t>tkání</w:t>
      </w:r>
      <w:r w:rsidRPr="0059782C">
        <w:rPr>
          <w:szCs w:val="22"/>
        </w:rPr>
        <w:t xml:space="preserve"> je </w:t>
      </w:r>
      <w:r>
        <w:rPr>
          <w:szCs w:val="22"/>
        </w:rPr>
        <w:t xml:space="preserve">délka trvání léčby nejméně </w:t>
      </w:r>
      <w:r w:rsidRPr="0059782C">
        <w:rPr>
          <w:szCs w:val="22"/>
        </w:rPr>
        <w:t>5 dnů</w:t>
      </w:r>
      <w:r>
        <w:rPr>
          <w:szCs w:val="22"/>
        </w:rPr>
        <w:t>.</w:t>
      </w:r>
      <w:r w:rsidRPr="0059782C">
        <w:rPr>
          <w:szCs w:val="22"/>
        </w:rPr>
        <w:t xml:space="preserve"> </w:t>
      </w:r>
      <w:r>
        <w:rPr>
          <w:szCs w:val="22"/>
        </w:rPr>
        <w:t xml:space="preserve">V závislosti na </w:t>
      </w:r>
      <w:r w:rsidRPr="0059782C">
        <w:rPr>
          <w:szCs w:val="22"/>
        </w:rPr>
        <w:t xml:space="preserve">průběhu </w:t>
      </w:r>
      <w:r w:rsidR="000D20BF">
        <w:rPr>
          <w:szCs w:val="22"/>
        </w:rPr>
        <w:t>o</w:t>
      </w:r>
      <w:r w:rsidRPr="0059782C">
        <w:rPr>
          <w:szCs w:val="22"/>
        </w:rPr>
        <w:t>nemocnění může být prodloužena až na 40 dnů.</w:t>
      </w:r>
    </w:p>
    <w:p w:rsidR="00051C8F" w:rsidRPr="0059782C" w:rsidRDefault="00051C8F" w:rsidP="00051C8F">
      <w:pPr>
        <w:numPr>
          <w:ilvl w:val="0"/>
          <w:numId w:val="44"/>
        </w:numPr>
        <w:ind w:left="567" w:hanging="567"/>
        <w:jc w:val="both"/>
        <w:rPr>
          <w:szCs w:val="22"/>
        </w:rPr>
      </w:pPr>
      <w:r w:rsidRPr="0059782C">
        <w:rPr>
          <w:szCs w:val="22"/>
        </w:rPr>
        <w:t xml:space="preserve">U infekcí močových cest je </w:t>
      </w:r>
      <w:r>
        <w:rPr>
          <w:szCs w:val="22"/>
        </w:rPr>
        <w:t>délka trvání léčby</w:t>
      </w:r>
      <w:r w:rsidRPr="0059782C">
        <w:rPr>
          <w:szCs w:val="22"/>
        </w:rPr>
        <w:t xml:space="preserve"> </w:t>
      </w:r>
      <w:r>
        <w:rPr>
          <w:szCs w:val="22"/>
        </w:rPr>
        <w:t xml:space="preserve">nejméně </w:t>
      </w:r>
      <w:r w:rsidRPr="0059782C">
        <w:rPr>
          <w:szCs w:val="22"/>
        </w:rPr>
        <w:t>10 dnů</w:t>
      </w:r>
      <w:r>
        <w:rPr>
          <w:szCs w:val="22"/>
        </w:rPr>
        <w:t>.</w:t>
      </w:r>
      <w:r w:rsidRPr="0059782C">
        <w:rPr>
          <w:szCs w:val="22"/>
        </w:rPr>
        <w:t xml:space="preserve"> </w:t>
      </w:r>
      <w:r>
        <w:rPr>
          <w:szCs w:val="22"/>
        </w:rPr>
        <w:t xml:space="preserve">V závislosti na </w:t>
      </w:r>
      <w:r w:rsidRPr="0059782C">
        <w:rPr>
          <w:szCs w:val="22"/>
        </w:rPr>
        <w:t xml:space="preserve">průběhu </w:t>
      </w:r>
      <w:r w:rsidR="000D20BF">
        <w:rPr>
          <w:szCs w:val="22"/>
        </w:rPr>
        <w:t>o</w:t>
      </w:r>
      <w:r w:rsidRPr="0059782C">
        <w:rPr>
          <w:szCs w:val="22"/>
        </w:rPr>
        <w:t>nemocnění může být prodloužena až na 28 dnů.</w:t>
      </w:r>
    </w:p>
    <w:p w:rsidR="00051C8F" w:rsidRPr="0059782C" w:rsidRDefault="00051C8F" w:rsidP="00051C8F">
      <w:pPr>
        <w:numPr>
          <w:ilvl w:val="0"/>
          <w:numId w:val="44"/>
        </w:numPr>
        <w:ind w:left="567" w:hanging="567"/>
        <w:jc w:val="both"/>
        <w:rPr>
          <w:szCs w:val="22"/>
        </w:rPr>
      </w:pPr>
      <w:r w:rsidRPr="0059782C">
        <w:rPr>
          <w:szCs w:val="22"/>
        </w:rPr>
        <w:t xml:space="preserve">U infekcí dýchacích cest je </w:t>
      </w:r>
      <w:r>
        <w:rPr>
          <w:szCs w:val="22"/>
        </w:rPr>
        <w:t>délka trvání léčby</w:t>
      </w:r>
      <w:r w:rsidRPr="0059782C">
        <w:rPr>
          <w:szCs w:val="22"/>
        </w:rPr>
        <w:t xml:space="preserve"> </w:t>
      </w:r>
      <w:r>
        <w:rPr>
          <w:szCs w:val="22"/>
        </w:rPr>
        <w:t>nejméně</w:t>
      </w:r>
      <w:r w:rsidRPr="0059782C">
        <w:rPr>
          <w:szCs w:val="22"/>
        </w:rPr>
        <w:t xml:space="preserve"> 7 dnů</w:t>
      </w:r>
      <w:r>
        <w:rPr>
          <w:szCs w:val="22"/>
        </w:rPr>
        <w:t>.</w:t>
      </w:r>
      <w:r w:rsidRPr="0059782C">
        <w:rPr>
          <w:szCs w:val="22"/>
        </w:rPr>
        <w:t xml:space="preserve"> </w:t>
      </w:r>
      <w:r>
        <w:rPr>
          <w:szCs w:val="22"/>
        </w:rPr>
        <w:t xml:space="preserve">V závislosti na </w:t>
      </w:r>
      <w:r w:rsidRPr="0059782C">
        <w:rPr>
          <w:szCs w:val="22"/>
        </w:rPr>
        <w:t xml:space="preserve">průběhu </w:t>
      </w:r>
      <w:r w:rsidR="000D20BF">
        <w:rPr>
          <w:szCs w:val="22"/>
        </w:rPr>
        <w:t>o</w:t>
      </w:r>
      <w:r w:rsidRPr="0059782C">
        <w:rPr>
          <w:szCs w:val="22"/>
        </w:rPr>
        <w:t>nemocnění může být prodloužena až na 21 dnů.</w:t>
      </w:r>
    </w:p>
    <w:p w:rsidR="00051C8F" w:rsidRPr="0059782C" w:rsidRDefault="00051C8F" w:rsidP="00051C8F">
      <w:pPr>
        <w:jc w:val="both"/>
        <w:rPr>
          <w:b/>
          <w:szCs w:val="22"/>
        </w:rPr>
      </w:pPr>
    </w:p>
    <w:p w:rsidR="0002347D" w:rsidRPr="0059782C" w:rsidRDefault="0002347D" w:rsidP="00A22FA8">
      <w:pPr>
        <w:ind w:left="0" w:firstLine="0"/>
        <w:jc w:val="both"/>
        <w:rPr>
          <w:szCs w:val="22"/>
          <w:u w:val="single"/>
        </w:rPr>
      </w:pPr>
      <w:r w:rsidRPr="0059782C">
        <w:rPr>
          <w:szCs w:val="22"/>
          <w:u w:val="single"/>
        </w:rPr>
        <w:t>K</w:t>
      </w:r>
      <w:r w:rsidR="00A61C71" w:rsidRPr="0059782C">
        <w:rPr>
          <w:szCs w:val="22"/>
          <w:u w:val="single"/>
        </w:rPr>
        <w:t>očky</w:t>
      </w:r>
      <w:r w:rsidRPr="0059782C">
        <w:rPr>
          <w:szCs w:val="22"/>
          <w:u w:val="single"/>
        </w:rPr>
        <w:t>:</w:t>
      </w:r>
    </w:p>
    <w:p w:rsidR="0002347D" w:rsidRPr="0059782C" w:rsidRDefault="0002347D" w:rsidP="00A22FA8">
      <w:pPr>
        <w:jc w:val="both"/>
        <w:rPr>
          <w:b/>
          <w:szCs w:val="22"/>
        </w:rPr>
      </w:pPr>
    </w:p>
    <w:p w:rsidR="00051C8F" w:rsidRPr="0059782C" w:rsidRDefault="00051C8F" w:rsidP="00051C8F">
      <w:pPr>
        <w:numPr>
          <w:ilvl w:val="0"/>
          <w:numId w:val="44"/>
        </w:numPr>
        <w:ind w:left="567" w:hanging="567"/>
        <w:jc w:val="both"/>
        <w:rPr>
          <w:szCs w:val="22"/>
        </w:rPr>
      </w:pPr>
      <w:r w:rsidRPr="0059782C">
        <w:rPr>
          <w:szCs w:val="22"/>
        </w:rPr>
        <w:t xml:space="preserve">U infekcí kůže a měkkých tkání (rány, abscesy, flegmony) je </w:t>
      </w:r>
      <w:r>
        <w:rPr>
          <w:szCs w:val="22"/>
        </w:rPr>
        <w:t xml:space="preserve">délka trvání léčby </w:t>
      </w:r>
      <w:r w:rsidRPr="0059782C">
        <w:rPr>
          <w:szCs w:val="22"/>
        </w:rPr>
        <w:t>3–5 dnů.</w:t>
      </w:r>
    </w:p>
    <w:p w:rsidR="00051C8F" w:rsidRPr="0059782C" w:rsidRDefault="00051C8F" w:rsidP="00051C8F">
      <w:pPr>
        <w:numPr>
          <w:ilvl w:val="0"/>
          <w:numId w:val="44"/>
        </w:numPr>
        <w:ind w:left="567" w:hanging="567"/>
        <w:jc w:val="both"/>
        <w:rPr>
          <w:szCs w:val="22"/>
        </w:rPr>
      </w:pPr>
      <w:r w:rsidRPr="0059782C">
        <w:rPr>
          <w:szCs w:val="22"/>
        </w:rPr>
        <w:t xml:space="preserve">U infekcí horních cest dýchacích je </w:t>
      </w:r>
      <w:r>
        <w:rPr>
          <w:szCs w:val="22"/>
        </w:rPr>
        <w:t>délka trvání léčby</w:t>
      </w:r>
      <w:r w:rsidRPr="0059782C">
        <w:rPr>
          <w:szCs w:val="22"/>
        </w:rPr>
        <w:t xml:space="preserve"> 5 dnů.</w:t>
      </w:r>
    </w:p>
    <w:p w:rsidR="00051C8F" w:rsidRPr="0059782C" w:rsidRDefault="00051C8F" w:rsidP="00051C8F">
      <w:pPr>
        <w:jc w:val="both"/>
        <w:rPr>
          <w:b/>
          <w:szCs w:val="22"/>
        </w:rPr>
      </w:pPr>
    </w:p>
    <w:p w:rsidR="00554D84" w:rsidRPr="0059782C" w:rsidRDefault="00554D84" w:rsidP="00A22FA8">
      <w:pPr>
        <w:jc w:val="both"/>
        <w:rPr>
          <w:szCs w:val="22"/>
        </w:rPr>
      </w:pPr>
      <w:r w:rsidRPr="0059782C">
        <w:rPr>
          <w:b/>
          <w:szCs w:val="22"/>
        </w:rPr>
        <w:t>9.</w:t>
      </w:r>
      <w:r w:rsidRPr="0059782C">
        <w:rPr>
          <w:b/>
          <w:szCs w:val="22"/>
        </w:rPr>
        <w:tab/>
        <w:t>POKYNY PRO SPRÁVNÉ PODÁNÍ</w:t>
      </w:r>
    </w:p>
    <w:p w:rsidR="00554D84" w:rsidRPr="0059782C" w:rsidRDefault="00554D84" w:rsidP="00A22FA8">
      <w:pPr>
        <w:jc w:val="both"/>
        <w:rPr>
          <w:szCs w:val="22"/>
        </w:rPr>
      </w:pPr>
    </w:p>
    <w:p w:rsidR="00401AB8" w:rsidRPr="0059782C" w:rsidRDefault="00401AB8" w:rsidP="00A22FA8">
      <w:pPr>
        <w:jc w:val="both"/>
        <w:rPr>
          <w:szCs w:val="22"/>
        </w:rPr>
      </w:pPr>
    </w:p>
    <w:p w:rsidR="00554D84" w:rsidRPr="0059782C" w:rsidRDefault="00554D84" w:rsidP="00A22FA8">
      <w:pPr>
        <w:jc w:val="both"/>
        <w:rPr>
          <w:szCs w:val="22"/>
        </w:rPr>
      </w:pPr>
      <w:r w:rsidRPr="0059782C">
        <w:rPr>
          <w:b/>
          <w:szCs w:val="22"/>
        </w:rPr>
        <w:t>10.</w:t>
      </w:r>
      <w:r w:rsidRPr="0059782C">
        <w:rPr>
          <w:b/>
          <w:szCs w:val="22"/>
        </w:rPr>
        <w:tab/>
        <w:t xml:space="preserve">OCHRANNÁ LHŮTA </w:t>
      </w:r>
    </w:p>
    <w:p w:rsidR="00554D84" w:rsidRPr="0059782C" w:rsidRDefault="00554D84" w:rsidP="00A22FA8">
      <w:pPr>
        <w:jc w:val="both"/>
        <w:rPr>
          <w:iCs/>
          <w:szCs w:val="22"/>
        </w:rPr>
      </w:pPr>
    </w:p>
    <w:p w:rsidR="0002347D" w:rsidRPr="0059782C" w:rsidRDefault="0002347D" w:rsidP="00A22FA8">
      <w:pPr>
        <w:jc w:val="both"/>
        <w:rPr>
          <w:szCs w:val="22"/>
        </w:rPr>
      </w:pPr>
      <w:r w:rsidRPr="0059782C">
        <w:rPr>
          <w:szCs w:val="22"/>
        </w:rPr>
        <w:t>Není určeno pro potravinová zvířata.</w:t>
      </w:r>
    </w:p>
    <w:p w:rsidR="00554D84" w:rsidRPr="0059782C" w:rsidRDefault="00554D84" w:rsidP="00A22FA8">
      <w:pPr>
        <w:jc w:val="both"/>
        <w:rPr>
          <w:iCs/>
          <w:szCs w:val="22"/>
        </w:rPr>
      </w:pPr>
    </w:p>
    <w:p w:rsidR="00554D84" w:rsidRPr="0059782C" w:rsidRDefault="00554D84" w:rsidP="00A22FA8">
      <w:pPr>
        <w:jc w:val="both"/>
        <w:rPr>
          <w:szCs w:val="22"/>
        </w:rPr>
      </w:pPr>
      <w:r w:rsidRPr="0059782C">
        <w:rPr>
          <w:b/>
          <w:szCs w:val="22"/>
        </w:rPr>
        <w:t>11.</w:t>
      </w:r>
      <w:r w:rsidRPr="0059782C">
        <w:rPr>
          <w:b/>
          <w:szCs w:val="22"/>
        </w:rPr>
        <w:tab/>
        <w:t>ZVLÁŠTNÍ OPATŘENÍ PRO UCHOVÁVÁNÍ</w:t>
      </w:r>
    </w:p>
    <w:p w:rsidR="00554D84" w:rsidRPr="0059782C" w:rsidRDefault="00554D84" w:rsidP="00A22FA8">
      <w:pPr>
        <w:jc w:val="both"/>
        <w:rPr>
          <w:szCs w:val="22"/>
        </w:rPr>
      </w:pPr>
    </w:p>
    <w:p w:rsidR="00554D84" w:rsidRPr="0059782C" w:rsidRDefault="00554D84" w:rsidP="00A22FA8">
      <w:pPr>
        <w:jc w:val="both"/>
        <w:rPr>
          <w:szCs w:val="22"/>
        </w:rPr>
      </w:pPr>
      <w:r w:rsidRPr="0059782C">
        <w:rPr>
          <w:szCs w:val="22"/>
        </w:rPr>
        <w:t>Uchovávat mimo dosah dětí.</w:t>
      </w:r>
    </w:p>
    <w:p w:rsidR="00554D84" w:rsidRPr="0059782C" w:rsidRDefault="00554D84" w:rsidP="00A22FA8">
      <w:pPr>
        <w:jc w:val="both"/>
        <w:rPr>
          <w:szCs w:val="22"/>
        </w:rPr>
      </w:pPr>
    </w:p>
    <w:p w:rsidR="00554D84" w:rsidRPr="0059782C" w:rsidRDefault="00554D84" w:rsidP="00A22FA8">
      <w:pPr>
        <w:jc w:val="both"/>
        <w:rPr>
          <w:szCs w:val="22"/>
        </w:rPr>
      </w:pPr>
      <w:r w:rsidRPr="0059782C">
        <w:rPr>
          <w:szCs w:val="22"/>
        </w:rPr>
        <w:t>Tento veterinární léčivý přípravek nevyžaduje žádné zvláštní podmínky pro uchovávání</w:t>
      </w:r>
      <w:r w:rsidR="00294D9B" w:rsidRPr="0059782C">
        <w:rPr>
          <w:szCs w:val="22"/>
        </w:rPr>
        <w:t>.</w:t>
      </w:r>
    </w:p>
    <w:p w:rsidR="00D66E1F" w:rsidRPr="0059782C" w:rsidRDefault="00D66E1F" w:rsidP="00A22FA8">
      <w:pPr>
        <w:jc w:val="both"/>
        <w:rPr>
          <w:szCs w:val="22"/>
        </w:rPr>
      </w:pPr>
    </w:p>
    <w:p w:rsidR="006029EA" w:rsidRPr="0059782C" w:rsidRDefault="006029EA" w:rsidP="00A22FA8">
      <w:pPr>
        <w:ind w:left="0" w:firstLine="0"/>
        <w:jc w:val="both"/>
        <w:rPr>
          <w:szCs w:val="22"/>
        </w:rPr>
      </w:pPr>
      <w:r w:rsidRPr="0059782C">
        <w:rPr>
          <w:szCs w:val="22"/>
        </w:rPr>
        <w:t xml:space="preserve">Doba použitelnosti </w:t>
      </w:r>
      <w:proofErr w:type="gramStart"/>
      <w:r w:rsidR="00051C8F">
        <w:rPr>
          <w:szCs w:val="22"/>
        </w:rPr>
        <w:t xml:space="preserve">rozdělené </w:t>
      </w:r>
      <w:r w:rsidR="00C56574" w:rsidRPr="0059782C">
        <w:rPr>
          <w:szCs w:val="22"/>
        </w:rPr>
        <w:t xml:space="preserve"> </w:t>
      </w:r>
      <w:r w:rsidRPr="0059782C">
        <w:rPr>
          <w:szCs w:val="22"/>
        </w:rPr>
        <w:t>tablety</w:t>
      </w:r>
      <w:proofErr w:type="gramEnd"/>
      <w:r w:rsidRPr="0059782C">
        <w:rPr>
          <w:szCs w:val="22"/>
        </w:rPr>
        <w:t>: 7 dn</w:t>
      </w:r>
      <w:r w:rsidR="000F688F">
        <w:rPr>
          <w:szCs w:val="22"/>
        </w:rPr>
        <w:t>ů</w:t>
      </w:r>
      <w:r w:rsidRPr="0059782C">
        <w:rPr>
          <w:szCs w:val="22"/>
        </w:rPr>
        <w:t>.</w:t>
      </w:r>
    </w:p>
    <w:p w:rsidR="00C56574" w:rsidRPr="0059782C" w:rsidRDefault="00C56574" w:rsidP="00A22FA8">
      <w:pPr>
        <w:ind w:left="0" w:firstLine="0"/>
        <w:jc w:val="both"/>
        <w:rPr>
          <w:szCs w:val="22"/>
        </w:rPr>
      </w:pPr>
      <w:r w:rsidRPr="0059782C">
        <w:rPr>
          <w:szCs w:val="22"/>
        </w:rPr>
        <w:t xml:space="preserve">V případě použití </w:t>
      </w:r>
      <w:proofErr w:type="gramStart"/>
      <w:r w:rsidRPr="0059782C">
        <w:rPr>
          <w:szCs w:val="22"/>
        </w:rPr>
        <w:t>roz</w:t>
      </w:r>
      <w:r w:rsidR="00051C8F">
        <w:rPr>
          <w:szCs w:val="22"/>
        </w:rPr>
        <w:t xml:space="preserve">dělené </w:t>
      </w:r>
      <w:r w:rsidRPr="0059782C">
        <w:rPr>
          <w:szCs w:val="22"/>
        </w:rPr>
        <w:t xml:space="preserve"> tablety</w:t>
      </w:r>
      <w:proofErr w:type="gramEnd"/>
      <w:r w:rsidRPr="0059782C">
        <w:rPr>
          <w:szCs w:val="22"/>
        </w:rPr>
        <w:t>: vraťte zbytek tablety do otevřeného blistru. Zby</w:t>
      </w:r>
      <w:r w:rsidR="00051C8F">
        <w:rPr>
          <w:szCs w:val="22"/>
        </w:rPr>
        <w:t xml:space="preserve">lou </w:t>
      </w:r>
      <w:proofErr w:type="gramStart"/>
      <w:r w:rsidR="00051C8F">
        <w:rPr>
          <w:szCs w:val="22"/>
        </w:rPr>
        <w:t xml:space="preserve">polovinu </w:t>
      </w:r>
      <w:r w:rsidRPr="0059782C">
        <w:rPr>
          <w:szCs w:val="22"/>
        </w:rPr>
        <w:t xml:space="preserve"> tablety</w:t>
      </w:r>
      <w:proofErr w:type="gramEnd"/>
      <w:r w:rsidRPr="0059782C">
        <w:rPr>
          <w:szCs w:val="22"/>
        </w:rPr>
        <w:t xml:space="preserve"> podejte při další aplikaci.</w:t>
      </w:r>
    </w:p>
    <w:p w:rsidR="00554D84" w:rsidRPr="0059782C" w:rsidRDefault="00554D84" w:rsidP="00A22FA8">
      <w:pPr>
        <w:jc w:val="both"/>
        <w:rPr>
          <w:szCs w:val="22"/>
        </w:rPr>
      </w:pPr>
    </w:p>
    <w:p w:rsidR="00DF1B51" w:rsidRPr="0059782C" w:rsidRDefault="00554D84" w:rsidP="00A22FA8">
      <w:pPr>
        <w:ind w:left="0" w:firstLine="0"/>
        <w:jc w:val="both"/>
        <w:rPr>
          <w:szCs w:val="22"/>
        </w:rPr>
      </w:pPr>
      <w:r w:rsidRPr="0059782C">
        <w:rPr>
          <w:szCs w:val="22"/>
        </w:rPr>
        <w:t xml:space="preserve">Nepoužívejte </w:t>
      </w:r>
      <w:r w:rsidR="00ED08CE" w:rsidRPr="0059782C">
        <w:rPr>
          <w:szCs w:val="22"/>
        </w:rPr>
        <w:t xml:space="preserve">tento veterinární léčivý přípravek </w:t>
      </w:r>
      <w:r w:rsidRPr="0059782C">
        <w:rPr>
          <w:szCs w:val="22"/>
        </w:rPr>
        <w:t>po uplynutí doby použitelnost uvedené na krabičce</w:t>
      </w:r>
      <w:r w:rsidR="0002347D" w:rsidRPr="0059782C">
        <w:rPr>
          <w:szCs w:val="22"/>
        </w:rPr>
        <w:t xml:space="preserve"> a blistru </w:t>
      </w:r>
      <w:r w:rsidRPr="0059782C">
        <w:rPr>
          <w:szCs w:val="22"/>
        </w:rPr>
        <w:t xml:space="preserve">po </w:t>
      </w:r>
      <w:r w:rsidR="0002347D" w:rsidRPr="0059782C">
        <w:rPr>
          <w:szCs w:val="22"/>
        </w:rPr>
        <w:t>„</w:t>
      </w:r>
      <w:r w:rsidR="00FF5F35" w:rsidRPr="0059782C">
        <w:rPr>
          <w:szCs w:val="22"/>
        </w:rPr>
        <w:t>EXP</w:t>
      </w:r>
      <w:r w:rsidR="0002347D" w:rsidRPr="0059782C">
        <w:rPr>
          <w:szCs w:val="22"/>
        </w:rPr>
        <w:t>“</w:t>
      </w:r>
      <w:r w:rsidR="00ED08CE" w:rsidRPr="0059782C">
        <w:rPr>
          <w:noProof/>
          <w:szCs w:val="22"/>
        </w:rPr>
        <w:t>.</w:t>
      </w:r>
    </w:p>
    <w:p w:rsidR="00EA67B0" w:rsidRPr="0059782C" w:rsidRDefault="00EA67B0" w:rsidP="00A22FA8">
      <w:pPr>
        <w:ind w:left="0" w:firstLine="0"/>
        <w:jc w:val="both"/>
        <w:rPr>
          <w:szCs w:val="22"/>
        </w:rPr>
      </w:pPr>
    </w:p>
    <w:p w:rsidR="00554D84" w:rsidRPr="0059782C" w:rsidRDefault="00A42AF5" w:rsidP="00A22FA8">
      <w:pPr>
        <w:jc w:val="both"/>
        <w:rPr>
          <w:b/>
          <w:szCs w:val="22"/>
        </w:rPr>
      </w:pPr>
      <w:r>
        <w:rPr>
          <w:b/>
          <w:szCs w:val="22"/>
        </w:rPr>
        <w:br w:type="page"/>
      </w:r>
      <w:r w:rsidR="00554D84" w:rsidRPr="0059782C">
        <w:rPr>
          <w:b/>
          <w:szCs w:val="22"/>
        </w:rPr>
        <w:lastRenderedPageBreak/>
        <w:t>12.</w:t>
      </w:r>
      <w:r w:rsidR="00554D84" w:rsidRPr="0059782C">
        <w:rPr>
          <w:b/>
          <w:szCs w:val="22"/>
        </w:rPr>
        <w:tab/>
        <w:t>ZVLÁŠTNÍ UPOZORNĚNÍ</w:t>
      </w:r>
    </w:p>
    <w:p w:rsidR="00554D84" w:rsidRPr="0059782C" w:rsidRDefault="00554D84" w:rsidP="00A22FA8">
      <w:pPr>
        <w:jc w:val="both"/>
        <w:rPr>
          <w:szCs w:val="22"/>
        </w:rPr>
      </w:pPr>
    </w:p>
    <w:p w:rsidR="00DF1B51" w:rsidRPr="0059782C" w:rsidRDefault="00DF1B51" w:rsidP="00A22FA8">
      <w:pPr>
        <w:jc w:val="both"/>
        <w:rPr>
          <w:szCs w:val="22"/>
        </w:rPr>
      </w:pPr>
      <w:r w:rsidRPr="0059782C">
        <w:rPr>
          <w:szCs w:val="22"/>
          <w:u w:val="single"/>
        </w:rPr>
        <w:t>Zvláštní opatření pro použití u zvířat:</w:t>
      </w:r>
    </w:p>
    <w:p w:rsidR="00051C8F" w:rsidRPr="0059782C" w:rsidRDefault="00051C8F" w:rsidP="00051C8F">
      <w:pPr>
        <w:keepNext/>
        <w:keepLines/>
        <w:ind w:left="0" w:firstLine="0"/>
        <w:jc w:val="both"/>
        <w:rPr>
          <w:szCs w:val="22"/>
        </w:rPr>
      </w:pPr>
      <w:r>
        <w:rPr>
          <w:szCs w:val="22"/>
        </w:rPr>
        <w:t>Bylo prokázáno</w:t>
      </w:r>
      <w:r w:rsidRPr="0059782C">
        <w:rPr>
          <w:szCs w:val="22"/>
        </w:rPr>
        <w:t xml:space="preserve">, že fluorochinolony vyvolávají u </w:t>
      </w:r>
      <w:r>
        <w:rPr>
          <w:szCs w:val="22"/>
        </w:rPr>
        <w:t xml:space="preserve">mladých věkových kategorií </w:t>
      </w:r>
      <w:r w:rsidRPr="0059782C">
        <w:rPr>
          <w:szCs w:val="22"/>
        </w:rPr>
        <w:t>psů eroz</w:t>
      </w:r>
      <w:r>
        <w:rPr>
          <w:szCs w:val="22"/>
        </w:rPr>
        <w:t>e</w:t>
      </w:r>
      <w:r w:rsidRPr="0059782C">
        <w:rPr>
          <w:szCs w:val="22"/>
        </w:rPr>
        <w:t xml:space="preserve"> kloubní chrupavky</w:t>
      </w:r>
      <w:r>
        <w:rPr>
          <w:szCs w:val="22"/>
        </w:rPr>
        <w:t xml:space="preserve"> a je p</w:t>
      </w:r>
      <w:r w:rsidRPr="0059782C">
        <w:rPr>
          <w:szCs w:val="22"/>
        </w:rPr>
        <w:t xml:space="preserve">roto nutné </w:t>
      </w:r>
      <w:r>
        <w:rPr>
          <w:szCs w:val="22"/>
        </w:rPr>
        <w:t>dodržovat správné dávkování</w:t>
      </w:r>
      <w:r w:rsidRPr="0059782C">
        <w:rPr>
          <w:szCs w:val="22"/>
        </w:rPr>
        <w:t>, zejména u mladých zvířat.</w:t>
      </w:r>
    </w:p>
    <w:p w:rsidR="00051C8F" w:rsidRPr="0059782C" w:rsidRDefault="00051C8F" w:rsidP="00051C8F">
      <w:pPr>
        <w:ind w:left="0" w:firstLine="0"/>
        <w:jc w:val="both"/>
        <w:rPr>
          <w:szCs w:val="22"/>
        </w:rPr>
      </w:pPr>
    </w:p>
    <w:p w:rsidR="00051C8F" w:rsidRPr="0059782C" w:rsidRDefault="00051C8F" w:rsidP="00051C8F">
      <w:pPr>
        <w:ind w:left="0" w:firstLine="0"/>
        <w:jc w:val="both"/>
        <w:rPr>
          <w:szCs w:val="22"/>
        </w:rPr>
      </w:pPr>
      <w:r w:rsidRPr="0059782C">
        <w:rPr>
          <w:szCs w:val="22"/>
        </w:rPr>
        <w:t xml:space="preserve">Některé fluorochinolony podávané ve vysokých dávkách mohou mít </w:t>
      </w:r>
      <w:proofErr w:type="spellStart"/>
      <w:r w:rsidRPr="0059782C">
        <w:rPr>
          <w:szCs w:val="22"/>
        </w:rPr>
        <w:t>epileptogen</w:t>
      </w:r>
      <w:r>
        <w:rPr>
          <w:szCs w:val="22"/>
        </w:rPr>
        <w:t>ní</w:t>
      </w:r>
      <w:proofErr w:type="spellEnd"/>
      <w:r>
        <w:rPr>
          <w:szCs w:val="22"/>
        </w:rPr>
        <w:t xml:space="preserve"> </w:t>
      </w:r>
      <w:r w:rsidRPr="0059782C">
        <w:rPr>
          <w:szCs w:val="22"/>
        </w:rPr>
        <w:t>potenciál. U psů a koček, u nichž byla diagnostikována epilepsie, se proto doporučuje zvýšená opatrnost při použití.</w:t>
      </w:r>
    </w:p>
    <w:p w:rsidR="00051C8F" w:rsidRDefault="00051C8F" w:rsidP="00051C8F">
      <w:pPr>
        <w:ind w:left="0" w:firstLine="0"/>
        <w:jc w:val="both"/>
        <w:rPr>
          <w:szCs w:val="22"/>
        </w:rPr>
      </w:pPr>
    </w:p>
    <w:p w:rsidR="00051C8F" w:rsidRDefault="00051C8F" w:rsidP="00051C8F">
      <w:pPr>
        <w:pStyle w:val="Zkladntext"/>
        <w:ind w:left="0" w:firstLine="0"/>
        <w:rPr>
          <w:szCs w:val="24"/>
        </w:rPr>
      </w:pPr>
      <w:r w:rsidRPr="00AA2538">
        <w:rPr>
          <w:szCs w:val="24"/>
        </w:rPr>
        <w:t xml:space="preserve">Fluorochinolony by měly být vyhrazeny pro léčbu klinických případů, které mají slabou odezvu nebo </w:t>
      </w:r>
      <w:r>
        <w:rPr>
          <w:szCs w:val="24"/>
        </w:rPr>
        <w:t xml:space="preserve">kdy </w:t>
      </w:r>
      <w:r w:rsidRPr="00AA2538">
        <w:rPr>
          <w:szCs w:val="24"/>
        </w:rPr>
        <w:t>se očekává, že budou mít slabou odezvu na jiné farmakologické skupiny antimikrob</w:t>
      </w:r>
      <w:r>
        <w:rPr>
          <w:szCs w:val="24"/>
        </w:rPr>
        <w:t>ních léčiv</w:t>
      </w:r>
      <w:r w:rsidRPr="00AA2538">
        <w:rPr>
          <w:szCs w:val="24"/>
        </w:rPr>
        <w:t>.</w:t>
      </w:r>
    </w:p>
    <w:p w:rsidR="00051C8F" w:rsidRPr="0033714C" w:rsidRDefault="00051C8F" w:rsidP="00051C8F">
      <w:pPr>
        <w:pStyle w:val="Zkladntext"/>
        <w:ind w:left="0" w:firstLine="0"/>
        <w:rPr>
          <w:szCs w:val="22"/>
        </w:rPr>
      </w:pPr>
      <w:r w:rsidRPr="0033714C">
        <w:rPr>
          <w:szCs w:val="22"/>
        </w:rPr>
        <w:t xml:space="preserve">Kdykoliv je to možné, </w:t>
      </w:r>
      <w:r w:rsidRPr="00AA2538">
        <w:rPr>
          <w:szCs w:val="24"/>
        </w:rPr>
        <w:t>fluorochinol</w:t>
      </w:r>
      <w:r w:rsidR="000F688F">
        <w:rPr>
          <w:szCs w:val="24"/>
        </w:rPr>
        <w:t>on</w:t>
      </w:r>
      <w:r w:rsidRPr="00AA2538">
        <w:rPr>
          <w:szCs w:val="24"/>
        </w:rPr>
        <w:t>y by se měly používat na základě stanovení citlivosti</w:t>
      </w:r>
      <w:r w:rsidR="00027B18">
        <w:rPr>
          <w:szCs w:val="24"/>
        </w:rPr>
        <w:t>.</w:t>
      </w:r>
      <w:r w:rsidRPr="0033714C">
        <w:rPr>
          <w:szCs w:val="22"/>
        </w:rPr>
        <w:t xml:space="preserve"> </w:t>
      </w:r>
      <w:r w:rsidRPr="00AA2538">
        <w:rPr>
          <w:szCs w:val="24"/>
        </w:rPr>
        <w:t>Použití přípravku v rozporu s pokyny uvedenými v SPC může způsobit nárůst prevalence kmenů bakterií rezistentních na fluorochinolony a může snížit účinnost léčby ostatními chinolony z důvodů možné zkřížené rezistence.</w:t>
      </w:r>
    </w:p>
    <w:p w:rsidR="00D66E1F" w:rsidRPr="0059782C" w:rsidRDefault="00D66E1F" w:rsidP="00A22FA8">
      <w:pPr>
        <w:ind w:left="0" w:firstLine="0"/>
        <w:jc w:val="both"/>
        <w:rPr>
          <w:szCs w:val="22"/>
        </w:rPr>
      </w:pPr>
    </w:p>
    <w:p w:rsidR="00DF1B51" w:rsidRPr="0059782C" w:rsidRDefault="00B1415D" w:rsidP="00A22FA8">
      <w:pPr>
        <w:jc w:val="both"/>
        <w:rPr>
          <w:szCs w:val="22"/>
          <w:u w:val="single"/>
        </w:rPr>
      </w:pPr>
      <w:r w:rsidRPr="0059782C">
        <w:rPr>
          <w:szCs w:val="22"/>
          <w:u w:val="single"/>
        </w:rPr>
        <w:t>U</w:t>
      </w:r>
      <w:r w:rsidR="0002347D" w:rsidRPr="0059782C">
        <w:rPr>
          <w:szCs w:val="22"/>
          <w:u w:val="single"/>
        </w:rPr>
        <w:t>pozornění</w:t>
      </w:r>
      <w:r w:rsidRPr="0059782C">
        <w:rPr>
          <w:szCs w:val="22"/>
          <w:u w:val="single"/>
        </w:rPr>
        <w:t xml:space="preserve"> pro uživatele</w:t>
      </w:r>
      <w:r w:rsidR="0002347D" w:rsidRPr="0059782C">
        <w:rPr>
          <w:szCs w:val="22"/>
          <w:u w:val="single"/>
        </w:rPr>
        <w:t>:</w:t>
      </w:r>
    </w:p>
    <w:p w:rsidR="0002347D" w:rsidRPr="0059782C" w:rsidRDefault="0002347D" w:rsidP="00A22FA8">
      <w:pPr>
        <w:ind w:left="0" w:firstLine="0"/>
        <w:jc w:val="both"/>
        <w:rPr>
          <w:szCs w:val="22"/>
        </w:rPr>
      </w:pPr>
      <w:r w:rsidRPr="0059782C">
        <w:rPr>
          <w:szCs w:val="22"/>
        </w:rPr>
        <w:t>Lidé se známou přecitlivělostí na (fluoro)chinolony by se měli vyhnout kontaktu s veterinárním léčivým přípravkem.</w:t>
      </w:r>
    </w:p>
    <w:p w:rsidR="0002347D" w:rsidRPr="0059782C" w:rsidRDefault="0002347D" w:rsidP="00A22FA8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59782C">
        <w:rPr>
          <w:szCs w:val="22"/>
        </w:rPr>
        <w:t>V případě náhodného pozření vyhledejte ihned lékařskou pomoc a ukažte příbalovou informaci nebo etiketu praktickému lékaři.</w:t>
      </w:r>
    </w:p>
    <w:p w:rsidR="006029EA" w:rsidRPr="0059782C" w:rsidRDefault="006029EA" w:rsidP="00A22FA8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59782C">
        <w:rPr>
          <w:szCs w:val="22"/>
        </w:rPr>
        <w:t>Po použití si umyjte ruce.</w:t>
      </w:r>
    </w:p>
    <w:p w:rsidR="0002347D" w:rsidRPr="0059782C" w:rsidRDefault="0002347D" w:rsidP="00A22FA8">
      <w:pPr>
        <w:jc w:val="both"/>
        <w:rPr>
          <w:szCs w:val="22"/>
        </w:rPr>
      </w:pPr>
    </w:p>
    <w:p w:rsidR="00DF1B51" w:rsidRPr="0059782C" w:rsidRDefault="0002347D" w:rsidP="00A22FA8">
      <w:pPr>
        <w:jc w:val="both"/>
        <w:rPr>
          <w:szCs w:val="22"/>
          <w:u w:val="single"/>
        </w:rPr>
      </w:pPr>
      <w:r w:rsidRPr="0059782C">
        <w:rPr>
          <w:szCs w:val="22"/>
          <w:u w:val="single"/>
        </w:rPr>
        <w:t>Použití v průběhu březosti nebo laktace:</w:t>
      </w:r>
    </w:p>
    <w:p w:rsidR="00051C8F" w:rsidRPr="0059782C" w:rsidRDefault="00051C8F" w:rsidP="00051C8F">
      <w:pPr>
        <w:ind w:left="0" w:firstLine="0"/>
        <w:jc w:val="both"/>
        <w:rPr>
          <w:szCs w:val="22"/>
        </w:rPr>
      </w:pPr>
      <w:r w:rsidRPr="0059782C">
        <w:rPr>
          <w:szCs w:val="22"/>
        </w:rPr>
        <w:t>Studie na laboratorních zvířatech (potkani, králíci) nep</w:t>
      </w:r>
      <w:r>
        <w:rPr>
          <w:szCs w:val="22"/>
        </w:rPr>
        <w:t xml:space="preserve">odaly důkaz o </w:t>
      </w:r>
      <w:r w:rsidRPr="0059782C">
        <w:rPr>
          <w:szCs w:val="22"/>
        </w:rPr>
        <w:t>teratogenní</w:t>
      </w:r>
      <w:r>
        <w:rPr>
          <w:szCs w:val="22"/>
        </w:rPr>
        <w:t>ch</w:t>
      </w:r>
      <w:r w:rsidRPr="0059782C">
        <w:rPr>
          <w:szCs w:val="22"/>
        </w:rPr>
        <w:t xml:space="preserve"> a </w:t>
      </w:r>
      <w:proofErr w:type="spellStart"/>
      <w:r w:rsidRPr="0059782C">
        <w:rPr>
          <w:szCs w:val="22"/>
        </w:rPr>
        <w:t>fetotoxick</w:t>
      </w:r>
      <w:r>
        <w:rPr>
          <w:szCs w:val="22"/>
        </w:rPr>
        <w:t>ých</w:t>
      </w:r>
      <w:proofErr w:type="spellEnd"/>
      <w:r w:rsidRPr="0059782C">
        <w:rPr>
          <w:szCs w:val="22"/>
        </w:rPr>
        <w:t xml:space="preserve"> účin</w:t>
      </w:r>
      <w:r>
        <w:rPr>
          <w:szCs w:val="22"/>
        </w:rPr>
        <w:t xml:space="preserve">cích </w:t>
      </w:r>
      <w:r w:rsidRPr="0059782C">
        <w:rPr>
          <w:szCs w:val="22"/>
        </w:rPr>
        <w:t xml:space="preserve">ani </w:t>
      </w:r>
      <w:r>
        <w:rPr>
          <w:szCs w:val="22"/>
        </w:rPr>
        <w:t xml:space="preserve">o </w:t>
      </w:r>
      <w:r w:rsidRPr="0059782C">
        <w:rPr>
          <w:bCs/>
          <w:szCs w:val="22"/>
        </w:rPr>
        <w:t>maternální toxicit</w:t>
      </w:r>
      <w:r>
        <w:rPr>
          <w:bCs/>
          <w:szCs w:val="22"/>
        </w:rPr>
        <w:t>ě</w:t>
      </w:r>
      <w:r w:rsidRPr="0059782C" w:rsidDel="007C0E6C">
        <w:rPr>
          <w:szCs w:val="22"/>
        </w:rPr>
        <w:t xml:space="preserve"> </w:t>
      </w:r>
      <w:r w:rsidRPr="0059782C">
        <w:rPr>
          <w:szCs w:val="22"/>
        </w:rPr>
        <w:t xml:space="preserve">marbofloxacinu </w:t>
      </w:r>
      <w:r>
        <w:rPr>
          <w:szCs w:val="22"/>
        </w:rPr>
        <w:t xml:space="preserve">použitého v doporučených léčebných </w:t>
      </w:r>
      <w:r w:rsidRPr="0059782C">
        <w:rPr>
          <w:szCs w:val="22"/>
        </w:rPr>
        <w:t>dávkách.</w:t>
      </w:r>
    </w:p>
    <w:p w:rsidR="000F688F" w:rsidRDefault="000F688F" w:rsidP="000F688F">
      <w:pPr>
        <w:tabs>
          <w:tab w:val="left" w:pos="-2977"/>
          <w:tab w:val="left" w:pos="0"/>
        </w:tabs>
        <w:jc w:val="both"/>
        <w:rPr>
          <w:rFonts w:eastAsia="Arial"/>
        </w:rPr>
      </w:pPr>
      <w:r w:rsidRPr="003C61E4">
        <w:t xml:space="preserve">Nebyla stanovena bezpečnost </w:t>
      </w:r>
      <w:r w:rsidRPr="003E61B4">
        <w:rPr>
          <w:rFonts w:eastAsia="Arial"/>
        </w:rPr>
        <w:t>marbofloxacinu</w:t>
      </w:r>
      <w:r w:rsidRPr="003E61B4">
        <w:t xml:space="preserve"> pro použití během březosti a laktace koček </w:t>
      </w:r>
      <w:r w:rsidRPr="003E61B4">
        <w:rPr>
          <w:rFonts w:eastAsia="Arial"/>
        </w:rPr>
        <w:t xml:space="preserve">a </w:t>
      </w:r>
      <w:r w:rsidR="00393541">
        <w:rPr>
          <w:rFonts w:eastAsia="Arial"/>
        </w:rPr>
        <w:t>fen</w:t>
      </w:r>
      <w:r w:rsidRPr="003E61B4">
        <w:rPr>
          <w:rFonts w:eastAsia="Arial"/>
        </w:rPr>
        <w:t xml:space="preserve">. </w:t>
      </w:r>
      <w:r>
        <w:rPr>
          <w:rFonts w:eastAsia="Arial"/>
        </w:rPr>
        <w:t>U</w:t>
      </w:r>
    </w:p>
    <w:p w:rsidR="00393541" w:rsidRDefault="000F688F" w:rsidP="000F688F">
      <w:pPr>
        <w:tabs>
          <w:tab w:val="left" w:pos="-2977"/>
          <w:tab w:val="left" w:pos="0"/>
        </w:tabs>
        <w:jc w:val="both"/>
        <w:rPr>
          <w:lang w:eastAsia="cs-CZ"/>
        </w:rPr>
      </w:pPr>
      <w:r w:rsidRPr="003E61B4">
        <w:rPr>
          <w:rFonts w:eastAsia="Arial"/>
        </w:rPr>
        <w:t xml:space="preserve">březích a laktujících zvířat používejte pouze po zvážení </w:t>
      </w:r>
      <w:r w:rsidR="00393541">
        <w:rPr>
          <w:rFonts w:eastAsia="Arial"/>
        </w:rPr>
        <w:t xml:space="preserve">poměru </w:t>
      </w:r>
      <w:r w:rsidRPr="00DE7362">
        <w:rPr>
          <w:lang w:eastAsia="cs-CZ"/>
        </w:rPr>
        <w:t>te</w:t>
      </w:r>
      <w:r w:rsidR="00393541">
        <w:rPr>
          <w:lang w:eastAsia="cs-CZ"/>
        </w:rPr>
        <w:t>rapeutického prospěchu a rizika</w:t>
      </w:r>
    </w:p>
    <w:p w:rsidR="000F688F" w:rsidRPr="00DE7362" w:rsidRDefault="000F688F" w:rsidP="000F688F">
      <w:pPr>
        <w:tabs>
          <w:tab w:val="left" w:pos="-2977"/>
          <w:tab w:val="left" w:pos="0"/>
        </w:tabs>
        <w:jc w:val="both"/>
        <w:rPr>
          <w:rFonts w:eastAsia="Arial"/>
        </w:rPr>
      </w:pPr>
      <w:r>
        <w:rPr>
          <w:rFonts w:eastAsia="Arial"/>
        </w:rPr>
        <w:t>příslušným</w:t>
      </w:r>
      <w:r w:rsidR="00393541">
        <w:rPr>
          <w:rFonts w:eastAsia="Arial"/>
        </w:rPr>
        <w:t xml:space="preserve"> </w:t>
      </w:r>
      <w:r w:rsidRPr="00DE7362">
        <w:rPr>
          <w:rFonts w:eastAsia="Arial"/>
        </w:rPr>
        <w:t>veterinárním lékařem.</w:t>
      </w:r>
    </w:p>
    <w:p w:rsidR="0002347D" w:rsidRPr="0059782C" w:rsidRDefault="0002347D" w:rsidP="00A22FA8">
      <w:pPr>
        <w:jc w:val="both"/>
        <w:rPr>
          <w:szCs w:val="22"/>
        </w:rPr>
      </w:pPr>
    </w:p>
    <w:p w:rsidR="00DF1B51" w:rsidRPr="0059782C" w:rsidRDefault="0002347D" w:rsidP="00A22FA8">
      <w:pPr>
        <w:jc w:val="both"/>
        <w:rPr>
          <w:szCs w:val="22"/>
        </w:rPr>
      </w:pPr>
      <w:r w:rsidRPr="0059782C">
        <w:rPr>
          <w:szCs w:val="22"/>
          <w:u w:val="single"/>
        </w:rPr>
        <w:t>Interakce</w:t>
      </w:r>
      <w:r w:rsidR="00DF1B51" w:rsidRPr="0059782C">
        <w:rPr>
          <w:szCs w:val="22"/>
          <w:u w:val="single"/>
        </w:rPr>
        <w:t>:</w:t>
      </w:r>
    </w:p>
    <w:p w:rsidR="00051C8F" w:rsidRPr="0059782C" w:rsidRDefault="00051C8F" w:rsidP="00051C8F">
      <w:pPr>
        <w:ind w:left="0" w:firstLine="0"/>
        <w:jc w:val="both"/>
        <w:rPr>
          <w:szCs w:val="22"/>
        </w:rPr>
      </w:pPr>
      <w:r w:rsidRPr="0059782C">
        <w:rPr>
          <w:szCs w:val="22"/>
        </w:rPr>
        <w:t>J</w:t>
      </w:r>
      <w:r>
        <w:rPr>
          <w:szCs w:val="22"/>
        </w:rPr>
        <w:t xml:space="preserve">sou známé interakce mezi </w:t>
      </w:r>
      <w:r w:rsidRPr="0059782C">
        <w:rPr>
          <w:szCs w:val="22"/>
        </w:rPr>
        <w:t xml:space="preserve">fluorochinolony </w:t>
      </w:r>
      <w:r>
        <w:rPr>
          <w:szCs w:val="22"/>
        </w:rPr>
        <w:t>a</w:t>
      </w:r>
      <w:r w:rsidRPr="0059782C">
        <w:rPr>
          <w:szCs w:val="22"/>
        </w:rPr>
        <w:t> </w:t>
      </w:r>
      <w:r>
        <w:rPr>
          <w:szCs w:val="22"/>
        </w:rPr>
        <w:t>per</w:t>
      </w:r>
      <w:r w:rsidRPr="0059782C">
        <w:rPr>
          <w:szCs w:val="22"/>
        </w:rPr>
        <w:t>orálně podávanými kationty (</w:t>
      </w:r>
      <w:r>
        <w:rPr>
          <w:szCs w:val="22"/>
        </w:rPr>
        <w:t>hliník</w:t>
      </w:r>
      <w:r w:rsidRPr="0059782C">
        <w:rPr>
          <w:szCs w:val="22"/>
        </w:rPr>
        <w:t xml:space="preserve">, vápník, </w:t>
      </w:r>
      <w:r>
        <w:rPr>
          <w:szCs w:val="22"/>
        </w:rPr>
        <w:t>hořčík</w:t>
      </w:r>
      <w:r w:rsidRPr="0059782C">
        <w:rPr>
          <w:szCs w:val="22"/>
        </w:rPr>
        <w:t xml:space="preserve">, železo). V takových případech může dojít ke snížení biologické </w:t>
      </w:r>
      <w:r>
        <w:rPr>
          <w:szCs w:val="22"/>
        </w:rPr>
        <w:t>dostupnosti</w:t>
      </w:r>
      <w:r w:rsidRPr="0059782C">
        <w:rPr>
          <w:szCs w:val="22"/>
        </w:rPr>
        <w:t>.</w:t>
      </w:r>
    </w:p>
    <w:p w:rsidR="00051C8F" w:rsidRPr="0059782C" w:rsidRDefault="00051C8F" w:rsidP="00051C8F">
      <w:pPr>
        <w:ind w:left="0" w:firstLine="0"/>
        <w:jc w:val="both"/>
        <w:rPr>
          <w:szCs w:val="22"/>
        </w:rPr>
      </w:pPr>
    </w:p>
    <w:p w:rsidR="00051C8F" w:rsidRPr="0059782C" w:rsidRDefault="00051C8F" w:rsidP="00051C8F">
      <w:pPr>
        <w:ind w:left="0" w:firstLine="0"/>
        <w:jc w:val="both"/>
        <w:rPr>
          <w:szCs w:val="22"/>
        </w:rPr>
      </w:pPr>
      <w:r w:rsidRPr="0059782C">
        <w:rPr>
          <w:szCs w:val="22"/>
        </w:rPr>
        <w:t xml:space="preserve">Při souběžném podávání teofylinu je </w:t>
      </w:r>
      <w:r>
        <w:rPr>
          <w:szCs w:val="22"/>
        </w:rPr>
        <w:t xml:space="preserve">potřeba zajistit </w:t>
      </w:r>
      <w:r w:rsidRPr="0059782C">
        <w:rPr>
          <w:szCs w:val="22"/>
        </w:rPr>
        <w:t>pečliv</w:t>
      </w:r>
      <w:r>
        <w:rPr>
          <w:szCs w:val="22"/>
        </w:rPr>
        <w:t>é</w:t>
      </w:r>
      <w:r w:rsidRPr="0059782C">
        <w:rPr>
          <w:szCs w:val="22"/>
        </w:rPr>
        <w:t xml:space="preserve"> sledování</w:t>
      </w:r>
      <w:r>
        <w:rPr>
          <w:szCs w:val="22"/>
        </w:rPr>
        <w:t xml:space="preserve"> pacienta</w:t>
      </w:r>
      <w:r w:rsidRPr="0059782C">
        <w:rPr>
          <w:szCs w:val="22"/>
        </w:rPr>
        <w:t>, protože může dojít ke zvýšení hladin teofylinu v séru.</w:t>
      </w:r>
    </w:p>
    <w:p w:rsidR="00DF1B51" w:rsidRPr="0059782C" w:rsidRDefault="00DF1B51" w:rsidP="00A22FA8">
      <w:pPr>
        <w:jc w:val="both"/>
        <w:rPr>
          <w:szCs w:val="22"/>
        </w:rPr>
      </w:pPr>
    </w:p>
    <w:p w:rsidR="00DF1B51" w:rsidRPr="0059782C" w:rsidRDefault="00A121C4" w:rsidP="00A22FA8">
      <w:pPr>
        <w:jc w:val="both"/>
        <w:rPr>
          <w:szCs w:val="22"/>
        </w:rPr>
      </w:pPr>
      <w:r w:rsidRPr="0059782C">
        <w:rPr>
          <w:szCs w:val="22"/>
          <w:u w:val="single"/>
        </w:rPr>
        <w:t>Předávkování</w:t>
      </w:r>
      <w:r w:rsidR="0002347D" w:rsidRPr="0059782C">
        <w:rPr>
          <w:szCs w:val="22"/>
        </w:rPr>
        <w:t>:</w:t>
      </w:r>
    </w:p>
    <w:p w:rsidR="00051C8F" w:rsidRPr="0059782C" w:rsidRDefault="00051C8F" w:rsidP="00051C8F">
      <w:pPr>
        <w:pStyle w:val="Zkladntext"/>
        <w:ind w:left="0" w:firstLine="0"/>
        <w:rPr>
          <w:szCs w:val="22"/>
        </w:rPr>
      </w:pPr>
      <w:r>
        <w:rPr>
          <w:szCs w:val="22"/>
        </w:rPr>
        <w:t>P</w:t>
      </w:r>
      <w:r w:rsidRPr="0059782C">
        <w:rPr>
          <w:szCs w:val="22"/>
        </w:rPr>
        <w:t xml:space="preserve">ředávkování </w:t>
      </w:r>
      <w:r>
        <w:rPr>
          <w:szCs w:val="22"/>
        </w:rPr>
        <w:t xml:space="preserve">může vést k výskytu akutních poruch nervového systému, které jsou </w:t>
      </w:r>
      <w:r w:rsidRPr="0059782C">
        <w:rPr>
          <w:szCs w:val="22"/>
        </w:rPr>
        <w:t>léčeny symptomaticky.</w:t>
      </w:r>
    </w:p>
    <w:p w:rsidR="00554D84" w:rsidRPr="0059782C" w:rsidRDefault="00554D84" w:rsidP="00A22FA8">
      <w:pPr>
        <w:jc w:val="both"/>
        <w:rPr>
          <w:szCs w:val="22"/>
        </w:rPr>
      </w:pPr>
    </w:p>
    <w:p w:rsidR="00554D84" w:rsidRPr="0059782C" w:rsidRDefault="00554D84" w:rsidP="00A22FA8">
      <w:pPr>
        <w:jc w:val="both"/>
        <w:rPr>
          <w:b/>
          <w:szCs w:val="22"/>
        </w:rPr>
      </w:pPr>
      <w:r w:rsidRPr="0059782C">
        <w:rPr>
          <w:b/>
          <w:szCs w:val="22"/>
        </w:rPr>
        <w:t>13.</w:t>
      </w:r>
      <w:r w:rsidRPr="0059782C">
        <w:rPr>
          <w:b/>
          <w:szCs w:val="22"/>
        </w:rPr>
        <w:tab/>
        <w:t>ZVLÁŠTNÍ OPATŘENÍ PRO ZNEŠKODŇOVÁNÍ NEPOUŽITÝCH PŘÍPRAVKŮ NEBO ODPADU, POKUD JE JICH TŘEBA</w:t>
      </w:r>
    </w:p>
    <w:p w:rsidR="00554D84" w:rsidRPr="0059782C" w:rsidRDefault="00554D84" w:rsidP="00A22FA8">
      <w:pPr>
        <w:jc w:val="both"/>
        <w:rPr>
          <w:szCs w:val="22"/>
        </w:rPr>
      </w:pPr>
    </w:p>
    <w:p w:rsidR="0002347D" w:rsidRPr="0059782C" w:rsidRDefault="0002347D" w:rsidP="00A22FA8">
      <w:pPr>
        <w:ind w:left="0" w:firstLine="0"/>
        <w:jc w:val="both"/>
        <w:rPr>
          <w:szCs w:val="22"/>
        </w:rPr>
      </w:pPr>
      <w:r w:rsidRPr="0059782C">
        <w:rPr>
          <w:szCs w:val="22"/>
        </w:rPr>
        <w:t>Všechen nepoužitý veterinární léčivý přípravek nebo odpad, který pochází z tohoto přípravku, musí být likvidován podle místních právních předpisů.</w:t>
      </w:r>
    </w:p>
    <w:p w:rsidR="00554D84" w:rsidRPr="0059782C" w:rsidRDefault="00554D84" w:rsidP="00A22FA8">
      <w:pPr>
        <w:jc w:val="both"/>
        <w:rPr>
          <w:b/>
          <w:szCs w:val="22"/>
        </w:rPr>
      </w:pPr>
    </w:p>
    <w:p w:rsidR="00554D84" w:rsidRDefault="00554D84" w:rsidP="00A22FA8">
      <w:pPr>
        <w:jc w:val="both"/>
        <w:rPr>
          <w:b/>
          <w:szCs w:val="22"/>
        </w:rPr>
      </w:pPr>
      <w:r w:rsidRPr="0059782C">
        <w:rPr>
          <w:b/>
          <w:szCs w:val="22"/>
        </w:rPr>
        <w:t>14.</w:t>
      </w:r>
      <w:r w:rsidRPr="0059782C">
        <w:rPr>
          <w:b/>
          <w:szCs w:val="22"/>
        </w:rPr>
        <w:tab/>
        <w:t>DATUM POSLEDNÍ REVIZE PŘÍBALOVÉ INFORMACE</w:t>
      </w:r>
    </w:p>
    <w:p w:rsidR="00C71A71" w:rsidRDefault="00C71A71" w:rsidP="00A22FA8">
      <w:pPr>
        <w:jc w:val="both"/>
        <w:rPr>
          <w:b/>
          <w:szCs w:val="22"/>
        </w:rPr>
      </w:pPr>
    </w:p>
    <w:p w:rsidR="00C71A71" w:rsidRDefault="00C71A71" w:rsidP="00C71A71">
      <w:pPr>
        <w:jc w:val="both"/>
        <w:rPr>
          <w:szCs w:val="22"/>
        </w:rPr>
      </w:pPr>
      <w:r>
        <w:rPr>
          <w:szCs w:val="22"/>
        </w:rPr>
        <w:t>Duben 2015</w:t>
      </w:r>
    </w:p>
    <w:p w:rsidR="00C71A71" w:rsidRDefault="00C71A71" w:rsidP="00C71A71">
      <w:pPr>
        <w:jc w:val="both"/>
        <w:rPr>
          <w:szCs w:val="22"/>
        </w:rPr>
      </w:pPr>
    </w:p>
    <w:p w:rsidR="00C71A71" w:rsidRPr="0059782C" w:rsidRDefault="00C71A71" w:rsidP="00C71A71">
      <w:pPr>
        <w:jc w:val="both"/>
        <w:rPr>
          <w:szCs w:val="22"/>
        </w:rPr>
      </w:pPr>
      <w:proofErr w:type="gramStart"/>
      <w:r w:rsidRPr="0059782C">
        <w:rPr>
          <w:b/>
          <w:szCs w:val="22"/>
        </w:rPr>
        <w:t>DA</w:t>
      </w:r>
      <w:r>
        <w:rPr>
          <w:b/>
          <w:szCs w:val="22"/>
        </w:rPr>
        <w:t>LŠÍ  INFORMACE</w:t>
      </w:r>
      <w:proofErr w:type="gramEnd"/>
    </w:p>
    <w:p w:rsidR="00C71A71" w:rsidRPr="0059782C" w:rsidRDefault="00C71A71" w:rsidP="00C71A71">
      <w:pPr>
        <w:jc w:val="both"/>
        <w:rPr>
          <w:b/>
          <w:szCs w:val="22"/>
        </w:rPr>
      </w:pPr>
    </w:p>
    <w:p w:rsidR="00C71A71" w:rsidRPr="0059782C" w:rsidRDefault="00C71A71" w:rsidP="00C71A71">
      <w:pPr>
        <w:jc w:val="both"/>
        <w:rPr>
          <w:b/>
          <w:szCs w:val="22"/>
        </w:rPr>
      </w:pPr>
      <w:r w:rsidRPr="0059782C">
        <w:rPr>
          <w:szCs w:val="22"/>
        </w:rPr>
        <w:t>Veterinární léčivý přípravek je vydáván pouze na předpis.</w:t>
      </w:r>
    </w:p>
    <w:sectPr w:rsidR="00C71A71" w:rsidRPr="0059782C" w:rsidSect="001D192A">
      <w:footerReference w:type="default" r:id="rId9"/>
      <w:headerReference w:type="first" r:id="rId10"/>
      <w:footerReference w:type="first" r:id="rId11"/>
      <w:endnotePr>
        <w:numFmt w:val="decimal"/>
      </w:endnotePr>
      <w:pgSz w:w="11918" w:h="16840" w:code="9"/>
      <w:pgMar w:top="1417" w:right="1417" w:bottom="1417" w:left="1417" w:header="737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419" w:rsidRDefault="00045419">
      <w:r>
        <w:separator/>
      </w:r>
    </w:p>
  </w:endnote>
  <w:endnote w:type="continuationSeparator" w:id="0">
    <w:p w:rsidR="00045419" w:rsidRDefault="0004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13" w:rsidRDefault="00445C13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445C13" w:rsidRDefault="00445C1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583493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13" w:rsidRDefault="00445C13">
    <w:pPr>
      <w:pStyle w:val="Zpat"/>
      <w:tabs>
        <w:tab w:val="clear" w:pos="8930"/>
        <w:tab w:val="right" w:pos="8931"/>
      </w:tabs>
    </w:pPr>
  </w:p>
  <w:p w:rsidR="00445C13" w:rsidRDefault="00445C13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58349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419" w:rsidRDefault="00045419">
      <w:r>
        <w:separator/>
      </w:r>
    </w:p>
  </w:footnote>
  <w:footnote w:type="continuationSeparator" w:id="0">
    <w:p w:rsidR="00045419" w:rsidRDefault="00045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C13" w:rsidRDefault="00445C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5E3187"/>
    <w:multiLevelType w:val="hybridMultilevel"/>
    <w:tmpl w:val="77CEBF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AD6B2F"/>
    <w:multiLevelType w:val="hybridMultilevel"/>
    <w:tmpl w:val="6654FA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6C7DA8"/>
    <w:multiLevelType w:val="hybridMultilevel"/>
    <w:tmpl w:val="E26841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A3F65D8"/>
    <w:multiLevelType w:val="multilevel"/>
    <w:tmpl w:val="A02E932A"/>
    <w:numStyleLink w:val="BulletsAgency"/>
  </w:abstractNum>
  <w:abstractNum w:abstractNumId="31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2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6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8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0">
    <w:nsid w:val="6A8C5DEF"/>
    <w:multiLevelType w:val="hybridMultilevel"/>
    <w:tmpl w:val="DE84EA8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3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4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3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3"/>
  </w:num>
  <w:num w:numId="5">
    <w:abstractNumId w:val="42"/>
  </w:num>
  <w:num w:numId="6">
    <w:abstractNumId w:val="12"/>
  </w:num>
  <w:num w:numId="7">
    <w:abstractNumId w:val="25"/>
  </w:num>
  <w:num w:numId="8">
    <w:abstractNumId w:val="23"/>
  </w:num>
  <w:num w:numId="9">
    <w:abstractNumId w:val="7"/>
  </w:num>
  <w:num w:numId="10">
    <w:abstractNumId w:val="39"/>
  </w:num>
  <w:num w:numId="11">
    <w:abstractNumId w:val="41"/>
  </w:num>
  <w:num w:numId="12">
    <w:abstractNumId w:val="19"/>
  </w:num>
  <w:num w:numId="13">
    <w:abstractNumId w:val="14"/>
  </w:num>
  <w:num w:numId="14">
    <w:abstractNumId w:val="2"/>
  </w:num>
  <w:num w:numId="15">
    <w:abstractNumId w:val="37"/>
  </w:num>
  <w:num w:numId="16">
    <w:abstractNumId w:val="21"/>
  </w:num>
  <w:num w:numId="17">
    <w:abstractNumId w:val="44"/>
  </w:num>
  <w:num w:numId="18">
    <w:abstractNumId w:val="8"/>
  </w:num>
  <w:num w:numId="19">
    <w:abstractNumId w:val="1"/>
  </w:num>
  <w:num w:numId="20">
    <w:abstractNumId w:val="20"/>
  </w:num>
  <w:num w:numId="21">
    <w:abstractNumId w:val="3"/>
  </w:num>
  <w:num w:numId="22">
    <w:abstractNumId w:val="6"/>
  </w:num>
  <w:num w:numId="23">
    <w:abstractNumId w:val="31"/>
  </w:num>
  <w:num w:numId="24">
    <w:abstractNumId w:val="11"/>
  </w:num>
  <w:num w:numId="25">
    <w:abstractNumId w:val="36"/>
  </w:num>
  <w:num w:numId="26">
    <w:abstractNumId w:val="29"/>
  </w:num>
  <w:num w:numId="27">
    <w:abstractNumId w:val="13"/>
  </w:num>
  <w:num w:numId="28">
    <w:abstractNumId w:val="10"/>
  </w:num>
  <w:num w:numId="29">
    <w:abstractNumId w:val="22"/>
  </w:num>
  <w:num w:numId="30">
    <w:abstractNumId w:val="26"/>
  </w:num>
  <w:num w:numId="31">
    <w:abstractNumId w:val="16"/>
  </w:num>
  <w:num w:numId="32">
    <w:abstractNumId w:val="9"/>
  </w:num>
  <w:num w:numId="33">
    <w:abstractNumId w:val="34"/>
  </w:num>
  <w:num w:numId="34">
    <w:abstractNumId w:val="35"/>
  </w:num>
  <w:num w:numId="35">
    <w:abstractNumId w:val="33"/>
  </w:num>
  <w:num w:numId="36">
    <w:abstractNumId w:val="17"/>
  </w:num>
  <w:num w:numId="37">
    <w:abstractNumId w:val="4"/>
  </w:num>
  <w:num w:numId="38">
    <w:abstractNumId w:val="45"/>
  </w:num>
  <w:num w:numId="39">
    <w:abstractNumId w:val="15"/>
  </w:num>
  <w:num w:numId="40">
    <w:abstractNumId w:val="5"/>
  </w:num>
  <w:num w:numId="41">
    <w:abstractNumId w:val="30"/>
  </w:num>
  <w:num w:numId="42">
    <w:abstractNumId w:val="38"/>
  </w:num>
  <w:num w:numId="43">
    <w:abstractNumId w:val="27"/>
  </w:num>
  <w:num w:numId="44">
    <w:abstractNumId w:val="28"/>
  </w:num>
  <w:num w:numId="45">
    <w:abstractNumId w:val="24"/>
  </w:num>
  <w:num w:numId="46">
    <w:abstractNumId w:val="18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219CA"/>
    <w:rsid w:val="00001467"/>
    <w:rsid w:val="000072D5"/>
    <w:rsid w:val="00013853"/>
    <w:rsid w:val="00014602"/>
    <w:rsid w:val="0002347D"/>
    <w:rsid w:val="00027B18"/>
    <w:rsid w:val="00033437"/>
    <w:rsid w:val="00044181"/>
    <w:rsid w:val="000442FA"/>
    <w:rsid w:val="00045419"/>
    <w:rsid w:val="00051C8F"/>
    <w:rsid w:val="0006088F"/>
    <w:rsid w:val="00061457"/>
    <w:rsid w:val="00062DF0"/>
    <w:rsid w:val="00063E1F"/>
    <w:rsid w:val="00067640"/>
    <w:rsid w:val="00075F23"/>
    <w:rsid w:val="0008317A"/>
    <w:rsid w:val="00094ED1"/>
    <w:rsid w:val="00095C41"/>
    <w:rsid w:val="000A3931"/>
    <w:rsid w:val="000A7089"/>
    <w:rsid w:val="000C2D37"/>
    <w:rsid w:val="000C776B"/>
    <w:rsid w:val="000D20BF"/>
    <w:rsid w:val="000D4CAF"/>
    <w:rsid w:val="000E1342"/>
    <w:rsid w:val="000E4CC2"/>
    <w:rsid w:val="000E55E1"/>
    <w:rsid w:val="000F1AB7"/>
    <w:rsid w:val="000F6361"/>
    <w:rsid w:val="000F688F"/>
    <w:rsid w:val="00102FE4"/>
    <w:rsid w:val="00110C6F"/>
    <w:rsid w:val="00116F84"/>
    <w:rsid w:val="00117792"/>
    <w:rsid w:val="00140775"/>
    <w:rsid w:val="00142B48"/>
    <w:rsid w:val="001443DA"/>
    <w:rsid w:val="00152E20"/>
    <w:rsid w:val="001556FD"/>
    <w:rsid w:val="00155E9D"/>
    <w:rsid w:val="00164F16"/>
    <w:rsid w:val="001652DE"/>
    <w:rsid w:val="00175CFD"/>
    <w:rsid w:val="00192A25"/>
    <w:rsid w:val="001A24A9"/>
    <w:rsid w:val="001A5B3A"/>
    <w:rsid w:val="001D192A"/>
    <w:rsid w:val="001D3083"/>
    <w:rsid w:val="001E0872"/>
    <w:rsid w:val="001E0EA0"/>
    <w:rsid w:val="001E1F34"/>
    <w:rsid w:val="001E20F4"/>
    <w:rsid w:val="001E7E2D"/>
    <w:rsid w:val="001F66B4"/>
    <w:rsid w:val="0020738F"/>
    <w:rsid w:val="0021509E"/>
    <w:rsid w:val="0022111E"/>
    <w:rsid w:val="00226D15"/>
    <w:rsid w:val="002316DD"/>
    <w:rsid w:val="0025393A"/>
    <w:rsid w:val="002820C1"/>
    <w:rsid w:val="00294D9B"/>
    <w:rsid w:val="00296924"/>
    <w:rsid w:val="002B5891"/>
    <w:rsid w:val="002B7702"/>
    <w:rsid w:val="002C4E18"/>
    <w:rsid w:val="002E1BCE"/>
    <w:rsid w:val="002E25C9"/>
    <w:rsid w:val="002E703B"/>
    <w:rsid w:val="002F63AB"/>
    <w:rsid w:val="00330F52"/>
    <w:rsid w:val="003716CB"/>
    <w:rsid w:val="00372ABC"/>
    <w:rsid w:val="00381254"/>
    <w:rsid w:val="00384DE2"/>
    <w:rsid w:val="00393541"/>
    <w:rsid w:val="003A7224"/>
    <w:rsid w:val="003C663E"/>
    <w:rsid w:val="003D4FDD"/>
    <w:rsid w:val="003E0D57"/>
    <w:rsid w:val="003E3E6C"/>
    <w:rsid w:val="003F7E7F"/>
    <w:rsid w:val="00401AB8"/>
    <w:rsid w:val="00403374"/>
    <w:rsid w:val="00410FC4"/>
    <w:rsid w:val="004134A5"/>
    <w:rsid w:val="00445750"/>
    <w:rsid w:val="00445C13"/>
    <w:rsid w:val="0044679A"/>
    <w:rsid w:val="00453EE6"/>
    <w:rsid w:val="00455F65"/>
    <w:rsid w:val="00464269"/>
    <w:rsid w:val="004A4A2C"/>
    <w:rsid w:val="004A6C10"/>
    <w:rsid w:val="004B261F"/>
    <w:rsid w:val="004D3940"/>
    <w:rsid w:val="004E09FA"/>
    <w:rsid w:val="004E33B0"/>
    <w:rsid w:val="004E5BCC"/>
    <w:rsid w:val="004E638E"/>
    <w:rsid w:val="004F1160"/>
    <w:rsid w:val="004F3604"/>
    <w:rsid w:val="005011EF"/>
    <w:rsid w:val="0050684F"/>
    <w:rsid w:val="00515CD2"/>
    <w:rsid w:val="00525669"/>
    <w:rsid w:val="00525EA2"/>
    <w:rsid w:val="00527E9B"/>
    <w:rsid w:val="00537B32"/>
    <w:rsid w:val="00544991"/>
    <w:rsid w:val="00554D84"/>
    <w:rsid w:val="005657D9"/>
    <w:rsid w:val="00583493"/>
    <w:rsid w:val="00592696"/>
    <w:rsid w:val="00596A4C"/>
    <w:rsid w:val="0059782C"/>
    <w:rsid w:val="005B7345"/>
    <w:rsid w:val="005C26DD"/>
    <w:rsid w:val="005C6AF1"/>
    <w:rsid w:val="005E50A5"/>
    <w:rsid w:val="005F2E32"/>
    <w:rsid w:val="005F7FA2"/>
    <w:rsid w:val="006029EA"/>
    <w:rsid w:val="0063167F"/>
    <w:rsid w:val="00674C05"/>
    <w:rsid w:val="00680756"/>
    <w:rsid w:val="00682E55"/>
    <w:rsid w:val="006A2F72"/>
    <w:rsid w:val="006C733F"/>
    <w:rsid w:val="006D2E0C"/>
    <w:rsid w:val="006D4FCD"/>
    <w:rsid w:val="006D599A"/>
    <w:rsid w:val="006E2117"/>
    <w:rsid w:val="006E66ED"/>
    <w:rsid w:val="006F09CF"/>
    <w:rsid w:val="006F4D2C"/>
    <w:rsid w:val="00702802"/>
    <w:rsid w:val="007073BB"/>
    <w:rsid w:val="00714115"/>
    <w:rsid w:val="00717DDF"/>
    <w:rsid w:val="00717E75"/>
    <w:rsid w:val="00720E6E"/>
    <w:rsid w:val="00725273"/>
    <w:rsid w:val="00730F7C"/>
    <w:rsid w:val="00742EB3"/>
    <w:rsid w:val="00743110"/>
    <w:rsid w:val="0075052B"/>
    <w:rsid w:val="00764730"/>
    <w:rsid w:val="00767C91"/>
    <w:rsid w:val="007A2601"/>
    <w:rsid w:val="007A5610"/>
    <w:rsid w:val="007C0E6C"/>
    <w:rsid w:val="007C6C15"/>
    <w:rsid w:val="007D444F"/>
    <w:rsid w:val="007F0B23"/>
    <w:rsid w:val="007F11F0"/>
    <w:rsid w:val="00802945"/>
    <w:rsid w:val="008039B0"/>
    <w:rsid w:val="008043EC"/>
    <w:rsid w:val="0081008D"/>
    <w:rsid w:val="00825987"/>
    <w:rsid w:val="00854731"/>
    <w:rsid w:val="00870214"/>
    <w:rsid w:val="00871672"/>
    <w:rsid w:val="008758DA"/>
    <w:rsid w:val="0088105E"/>
    <w:rsid w:val="00893C12"/>
    <w:rsid w:val="008963C9"/>
    <w:rsid w:val="008A1D73"/>
    <w:rsid w:val="008B0A96"/>
    <w:rsid w:val="008B1355"/>
    <w:rsid w:val="008C43A3"/>
    <w:rsid w:val="008E1461"/>
    <w:rsid w:val="008F6694"/>
    <w:rsid w:val="00926B00"/>
    <w:rsid w:val="00942F1D"/>
    <w:rsid w:val="00945D2D"/>
    <w:rsid w:val="00952E34"/>
    <w:rsid w:val="00953EB1"/>
    <w:rsid w:val="0095421E"/>
    <w:rsid w:val="00955A6D"/>
    <w:rsid w:val="00962679"/>
    <w:rsid w:val="00976E1F"/>
    <w:rsid w:val="00976FEC"/>
    <w:rsid w:val="0098649B"/>
    <w:rsid w:val="00993D30"/>
    <w:rsid w:val="009A0F9C"/>
    <w:rsid w:val="009C34D1"/>
    <w:rsid w:val="009D5C28"/>
    <w:rsid w:val="009F58A8"/>
    <w:rsid w:val="00A05659"/>
    <w:rsid w:val="00A121C4"/>
    <w:rsid w:val="00A15AA8"/>
    <w:rsid w:val="00A219CA"/>
    <w:rsid w:val="00A22FA8"/>
    <w:rsid w:val="00A304F8"/>
    <w:rsid w:val="00A32174"/>
    <w:rsid w:val="00A33D05"/>
    <w:rsid w:val="00A42AF5"/>
    <w:rsid w:val="00A53400"/>
    <w:rsid w:val="00A60517"/>
    <w:rsid w:val="00A60A84"/>
    <w:rsid w:val="00A61C71"/>
    <w:rsid w:val="00A75767"/>
    <w:rsid w:val="00A9170B"/>
    <w:rsid w:val="00A94807"/>
    <w:rsid w:val="00AA582D"/>
    <w:rsid w:val="00AE485C"/>
    <w:rsid w:val="00AF0F5F"/>
    <w:rsid w:val="00B1150B"/>
    <w:rsid w:val="00B135D7"/>
    <w:rsid w:val="00B1415D"/>
    <w:rsid w:val="00B175EB"/>
    <w:rsid w:val="00B23E93"/>
    <w:rsid w:val="00B34694"/>
    <w:rsid w:val="00B41526"/>
    <w:rsid w:val="00B50805"/>
    <w:rsid w:val="00B52AFE"/>
    <w:rsid w:val="00B57264"/>
    <w:rsid w:val="00B62DA0"/>
    <w:rsid w:val="00B845E2"/>
    <w:rsid w:val="00B86068"/>
    <w:rsid w:val="00B90DB3"/>
    <w:rsid w:val="00BA7E09"/>
    <w:rsid w:val="00BC1E2D"/>
    <w:rsid w:val="00BD0D80"/>
    <w:rsid w:val="00BD588B"/>
    <w:rsid w:val="00BD60CD"/>
    <w:rsid w:val="00BD6DD5"/>
    <w:rsid w:val="00BE2476"/>
    <w:rsid w:val="00BF5FB1"/>
    <w:rsid w:val="00C009AF"/>
    <w:rsid w:val="00C0110D"/>
    <w:rsid w:val="00C14F0A"/>
    <w:rsid w:val="00C27C63"/>
    <w:rsid w:val="00C420A0"/>
    <w:rsid w:val="00C53C00"/>
    <w:rsid w:val="00C56574"/>
    <w:rsid w:val="00C66C26"/>
    <w:rsid w:val="00C71A71"/>
    <w:rsid w:val="00C74F56"/>
    <w:rsid w:val="00C7574D"/>
    <w:rsid w:val="00C76CFB"/>
    <w:rsid w:val="00C82DDD"/>
    <w:rsid w:val="00C8461A"/>
    <w:rsid w:val="00C8498E"/>
    <w:rsid w:val="00C9401A"/>
    <w:rsid w:val="00C95936"/>
    <w:rsid w:val="00CA0601"/>
    <w:rsid w:val="00CA0A9E"/>
    <w:rsid w:val="00CB0CC0"/>
    <w:rsid w:val="00CB1ED6"/>
    <w:rsid w:val="00CE4869"/>
    <w:rsid w:val="00CF421C"/>
    <w:rsid w:val="00CF5161"/>
    <w:rsid w:val="00CF7CB3"/>
    <w:rsid w:val="00D042A0"/>
    <w:rsid w:val="00D0524C"/>
    <w:rsid w:val="00D26FFF"/>
    <w:rsid w:val="00D35720"/>
    <w:rsid w:val="00D66E1F"/>
    <w:rsid w:val="00D7163E"/>
    <w:rsid w:val="00D76C7C"/>
    <w:rsid w:val="00D808F0"/>
    <w:rsid w:val="00D83A39"/>
    <w:rsid w:val="00D86292"/>
    <w:rsid w:val="00D8668E"/>
    <w:rsid w:val="00D9059C"/>
    <w:rsid w:val="00D944F0"/>
    <w:rsid w:val="00D96BCA"/>
    <w:rsid w:val="00DA4A0A"/>
    <w:rsid w:val="00DB19A1"/>
    <w:rsid w:val="00DC208A"/>
    <w:rsid w:val="00DC5A21"/>
    <w:rsid w:val="00DD744C"/>
    <w:rsid w:val="00DE2E3E"/>
    <w:rsid w:val="00DF1B51"/>
    <w:rsid w:val="00DF2F00"/>
    <w:rsid w:val="00E06921"/>
    <w:rsid w:val="00E32C0F"/>
    <w:rsid w:val="00E34594"/>
    <w:rsid w:val="00E547CC"/>
    <w:rsid w:val="00E81FDC"/>
    <w:rsid w:val="00E92DAA"/>
    <w:rsid w:val="00E97859"/>
    <w:rsid w:val="00E97D96"/>
    <w:rsid w:val="00EA67B0"/>
    <w:rsid w:val="00EA74C5"/>
    <w:rsid w:val="00EB45EB"/>
    <w:rsid w:val="00EB566F"/>
    <w:rsid w:val="00EC0BFB"/>
    <w:rsid w:val="00EC7E0D"/>
    <w:rsid w:val="00ED08CE"/>
    <w:rsid w:val="00ED515E"/>
    <w:rsid w:val="00EF6782"/>
    <w:rsid w:val="00F00D9E"/>
    <w:rsid w:val="00F10A37"/>
    <w:rsid w:val="00F16315"/>
    <w:rsid w:val="00F51039"/>
    <w:rsid w:val="00F564C7"/>
    <w:rsid w:val="00F637CA"/>
    <w:rsid w:val="00F701A4"/>
    <w:rsid w:val="00F75554"/>
    <w:rsid w:val="00FA4BEE"/>
    <w:rsid w:val="00FE4BC2"/>
    <w:rsid w:val="00FF1701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Verdana" w:hAnsi="Verda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styleId="Odstavecseseznamem">
    <w:name w:val="List Paragraph"/>
    <w:basedOn w:val="Normln"/>
    <w:uiPriority w:val="34"/>
    <w:qFormat/>
    <w:rsid w:val="00A75767"/>
    <w:pPr>
      <w:widowControl w:val="0"/>
      <w:ind w:left="720" w:firstLine="0"/>
      <w:contextualSpacing/>
      <w:jc w:val="both"/>
    </w:pPr>
    <w:rPr>
      <w:rFonts w:ascii="Arial" w:hAnsi="Arial"/>
      <w:szCs w:val="24"/>
      <w:lang w:val="en-GB"/>
    </w:rPr>
  </w:style>
  <w:style w:type="character" w:styleId="Zvraznn">
    <w:name w:val="Emphasis"/>
    <w:basedOn w:val="Standardnpsmoodstavce"/>
    <w:uiPriority w:val="20"/>
    <w:qFormat/>
    <w:rsid w:val="007C0E6C"/>
    <w:rPr>
      <w:b/>
      <w:bCs/>
      <w:i w:val="0"/>
      <w:iCs w:val="0"/>
    </w:rPr>
  </w:style>
  <w:style w:type="character" w:customStyle="1" w:styleId="st1">
    <w:name w:val="st1"/>
    <w:basedOn w:val="Standardnpsmoodstavce"/>
    <w:rsid w:val="007C0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Verdana" w:hAnsi="Verda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styleId="Odstavecseseznamem">
    <w:name w:val="List Paragraph"/>
    <w:basedOn w:val="Normln"/>
    <w:uiPriority w:val="34"/>
    <w:qFormat/>
    <w:rsid w:val="00A75767"/>
    <w:pPr>
      <w:widowControl w:val="0"/>
      <w:ind w:left="720" w:firstLine="0"/>
      <w:contextualSpacing/>
      <w:jc w:val="both"/>
    </w:pPr>
    <w:rPr>
      <w:rFonts w:ascii="Arial" w:hAnsi="Arial"/>
      <w:szCs w:val="24"/>
      <w:lang w:val="en-GB"/>
    </w:rPr>
  </w:style>
  <w:style w:type="character" w:styleId="Zvraznn">
    <w:name w:val="Emphasis"/>
    <w:basedOn w:val="Standardnpsmoodstavce"/>
    <w:uiPriority w:val="20"/>
    <w:qFormat/>
    <w:rsid w:val="007C0E6C"/>
    <w:rPr>
      <w:b/>
      <w:bCs/>
      <w:i w:val="0"/>
      <w:iCs w:val="0"/>
    </w:rPr>
  </w:style>
  <w:style w:type="character" w:customStyle="1" w:styleId="st1">
    <w:name w:val="st1"/>
    <w:basedOn w:val="Standardnpsmoodstavce"/>
    <w:rsid w:val="007C0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F12DF-73B3-4ED9-B0A5-C74E1E9B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1016</Words>
  <Characters>5996</Characters>
  <Application>Microsoft Office Word</Application>
  <DocSecurity>0</DocSecurity>
  <Lines>49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CS_qrd_veterinary template_v 8 cs</vt:lpstr>
      <vt:lpstr>CS_qrd_veterinary template_v 8 cs</vt:lpstr>
      <vt:lpstr>CS_qrd_veterinary template_v 8 cs</vt:lpstr>
    </vt:vector>
  </TitlesOfParts>
  <Company>Translation Centre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CS_qrd_veterinary template_v 8 cs</dc:title>
  <dc:subject>General-EMA/201220/2010</dc:subject>
  <dc:creator>Prizzi Monica</dc:creator>
  <cp:keywords/>
  <cp:lastModifiedBy>Dušek Daniel</cp:lastModifiedBy>
  <cp:revision>25</cp:revision>
  <cp:lastPrinted>2005-07-27T07:58:00Z</cp:lastPrinted>
  <dcterms:created xsi:type="dcterms:W3CDTF">2015-03-15T07:59:00Z</dcterms:created>
  <dcterms:modified xsi:type="dcterms:W3CDTF">2015-04-15T15:52:00Z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Prizzi Monica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201220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General-EMA/201220/2010</vt:lpwstr>
  </property>
  <property fmtid="{D5CDD505-2E9C-101B-9397-08002B2CF9AE}" pid="30" name="DM_Version">
    <vt:lpwstr>CURRENT,2.2</vt:lpwstr>
  </property>
  <property fmtid="{D5CDD505-2E9C-101B-9397-08002B2CF9AE}" pid="31" name="DM_Name">
    <vt:lpwstr>CS_qrd_veterinary template_v 8 cs</vt:lpwstr>
  </property>
  <property fmtid="{D5CDD505-2E9C-101B-9397-08002B2CF9AE}" pid="32" name="DM_Creation_Date">
    <vt:lpwstr>30/10/2012 16:44:41</vt:lpwstr>
  </property>
  <property fmtid="{D5CDD505-2E9C-101B-9397-08002B2CF9AE}" pid="33" name="DM_Modify_Date">
    <vt:lpwstr>30/10/2012 17:00:55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EMA/418059/2012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templates/02 QRD Veterinary templates/06 V-template v.8 - for publication April 2012/03 Templates ready for publication</vt:lpwstr>
  </property>
  <property fmtid="{D5CDD505-2E9C-101B-9397-08002B2CF9AE}" pid="40" name="DM_emea_doc_ref_id">
    <vt:lpwstr>EMA/418059/2012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30/10/2012 17:00:55</vt:lpwstr>
  </property>
</Properties>
</file>