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1A" w:rsidRDefault="00C55B1A" w:rsidP="00C55B1A">
      <w:pPr>
        <w:jc w:val="center"/>
      </w:pPr>
      <w:r>
        <w:rPr>
          <w:b/>
        </w:rPr>
        <w:t>PŘÍBALOVÁ INFORMACE</w:t>
      </w:r>
    </w:p>
    <w:p w:rsidR="00604A19" w:rsidRPr="006E3928" w:rsidRDefault="00604A19" w:rsidP="00604A19">
      <w:pPr>
        <w:ind w:left="0" w:firstLine="0"/>
        <w:jc w:val="center"/>
        <w:rPr>
          <w:b/>
        </w:rPr>
      </w:pPr>
      <w:r w:rsidRPr="006E3928">
        <w:rPr>
          <w:b/>
        </w:rPr>
        <w:t>Covexin 10 injekční suspenze pro ovce a skot</w:t>
      </w:r>
    </w:p>
    <w:p w:rsidR="00C55B1A" w:rsidRDefault="00C55B1A" w:rsidP="00C55B1A"/>
    <w:p w:rsidR="00C55B1A" w:rsidRDefault="00C55B1A" w:rsidP="00C55B1A">
      <w:pPr>
        <w:rPr>
          <w:b/>
        </w:rPr>
      </w:pPr>
      <w:r>
        <w:rPr>
          <w:b/>
        </w:rPr>
        <w:t>1.</w:t>
      </w:r>
      <w:r>
        <w:rPr>
          <w:b/>
        </w:rPr>
        <w:tab/>
        <w:t>JMÉNO A ADRESA DRŽITELE ROZHODNUTÍ O REGISTRACI A DRŽITELE POVOLENÍ K VÝROBĚ ODPOVĚDNÉHO ZA UVOLNĚNÍ ŠARŽE, POKUD SE NESHODUJE</w:t>
      </w:r>
    </w:p>
    <w:p w:rsidR="00C55B1A" w:rsidRDefault="00C55B1A" w:rsidP="00C55B1A">
      <w:pPr>
        <w:rPr>
          <w:b/>
        </w:rPr>
      </w:pPr>
    </w:p>
    <w:p w:rsidR="00B67173" w:rsidRDefault="00C55B1A" w:rsidP="00B67173">
      <w:pPr>
        <w:pStyle w:val="Zkladntext2"/>
        <w:ind w:left="0" w:firstLine="0"/>
        <w:rPr>
          <w:iCs/>
        </w:rPr>
      </w:pPr>
      <w:r w:rsidRPr="00B67173">
        <w:rPr>
          <w:b w:val="0"/>
          <w:iCs/>
          <w:u w:val="single"/>
        </w:rPr>
        <w:t>Držitel rozhodnutí o registraci</w:t>
      </w:r>
      <w:r w:rsidRPr="00B67173">
        <w:rPr>
          <w:b w:val="0"/>
          <w:iCs/>
        </w:rPr>
        <w:t>:</w:t>
      </w:r>
      <w:r w:rsidR="00B67173">
        <w:rPr>
          <w:iCs/>
        </w:rPr>
        <w:t xml:space="preserve"> </w:t>
      </w:r>
    </w:p>
    <w:p w:rsidR="00473AC9" w:rsidRPr="00473AC9" w:rsidRDefault="00473AC9" w:rsidP="00473AC9">
      <w:pPr>
        <w:ind w:left="0" w:firstLine="0"/>
        <w:rPr>
          <w:szCs w:val="22"/>
          <w:lang w:eastAsia="cs-CZ"/>
        </w:rPr>
      </w:pPr>
      <w:r w:rsidRPr="00473AC9">
        <w:rPr>
          <w:szCs w:val="22"/>
          <w:lang w:eastAsia="cs-CZ"/>
        </w:rPr>
        <w:t xml:space="preserve">Zoetis Česká republika, s.r.o., </w:t>
      </w:r>
      <w:r w:rsidR="00B64B7C">
        <w:rPr>
          <w:szCs w:val="22"/>
          <w:lang w:eastAsia="cs-CZ"/>
        </w:rPr>
        <w:t>náměstí 14. října</w:t>
      </w:r>
      <w:r w:rsidR="00B64B7C" w:rsidRPr="00473AC9">
        <w:rPr>
          <w:szCs w:val="22"/>
          <w:lang w:eastAsia="cs-CZ"/>
        </w:rPr>
        <w:t xml:space="preserve"> </w:t>
      </w:r>
      <w:r w:rsidR="00B64B7C">
        <w:rPr>
          <w:szCs w:val="22"/>
          <w:lang w:eastAsia="cs-CZ"/>
        </w:rPr>
        <w:t>642/</w:t>
      </w:r>
      <w:r w:rsidRPr="00473AC9">
        <w:rPr>
          <w:szCs w:val="22"/>
          <w:lang w:eastAsia="cs-CZ"/>
        </w:rPr>
        <w:t xml:space="preserve">17, 150 00 Praha 5, Česká republika </w:t>
      </w:r>
    </w:p>
    <w:p w:rsidR="00C55B1A" w:rsidRDefault="00C55B1A" w:rsidP="00C55B1A"/>
    <w:p w:rsidR="00006839" w:rsidRDefault="00C55B1A" w:rsidP="00006839">
      <w:pPr>
        <w:autoSpaceDE w:val="0"/>
        <w:autoSpaceDN w:val="0"/>
        <w:adjustRightInd w:val="0"/>
        <w:ind w:left="0" w:firstLine="0"/>
      </w:pPr>
      <w:r>
        <w:rPr>
          <w:bCs/>
          <w:u w:val="single"/>
        </w:rPr>
        <w:t>Výrobce odpovědný za uvolnění šarže</w:t>
      </w:r>
      <w:r w:rsidR="00B67173">
        <w:t xml:space="preserve">: </w:t>
      </w:r>
    </w:p>
    <w:p w:rsidR="0057319B" w:rsidRPr="00474E1B" w:rsidRDefault="00387D53" w:rsidP="00CD2664">
      <w:pPr>
        <w:autoSpaceDE w:val="0"/>
        <w:autoSpaceDN w:val="0"/>
        <w:adjustRightInd w:val="0"/>
        <w:ind w:left="0" w:firstLine="0"/>
        <w:rPr>
          <w:szCs w:val="22"/>
          <w:lang w:eastAsia="ja-JP"/>
        </w:rPr>
      </w:pPr>
      <w:proofErr w:type="spellStart"/>
      <w:r>
        <w:rPr>
          <w:szCs w:val="22"/>
          <w:lang w:eastAsia="cs-CZ"/>
        </w:rPr>
        <w:t>Zoetis</w:t>
      </w:r>
      <w:proofErr w:type="spellEnd"/>
      <w:r>
        <w:rPr>
          <w:szCs w:val="22"/>
          <w:lang w:eastAsia="cs-CZ"/>
        </w:rPr>
        <w:t xml:space="preserve"> </w:t>
      </w:r>
      <w:proofErr w:type="spellStart"/>
      <w:r>
        <w:rPr>
          <w:szCs w:val="22"/>
          <w:lang w:eastAsia="cs-CZ"/>
        </w:rPr>
        <w:t>Belgium</w:t>
      </w:r>
      <w:proofErr w:type="spellEnd"/>
      <w:r w:rsidR="00006839" w:rsidRPr="00474E1B">
        <w:rPr>
          <w:szCs w:val="22"/>
          <w:lang w:eastAsia="cs-CZ"/>
        </w:rPr>
        <w:t xml:space="preserve"> </w:t>
      </w:r>
      <w:r>
        <w:rPr>
          <w:szCs w:val="22"/>
          <w:lang w:eastAsia="cs-CZ"/>
        </w:rPr>
        <w:t>SA</w:t>
      </w:r>
      <w:r w:rsidR="00006839" w:rsidRPr="00474E1B">
        <w:rPr>
          <w:szCs w:val="22"/>
          <w:lang w:eastAsia="cs-CZ"/>
        </w:rPr>
        <w:t>,</w:t>
      </w:r>
      <w:r w:rsidR="00811BAF">
        <w:rPr>
          <w:szCs w:val="22"/>
          <w:lang w:eastAsia="cs-CZ"/>
        </w:rPr>
        <w:t xml:space="preserve"> </w:t>
      </w:r>
      <w:proofErr w:type="spellStart"/>
      <w:r w:rsidR="00006839" w:rsidRPr="00474E1B">
        <w:rPr>
          <w:szCs w:val="22"/>
          <w:lang w:eastAsia="cs-CZ"/>
        </w:rPr>
        <w:t>Rue</w:t>
      </w:r>
      <w:proofErr w:type="spellEnd"/>
      <w:r w:rsidR="00006839" w:rsidRPr="00474E1B">
        <w:rPr>
          <w:szCs w:val="22"/>
          <w:lang w:eastAsia="cs-CZ"/>
        </w:rPr>
        <w:t xml:space="preserve"> </w:t>
      </w:r>
      <w:proofErr w:type="spellStart"/>
      <w:r w:rsidR="00006839" w:rsidRPr="00474E1B">
        <w:rPr>
          <w:szCs w:val="22"/>
          <w:lang w:eastAsia="cs-CZ"/>
        </w:rPr>
        <w:t>Laid</w:t>
      </w:r>
      <w:proofErr w:type="spellEnd"/>
      <w:r w:rsidR="00006839" w:rsidRPr="00474E1B">
        <w:rPr>
          <w:szCs w:val="22"/>
          <w:lang w:eastAsia="cs-CZ"/>
        </w:rPr>
        <w:t xml:space="preserve"> </w:t>
      </w:r>
      <w:proofErr w:type="spellStart"/>
      <w:r w:rsidR="00006839" w:rsidRPr="00474E1B">
        <w:rPr>
          <w:szCs w:val="22"/>
          <w:lang w:eastAsia="cs-CZ"/>
        </w:rPr>
        <w:t>Burniat</w:t>
      </w:r>
      <w:proofErr w:type="spellEnd"/>
      <w:r w:rsidR="00006839" w:rsidRPr="00474E1B">
        <w:rPr>
          <w:szCs w:val="22"/>
          <w:lang w:eastAsia="cs-CZ"/>
        </w:rPr>
        <w:t xml:space="preserve"> 1, 1348 </w:t>
      </w:r>
      <w:proofErr w:type="spellStart"/>
      <w:r w:rsidR="00006839" w:rsidRPr="00474E1B">
        <w:rPr>
          <w:szCs w:val="22"/>
          <w:lang w:eastAsia="cs-CZ"/>
        </w:rPr>
        <w:t>Louvain</w:t>
      </w:r>
      <w:proofErr w:type="spellEnd"/>
      <w:r w:rsidR="00006839" w:rsidRPr="00474E1B">
        <w:rPr>
          <w:szCs w:val="22"/>
          <w:lang w:eastAsia="cs-CZ"/>
        </w:rPr>
        <w:t>-</w:t>
      </w:r>
      <w:r w:rsidR="00D74F50">
        <w:rPr>
          <w:szCs w:val="22"/>
          <w:lang w:eastAsia="cs-CZ"/>
        </w:rPr>
        <w:t>L</w:t>
      </w:r>
      <w:r w:rsidR="00006839" w:rsidRPr="00474E1B">
        <w:rPr>
          <w:szCs w:val="22"/>
          <w:lang w:eastAsia="cs-CZ"/>
        </w:rPr>
        <w:t>a-</w:t>
      </w:r>
      <w:proofErr w:type="spellStart"/>
      <w:r w:rsidR="00006839" w:rsidRPr="00474E1B">
        <w:rPr>
          <w:szCs w:val="22"/>
          <w:lang w:eastAsia="cs-CZ"/>
        </w:rPr>
        <w:t>Neuve</w:t>
      </w:r>
      <w:proofErr w:type="spellEnd"/>
      <w:r w:rsidR="00006839" w:rsidRPr="00474E1B">
        <w:rPr>
          <w:szCs w:val="22"/>
          <w:lang w:eastAsia="cs-CZ"/>
        </w:rPr>
        <w:t>, Belgie</w:t>
      </w:r>
    </w:p>
    <w:p w:rsidR="00C55B1A" w:rsidRDefault="00C55B1A" w:rsidP="00C55B1A"/>
    <w:p w:rsidR="00C55B1A" w:rsidRDefault="00C55B1A" w:rsidP="00C55B1A">
      <w:pPr>
        <w:rPr>
          <w:b/>
        </w:rPr>
      </w:pPr>
      <w:r>
        <w:rPr>
          <w:b/>
        </w:rPr>
        <w:t>2.</w:t>
      </w:r>
      <w:r>
        <w:rPr>
          <w:b/>
        </w:rPr>
        <w:tab/>
        <w:t>NÁZEV VETERINÁRNÍHO LÉČIVÉHO PŘÍPRAVKU</w:t>
      </w:r>
    </w:p>
    <w:p w:rsidR="00C55B1A" w:rsidRDefault="00C55B1A" w:rsidP="00C55B1A">
      <w:pPr>
        <w:ind w:left="0" w:firstLine="0"/>
      </w:pPr>
    </w:p>
    <w:p w:rsidR="00604A19" w:rsidRDefault="00604A19" w:rsidP="00604A19">
      <w:pPr>
        <w:ind w:left="0" w:firstLine="0"/>
      </w:pPr>
      <w:r>
        <w:t>Covexin 10 injekční suspenze pro ovce a skot</w:t>
      </w:r>
    </w:p>
    <w:p w:rsidR="00C55B1A" w:rsidRDefault="00C55B1A" w:rsidP="00C55B1A">
      <w:pPr>
        <w:rPr>
          <w:b/>
        </w:rPr>
      </w:pPr>
    </w:p>
    <w:p w:rsidR="00C55B1A" w:rsidRDefault="00C55B1A" w:rsidP="00C55B1A">
      <w:pPr>
        <w:rPr>
          <w:b/>
        </w:rPr>
      </w:pPr>
      <w:r>
        <w:rPr>
          <w:b/>
        </w:rPr>
        <w:t>3.</w:t>
      </w:r>
      <w:r>
        <w:rPr>
          <w:b/>
        </w:rPr>
        <w:tab/>
        <w:t>OBSAH LÉČIVÝCH A OSTATNÍCH LÁTEK</w:t>
      </w:r>
    </w:p>
    <w:p w:rsidR="00C55B1A" w:rsidRDefault="00C55B1A" w:rsidP="00C55B1A">
      <w:pPr>
        <w:rPr>
          <w:b/>
        </w:rPr>
      </w:pPr>
    </w:p>
    <w:p w:rsidR="00604A19" w:rsidRDefault="00604A19" w:rsidP="00604A19">
      <w:pPr>
        <w:rPr>
          <w:b/>
        </w:rPr>
      </w:pPr>
      <w:r>
        <w:rPr>
          <w:b/>
        </w:rPr>
        <w:t>Léčivé látky:</w:t>
      </w:r>
    </w:p>
    <w:p w:rsidR="00604A19" w:rsidRDefault="00604A19" w:rsidP="00604A19">
      <w:pPr>
        <w:rPr>
          <w:b/>
        </w:rPr>
      </w:pPr>
    </w:p>
    <w:tbl>
      <w:tblPr>
        <w:tblW w:w="0" w:type="auto"/>
        <w:jc w:val="center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0"/>
        <w:gridCol w:w="4536"/>
      </w:tblGrid>
      <w:tr w:rsidR="00604A19">
        <w:trPr>
          <w:trHeight w:hRule="exact" w:val="284"/>
          <w:jc w:val="center"/>
        </w:trPr>
        <w:tc>
          <w:tcPr>
            <w:tcW w:w="369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04A19" w:rsidRPr="008361A0" w:rsidRDefault="00604A19" w:rsidP="00604A19">
            <w:pPr>
              <w:jc w:val="center"/>
              <w:rPr>
                <w:b/>
              </w:rPr>
            </w:pPr>
            <w:r w:rsidRPr="008361A0">
              <w:rPr>
                <w:b/>
              </w:rPr>
              <w:t>Složky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A19" w:rsidRPr="008361A0" w:rsidRDefault="00604A19" w:rsidP="00604A19">
            <w:pPr>
              <w:jc w:val="center"/>
              <w:rPr>
                <w:b/>
              </w:rPr>
            </w:pPr>
            <w:r w:rsidRPr="008361A0">
              <w:rPr>
                <w:b/>
              </w:rPr>
              <w:t>Množství</w:t>
            </w:r>
            <w:r>
              <w:rPr>
                <w:b/>
              </w:rPr>
              <w:t>/ml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top w:val="nil"/>
              <w:bottom w:val="nil"/>
              <w:right w:val="nil"/>
            </w:tcBorders>
          </w:tcPr>
          <w:p w:rsidR="00604A19" w:rsidRPr="008361A0" w:rsidRDefault="00604A19" w:rsidP="00604A19">
            <w:r w:rsidRPr="008361A0">
              <w:rPr>
                <w:i/>
                <w:szCs w:val="22"/>
              </w:rPr>
              <w:t>C</w:t>
            </w:r>
            <w:r w:rsidRPr="008361A0">
              <w:rPr>
                <w:b/>
                <w:i/>
                <w:szCs w:val="22"/>
              </w:rPr>
              <w:t>.</w:t>
            </w:r>
            <w:r w:rsidRPr="008361A0">
              <w:rPr>
                <w:i/>
                <w:szCs w:val="22"/>
              </w:rPr>
              <w:t xml:space="preserve"> </w:t>
            </w:r>
            <w:proofErr w:type="spellStart"/>
            <w:r w:rsidRPr="008361A0">
              <w:rPr>
                <w:i/>
                <w:szCs w:val="22"/>
              </w:rPr>
              <w:t>perfringens</w:t>
            </w:r>
            <w:proofErr w:type="spellEnd"/>
            <w:r w:rsidRPr="008361A0">
              <w:rPr>
                <w:szCs w:val="22"/>
              </w:rPr>
              <w:t xml:space="preserve"> typ </w:t>
            </w:r>
            <w:r>
              <w:rPr>
                <w:szCs w:val="22"/>
              </w:rPr>
              <w:t>A toxoid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:rsidR="00604A19" w:rsidRPr="00BE6917" w:rsidRDefault="00604A19" w:rsidP="00217138">
            <w:pPr>
              <w:rPr>
                <w:lang w:val="en-US"/>
              </w:rPr>
            </w:pPr>
            <w:r>
              <w:t xml:space="preserve">≥ </w:t>
            </w:r>
            <w:r w:rsidR="00217138">
              <w:t>1,6</w:t>
            </w:r>
            <w:r>
              <w:t xml:space="preserve"> U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top w:val="nil"/>
              <w:bottom w:val="nil"/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  <w:lang w:val="sk-SK"/>
              </w:rPr>
            </w:pPr>
            <w:r w:rsidRPr="008361A0">
              <w:rPr>
                <w:i/>
                <w:szCs w:val="22"/>
              </w:rPr>
              <w:t xml:space="preserve">C. </w:t>
            </w:r>
            <w:proofErr w:type="spellStart"/>
            <w:r w:rsidRPr="008361A0">
              <w:rPr>
                <w:i/>
                <w:szCs w:val="22"/>
              </w:rPr>
              <w:t>perfringens</w:t>
            </w:r>
            <w:proofErr w:type="spellEnd"/>
            <w:r w:rsidRPr="008361A0">
              <w:rPr>
                <w:szCs w:val="22"/>
              </w:rPr>
              <w:t xml:space="preserve"> typ B</w:t>
            </w:r>
            <w:r>
              <w:rPr>
                <w:szCs w:val="22"/>
              </w:rPr>
              <w:t xml:space="preserve"> a C </w:t>
            </w:r>
            <w:r>
              <w:rPr>
                <w:szCs w:val="22"/>
                <w:lang w:val="sk-SK"/>
              </w:rPr>
              <w:t xml:space="preserve">(β) </w:t>
            </w:r>
            <w:proofErr w:type="spellStart"/>
            <w:r>
              <w:rPr>
                <w:szCs w:val="22"/>
                <w:lang w:val="sk-SK"/>
              </w:rPr>
              <w:t>toxoid</w:t>
            </w:r>
            <w:proofErr w:type="spellEnd"/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</w:tcBorders>
          </w:tcPr>
          <w:p w:rsidR="00604A19" w:rsidRPr="008361A0" w:rsidRDefault="00604A19" w:rsidP="003103F3">
            <w:r>
              <w:t xml:space="preserve">≥ </w:t>
            </w:r>
            <w:r w:rsidR="003103F3">
              <w:t>13,6</w:t>
            </w:r>
            <w:r>
              <w:t xml:space="preserve"> U</w:t>
            </w:r>
          </w:p>
        </w:tc>
      </w:tr>
      <w:tr w:rsidR="00604A19" w:rsidRPr="008361A0">
        <w:trPr>
          <w:trHeight w:hRule="exact" w:val="284"/>
          <w:jc w:val="center"/>
        </w:trPr>
        <w:tc>
          <w:tcPr>
            <w:tcW w:w="3690" w:type="dxa"/>
            <w:tcBorders>
              <w:right w:val="nil"/>
            </w:tcBorders>
          </w:tcPr>
          <w:p w:rsidR="00604A19" w:rsidRPr="008361A0" w:rsidRDefault="00604A19" w:rsidP="00604A19">
            <w:pPr>
              <w:pStyle w:val="Nadpis5"/>
              <w:spacing w:after="120"/>
              <w:jc w:val="left"/>
              <w:rPr>
                <w:b w:val="0"/>
                <w:szCs w:val="22"/>
              </w:rPr>
            </w:pPr>
            <w:r w:rsidRPr="008361A0">
              <w:rPr>
                <w:b w:val="0"/>
                <w:i/>
                <w:szCs w:val="22"/>
              </w:rPr>
              <w:t>C. perfringens</w:t>
            </w:r>
            <w:r w:rsidRPr="008361A0">
              <w:rPr>
                <w:b w:val="0"/>
                <w:szCs w:val="22"/>
              </w:rPr>
              <w:t xml:space="preserve"> typ D</w:t>
            </w:r>
            <w:r>
              <w:rPr>
                <w:b w:val="0"/>
                <w:szCs w:val="22"/>
              </w:rPr>
              <w:t xml:space="preserve"> (ε) toxoid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604A19" w:rsidRPr="00BE6917" w:rsidRDefault="00604A19" w:rsidP="003103F3">
            <w:pPr>
              <w:pStyle w:val="Nadpis5"/>
              <w:spacing w:after="120"/>
              <w:jc w:val="left"/>
              <w:rPr>
                <w:b w:val="0"/>
                <w:szCs w:val="22"/>
              </w:rPr>
            </w:pPr>
            <w:r>
              <w:rPr>
                <w:b w:val="0"/>
              </w:rPr>
              <w:t xml:space="preserve">≥ </w:t>
            </w:r>
            <w:r w:rsidR="003103F3">
              <w:rPr>
                <w:b w:val="0"/>
              </w:rPr>
              <w:t>3,8</w:t>
            </w:r>
            <w:r>
              <w:rPr>
                <w:b w:val="0"/>
              </w:rPr>
              <w:t xml:space="preserve"> U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</w:rPr>
            </w:pPr>
            <w:r w:rsidRPr="00BE6917">
              <w:rPr>
                <w:i/>
              </w:rPr>
              <w:t xml:space="preserve">C. </w:t>
            </w:r>
            <w:proofErr w:type="spellStart"/>
            <w:r w:rsidRPr="00BE6917">
              <w:rPr>
                <w:i/>
              </w:rPr>
              <w:t>chauvoei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604A19" w:rsidRPr="008361A0" w:rsidRDefault="00604A19" w:rsidP="00604A19">
            <w:pPr>
              <w:spacing w:after="120"/>
              <w:rPr>
                <w:szCs w:val="22"/>
              </w:rPr>
            </w:pPr>
            <w:proofErr w:type="spellStart"/>
            <w:r>
              <w:t>Ph</w:t>
            </w:r>
            <w:proofErr w:type="spellEnd"/>
            <w:r>
              <w:t>. Eur.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</w:rPr>
            </w:pPr>
            <w:r w:rsidRPr="008361A0">
              <w:rPr>
                <w:i/>
                <w:szCs w:val="22"/>
              </w:rPr>
              <w:t xml:space="preserve">C. </w:t>
            </w:r>
            <w:proofErr w:type="spellStart"/>
            <w:r w:rsidRPr="008361A0">
              <w:rPr>
                <w:i/>
                <w:szCs w:val="22"/>
              </w:rPr>
              <w:t>novyi</w:t>
            </w:r>
            <w:proofErr w:type="spellEnd"/>
            <w:r>
              <w:rPr>
                <w:szCs w:val="22"/>
              </w:rPr>
              <w:t xml:space="preserve"> toxoid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604A19" w:rsidRPr="008361A0" w:rsidRDefault="00604A19" w:rsidP="003103F3">
            <w:pPr>
              <w:spacing w:after="120"/>
              <w:rPr>
                <w:szCs w:val="22"/>
              </w:rPr>
            </w:pPr>
            <w:r>
              <w:t xml:space="preserve">≥ </w:t>
            </w:r>
            <w:r w:rsidR="003103F3">
              <w:t>1,4</w:t>
            </w:r>
            <w:r>
              <w:t xml:space="preserve"> U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</w:rPr>
            </w:pPr>
            <w:r w:rsidRPr="008361A0">
              <w:rPr>
                <w:i/>
                <w:szCs w:val="22"/>
              </w:rPr>
              <w:t xml:space="preserve">C. </w:t>
            </w:r>
            <w:proofErr w:type="spellStart"/>
            <w:r w:rsidRPr="008361A0">
              <w:rPr>
                <w:i/>
                <w:szCs w:val="22"/>
              </w:rPr>
              <w:t>septicum</w:t>
            </w:r>
            <w:proofErr w:type="spellEnd"/>
            <w:r>
              <w:rPr>
                <w:i/>
                <w:szCs w:val="22"/>
              </w:rPr>
              <w:t xml:space="preserve"> </w:t>
            </w:r>
            <w:r>
              <w:rPr>
                <w:szCs w:val="22"/>
              </w:rPr>
              <w:t>toxoid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604A19" w:rsidRPr="008361A0" w:rsidRDefault="00604A19" w:rsidP="003103F3">
            <w:pPr>
              <w:spacing w:after="120"/>
              <w:rPr>
                <w:szCs w:val="22"/>
              </w:rPr>
            </w:pPr>
            <w:r>
              <w:t xml:space="preserve">≥ </w:t>
            </w:r>
            <w:r w:rsidR="003103F3">
              <w:t>3,7</w:t>
            </w:r>
            <w:r>
              <w:t xml:space="preserve"> U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</w:rPr>
            </w:pPr>
            <w:r w:rsidRPr="008361A0">
              <w:rPr>
                <w:i/>
                <w:szCs w:val="22"/>
              </w:rPr>
              <w:t xml:space="preserve">C. </w:t>
            </w:r>
            <w:proofErr w:type="spellStart"/>
            <w:r w:rsidRPr="008361A0">
              <w:rPr>
                <w:i/>
                <w:szCs w:val="22"/>
              </w:rPr>
              <w:t>tetani</w:t>
            </w:r>
            <w:proofErr w:type="spellEnd"/>
            <w:r>
              <w:rPr>
                <w:szCs w:val="22"/>
              </w:rPr>
              <w:t xml:space="preserve"> toxoid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604A19" w:rsidRPr="008361A0" w:rsidRDefault="00604A19" w:rsidP="003103F3">
            <w:pPr>
              <w:spacing w:after="120"/>
              <w:rPr>
                <w:szCs w:val="22"/>
              </w:rPr>
            </w:pPr>
            <w:r>
              <w:t xml:space="preserve">≥ </w:t>
            </w:r>
            <w:r w:rsidR="003103F3">
              <w:t>2,4</w:t>
            </w:r>
            <w:r>
              <w:t xml:space="preserve"> U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bottom w:val="nil"/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</w:rPr>
            </w:pPr>
            <w:r>
              <w:rPr>
                <w:i/>
                <w:szCs w:val="22"/>
              </w:rPr>
              <w:t xml:space="preserve">C. </w:t>
            </w:r>
            <w:proofErr w:type="spellStart"/>
            <w:r>
              <w:rPr>
                <w:i/>
                <w:szCs w:val="22"/>
              </w:rPr>
              <w:t>sordellii</w:t>
            </w:r>
            <w:proofErr w:type="spellEnd"/>
            <w:r>
              <w:rPr>
                <w:szCs w:val="22"/>
              </w:rPr>
              <w:t xml:space="preserve"> toxoid</w:t>
            </w: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:rsidR="00604A19" w:rsidRPr="00BE6917" w:rsidRDefault="00604A19" w:rsidP="003103F3">
            <w:pPr>
              <w:spacing w:after="120"/>
              <w:rPr>
                <w:szCs w:val="22"/>
                <w:vertAlign w:val="superscript"/>
              </w:rPr>
            </w:pPr>
            <w:r>
              <w:t xml:space="preserve">≥ </w:t>
            </w:r>
            <w:r w:rsidR="003103F3">
              <w:t>1,4</w:t>
            </w:r>
            <w:r>
              <w:t xml:space="preserve"> U</w:t>
            </w:r>
          </w:p>
        </w:tc>
      </w:tr>
      <w:tr w:rsidR="00604A19">
        <w:trPr>
          <w:trHeight w:hRule="exact" w:val="284"/>
          <w:jc w:val="center"/>
        </w:trPr>
        <w:tc>
          <w:tcPr>
            <w:tcW w:w="3690" w:type="dxa"/>
            <w:tcBorders>
              <w:top w:val="nil"/>
              <w:bottom w:val="single" w:sz="4" w:space="0" w:color="auto"/>
              <w:right w:val="nil"/>
            </w:tcBorders>
          </w:tcPr>
          <w:p w:rsidR="00604A19" w:rsidRPr="00BE6917" w:rsidRDefault="00604A19" w:rsidP="00604A19">
            <w:pPr>
              <w:spacing w:after="120"/>
              <w:rPr>
                <w:szCs w:val="22"/>
              </w:rPr>
            </w:pPr>
            <w:r w:rsidRPr="008361A0">
              <w:rPr>
                <w:i/>
                <w:szCs w:val="22"/>
              </w:rPr>
              <w:t xml:space="preserve">C. </w:t>
            </w:r>
            <w:proofErr w:type="spellStart"/>
            <w:r w:rsidRPr="008361A0">
              <w:rPr>
                <w:i/>
                <w:szCs w:val="22"/>
              </w:rPr>
              <w:t>haemolyticum</w:t>
            </w:r>
            <w:proofErr w:type="spellEnd"/>
            <w:r>
              <w:rPr>
                <w:szCs w:val="22"/>
              </w:rPr>
              <w:t xml:space="preserve"> toxoid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04A19" w:rsidRPr="008361A0" w:rsidRDefault="00604A19" w:rsidP="003103F3">
            <w:pPr>
              <w:spacing w:after="120"/>
              <w:rPr>
                <w:szCs w:val="22"/>
              </w:rPr>
            </w:pPr>
            <w:r>
              <w:t xml:space="preserve">≥ </w:t>
            </w:r>
            <w:r w:rsidR="003103F3">
              <w:t>11,5</w:t>
            </w:r>
            <w:r>
              <w:t xml:space="preserve"> U</w:t>
            </w:r>
          </w:p>
        </w:tc>
      </w:tr>
    </w:tbl>
    <w:p w:rsidR="00604A19" w:rsidRDefault="00604A19" w:rsidP="00604A19">
      <w:pPr>
        <w:tabs>
          <w:tab w:val="left" w:pos="1701"/>
        </w:tabs>
        <w:ind w:left="0" w:firstLine="0"/>
        <w:rPr>
          <w:iCs/>
          <w:sz w:val="20"/>
        </w:rPr>
      </w:pPr>
    </w:p>
    <w:p w:rsidR="00604A19" w:rsidRDefault="00604A19" w:rsidP="00604A19">
      <w:pPr>
        <w:tabs>
          <w:tab w:val="left" w:pos="1701"/>
        </w:tabs>
        <w:rPr>
          <w:b/>
        </w:rPr>
      </w:pPr>
      <w:r>
        <w:rPr>
          <w:b/>
        </w:rPr>
        <w:t>Adjuvans:</w:t>
      </w:r>
    </w:p>
    <w:p w:rsidR="00604A19" w:rsidRPr="00E04DC8" w:rsidRDefault="00604A19" w:rsidP="00604A19">
      <w:pPr>
        <w:tabs>
          <w:tab w:val="left" w:pos="1701"/>
        </w:tabs>
      </w:pPr>
      <w:r>
        <w:t xml:space="preserve">Síran </w:t>
      </w:r>
      <w:proofErr w:type="spellStart"/>
      <w:r>
        <w:t>draselno</w:t>
      </w:r>
      <w:proofErr w:type="spellEnd"/>
      <w:r>
        <w:t>-hlinitý</w:t>
      </w:r>
      <w:r>
        <w:tab/>
      </w:r>
      <w:r>
        <w:tab/>
      </w:r>
      <w:r>
        <w:tab/>
      </w:r>
      <w:r w:rsidR="00006839" w:rsidRPr="00006839">
        <w:t>3</w:t>
      </w:r>
      <w:r w:rsidR="002F010F">
        <w:t>,</w:t>
      </w:r>
      <w:r w:rsidR="00006839" w:rsidRPr="00006839">
        <w:t>03 –</w:t>
      </w:r>
      <w:r w:rsidR="00006839">
        <w:t xml:space="preserve"> 4</w:t>
      </w:r>
      <w:r w:rsidR="002F010F">
        <w:t>,</w:t>
      </w:r>
      <w:r w:rsidR="00006839">
        <w:t xml:space="preserve">09 mg/ml </w:t>
      </w:r>
      <w:r>
        <w:t xml:space="preserve">hliník </w:t>
      </w:r>
    </w:p>
    <w:p w:rsidR="00604A19" w:rsidRDefault="00604A19" w:rsidP="00604A19">
      <w:pPr>
        <w:tabs>
          <w:tab w:val="left" w:pos="1701"/>
        </w:tabs>
        <w:rPr>
          <w:iCs/>
        </w:rPr>
      </w:pPr>
    </w:p>
    <w:p w:rsidR="00604A19" w:rsidRDefault="00604A19" w:rsidP="00604A19">
      <w:pPr>
        <w:rPr>
          <w:b/>
        </w:rPr>
      </w:pPr>
      <w:r>
        <w:rPr>
          <w:b/>
        </w:rPr>
        <w:t>Pomocné látky:</w:t>
      </w:r>
    </w:p>
    <w:p w:rsidR="00604A19" w:rsidRDefault="00604A19" w:rsidP="00604A19">
      <w:r>
        <w:t>T</w:t>
      </w:r>
      <w:r w:rsidR="004420AB">
        <w:t>h</w:t>
      </w:r>
      <w:r w:rsidR="00A0649E">
        <w:t>iomersal</w:t>
      </w:r>
      <w:r w:rsidR="00A0649E">
        <w:tab/>
      </w:r>
      <w:r w:rsidR="00A0649E">
        <w:tab/>
      </w:r>
      <w:r w:rsidR="00A0649E">
        <w:tab/>
      </w:r>
      <w:r w:rsidR="00A0649E">
        <w:tab/>
        <w:t>0,05</w:t>
      </w:r>
      <w:r>
        <w:t xml:space="preserve"> – 0,18 </w:t>
      </w:r>
      <w:r w:rsidR="00006839">
        <w:t>mg/ml</w:t>
      </w:r>
    </w:p>
    <w:p w:rsidR="00604A19" w:rsidRDefault="00604A19" w:rsidP="00604A19"/>
    <w:p w:rsidR="00604A19" w:rsidRPr="00247874" w:rsidRDefault="00604A19" w:rsidP="00604A19">
      <w:pPr>
        <w:rPr>
          <w:b/>
        </w:rPr>
      </w:pPr>
      <w:r w:rsidRPr="00247874">
        <w:rPr>
          <w:b/>
        </w:rPr>
        <w:t>Excipiens do 1 ml:</w:t>
      </w:r>
    </w:p>
    <w:p w:rsidR="00604A19" w:rsidRDefault="00604A19" w:rsidP="00604A19">
      <w:r>
        <w:t>Formaldehyd</w:t>
      </w:r>
      <w:r>
        <w:tab/>
      </w:r>
      <w:r>
        <w:tab/>
      </w:r>
      <w:r>
        <w:tab/>
      </w:r>
      <w:r>
        <w:tab/>
      </w:r>
      <w:r w:rsidRPr="00A73E03">
        <w:sym w:font="Symbol" w:char="F0A3"/>
      </w:r>
      <w:r w:rsidRPr="00A73E03">
        <w:t xml:space="preserve"> 0</w:t>
      </w:r>
      <w:r w:rsidR="002F010F">
        <w:t>,</w:t>
      </w:r>
      <w:r w:rsidRPr="00A73E03">
        <w:t xml:space="preserve">5 </w:t>
      </w:r>
      <w:r w:rsidR="00006839">
        <w:t>mg/ml</w:t>
      </w:r>
    </w:p>
    <w:p w:rsidR="00B67173" w:rsidRPr="00604A19" w:rsidRDefault="00B67173" w:rsidP="00604A19"/>
    <w:p w:rsidR="00C55B1A" w:rsidRDefault="00C55B1A" w:rsidP="00C55B1A">
      <w:pPr>
        <w:rPr>
          <w:b/>
        </w:rPr>
      </w:pPr>
      <w:r>
        <w:rPr>
          <w:b/>
        </w:rPr>
        <w:t>4.</w:t>
      </w:r>
      <w:r>
        <w:rPr>
          <w:b/>
        </w:rPr>
        <w:tab/>
        <w:t>INDIKACE</w:t>
      </w:r>
    </w:p>
    <w:p w:rsidR="00C55B1A" w:rsidRDefault="00C55B1A" w:rsidP="00C55B1A">
      <w:pPr>
        <w:rPr>
          <w:b/>
        </w:rPr>
      </w:pPr>
    </w:p>
    <w:p w:rsidR="0057319B" w:rsidRDefault="0057319B" w:rsidP="0057319B">
      <w:pPr>
        <w:ind w:left="0" w:firstLine="0"/>
        <w:jc w:val="both"/>
      </w:pPr>
      <w:r>
        <w:t xml:space="preserve">K aktivní imunizaci ovcí a skotu </w:t>
      </w:r>
      <w:r w:rsidR="004420AB">
        <w:t xml:space="preserve">proti </w:t>
      </w:r>
      <w:r>
        <w:t>chorobám spojeným s infekc</w:t>
      </w:r>
      <w:r w:rsidR="004420AB">
        <w:t>emi</w:t>
      </w:r>
      <w:r>
        <w:t xml:space="preserve"> způsobený</w:t>
      </w:r>
      <w:r w:rsidR="004420AB">
        <w:t>mi</w:t>
      </w:r>
      <w:r>
        <w:t xml:space="preserve"> </w:t>
      </w:r>
      <w:r>
        <w:rPr>
          <w:i/>
        </w:rPr>
        <w:t xml:space="preserve">Clostridium </w:t>
      </w:r>
      <w:proofErr w:type="spellStart"/>
      <w:r>
        <w:rPr>
          <w:i/>
        </w:rPr>
        <w:t>perfringens</w:t>
      </w:r>
      <w:proofErr w:type="spellEnd"/>
      <w:r>
        <w:t xml:space="preserve"> typ A,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B, </w:t>
      </w:r>
      <w:r>
        <w:rPr>
          <w:i/>
        </w:rPr>
        <w:t xml:space="preserve">C. </w:t>
      </w:r>
      <w:proofErr w:type="spellStart"/>
      <w:r>
        <w:rPr>
          <w:i/>
        </w:rPr>
        <w:t>perfingens</w:t>
      </w:r>
      <w:proofErr w:type="spellEnd"/>
      <w:r>
        <w:rPr>
          <w:i/>
        </w:rPr>
        <w:t xml:space="preserve"> </w:t>
      </w:r>
      <w:r>
        <w:t xml:space="preserve">typ C, </w:t>
      </w:r>
      <w:r w:rsidRPr="00247874">
        <w:rPr>
          <w:i/>
        </w:rPr>
        <w:t xml:space="preserve">C. </w:t>
      </w:r>
      <w:proofErr w:type="spellStart"/>
      <w:r w:rsidRPr="00247874">
        <w:rPr>
          <w:i/>
        </w:rPr>
        <w:t>perfringens</w:t>
      </w:r>
      <w:proofErr w:type="spellEnd"/>
      <w:r>
        <w:t xml:space="preserve"> typ D, </w:t>
      </w:r>
      <w:r w:rsidRPr="00247874">
        <w:rPr>
          <w:i/>
        </w:rPr>
        <w:t>Clostridium</w:t>
      </w:r>
      <w:r>
        <w:t xml:space="preserve"> </w:t>
      </w:r>
      <w:proofErr w:type="spellStart"/>
      <w:r>
        <w:rPr>
          <w:i/>
        </w:rPr>
        <w:t>chauvoei</w:t>
      </w:r>
      <w:proofErr w:type="spellEnd"/>
      <w:r>
        <w:t xml:space="preserve">, </w:t>
      </w:r>
      <w:r>
        <w:rPr>
          <w:i/>
        </w:rPr>
        <w:t xml:space="preserve">Clostridium </w:t>
      </w:r>
      <w:proofErr w:type="spellStart"/>
      <w:r>
        <w:rPr>
          <w:i/>
        </w:rPr>
        <w:t>novyi</w:t>
      </w:r>
      <w:proofErr w:type="spellEnd"/>
      <w:r>
        <w:t xml:space="preserve"> typ B, </w:t>
      </w:r>
      <w:r>
        <w:rPr>
          <w:i/>
        </w:rPr>
        <w:t>Clostridium</w:t>
      </w:r>
      <w:r>
        <w:t xml:space="preserve"> </w:t>
      </w:r>
      <w:proofErr w:type="spellStart"/>
      <w:r>
        <w:rPr>
          <w:i/>
        </w:rPr>
        <w:t>septicum</w:t>
      </w:r>
      <w:proofErr w:type="spellEnd"/>
      <w:r>
        <w:t xml:space="preserve">, </w:t>
      </w:r>
      <w:r>
        <w:rPr>
          <w:i/>
        </w:rPr>
        <w:t xml:space="preserve">Clostridium </w:t>
      </w:r>
      <w:proofErr w:type="spellStart"/>
      <w:r>
        <w:rPr>
          <w:i/>
        </w:rPr>
        <w:t>sordellii</w:t>
      </w:r>
      <w:proofErr w:type="spellEnd"/>
      <w:r>
        <w:t xml:space="preserve"> a </w:t>
      </w:r>
      <w:r>
        <w:rPr>
          <w:i/>
        </w:rPr>
        <w:t>Clostridium </w:t>
      </w:r>
      <w:proofErr w:type="spellStart"/>
      <w:r>
        <w:rPr>
          <w:i/>
        </w:rPr>
        <w:t>haemolyticum</w:t>
      </w:r>
      <w:proofErr w:type="spellEnd"/>
      <w:r>
        <w:t xml:space="preserve"> a proti tetanu způsobenému </w:t>
      </w:r>
      <w:r>
        <w:rPr>
          <w:i/>
        </w:rPr>
        <w:t>Clostridium </w:t>
      </w:r>
      <w:proofErr w:type="spellStart"/>
      <w:r>
        <w:rPr>
          <w:i/>
        </w:rPr>
        <w:t>tetani</w:t>
      </w:r>
      <w:proofErr w:type="spellEnd"/>
      <w:r>
        <w:t>.</w:t>
      </w:r>
    </w:p>
    <w:p w:rsidR="0057319B" w:rsidRDefault="0057319B" w:rsidP="0057319B">
      <w:pPr>
        <w:ind w:left="0" w:firstLine="0"/>
        <w:jc w:val="both"/>
      </w:pPr>
      <w:r>
        <w:t>K pasivní imunizaci jehňat a telat proti infekcím způsobeným výše uvedenými klostridi</w:t>
      </w:r>
      <w:r w:rsidR="004420AB">
        <w:t>e</w:t>
      </w:r>
      <w:r>
        <w:t xml:space="preserve">mi (kromě </w:t>
      </w:r>
      <w:r>
        <w:rPr>
          <w:i/>
        </w:rPr>
        <w:t xml:space="preserve">C. </w:t>
      </w:r>
      <w:proofErr w:type="spellStart"/>
      <w:r>
        <w:rPr>
          <w:i/>
        </w:rPr>
        <w:t>haemolyticum</w:t>
      </w:r>
      <w:proofErr w:type="spellEnd"/>
      <w:r>
        <w:t xml:space="preserve"> u ovcí).</w:t>
      </w:r>
    </w:p>
    <w:p w:rsidR="0057319B" w:rsidRDefault="0057319B" w:rsidP="0057319B">
      <w:pPr>
        <w:ind w:left="0" w:firstLine="0"/>
        <w:jc w:val="both"/>
      </w:pPr>
    </w:p>
    <w:p w:rsidR="0057319B" w:rsidRDefault="0057319B" w:rsidP="0057319B">
      <w:pPr>
        <w:ind w:left="0" w:firstLine="0"/>
        <w:jc w:val="both"/>
      </w:pPr>
      <w:r w:rsidRPr="00CD2664">
        <w:rPr>
          <w:b/>
        </w:rPr>
        <w:t>Nástup imunity</w:t>
      </w:r>
      <w:r>
        <w:t xml:space="preserve"> je 2 týdny po primární vakcinaci.</w:t>
      </w:r>
    </w:p>
    <w:p w:rsidR="0057319B" w:rsidRDefault="0057319B" w:rsidP="0057319B">
      <w:pPr>
        <w:ind w:left="0" w:firstLine="0"/>
        <w:jc w:val="both"/>
      </w:pPr>
    </w:p>
    <w:p w:rsidR="0057319B" w:rsidRPr="00CD2664" w:rsidRDefault="0057319B" w:rsidP="0057319B">
      <w:pPr>
        <w:ind w:left="0" w:firstLine="0"/>
        <w:jc w:val="both"/>
        <w:rPr>
          <w:b/>
        </w:rPr>
      </w:pPr>
      <w:r w:rsidRPr="00CD2664">
        <w:rPr>
          <w:b/>
        </w:rPr>
        <w:t>Trvání aktivní imunity</w:t>
      </w:r>
    </w:p>
    <w:p w:rsidR="0057319B" w:rsidRDefault="0057319B" w:rsidP="0057319B">
      <w:pPr>
        <w:ind w:left="0" w:firstLine="0"/>
        <w:jc w:val="both"/>
      </w:pPr>
      <w:r>
        <w:lastRenderedPageBreak/>
        <w:t>Anamnestická humorální imunitní odpověď (imunologická paměť) na všechny složky byla prokázána 12 m</w:t>
      </w:r>
      <w:r w:rsidR="004420AB">
        <w:t>ě</w:t>
      </w:r>
      <w:r>
        <w:t>síců po primární vakcinaci. O čemž svědčí sérologie/přetrvávající titr protilátek pouze:</w:t>
      </w:r>
    </w:p>
    <w:p w:rsidR="0057319B" w:rsidRPr="00F312F0" w:rsidRDefault="0057319B" w:rsidP="0057319B">
      <w:pPr>
        <w:ind w:left="0" w:firstLine="0"/>
        <w:jc w:val="both"/>
      </w:pPr>
      <w:r w:rsidRPr="00CD2664">
        <w:rPr>
          <w:u w:val="single"/>
        </w:rPr>
        <w:t>Ovce:</w:t>
      </w:r>
      <w:r>
        <w:t xml:space="preserve"> 12 měsíců proti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A, B, C a D, </w:t>
      </w:r>
      <w:r>
        <w:rPr>
          <w:i/>
        </w:rPr>
        <w:t xml:space="preserve">C. </w:t>
      </w:r>
      <w:proofErr w:type="spellStart"/>
      <w:r>
        <w:rPr>
          <w:i/>
        </w:rPr>
        <w:t>novyi</w:t>
      </w:r>
      <w:proofErr w:type="spellEnd"/>
      <w:r w:rsidRPr="00F312F0">
        <w:t xml:space="preserve"> </w:t>
      </w:r>
      <w:r>
        <w:t xml:space="preserve">typ B, </w:t>
      </w:r>
      <w:r>
        <w:rPr>
          <w:i/>
        </w:rPr>
        <w:t>C.</w:t>
      </w:r>
      <w:r w:rsidRPr="00F312F0">
        <w:rPr>
          <w:i/>
        </w:rPr>
        <w:t xml:space="preserve"> </w:t>
      </w:r>
      <w:proofErr w:type="spellStart"/>
      <w:r>
        <w:rPr>
          <w:i/>
        </w:rPr>
        <w:t>sordellii</w:t>
      </w:r>
      <w:proofErr w:type="spellEnd"/>
      <w:r>
        <w:t xml:space="preserve">, </w:t>
      </w:r>
      <w:r>
        <w:rPr>
          <w:i/>
        </w:rPr>
        <w:t>C. </w:t>
      </w:r>
      <w:proofErr w:type="spellStart"/>
      <w:r>
        <w:rPr>
          <w:i/>
        </w:rPr>
        <w:t>tetani</w:t>
      </w:r>
      <w:proofErr w:type="spellEnd"/>
    </w:p>
    <w:p w:rsidR="0057319B" w:rsidRPr="00F312F0" w:rsidRDefault="0057319B" w:rsidP="0057319B">
      <w:pPr>
        <w:ind w:left="0" w:firstLine="0"/>
      </w:pPr>
      <w:r>
        <w:tab/>
      </w:r>
      <w:r w:rsidRPr="00A73E03">
        <w:rPr>
          <w:bCs/>
        </w:rPr>
        <w:t>&lt; 6</w:t>
      </w:r>
      <w:r>
        <w:rPr>
          <w:bCs/>
        </w:rPr>
        <w:t xml:space="preserve"> měsíců proti </w:t>
      </w:r>
      <w:r>
        <w:rPr>
          <w:i/>
        </w:rPr>
        <w:t>C.</w:t>
      </w:r>
      <w:r>
        <w:t xml:space="preserve"> </w:t>
      </w:r>
      <w:proofErr w:type="spellStart"/>
      <w:r>
        <w:rPr>
          <w:i/>
        </w:rPr>
        <w:t>septicum</w:t>
      </w:r>
      <w:proofErr w:type="spellEnd"/>
      <w:r>
        <w:t xml:space="preserve">, </w:t>
      </w:r>
      <w:r>
        <w:rPr>
          <w:i/>
        </w:rPr>
        <w:t>C. </w:t>
      </w:r>
      <w:proofErr w:type="spellStart"/>
      <w:r>
        <w:rPr>
          <w:i/>
        </w:rPr>
        <w:t>haemolyticum</w:t>
      </w:r>
      <w:proofErr w:type="spellEnd"/>
      <w:r>
        <w:t xml:space="preserve">, </w:t>
      </w:r>
      <w:r w:rsidRPr="00247874">
        <w:rPr>
          <w:i/>
        </w:rPr>
        <w:t>C</w:t>
      </w:r>
      <w:r>
        <w:rPr>
          <w:i/>
        </w:rPr>
        <w:t>.</w:t>
      </w:r>
      <w:r>
        <w:t xml:space="preserve"> </w:t>
      </w:r>
      <w:proofErr w:type="spellStart"/>
      <w:r>
        <w:rPr>
          <w:i/>
        </w:rPr>
        <w:t>chauvoei</w:t>
      </w:r>
      <w:proofErr w:type="spellEnd"/>
    </w:p>
    <w:p w:rsidR="0057319B" w:rsidRPr="00F312F0" w:rsidRDefault="0057319B" w:rsidP="0057319B">
      <w:pPr>
        <w:ind w:left="0" w:firstLine="0"/>
      </w:pPr>
      <w:r w:rsidRPr="00CD2664">
        <w:rPr>
          <w:u w:val="single"/>
        </w:rPr>
        <w:t>Skot:</w:t>
      </w:r>
      <w:r>
        <w:t xml:space="preserve"> 12 měsíců proti </w:t>
      </w:r>
      <w:r>
        <w:rPr>
          <w:i/>
        </w:rPr>
        <w:t>C. </w:t>
      </w:r>
      <w:proofErr w:type="spellStart"/>
      <w:r>
        <w:rPr>
          <w:i/>
        </w:rPr>
        <w:t>tetani</w:t>
      </w:r>
      <w:proofErr w:type="spellEnd"/>
      <w:r>
        <w:t xml:space="preserve"> a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D</w:t>
      </w:r>
    </w:p>
    <w:p w:rsidR="0057319B" w:rsidRDefault="0057319B" w:rsidP="0057319B">
      <w:pPr>
        <w:ind w:left="0" w:firstLine="0"/>
        <w:rPr>
          <w:bCs/>
        </w:rPr>
      </w:pPr>
      <w:r>
        <w:tab/>
      </w:r>
      <w:r w:rsidRPr="00A73E03">
        <w:rPr>
          <w:bCs/>
        </w:rPr>
        <w:t>&lt;</w:t>
      </w:r>
      <w:r>
        <w:rPr>
          <w:bCs/>
        </w:rPr>
        <w:t xml:space="preserve"> 12 měsíců proti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A, B a C</w:t>
      </w:r>
    </w:p>
    <w:p w:rsidR="0057319B" w:rsidRPr="00792038" w:rsidRDefault="0057319B" w:rsidP="0057319B">
      <w:pPr>
        <w:ind w:left="0" w:firstLine="0"/>
        <w:rPr>
          <w:bCs/>
        </w:rPr>
      </w:pPr>
      <w:r>
        <w:rPr>
          <w:bCs/>
        </w:rPr>
        <w:tab/>
      </w:r>
      <w:r w:rsidRPr="00A73E03">
        <w:rPr>
          <w:bCs/>
        </w:rPr>
        <w:t>&lt;</w:t>
      </w:r>
      <w:r>
        <w:rPr>
          <w:bCs/>
        </w:rPr>
        <w:t xml:space="preserve"> 6 měsíců proti </w:t>
      </w:r>
      <w:r>
        <w:rPr>
          <w:i/>
        </w:rPr>
        <w:t xml:space="preserve">C. </w:t>
      </w:r>
      <w:proofErr w:type="spellStart"/>
      <w:r>
        <w:rPr>
          <w:i/>
        </w:rPr>
        <w:t>novyi</w:t>
      </w:r>
      <w:proofErr w:type="spellEnd"/>
      <w:r w:rsidRPr="00F312F0">
        <w:t xml:space="preserve"> </w:t>
      </w:r>
      <w:r>
        <w:t xml:space="preserve">typ B, </w:t>
      </w:r>
      <w:r>
        <w:rPr>
          <w:i/>
        </w:rPr>
        <w:t>C.</w:t>
      </w:r>
      <w:r>
        <w:t xml:space="preserve"> </w:t>
      </w:r>
      <w:proofErr w:type="spellStart"/>
      <w:r>
        <w:rPr>
          <w:i/>
        </w:rPr>
        <w:t>septicum</w:t>
      </w:r>
      <w:proofErr w:type="spellEnd"/>
      <w:r>
        <w:t xml:space="preserve">, </w:t>
      </w:r>
      <w:r>
        <w:rPr>
          <w:i/>
        </w:rPr>
        <w:t>C.</w:t>
      </w:r>
      <w:r w:rsidRPr="00F312F0">
        <w:rPr>
          <w:i/>
        </w:rPr>
        <w:t xml:space="preserve"> </w:t>
      </w:r>
      <w:proofErr w:type="spellStart"/>
      <w:r>
        <w:rPr>
          <w:i/>
        </w:rPr>
        <w:t>sordellii</w:t>
      </w:r>
      <w:proofErr w:type="spellEnd"/>
      <w:r>
        <w:t xml:space="preserve">, </w:t>
      </w:r>
      <w:r>
        <w:rPr>
          <w:i/>
        </w:rPr>
        <w:t>C. </w:t>
      </w:r>
      <w:proofErr w:type="spellStart"/>
      <w:r>
        <w:rPr>
          <w:i/>
        </w:rPr>
        <w:t>haemolyticum</w:t>
      </w:r>
      <w:proofErr w:type="spellEnd"/>
      <w:r>
        <w:t xml:space="preserve">, </w:t>
      </w:r>
      <w:r w:rsidRPr="00247874">
        <w:rPr>
          <w:i/>
        </w:rPr>
        <w:t>C</w:t>
      </w:r>
      <w:r>
        <w:rPr>
          <w:i/>
        </w:rPr>
        <w:t>.</w:t>
      </w:r>
      <w:r>
        <w:t xml:space="preserve"> </w:t>
      </w:r>
      <w:proofErr w:type="spellStart"/>
      <w:r>
        <w:rPr>
          <w:i/>
        </w:rPr>
        <w:t>chauvoei</w:t>
      </w:r>
      <w:proofErr w:type="spellEnd"/>
    </w:p>
    <w:p w:rsidR="0057319B" w:rsidRDefault="0057319B" w:rsidP="0057319B">
      <w:pPr>
        <w:ind w:left="0" w:firstLine="0"/>
      </w:pPr>
    </w:p>
    <w:p w:rsidR="0057319B" w:rsidRDefault="0057319B" w:rsidP="0057319B">
      <w:pPr>
        <w:ind w:left="0" w:firstLine="0"/>
        <w:jc w:val="both"/>
      </w:pPr>
      <w:r w:rsidRPr="00CD2664">
        <w:rPr>
          <w:b/>
        </w:rPr>
        <w:t>Trvání pasivní imunity</w:t>
      </w:r>
      <w:r w:rsidR="00B64B7C">
        <w:t>,</w:t>
      </w:r>
      <w:r>
        <w:t xml:space="preserve"> jak bylo prokázáno sérologií/přetrváv</w:t>
      </w:r>
      <w:r w:rsidR="00006839">
        <w:t>a</w:t>
      </w:r>
      <w:r>
        <w:t>jíc</w:t>
      </w:r>
      <w:r w:rsidR="00006839">
        <w:t>í</w:t>
      </w:r>
      <w:r>
        <w:t>m titrem protilátek</w:t>
      </w:r>
      <w:r w:rsidR="00B64B7C">
        <w:t>,</w:t>
      </w:r>
      <w:r>
        <w:t xml:space="preserve"> je pouze:</w:t>
      </w:r>
    </w:p>
    <w:p w:rsidR="0057319B" w:rsidRDefault="0057319B" w:rsidP="00CD2664">
      <w:pPr>
        <w:ind w:left="0" w:firstLine="0"/>
        <w:jc w:val="both"/>
        <w:rPr>
          <w:bCs/>
        </w:rPr>
      </w:pPr>
      <w:r w:rsidRPr="00CD2664">
        <w:rPr>
          <w:u w:val="single"/>
        </w:rPr>
        <w:t xml:space="preserve">U jehňat: </w:t>
      </w:r>
      <w:r>
        <w:t xml:space="preserve">minimálně 2 týdny pro </w:t>
      </w:r>
      <w:r>
        <w:rPr>
          <w:i/>
        </w:rPr>
        <w:t>C.</w:t>
      </w:r>
      <w:r>
        <w:t xml:space="preserve"> </w:t>
      </w:r>
      <w:proofErr w:type="spellStart"/>
      <w:r>
        <w:rPr>
          <w:i/>
        </w:rPr>
        <w:t>septicum</w:t>
      </w:r>
      <w:proofErr w:type="spellEnd"/>
      <w:r>
        <w:rPr>
          <w:i/>
        </w:rPr>
        <w:t xml:space="preserve"> </w:t>
      </w:r>
      <w:r w:rsidRPr="00792038">
        <w:t>a</w:t>
      </w:r>
      <w:r>
        <w:t xml:space="preserve"> </w:t>
      </w:r>
      <w:r w:rsidRPr="00247874">
        <w:rPr>
          <w:i/>
        </w:rPr>
        <w:t>C</w:t>
      </w:r>
      <w:r>
        <w:rPr>
          <w:i/>
        </w:rPr>
        <w:t>.</w:t>
      </w:r>
      <w:r>
        <w:t xml:space="preserve"> </w:t>
      </w:r>
      <w:proofErr w:type="spellStart"/>
      <w:r>
        <w:rPr>
          <w:i/>
        </w:rPr>
        <w:t>chauvoei</w:t>
      </w:r>
      <w:proofErr w:type="spellEnd"/>
      <w:r>
        <w:t>, minimálně 8 týdnů pro</w:t>
      </w:r>
      <w:r w:rsidRPr="00792038">
        <w:rPr>
          <w:i/>
        </w:rPr>
        <w:t xml:space="preserve">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B a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C a minimálně 12 týdnů pro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A,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D, </w:t>
      </w:r>
      <w:r>
        <w:rPr>
          <w:i/>
        </w:rPr>
        <w:t xml:space="preserve">C. </w:t>
      </w:r>
      <w:proofErr w:type="spellStart"/>
      <w:r>
        <w:rPr>
          <w:i/>
        </w:rPr>
        <w:t>novyi</w:t>
      </w:r>
      <w:proofErr w:type="spellEnd"/>
      <w:r w:rsidRPr="00F312F0">
        <w:t xml:space="preserve"> </w:t>
      </w:r>
      <w:r>
        <w:t xml:space="preserve">typ B, </w:t>
      </w:r>
      <w:r>
        <w:rPr>
          <w:i/>
        </w:rPr>
        <w:t xml:space="preserve">C. </w:t>
      </w:r>
      <w:proofErr w:type="spellStart"/>
      <w:r>
        <w:rPr>
          <w:i/>
        </w:rPr>
        <w:t>tetani</w:t>
      </w:r>
      <w:proofErr w:type="spellEnd"/>
      <w:r>
        <w:t xml:space="preserve"> a </w:t>
      </w:r>
      <w:r>
        <w:rPr>
          <w:i/>
        </w:rPr>
        <w:t>C.</w:t>
      </w:r>
      <w:r w:rsidRPr="00F312F0">
        <w:rPr>
          <w:i/>
        </w:rPr>
        <w:t xml:space="preserve"> </w:t>
      </w:r>
      <w:proofErr w:type="spellStart"/>
      <w:r>
        <w:rPr>
          <w:i/>
        </w:rPr>
        <w:t>sordellii</w:t>
      </w:r>
      <w:proofErr w:type="spellEnd"/>
      <w:r>
        <w:t xml:space="preserve">. Pasivní imunita nebyla prokázána pro </w:t>
      </w:r>
      <w:r>
        <w:rPr>
          <w:i/>
        </w:rPr>
        <w:t>C. </w:t>
      </w:r>
      <w:proofErr w:type="spellStart"/>
      <w:r>
        <w:rPr>
          <w:i/>
        </w:rPr>
        <w:t>haemolyticum</w:t>
      </w:r>
      <w:proofErr w:type="spellEnd"/>
      <w:r>
        <w:t>.</w:t>
      </w:r>
    </w:p>
    <w:p w:rsidR="0057319B" w:rsidRDefault="0057319B" w:rsidP="0057319B">
      <w:pPr>
        <w:ind w:left="0" w:firstLine="0"/>
        <w:rPr>
          <w:bCs/>
        </w:rPr>
      </w:pPr>
      <w:r w:rsidRPr="00CD2664">
        <w:rPr>
          <w:u w:val="single"/>
        </w:rPr>
        <w:t>U telat:</w:t>
      </w:r>
      <w:r w:rsidR="00811BAF" w:rsidRPr="00811BAF">
        <w:t xml:space="preserve"> </w:t>
      </w:r>
      <w:r>
        <w:t xml:space="preserve">minimálně 2 týdny pro </w:t>
      </w:r>
      <w:r>
        <w:rPr>
          <w:i/>
        </w:rPr>
        <w:t>C.</w:t>
      </w:r>
      <w:r>
        <w:t xml:space="preserve"> </w:t>
      </w:r>
      <w:proofErr w:type="spellStart"/>
      <w:r>
        <w:rPr>
          <w:i/>
        </w:rPr>
        <w:t>sordellii</w:t>
      </w:r>
      <w:proofErr w:type="spellEnd"/>
      <w:r>
        <w:rPr>
          <w:i/>
        </w:rPr>
        <w:t xml:space="preserve"> </w:t>
      </w:r>
      <w:r w:rsidRPr="00792038">
        <w:t>a</w:t>
      </w:r>
      <w:r>
        <w:t xml:space="preserve"> </w:t>
      </w:r>
      <w:r w:rsidRPr="00247874">
        <w:rPr>
          <w:i/>
        </w:rPr>
        <w:t>C</w:t>
      </w:r>
      <w:r>
        <w:rPr>
          <w:i/>
        </w:rPr>
        <w:t>.</w:t>
      </w:r>
      <w:r>
        <w:t xml:space="preserve"> </w:t>
      </w:r>
      <w:proofErr w:type="spellStart"/>
      <w:r w:rsidRPr="00792038">
        <w:rPr>
          <w:i/>
        </w:rPr>
        <w:t>haemolyticu</w:t>
      </w:r>
      <w:r>
        <w:t>m</w:t>
      </w:r>
      <w:proofErr w:type="spellEnd"/>
      <w:r>
        <w:t>, minimálně 8 týdnů pro</w:t>
      </w:r>
      <w:r w:rsidRPr="00792038">
        <w:rPr>
          <w:i/>
        </w:rPr>
        <w:t xml:space="preserve"> </w:t>
      </w:r>
      <w:proofErr w:type="spellStart"/>
      <w:r>
        <w:rPr>
          <w:i/>
        </w:rPr>
        <w:t>C.septicum</w:t>
      </w:r>
      <w:proofErr w:type="spellEnd"/>
      <w:r>
        <w:rPr>
          <w:i/>
        </w:rPr>
        <w:t xml:space="preserve"> </w:t>
      </w:r>
      <w:r w:rsidRPr="00792038">
        <w:t>a</w:t>
      </w:r>
      <w:r>
        <w:rPr>
          <w:i/>
        </w:rPr>
        <w:t xml:space="preserve"> C. </w:t>
      </w:r>
      <w:proofErr w:type="spellStart"/>
      <w:r>
        <w:rPr>
          <w:i/>
        </w:rPr>
        <w:t>chauvoei</w:t>
      </w:r>
      <w:proofErr w:type="spellEnd"/>
      <w:r>
        <w:t xml:space="preserve"> a minimálně 12 týdnů pro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A,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B, </w:t>
      </w:r>
      <w:r>
        <w:rPr>
          <w:i/>
        </w:rPr>
        <w:t xml:space="preserve">C. </w:t>
      </w:r>
      <w:proofErr w:type="spellStart"/>
      <w:r>
        <w:rPr>
          <w:i/>
        </w:rPr>
        <w:t>perfringens</w:t>
      </w:r>
      <w:proofErr w:type="spellEnd"/>
      <w:r>
        <w:t xml:space="preserve"> typ C,</w:t>
      </w:r>
      <w:r>
        <w:rPr>
          <w:i/>
        </w:rPr>
        <w:t xml:space="preserve"> C. </w:t>
      </w:r>
      <w:proofErr w:type="spellStart"/>
      <w:r>
        <w:rPr>
          <w:i/>
        </w:rPr>
        <w:t>perfringens</w:t>
      </w:r>
      <w:proofErr w:type="spellEnd"/>
      <w:r>
        <w:t xml:space="preserve"> typ D, </w:t>
      </w:r>
      <w:r>
        <w:rPr>
          <w:i/>
        </w:rPr>
        <w:t xml:space="preserve">C. </w:t>
      </w:r>
      <w:proofErr w:type="spellStart"/>
      <w:r>
        <w:rPr>
          <w:i/>
        </w:rPr>
        <w:t>novyi</w:t>
      </w:r>
      <w:proofErr w:type="spellEnd"/>
      <w:r w:rsidRPr="00F312F0">
        <w:t xml:space="preserve"> </w:t>
      </w:r>
      <w:r>
        <w:t xml:space="preserve">typ B a </w:t>
      </w:r>
      <w:r>
        <w:rPr>
          <w:i/>
        </w:rPr>
        <w:t xml:space="preserve">C. </w:t>
      </w:r>
      <w:proofErr w:type="spellStart"/>
      <w:r>
        <w:rPr>
          <w:i/>
        </w:rPr>
        <w:t>tetani</w:t>
      </w:r>
      <w:proofErr w:type="spellEnd"/>
      <w:r>
        <w:t>.</w:t>
      </w:r>
    </w:p>
    <w:p w:rsidR="0057319B" w:rsidRDefault="0057319B" w:rsidP="00C55B1A">
      <w:pPr>
        <w:rPr>
          <w:b/>
        </w:rPr>
      </w:pPr>
    </w:p>
    <w:p w:rsidR="00C55B1A" w:rsidRDefault="00C55B1A" w:rsidP="00C55B1A">
      <w:pPr>
        <w:rPr>
          <w:b/>
        </w:rPr>
      </w:pPr>
      <w:r>
        <w:rPr>
          <w:b/>
        </w:rPr>
        <w:t xml:space="preserve">5. </w:t>
      </w:r>
      <w:r>
        <w:rPr>
          <w:b/>
        </w:rPr>
        <w:tab/>
        <w:t>KONTRAINDIKACE</w:t>
      </w:r>
    </w:p>
    <w:p w:rsidR="00C55B1A" w:rsidRDefault="00C55B1A" w:rsidP="00C55B1A"/>
    <w:p w:rsidR="00B67173" w:rsidRDefault="0057319B" w:rsidP="00B67173">
      <w:pPr>
        <w:ind w:left="720" w:hanging="720"/>
        <w:jc w:val="both"/>
      </w:pPr>
      <w:r>
        <w:t>Nejsou.</w:t>
      </w:r>
    </w:p>
    <w:p w:rsidR="00C55B1A" w:rsidRDefault="00C55B1A" w:rsidP="00C55B1A"/>
    <w:p w:rsidR="00C55B1A" w:rsidRDefault="00C55B1A" w:rsidP="00C55B1A">
      <w:r>
        <w:rPr>
          <w:b/>
        </w:rPr>
        <w:t>6.</w:t>
      </w:r>
      <w:r>
        <w:rPr>
          <w:b/>
        </w:rPr>
        <w:tab/>
        <w:t>NEŽÁDOUCÍ ÚČINKY</w:t>
      </w:r>
    </w:p>
    <w:p w:rsidR="00C55B1A" w:rsidRDefault="00C55B1A" w:rsidP="00C55B1A"/>
    <w:p w:rsidR="006E3928" w:rsidRDefault="0057319B" w:rsidP="006E3928">
      <w:pPr>
        <w:ind w:left="0" w:firstLine="0"/>
        <w:rPr>
          <w:rStyle w:val="longtext1"/>
          <w:color w:val="000000"/>
          <w:sz w:val="22"/>
          <w:szCs w:val="22"/>
          <w:shd w:val="clear" w:color="auto" w:fill="FFFFFF"/>
        </w:rPr>
      </w:pPr>
      <w:r w:rsidRPr="0057319B">
        <w:rPr>
          <w:rStyle w:val="longtext1"/>
          <w:color w:val="000000"/>
          <w:sz w:val="22"/>
          <w:szCs w:val="22"/>
        </w:rPr>
        <w:t xml:space="preserve">75 - 100% zvířat vakcinovaných Covexin 10 může trpět reakcemi na očkování. </w:t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>Tyto reakce jsou obvykle lokalizovaný otok nebo zatvrdnutí v místě vpichu, ale mohou také zahrnovat mírnou hypertermii, absces nebo jiné reakce v podkožní tkáni v místě vpichu.</w:t>
      </w:r>
      <w:r w:rsidRPr="0057319B">
        <w:rPr>
          <w:color w:val="000000"/>
          <w:szCs w:val="22"/>
          <w:shd w:val="clear" w:color="auto" w:fill="FFFFFF"/>
        </w:rPr>
        <w:br/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 xml:space="preserve">Otok v místě vpichu se vyskytuje u většiny zvířat. Může dosáhnout v průměru </w:t>
      </w:r>
      <w:smartTag w:uri="urn:schemas-microsoft-com:office:smarttags" w:element="metricconverter">
        <w:smartTagPr>
          <w:attr w:name="ProductID" w:val="6 cm"/>
        </w:smartTagPr>
        <w:r w:rsidRPr="0057319B">
          <w:rPr>
            <w:rStyle w:val="longtext1"/>
            <w:color w:val="000000"/>
            <w:sz w:val="22"/>
            <w:szCs w:val="22"/>
            <w:shd w:val="clear" w:color="auto" w:fill="FFFFFF"/>
          </w:rPr>
          <w:t>6 cm</w:t>
        </w:r>
      </w:smartTag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 xml:space="preserve"> u ovcí a </w:t>
      </w:r>
      <w:smartTag w:uri="urn:schemas-microsoft-com:office:smarttags" w:element="metricconverter">
        <w:smartTagPr>
          <w:attr w:name="ProductID" w:val="15 cm"/>
        </w:smartTagPr>
        <w:r w:rsidRPr="0057319B">
          <w:rPr>
            <w:rStyle w:val="longtext1"/>
            <w:color w:val="000000"/>
            <w:sz w:val="22"/>
            <w:szCs w:val="22"/>
            <w:shd w:val="clear" w:color="auto" w:fill="FFFFFF"/>
          </w:rPr>
          <w:t>15 cm</w:t>
        </w:r>
      </w:smartTag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 xml:space="preserve"> u skotu; příležitostně se u skotu může objevit reakce do </w:t>
      </w:r>
      <w:smartTag w:uri="urn:schemas-microsoft-com:office:smarttags" w:element="metricconverter">
        <w:smartTagPr>
          <w:attr w:name="ProductID" w:val="25 cm"/>
        </w:smartTagPr>
        <w:r w:rsidRPr="0057319B">
          <w:rPr>
            <w:rStyle w:val="longtext1"/>
            <w:color w:val="000000"/>
            <w:sz w:val="22"/>
            <w:szCs w:val="22"/>
            <w:shd w:val="clear" w:color="auto" w:fill="FFFFFF"/>
          </w:rPr>
          <w:t>25 cm</w:t>
        </w:r>
      </w:smartTag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 xml:space="preserve"> v průměru. Většina lokálních reak</w:t>
      </w:r>
      <w:r w:rsidR="00AF2DBC">
        <w:rPr>
          <w:rStyle w:val="longtext1"/>
          <w:color w:val="000000"/>
          <w:sz w:val="22"/>
          <w:szCs w:val="22"/>
          <w:shd w:val="clear" w:color="auto" w:fill="FFFFFF"/>
        </w:rPr>
        <w:t>cí vymiz</w:t>
      </w:r>
      <w:r w:rsidR="004420AB">
        <w:rPr>
          <w:rStyle w:val="longtext1"/>
          <w:color w:val="000000"/>
          <w:sz w:val="22"/>
          <w:szCs w:val="22"/>
          <w:shd w:val="clear" w:color="auto" w:fill="FFFFFF"/>
        </w:rPr>
        <w:t>í</w:t>
      </w:r>
      <w:r w:rsidR="00AF2DBC">
        <w:rPr>
          <w:rStyle w:val="longtext1"/>
          <w:color w:val="000000"/>
          <w:sz w:val="22"/>
          <w:szCs w:val="22"/>
          <w:shd w:val="clear" w:color="auto" w:fill="FFFFFF"/>
        </w:rPr>
        <w:t xml:space="preserve"> v průběhu 3-6 týdnů </w:t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>u</w:t>
      </w:r>
      <w:r w:rsidR="00AF2DBC">
        <w:rPr>
          <w:rStyle w:val="longtext1"/>
          <w:color w:val="000000"/>
          <w:sz w:val="22"/>
          <w:szCs w:val="22"/>
          <w:shd w:val="clear" w:color="auto" w:fill="FFFFFF"/>
        </w:rPr>
        <w:t xml:space="preserve"> </w:t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 xml:space="preserve">ovcí a za méně než 10 týdnů u skotu, ale u malého počtu zvířat mohou přetrvávat i déle. Absces se může vyvinout </w:t>
      </w:r>
      <w:r w:rsidR="00AF2DBC">
        <w:rPr>
          <w:rStyle w:val="longtext1"/>
          <w:color w:val="000000"/>
          <w:sz w:val="22"/>
          <w:szCs w:val="22"/>
          <w:shd w:val="clear" w:color="auto" w:fill="FFFFFF"/>
        </w:rPr>
        <w:t>u</w:t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 xml:space="preserve"> některých zvířat.</w:t>
      </w:r>
      <w:r w:rsidR="006E3928">
        <w:rPr>
          <w:rStyle w:val="longtext1"/>
          <w:color w:val="000000"/>
          <w:sz w:val="22"/>
          <w:szCs w:val="22"/>
          <w:shd w:val="clear" w:color="auto" w:fill="FFFFFF"/>
        </w:rPr>
        <w:t xml:space="preserve"> Očkování může vést k reakcím v</w:t>
      </w:r>
    </w:p>
    <w:p w:rsidR="0057319B" w:rsidRDefault="0057319B" w:rsidP="006E3928">
      <w:pPr>
        <w:ind w:left="0" w:firstLine="0"/>
        <w:rPr>
          <w:rStyle w:val="longtext1"/>
          <w:color w:val="000000"/>
          <w:sz w:val="22"/>
          <w:szCs w:val="22"/>
          <w:shd w:val="clear" w:color="auto" w:fill="FFFFFF"/>
        </w:rPr>
      </w:pP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>podkožní tkáni v místě vpichu.</w:t>
      </w:r>
      <w:r w:rsidRPr="0057319B">
        <w:rPr>
          <w:color w:val="000000"/>
          <w:szCs w:val="22"/>
          <w:shd w:val="clear" w:color="auto" w:fill="FFFFFF"/>
        </w:rPr>
        <w:br/>
      </w:r>
      <w:r w:rsidRPr="0057319B">
        <w:rPr>
          <w:color w:val="000000"/>
          <w:szCs w:val="22"/>
          <w:shd w:val="clear" w:color="auto" w:fill="FFFFFF"/>
        </w:rPr>
        <w:br/>
        <w:t>Může se vyskytnout od</w:t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>barvení kůže v místě vpichu (které se vrací k normálu po odeznění lokální reakce). Lokalizovaná bolest v místě vpichu po dobu 1-2 dnů po první vakcinaci se může vyskytnout.</w:t>
      </w:r>
      <w:r w:rsidRPr="0057319B">
        <w:rPr>
          <w:color w:val="000000"/>
          <w:szCs w:val="22"/>
          <w:shd w:val="clear" w:color="auto" w:fill="FFFFFF"/>
        </w:rPr>
        <w:br/>
      </w:r>
      <w:r w:rsidRPr="0057319B">
        <w:rPr>
          <w:color w:val="000000"/>
          <w:szCs w:val="22"/>
          <w:shd w:val="clear" w:color="auto" w:fill="FFFFFF"/>
        </w:rPr>
        <w:br/>
      </w:r>
      <w:r w:rsidRPr="0057319B">
        <w:rPr>
          <w:rStyle w:val="longtext1"/>
          <w:color w:val="000000"/>
          <w:sz w:val="22"/>
          <w:szCs w:val="22"/>
          <w:shd w:val="clear" w:color="auto" w:fill="FFFFFF"/>
        </w:rPr>
        <w:t>Lokální reakce nemají vliv na celkový zdravotní stav, chování, krmení nebo hmotnostní přírůstek zvířat.</w:t>
      </w:r>
    </w:p>
    <w:p w:rsidR="00835C7D" w:rsidRDefault="00835C7D" w:rsidP="0057319B">
      <w:pPr>
        <w:ind w:left="0" w:firstLine="0"/>
        <w:rPr>
          <w:rStyle w:val="longtext1"/>
          <w:color w:val="000000"/>
          <w:sz w:val="22"/>
          <w:szCs w:val="22"/>
          <w:shd w:val="clear" w:color="auto" w:fill="FFFFFF"/>
        </w:rPr>
      </w:pPr>
    </w:p>
    <w:p w:rsidR="00835C7D" w:rsidRPr="0057319B" w:rsidRDefault="00835C7D" w:rsidP="0057319B">
      <w:pPr>
        <w:ind w:left="0" w:firstLine="0"/>
        <w:rPr>
          <w:rStyle w:val="longtext1"/>
          <w:color w:val="000000"/>
          <w:sz w:val="22"/>
          <w:szCs w:val="22"/>
          <w:shd w:val="clear" w:color="auto" w:fill="FFFFFF"/>
        </w:rPr>
      </w:pPr>
      <w:r>
        <w:t>V případě anafylaktické reakce ihned podat adrenalin.</w:t>
      </w:r>
    </w:p>
    <w:p w:rsidR="00C55B1A" w:rsidRDefault="00C55B1A" w:rsidP="00C55B1A">
      <w:pPr>
        <w:rPr>
          <w:szCs w:val="22"/>
        </w:rPr>
      </w:pPr>
    </w:p>
    <w:p w:rsidR="0057319B" w:rsidRDefault="0057319B" w:rsidP="0057319B">
      <w:pPr>
        <w:ind w:left="0" w:firstLine="0"/>
      </w:pPr>
      <w:r>
        <w:t>Jestliže zaznamenáte jakékoliv závažné nežádoucí účinky či jiné reakce, které nejsou uvedeny v této příbalové informaci, oznamte to prosím vašemu veterinárnímu lékaři.</w:t>
      </w:r>
    </w:p>
    <w:p w:rsidR="0057319B" w:rsidRPr="0057319B" w:rsidRDefault="0057319B" w:rsidP="00C55B1A">
      <w:pPr>
        <w:rPr>
          <w:szCs w:val="22"/>
        </w:rPr>
      </w:pPr>
    </w:p>
    <w:p w:rsidR="00C55B1A" w:rsidRDefault="00C55B1A" w:rsidP="00C55B1A">
      <w:r>
        <w:rPr>
          <w:b/>
        </w:rPr>
        <w:t>7.</w:t>
      </w:r>
      <w:r>
        <w:rPr>
          <w:b/>
        </w:rPr>
        <w:tab/>
        <w:t>CÍLOVÝ DRUH ZVÍŘAT</w:t>
      </w:r>
    </w:p>
    <w:p w:rsidR="00C55B1A" w:rsidRDefault="00C55B1A" w:rsidP="00C55B1A"/>
    <w:p w:rsidR="00B67173" w:rsidRDefault="00B67173" w:rsidP="00B67173">
      <w:pPr>
        <w:tabs>
          <w:tab w:val="decimal" w:pos="4820"/>
        </w:tabs>
        <w:ind w:left="709" w:hanging="709"/>
        <w:jc w:val="both"/>
      </w:pPr>
      <w:r>
        <w:t>Ovce a skot.</w:t>
      </w:r>
    </w:p>
    <w:p w:rsidR="00C55B1A" w:rsidRDefault="00C55B1A" w:rsidP="00C55B1A">
      <w:pPr>
        <w:rPr>
          <w:b/>
        </w:rPr>
      </w:pPr>
    </w:p>
    <w:p w:rsidR="00C55B1A" w:rsidRDefault="00C55B1A" w:rsidP="00C55B1A">
      <w:r>
        <w:rPr>
          <w:b/>
        </w:rPr>
        <w:t>8.</w:t>
      </w:r>
      <w:r>
        <w:rPr>
          <w:b/>
        </w:rPr>
        <w:tab/>
        <w:t xml:space="preserve">DÁVKOVÁNÍ PRO KAŽDÝ DRUH, </w:t>
      </w:r>
      <w:proofErr w:type="gramStart"/>
      <w:r>
        <w:rPr>
          <w:b/>
        </w:rPr>
        <w:t>CESTA(Y) A ZPŮSOB</w:t>
      </w:r>
      <w:proofErr w:type="gramEnd"/>
      <w:r>
        <w:rPr>
          <w:b/>
        </w:rPr>
        <w:t xml:space="preserve"> PODÁNÍ</w:t>
      </w:r>
    </w:p>
    <w:p w:rsidR="00C55B1A" w:rsidRDefault="00C55B1A" w:rsidP="00C55B1A"/>
    <w:p w:rsidR="0057319B" w:rsidRPr="00493789" w:rsidRDefault="0057319B" w:rsidP="0057319B">
      <w:pPr>
        <w:ind w:left="0" w:firstLine="0"/>
        <w:jc w:val="both"/>
      </w:pPr>
      <w:r>
        <w:t>Ovce od 2 týdnů stáří</w:t>
      </w:r>
      <w:r w:rsidR="00811BAF">
        <w:t xml:space="preserve">: </w:t>
      </w:r>
      <w:r>
        <w:t>dávka 1 ml</w:t>
      </w:r>
      <w:r w:rsidR="00811BAF">
        <w:t>.</w:t>
      </w:r>
    </w:p>
    <w:p w:rsidR="0057319B" w:rsidRPr="00493789" w:rsidRDefault="0057319B" w:rsidP="0057319B">
      <w:pPr>
        <w:ind w:left="0" w:firstLine="0"/>
        <w:jc w:val="both"/>
      </w:pPr>
      <w:r>
        <w:t>Skot od 2 týdnů stáří</w:t>
      </w:r>
      <w:r w:rsidR="00811BAF">
        <w:t>: d</w:t>
      </w:r>
      <w:r>
        <w:t>ávka 2 ml</w:t>
      </w:r>
      <w:r w:rsidR="00811BAF">
        <w:t>.</w:t>
      </w:r>
    </w:p>
    <w:p w:rsidR="0057319B" w:rsidRPr="00493789" w:rsidRDefault="0057319B" w:rsidP="0057319B">
      <w:pPr>
        <w:ind w:left="0" w:firstLine="0"/>
        <w:jc w:val="both"/>
        <w:rPr>
          <w:i/>
        </w:rPr>
      </w:pPr>
    </w:p>
    <w:p w:rsidR="0057319B" w:rsidRDefault="0057319B" w:rsidP="0057319B">
      <w:pPr>
        <w:ind w:left="0" w:firstLine="0"/>
        <w:jc w:val="both"/>
        <w:rPr>
          <w:i/>
        </w:rPr>
      </w:pPr>
      <w:r>
        <w:rPr>
          <w:i/>
        </w:rPr>
        <w:t>Podávání:</w:t>
      </w:r>
    </w:p>
    <w:p w:rsidR="0057319B" w:rsidRDefault="0057319B" w:rsidP="0057319B">
      <w:pPr>
        <w:ind w:left="0" w:firstLine="0"/>
        <w:jc w:val="both"/>
      </w:pPr>
      <w:r>
        <w:t xml:space="preserve">Subkutánní injekcí do vhodného místa. Doporučené místo je volná kůže v postranní části krku. </w:t>
      </w:r>
    </w:p>
    <w:p w:rsidR="0057319B" w:rsidRDefault="0057319B" w:rsidP="0057319B">
      <w:pPr>
        <w:ind w:left="0" w:firstLine="0"/>
        <w:jc w:val="both"/>
      </w:pPr>
      <w:r>
        <w:t>Před použitím řádně protřepejte.</w:t>
      </w:r>
    </w:p>
    <w:p w:rsidR="002D02CD" w:rsidRDefault="002D02CD" w:rsidP="002D02CD">
      <w:pPr>
        <w:ind w:left="0" w:firstLine="0"/>
        <w:jc w:val="both"/>
      </w:pPr>
      <w:r>
        <w:lastRenderedPageBreak/>
        <w:t>Používejte sterilní jehly a stříkačky a aplikaci provádějte přes suchou, čistou a asepticky oš</w:t>
      </w:r>
      <w:r w:rsidR="004420AB">
        <w:t>e</w:t>
      </w:r>
      <w:r>
        <w:t>třenou kůži.</w:t>
      </w:r>
    </w:p>
    <w:p w:rsidR="0057319B" w:rsidRDefault="0057319B" w:rsidP="0057319B">
      <w:pPr>
        <w:ind w:left="0" w:firstLine="0"/>
        <w:jc w:val="both"/>
      </w:pPr>
    </w:p>
    <w:p w:rsidR="0057319B" w:rsidRDefault="0057319B" w:rsidP="0057319B">
      <w:pPr>
        <w:ind w:left="0" w:firstLine="0"/>
        <w:jc w:val="both"/>
      </w:pPr>
      <w:r>
        <w:t>Primární vakcinace: 2 dávky v odstupu 4-6 týdnů</w:t>
      </w:r>
      <w:r w:rsidR="00811BAF">
        <w:t>.</w:t>
      </w:r>
      <w:r>
        <w:t xml:space="preserve"> </w:t>
      </w:r>
    </w:p>
    <w:p w:rsidR="0057319B" w:rsidRDefault="0057319B" w:rsidP="0057319B">
      <w:pPr>
        <w:ind w:left="0" w:firstLine="0"/>
        <w:jc w:val="both"/>
        <w:rPr>
          <w:szCs w:val="22"/>
        </w:rPr>
      </w:pPr>
      <w:r>
        <w:t>Revakcinace: jedna dávka v intervale 6 až 12 měsíců</w:t>
      </w:r>
      <w:r w:rsidR="00811BAF">
        <w:t>.</w:t>
      </w:r>
      <w:r>
        <w:t xml:space="preserve"> </w:t>
      </w:r>
    </w:p>
    <w:p w:rsidR="004420AB" w:rsidRPr="0057319B" w:rsidRDefault="004420AB" w:rsidP="0057319B">
      <w:pPr>
        <w:ind w:left="0" w:firstLine="0"/>
        <w:jc w:val="both"/>
        <w:rPr>
          <w:szCs w:val="22"/>
        </w:rPr>
      </w:pPr>
    </w:p>
    <w:p w:rsidR="0057319B" w:rsidRPr="0057319B" w:rsidRDefault="0057319B" w:rsidP="0057319B">
      <w:pPr>
        <w:ind w:left="0" w:firstLine="0"/>
        <w:jc w:val="both"/>
        <w:rPr>
          <w:szCs w:val="22"/>
        </w:rPr>
      </w:pPr>
      <w:r w:rsidRPr="0057319B">
        <w:rPr>
          <w:szCs w:val="22"/>
        </w:rPr>
        <w:t>Použití v průběhu březosti</w:t>
      </w:r>
    </w:p>
    <w:p w:rsidR="0057319B" w:rsidRPr="0057319B" w:rsidRDefault="0057319B" w:rsidP="0057319B">
      <w:pPr>
        <w:ind w:left="0" w:firstLine="0"/>
        <w:jc w:val="both"/>
        <w:rPr>
          <w:rStyle w:val="longtext1"/>
          <w:color w:val="000000"/>
          <w:sz w:val="22"/>
          <w:szCs w:val="22"/>
        </w:rPr>
      </w:pPr>
      <w:r w:rsidRPr="0057319B">
        <w:rPr>
          <w:rStyle w:val="longtext1"/>
          <w:color w:val="000000"/>
          <w:sz w:val="22"/>
          <w:szCs w:val="22"/>
        </w:rPr>
        <w:t xml:space="preserve">Pro zajištění pasivní ochrany mláďat prostřednictvím kolostra by se měla podat jedna dávka mezi </w:t>
      </w:r>
      <w:smartTag w:uri="urn:schemas-microsoft-com:office:smarttags" w:element="metricconverter">
        <w:smartTagPr>
          <w:attr w:name="ProductID" w:val="8 a"/>
        </w:smartTagPr>
        <w:r w:rsidRPr="0057319B">
          <w:rPr>
            <w:rStyle w:val="longtext1"/>
            <w:color w:val="000000"/>
            <w:sz w:val="22"/>
            <w:szCs w:val="22"/>
          </w:rPr>
          <w:t>8 a</w:t>
        </w:r>
      </w:smartTag>
      <w:r w:rsidRPr="0057319B">
        <w:rPr>
          <w:rStyle w:val="longtext1"/>
          <w:color w:val="000000"/>
          <w:sz w:val="22"/>
          <w:szCs w:val="22"/>
        </w:rPr>
        <w:t xml:space="preserve"> 2 týdny před porodem, za předpokladu, že zvířata byla před graviditou řádně vakcinována. </w:t>
      </w:r>
    </w:p>
    <w:p w:rsidR="00C55B1A" w:rsidRDefault="00C55B1A" w:rsidP="00C55B1A">
      <w:pPr>
        <w:rPr>
          <w:b/>
        </w:rPr>
      </w:pPr>
    </w:p>
    <w:p w:rsidR="00C55B1A" w:rsidRDefault="00C55B1A" w:rsidP="00C55B1A">
      <w:r>
        <w:rPr>
          <w:b/>
        </w:rPr>
        <w:t>9.</w:t>
      </w:r>
      <w:r>
        <w:rPr>
          <w:b/>
        </w:rPr>
        <w:tab/>
        <w:t>POKYNY PRO SPRÁVNÉ PODÁNÍ</w:t>
      </w:r>
    </w:p>
    <w:p w:rsidR="00C55B1A" w:rsidRDefault="00C55B1A" w:rsidP="00C55B1A"/>
    <w:p w:rsidR="00B67173" w:rsidRDefault="00CD67C8" w:rsidP="00B67173">
      <w:pPr>
        <w:ind w:left="0" w:firstLine="0"/>
        <w:jc w:val="both"/>
      </w:pPr>
      <w:r>
        <w:t>Žádné.</w:t>
      </w:r>
    </w:p>
    <w:p w:rsidR="00C55B1A" w:rsidRDefault="00C55B1A" w:rsidP="00C55B1A"/>
    <w:p w:rsidR="00C55B1A" w:rsidRDefault="00C55B1A" w:rsidP="00C55B1A">
      <w:r>
        <w:rPr>
          <w:b/>
        </w:rPr>
        <w:t>10.</w:t>
      </w:r>
      <w:r>
        <w:rPr>
          <w:b/>
        </w:rPr>
        <w:tab/>
        <w:t xml:space="preserve">OCHRANNÁ LHŮTA </w:t>
      </w:r>
    </w:p>
    <w:p w:rsidR="00C55B1A" w:rsidRDefault="00C55B1A" w:rsidP="00C55B1A">
      <w:pPr>
        <w:rPr>
          <w:iCs/>
        </w:rPr>
      </w:pPr>
    </w:p>
    <w:p w:rsidR="00B67173" w:rsidRDefault="00B67173" w:rsidP="00B67173">
      <w:r>
        <w:t>Bez ochranných lhůt.</w:t>
      </w:r>
    </w:p>
    <w:p w:rsidR="00C55B1A" w:rsidRDefault="00C55B1A" w:rsidP="00C55B1A">
      <w:pPr>
        <w:rPr>
          <w:iCs/>
        </w:rPr>
      </w:pPr>
    </w:p>
    <w:p w:rsidR="00C55B1A" w:rsidRDefault="00C55B1A" w:rsidP="00C55B1A">
      <w:r>
        <w:rPr>
          <w:b/>
        </w:rPr>
        <w:t>11.</w:t>
      </w:r>
      <w:r>
        <w:rPr>
          <w:b/>
        </w:rPr>
        <w:tab/>
        <w:t>ZVLÁŠTNÍ OPATŘENÍ PRO UCHOVÁVÁNÍ</w:t>
      </w:r>
    </w:p>
    <w:p w:rsidR="00C55B1A" w:rsidRDefault="00C55B1A" w:rsidP="00C55B1A"/>
    <w:p w:rsidR="00C55B1A" w:rsidRDefault="00C55B1A" w:rsidP="00C55B1A">
      <w:r>
        <w:t>Uchovávat mimo dosah dětí.</w:t>
      </w:r>
    </w:p>
    <w:p w:rsidR="00B67173" w:rsidRDefault="0002102C" w:rsidP="00B67173">
      <w:pPr>
        <w:ind w:left="0" w:firstLine="0"/>
        <w:jc w:val="both"/>
      </w:pPr>
      <w:r w:rsidRPr="007D7A10">
        <w:t>Uchovávejte a přepravujte chlazené (2 </w:t>
      </w:r>
      <w:r w:rsidRPr="007D7A10">
        <w:sym w:font="Symbol" w:char="F0B0"/>
      </w:r>
      <w:r w:rsidRPr="007D7A10">
        <w:t>C – 8 </w:t>
      </w:r>
      <w:r w:rsidRPr="007D7A10">
        <w:sym w:font="Symbol" w:char="F0B0"/>
      </w:r>
      <w:r w:rsidRPr="007D7A10">
        <w:t>C)</w:t>
      </w:r>
      <w:r w:rsidR="00B67173">
        <w:t>. Chraňte před světlem. Chraňte před mrazem.</w:t>
      </w:r>
    </w:p>
    <w:p w:rsidR="00C55B1A" w:rsidRDefault="00C55B1A" w:rsidP="00C55B1A"/>
    <w:p w:rsidR="00C55B1A" w:rsidRDefault="00C55B1A" w:rsidP="00C55B1A">
      <w:pPr>
        <w:ind w:left="0" w:right="-2" w:firstLine="0"/>
      </w:pPr>
      <w:r>
        <w:t>Nepoužívejte</w:t>
      </w:r>
      <w:r w:rsidR="007F0CF4">
        <w:t xml:space="preserve"> tento veterinární léčivý přípravek</w:t>
      </w:r>
      <w:r>
        <w:t xml:space="preserve"> po uplynutí doby použitelnost uvedené na </w:t>
      </w:r>
      <w:r w:rsidR="00B67173">
        <w:t xml:space="preserve">obalu. </w:t>
      </w:r>
    </w:p>
    <w:p w:rsidR="00C55B1A" w:rsidRDefault="00C55B1A" w:rsidP="00C55B1A">
      <w:pPr>
        <w:ind w:left="0" w:right="-2" w:firstLine="0"/>
      </w:pPr>
      <w:r>
        <w:t>Doba použiteln</w:t>
      </w:r>
      <w:r w:rsidR="00B67173">
        <w:t xml:space="preserve">osti po prvním otevření </w:t>
      </w:r>
      <w:r w:rsidR="0002102C" w:rsidRPr="007D7A10">
        <w:t>vnitřního obalu</w:t>
      </w:r>
      <w:r w:rsidR="00B67173">
        <w:t>: 8 hodin.</w:t>
      </w:r>
    </w:p>
    <w:p w:rsidR="00C55B1A" w:rsidRDefault="00C55B1A" w:rsidP="00C55B1A">
      <w:pPr>
        <w:ind w:left="0" w:right="-318" w:firstLine="0"/>
      </w:pPr>
    </w:p>
    <w:p w:rsidR="00C55B1A" w:rsidRDefault="00C55B1A" w:rsidP="00C55B1A">
      <w:pPr>
        <w:rPr>
          <w:b/>
        </w:rPr>
      </w:pPr>
      <w:r>
        <w:rPr>
          <w:b/>
        </w:rPr>
        <w:t>12.</w:t>
      </w:r>
      <w:r>
        <w:rPr>
          <w:b/>
        </w:rPr>
        <w:tab/>
        <w:t>ZVLÁŠTNÍ UPOZORNĚNÍ</w:t>
      </w:r>
    </w:p>
    <w:p w:rsidR="007F0CF4" w:rsidRDefault="007F0CF4" w:rsidP="00CD67C8">
      <w:pPr>
        <w:ind w:left="0" w:firstLine="0"/>
        <w:jc w:val="both"/>
      </w:pPr>
    </w:p>
    <w:p w:rsidR="007F0CF4" w:rsidRPr="006E3928" w:rsidRDefault="007F0CF4" w:rsidP="00CD67C8">
      <w:pPr>
        <w:ind w:left="0" w:firstLine="0"/>
        <w:jc w:val="both"/>
        <w:rPr>
          <w:u w:val="single"/>
        </w:rPr>
      </w:pPr>
      <w:r w:rsidRPr="006E3928">
        <w:rPr>
          <w:u w:val="single"/>
        </w:rPr>
        <w:t>Zvláštní upozornění pro každý cílový druh:</w:t>
      </w:r>
    </w:p>
    <w:p w:rsidR="007F0CF4" w:rsidRDefault="007F0CF4" w:rsidP="006E3928">
      <w:pPr>
        <w:ind w:left="0" w:firstLine="0"/>
      </w:pPr>
      <w:r w:rsidRPr="00CD67C8">
        <w:rPr>
          <w:rStyle w:val="longtext1"/>
          <w:color w:val="000000"/>
          <w:sz w:val="22"/>
          <w:szCs w:val="22"/>
        </w:rPr>
        <w:t>Účinnost vakcíny v poskytování pasivní imunity u mladých jehňat a telat závisí na požití dostatečného množství kolostra v</w:t>
      </w:r>
      <w:r>
        <w:rPr>
          <w:rStyle w:val="longtext1"/>
          <w:color w:val="000000"/>
          <w:sz w:val="22"/>
          <w:szCs w:val="22"/>
        </w:rPr>
        <w:t xml:space="preserve"> </w:t>
      </w:r>
      <w:r w:rsidRPr="00CD67C8">
        <w:rPr>
          <w:rStyle w:val="longtext1"/>
          <w:color w:val="000000"/>
          <w:sz w:val="22"/>
          <w:szCs w:val="22"/>
        </w:rPr>
        <w:t>první den života těchto zvířat.</w:t>
      </w:r>
      <w:r w:rsidRPr="00CD67C8">
        <w:rPr>
          <w:color w:val="000000"/>
          <w:szCs w:val="22"/>
        </w:rPr>
        <w:br/>
      </w:r>
    </w:p>
    <w:p w:rsidR="007F0CF4" w:rsidRDefault="007F0CF4" w:rsidP="00CD67C8">
      <w:pPr>
        <w:ind w:left="0" w:firstLine="0"/>
        <w:jc w:val="both"/>
      </w:pPr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 xml:space="preserve">Klinické studie prokázaly, že přítomnost mateřských protilátek, zvláště proti </w:t>
      </w:r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 xml:space="preserve">C. </w:t>
      </w:r>
      <w:proofErr w:type="spellStart"/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>tetani</w:t>
      </w:r>
      <w:proofErr w:type="spellEnd"/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 xml:space="preserve">, </w:t>
      </w:r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 xml:space="preserve">C. </w:t>
      </w:r>
      <w:proofErr w:type="spellStart"/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>novyi</w:t>
      </w:r>
      <w:proofErr w:type="spellEnd"/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 xml:space="preserve"> typu B, </w:t>
      </w:r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 xml:space="preserve">C. </w:t>
      </w:r>
      <w:proofErr w:type="spellStart"/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>perfringens</w:t>
      </w:r>
      <w:proofErr w:type="spellEnd"/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 xml:space="preserve"> typu A (pouze telata), </w:t>
      </w:r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 xml:space="preserve">C. </w:t>
      </w:r>
      <w:proofErr w:type="spellStart"/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>chauvoei</w:t>
      </w:r>
      <w:proofErr w:type="spellEnd"/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 xml:space="preserve"> (pouze jehňata) a </w:t>
      </w:r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 xml:space="preserve">C. </w:t>
      </w:r>
      <w:proofErr w:type="spellStart"/>
      <w:r w:rsidRPr="00CD67C8">
        <w:rPr>
          <w:rStyle w:val="longtext1"/>
          <w:i/>
          <w:color w:val="000000"/>
          <w:sz w:val="22"/>
          <w:szCs w:val="22"/>
          <w:shd w:val="clear" w:color="auto" w:fill="FFFFFF"/>
        </w:rPr>
        <w:t>perfringens</w:t>
      </w:r>
      <w:proofErr w:type="spellEnd"/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 xml:space="preserve"> typu D může snížit odpověď protilátek na vakcinaci mladých jehňat a telat. Pro zajištění optimální odezvy u mladých zvířat s vysokou hladinou mateřských protilátek, by měla být primární vakcinace odložena do úbytku hladiny mateřských protilátek (což je asi po 8-12 týdnech</w:t>
      </w:r>
      <w:r>
        <w:rPr>
          <w:rStyle w:val="longtext1"/>
          <w:color w:val="000000"/>
          <w:sz w:val="22"/>
          <w:szCs w:val="22"/>
          <w:shd w:val="clear" w:color="auto" w:fill="FFFFFF"/>
        </w:rPr>
        <w:t xml:space="preserve"> věku</w:t>
      </w:r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>).</w:t>
      </w:r>
    </w:p>
    <w:p w:rsidR="007F0CF4" w:rsidRDefault="007F0CF4" w:rsidP="00CD67C8">
      <w:pPr>
        <w:ind w:left="0" w:firstLine="0"/>
        <w:jc w:val="both"/>
      </w:pPr>
    </w:p>
    <w:p w:rsidR="007F0CF4" w:rsidRDefault="007F0CF4" w:rsidP="00CD67C8">
      <w:pPr>
        <w:ind w:left="0" w:firstLine="0"/>
        <w:jc w:val="both"/>
      </w:pPr>
      <w:r w:rsidRPr="00F75554">
        <w:rPr>
          <w:szCs w:val="22"/>
          <w:u w:val="single"/>
        </w:rPr>
        <w:t>Zvláštní opatření pro použití u zvířat:</w:t>
      </w:r>
    </w:p>
    <w:p w:rsidR="00CD67C8" w:rsidRDefault="00CD67C8" w:rsidP="00CD67C8">
      <w:pPr>
        <w:ind w:left="0" w:firstLine="0"/>
        <w:jc w:val="both"/>
      </w:pPr>
      <w:r>
        <w:t>Nevakcinovat zvířata nemocná nebo imunodeficitní.</w:t>
      </w:r>
    </w:p>
    <w:p w:rsidR="00CD67C8" w:rsidRDefault="00CD67C8" w:rsidP="00CD67C8"/>
    <w:p w:rsidR="007F0CF4" w:rsidRPr="006E3928" w:rsidRDefault="007F0CF4" w:rsidP="00CD67C8">
      <w:pPr>
        <w:rPr>
          <w:szCs w:val="22"/>
          <w:u w:val="single"/>
        </w:rPr>
      </w:pPr>
      <w:r w:rsidRPr="006E3928">
        <w:rPr>
          <w:szCs w:val="22"/>
          <w:u w:val="single"/>
        </w:rPr>
        <w:t>Zvláštní opatření určené osobám, které podávají veterinární léčivý přípravek zvířatům:</w:t>
      </w:r>
    </w:p>
    <w:p w:rsidR="007F0CF4" w:rsidRDefault="007F0CF4" w:rsidP="007F0CF4">
      <w:pPr>
        <w:ind w:left="0" w:firstLine="0"/>
      </w:pPr>
      <w:r>
        <w:t>V případě náhodného sebepoškození injekčně aplikovaným přípravkem, vyhledejte ihned lékařskou pomoc a ukažte příbalovou informaci nebo etiketu praktickému lékaři.</w:t>
      </w:r>
    </w:p>
    <w:p w:rsidR="007F0CF4" w:rsidRDefault="007F0CF4" w:rsidP="00CD67C8"/>
    <w:p w:rsidR="007F0CF4" w:rsidRPr="006E3928" w:rsidRDefault="007F0CF4" w:rsidP="00CD67C8">
      <w:pPr>
        <w:rPr>
          <w:u w:val="single"/>
        </w:rPr>
      </w:pPr>
      <w:r w:rsidRPr="006E3928">
        <w:rPr>
          <w:u w:val="single"/>
        </w:rPr>
        <w:t>Březost:</w:t>
      </w:r>
    </w:p>
    <w:p w:rsidR="00CD67C8" w:rsidRPr="00CD67C8" w:rsidRDefault="00CD67C8" w:rsidP="00CD67C8">
      <w:pPr>
        <w:ind w:left="0" w:firstLine="0"/>
        <w:jc w:val="both"/>
        <w:rPr>
          <w:rStyle w:val="longtext1"/>
          <w:color w:val="000000"/>
          <w:sz w:val="22"/>
          <w:szCs w:val="22"/>
        </w:rPr>
      </w:pPr>
      <w:r w:rsidRPr="00CD67C8">
        <w:rPr>
          <w:rStyle w:val="longtext1"/>
          <w:color w:val="000000"/>
          <w:sz w:val="22"/>
          <w:szCs w:val="22"/>
        </w:rPr>
        <w:t>Žádné jiné vedlejší účinky, než jaké jsou popsány pod bodem Nežádoucí účinky</w:t>
      </w:r>
      <w:r w:rsidR="0002102C">
        <w:rPr>
          <w:rStyle w:val="longtext1"/>
          <w:color w:val="000000"/>
          <w:sz w:val="22"/>
          <w:szCs w:val="22"/>
        </w:rPr>
        <w:t>,</w:t>
      </w:r>
      <w:r w:rsidRPr="00CD67C8">
        <w:rPr>
          <w:rStyle w:val="longtext1"/>
          <w:color w:val="000000"/>
          <w:sz w:val="22"/>
          <w:szCs w:val="22"/>
        </w:rPr>
        <w:t xml:space="preserve"> nebyly pozorovány, pokud byly ovce a dobytek vakcinovány 8 a 2 týdny před porodem. Protože specifické údaje nejsou k dispozici, použití vakcíny během prvního nebo druhého trimestru gravidity není doporučováno.</w:t>
      </w:r>
    </w:p>
    <w:p w:rsidR="00CD67C8" w:rsidRPr="00CD67C8" w:rsidRDefault="00CD67C8" w:rsidP="00CD67C8">
      <w:pPr>
        <w:ind w:left="0" w:firstLine="0"/>
        <w:jc w:val="both"/>
        <w:rPr>
          <w:szCs w:val="22"/>
        </w:rPr>
      </w:pPr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>Vyhněte se stresu u břez</w:t>
      </w:r>
      <w:r w:rsidR="004420AB">
        <w:rPr>
          <w:rStyle w:val="longtext1"/>
          <w:color w:val="000000"/>
          <w:sz w:val="22"/>
          <w:szCs w:val="22"/>
          <w:shd w:val="clear" w:color="auto" w:fill="FFFFFF"/>
        </w:rPr>
        <w:t>í</w:t>
      </w:r>
      <w:r w:rsidRPr="00CD67C8">
        <w:rPr>
          <w:rStyle w:val="longtext1"/>
          <w:color w:val="000000"/>
          <w:sz w:val="22"/>
          <w:szCs w:val="22"/>
          <w:shd w:val="clear" w:color="auto" w:fill="FFFFFF"/>
        </w:rPr>
        <w:t>ch ovcí a krav.</w:t>
      </w:r>
    </w:p>
    <w:p w:rsidR="00CD67C8" w:rsidRDefault="00CD67C8" w:rsidP="00CD67C8">
      <w:pPr>
        <w:rPr>
          <w:szCs w:val="22"/>
        </w:rPr>
      </w:pPr>
    </w:p>
    <w:p w:rsidR="007F0CF4" w:rsidRPr="00CD67C8" w:rsidRDefault="007F0CF4" w:rsidP="00CD67C8">
      <w:pPr>
        <w:rPr>
          <w:szCs w:val="22"/>
        </w:rPr>
      </w:pPr>
      <w:r w:rsidRPr="00F75554">
        <w:rPr>
          <w:szCs w:val="22"/>
          <w:u w:val="single"/>
        </w:rPr>
        <w:t>Interakce s dalšími léčivými přípravky a další formy interakce:</w:t>
      </w:r>
    </w:p>
    <w:p w:rsidR="00CD67C8" w:rsidRDefault="00CD67C8" w:rsidP="00CD67C8">
      <w:pPr>
        <w:ind w:left="0" w:firstLine="0"/>
        <w:jc w:val="both"/>
      </w:pPr>
      <w:r>
        <w:t>Nejsou dostupné informace o bezpečnosti a účinnosti této vakcíny pokud je podávána zároveň s jiným veterinárním léčivým přípravkem. Rozhodnutí o použití této vakcíny před n</w:t>
      </w:r>
      <w:r w:rsidR="00006839">
        <w:t>e</w:t>
      </w:r>
      <w:r>
        <w:t>bo po jakémkoliv jiném veterinárním léčivém přípravku musí být provedeno na základě zvážení jednotlivých případů.</w:t>
      </w:r>
    </w:p>
    <w:p w:rsidR="007F0CF4" w:rsidRDefault="007F0CF4" w:rsidP="00CD67C8">
      <w:bookmarkStart w:id="0" w:name="_GoBack"/>
      <w:bookmarkEnd w:id="0"/>
      <w:r w:rsidRPr="00F75554">
        <w:rPr>
          <w:szCs w:val="22"/>
          <w:u w:val="single"/>
        </w:rPr>
        <w:lastRenderedPageBreak/>
        <w:t>Předávkování (symptomy, první pomoc, antidota)</w:t>
      </w:r>
      <w:r w:rsidRPr="00F75554">
        <w:rPr>
          <w:szCs w:val="22"/>
        </w:rPr>
        <w:t>:</w:t>
      </w:r>
    </w:p>
    <w:p w:rsidR="006E3928" w:rsidRDefault="00CD67C8" w:rsidP="006E3928">
      <w:pPr>
        <w:jc w:val="both"/>
      </w:pPr>
      <w:r>
        <w:t xml:space="preserve">U telat a jehňat se po podání dvakrát vyšší dávky než je doporučeno mohou </w:t>
      </w:r>
      <w:r w:rsidR="004420AB">
        <w:t xml:space="preserve">mírně </w:t>
      </w:r>
      <w:r>
        <w:t>zvětšit lokální</w:t>
      </w:r>
    </w:p>
    <w:p w:rsidR="00CD67C8" w:rsidRDefault="00CD67C8" w:rsidP="006E3928">
      <w:pPr>
        <w:ind w:left="0" w:firstLine="0"/>
        <w:jc w:val="both"/>
      </w:pPr>
      <w:r>
        <w:t>reakce</w:t>
      </w:r>
      <w:r w:rsidR="008B326D">
        <w:t>.</w:t>
      </w:r>
    </w:p>
    <w:p w:rsidR="00CD67C8" w:rsidRDefault="00CD67C8" w:rsidP="00CD67C8"/>
    <w:p w:rsidR="007F0CF4" w:rsidRDefault="007F0CF4" w:rsidP="00CD67C8">
      <w:r w:rsidRPr="00F75554">
        <w:rPr>
          <w:szCs w:val="22"/>
          <w:u w:val="single"/>
        </w:rPr>
        <w:t>Inkompatibility</w:t>
      </w:r>
      <w:r w:rsidRPr="00F75554">
        <w:rPr>
          <w:szCs w:val="22"/>
        </w:rPr>
        <w:t>:</w:t>
      </w:r>
    </w:p>
    <w:p w:rsidR="00CD67C8" w:rsidRDefault="00CD67C8" w:rsidP="00CD67C8">
      <w:pPr>
        <w:ind w:left="0" w:firstLine="0"/>
      </w:pPr>
      <w:r>
        <w:t>Nemísit s jiným veterinárním léčivým přípravkem.</w:t>
      </w:r>
    </w:p>
    <w:p w:rsidR="00CD67C8" w:rsidRDefault="00CD67C8" w:rsidP="00CD67C8"/>
    <w:p w:rsidR="00C55B1A" w:rsidRDefault="00C55B1A" w:rsidP="00C55B1A">
      <w:pPr>
        <w:rPr>
          <w:b/>
        </w:rPr>
      </w:pPr>
      <w:r>
        <w:rPr>
          <w:b/>
        </w:rPr>
        <w:t>13.</w:t>
      </w:r>
      <w:r>
        <w:rPr>
          <w:b/>
        </w:rPr>
        <w:tab/>
        <w:t xml:space="preserve">ZVLÁŠTNÍ OPATŘENÍ PRO ZNEŠKODŇOVÁNÍ NEPOUŽITÝCH PŘÍPRAVKŮ NEBO </w:t>
      </w:r>
      <w:proofErr w:type="gramStart"/>
      <w:r>
        <w:rPr>
          <w:b/>
        </w:rPr>
        <w:t>ODPADU,  POKUD</w:t>
      </w:r>
      <w:proofErr w:type="gramEnd"/>
      <w:r>
        <w:rPr>
          <w:b/>
        </w:rPr>
        <w:t xml:space="preserve">  JE JICH TŘEBA</w:t>
      </w:r>
    </w:p>
    <w:p w:rsidR="00C55B1A" w:rsidRDefault="00C55B1A" w:rsidP="00C55B1A">
      <w:pPr>
        <w:ind w:right="-318"/>
      </w:pPr>
    </w:p>
    <w:p w:rsidR="00CD67C8" w:rsidRDefault="00CD67C8" w:rsidP="00CD67C8">
      <w:pPr>
        <w:ind w:left="0" w:right="-318" w:firstLine="0"/>
        <w:rPr>
          <w:i/>
        </w:rPr>
      </w:pPr>
      <w:r>
        <w:t xml:space="preserve">Všechen nepoužitý veterinární léčivý přípravek nebo odpad, který pochází z tohoto přípravku, musí být likvidován podle místních právních předpisů. </w:t>
      </w:r>
    </w:p>
    <w:p w:rsidR="00C55B1A" w:rsidRDefault="00C55B1A" w:rsidP="00C55B1A">
      <w:pPr>
        <w:rPr>
          <w:b/>
        </w:rPr>
      </w:pPr>
    </w:p>
    <w:p w:rsidR="00C55B1A" w:rsidRDefault="00C55B1A" w:rsidP="00C55B1A">
      <w:r>
        <w:rPr>
          <w:b/>
        </w:rPr>
        <w:t>14.</w:t>
      </w:r>
      <w:r>
        <w:rPr>
          <w:b/>
        </w:rPr>
        <w:tab/>
        <w:t>DATUM POSLEDNÍ REVIZE PŘÍBALOVÉ INFORMACE</w:t>
      </w:r>
    </w:p>
    <w:p w:rsidR="00C55B1A" w:rsidRDefault="00C55B1A" w:rsidP="00C55B1A">
      <w:pPr>
        <w:ind w:right="-318"/>
      </w:pPr>
    </w:p>
    <w:p w:rsidR="00C55B1A" w:rsidRDefault="00B64B7C" w:rsidP="00C55B1A">
      <w:pPr>
        <w:ind w:right="-318"/>
      </w:pPr>
      <w:r>
        <w:t>Prosinec 2016</w:t>
      </w:r>
    </w:p>
    <w:p w:rsidR="006E3928" w:rsidRDefault="006E3928" w:rsidP="00C55B1A">
      <w:pPr>
        <w:ind w:right="-318"/>
      </w:pPr>
    </w:p>
    <w:p w:rsidR="00C55B1A" w:rsidRDefault="00C55B1A" w:rsidP="00C55B1A">
      <w:pPr>
        <w:rPr>
          <w:b/>
        </w:rPr>
      </w:pPr>
      <w:r>
        <w:rPr>
          <w:b/>
        </w:rPr>
        <w:t>15.</w:t>
      </w:r>
      <w:r>
        <w:rPr>
          <w:b/>
        </w:rPr>
        <w:tab/>
        <w:t>DALŠÍ INFORMACE</w:t>
      </w:r>
    </w:p>
    <w:p w:rsidR="00B64B7C" w:rsidRDefault="00B64B7C" w:rsidP="00C55B1A"/>
    <w:p w:rsidR="00CD67C8" w:rsidRDefault="00CD67C8" w:rsidP="00C55B1A">
      <w:r>
        <w:t>Velikost balení: 50 ml, 100 ml</w:t>
      </w:r>
      <w:r w:rsidR="00811BAF">
        <w:t>.</w:t>
      </w:r>
    </w:p>
    <w:p w:rsidR="00C55B1A" w:rsidRDefault="00C55B1A" w:rsidP="00C55B1A">
      <w:r>
        <w:t>Na trhu nemus</w:t>
      </w:r>
      <w:r w:rsidR="00B67173">
        <w:t>í být všechny velikosti balení.</w:t>
      </w:r>
    </w:p>
    <w:p w:rsidR="00473AC9" w:rsidRDefault="00473AC9" w:rsidP="00473AC9"/>
    <w:p w:rsidR="00E60E63" w:rsidRDefault="00E60E63" w:rsidP="00E60E63">
      <w:r>
        <w:t>Pouze pro zvířata.</w:t>
      </w:r>
    </w:p>
    <w:p w:rsidR="00E60E63" w:rsidRDefault="00E60E63" w:rsidP="00E60E63">
      <w:pPr>
        <w:ind w:left="0" w:firstLine="0"/>
      </w:pPr>
      <w:r>
        <w:t>Veterinární léčivý přípravek je vydáván pouze na předpis.</w:t>
      </w:r>
    </w:p>
    <w:p w:rsidR="00E60E63" w:rsidRDefault="00E60E63" w:rsidP="00473AC9"/>
    <w:p w:rsidR="00473AC9" w:rsidRDefault="00473AC9" w:rsidP="00473AC9">
      <w:r>
        <w:t>Pokud chcete získat informace o tomto veterinárním léčivém přípravku, kontaktujte prosím</w:t>
      </w:r>
    </w:p>
    <w:p w:rsidR="00473AC9" w:rsidRDefault="00473AC9" w:rsidP="00473AC9">
      <w:r>
        <w:t>příslušného místního zástupce držitele rozhodnutí o registraci:</w:t>
      </w:r>
    </w:p>
    <w:p w:rsidR="00473AC9" w:rsidRDefault="00473AC9" w:rsidP="00473AC9"/>
    <w:p w:rsidR="00473AC9" w:rsidRDefault="00473AC9" w:rsidP="00473AC9">
      <w:r>
        <w:t>Zoetis Česká republika, s.r.o.</w:t>
      </w:r>
    </w:p>
    <w:p w:rsidR="00473AC9" w:rsidRDefault="00B64B7C" w:rsidP="00473AC9">
      <w:r>
        <w:t>Náměstí 14. října 642/</w:t>
      </w:r>
      <w:r w:rsidR="00473AC9">
        <w:t>17, 150 00 Praha 5</w:t>
      </w:r>
    </w:p>
    <w:p w:rsidR="00473AC9" w:rsidRDefault="00473AC9" w:rsidP="00473AC9">
      <w:r>
        <w:t xml:space="preserve">Česká republika </w:t>
      </w:r>
    </w:p>
    <w:p w:rsidR="00473AC9" w:rsidRDefault="00473AC9" w:rsidP="00473AC9"/>
    <w:p w:rsidR="00473AC9" w:rsidRDefault="00473AC9" w:rsidP="00473AC9">
      <w:r>
        <w:t xml:space="preserve">Tel:      +420 </w:t>
      </w:r>
      <w:r w:rsidR="00B64B7C">
        <w:t>257 101 </w:t>
      </w:r>
      <w:r>
        <w:t>111</w:t>
      </w:r>
    </w:p>
    <w:p w:rsidR="00473AC9" w:rsidRDefault="00473AC9" w:rsidP="00473AC9">
      <w:r>
        <w:t xml:space="preserve">E-mail: </w:t>
      </w:r>
      <w:hyperlink r:id="rId6" w:tooltip="blocked::mailto:infovet.cz@zoetis.com" w:history="1">
        <w:r>
          <w:rPr>
            <w:rStyle w:val="Hypertextovodkaz"/>
          </w:rPr>
          <w:t>infovet.cz@zoetis.com</w:t>
        </w:r>
      </w:hyperlink>
    </w:p>
    <w:p w:rsidR="00473AC9" w:rsidRDefault="00473AC9" w:rsidP="00C55B1A"/>
    <w:p w:rsidR="00CD67C8" w:rsidRDefault="00CD67C8" w:rsidP="00C55B1A"/>
    <w:sectPr w:rsidR="00CD67C8" w:rsidSect="004C22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512534B4-1FF9-43D7-9AE9-EC6274170E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C2AFF32-2718-4DE1-BDF0-09EE41DE0E7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5983B4E6-0539-4057-B9BD-02ADC7C54AE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A484D022-CAC0-4ACF-8255-2626A15071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E25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E8A777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113096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82E14B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1A"/>
    <w:rsid w:val="00006839"/>
    <w:rsid w:val="00013C77"/>
    <w:rsid w:val="0002102C"/>
    <w:rsid w:val="00153A7B"/>
    <w:rsid w:val="00187C4A"/>
    <w:rsid w:val="00217138"/>
    <w:rsid w:val="00244BDD"/>
    <w:rsid w:val="002A73B2"/>
    <w:rsid w:val="002D02CD"/>
    <w:rsid w:val="002F010F"/>
    <w:rsid w:val="003103F3"/>
    <w:rsid w:val="003402A0"/>
    <w:rsid w:val="003825FE"/>
    <w:rsid w:val="00387D53"/>
    <w:rsid w:val="003D67FF"/>
    <w:rsid w:val="004420AB"/>
    <w:rsid w:val="00473AC9"/>
    <w:rsid w:val="00474E1B"/>
    <w:rsid w:val="004C227C"/>
    <w:rsid w:val="0057319B"/>
    <w:rsid w:val="006006FE"/>
    <w:rsid w:val="00604A19"/>
    <w:rsid w:val="00624082"/>
    <w:rsid w:val="006E2986"/>
    <w:rsid w:val="006E3928"/>
    <w:rsid w:val="00767B8B"/>
    <w:rsid w:val="007F0CF4"/>
    <w:rsid w:val="00811BAF"/>
    <w:rsid w:val="00835C7D"/>
    <w:rsid w:val="00881F36"/>
    <w:rsid w:val="008B326D"/>
    <w:rsid w:val="008C7B53"/>
    <w:rsid w:val="009A5714"/>
    <w:rsid w:val="00A0649E"/>
    <w:rsid w:val="00AA7E39"/>
    <w:rsid w:val="00AF2DBC"/>
    <w:rsid w:val="00B03D83"/>
    <w:rsid w:val="00B64B7C"/>
    <w:rsid w:val="00B67173"/>
    <w:rsid w:val="00BA198D"/>
    <w:rsid w:val="00BC2B99"/>
    <w:rsid w:val="00BC4704"/>
    <w:rsid w:val="00C55B1A"/>
    <w:rsid w:val="00CA2EB2"/>
    <w:rsid w:val="00CD2664"/>
    <w:rsid w:val="00CD67C8"/>
    <w:rsid w:val="00D74F50"/>
    <w:rsid w:val="00E60E63"/>
    <w:rsid w:val="00EC46AE"/>
    <w:rsid w:val="00F8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55B1A"/>
    <w:pPr>
      <w:ind w:left="567" w:hanging="567"/>
    </w:pPr>
    <w:rPr>
      <w:sz w:val="22"/>
      <w:lang w:eastAsia="en-US"/>
    </w:rPr>
  </w:style>
  <w:style w:type="paragraph" w:styleId="Nadpis5">
    <w:name w:val="heading 5"/>
    <w:basedOn w:val="Normln"/>
    <w:next w:val="Normln"/>
    <w:qFormat/>
    <w:rsid w:val="00B67173"/>
    <w:pPr>
      <w:keepNext/>
      <w:jc w:val="center"/>
      <w:outlineLvl w:val="4"/>
    </w:pPr>
    <w:rPr>
      <w:b/>
      <w:noProof/>
    </w:rPr>
  </w:style>
  <w:style w:type="paragraph" w:styleId="Nadpis9">
    <w:name w:val="heading 9"/>
    <w:basedOn w:val="Normln"/>
    <w:next w:val="Normln"/>
    <w:qFormat/>
    <w:rsid w:val="00153A7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55B1A"/>
    <w:rPr>
      <w:color w:val="0000FF"/>
      <w:u w:val="single"/>
    </w:rPr>
  </w:style>
  <w:style w:type="paragraph" w:styleId="Zhlav">
    <w:name w:val="header"/>
    <w:basedOn w:val="Normln"/>
    <w:rsid w:val="00B67173"/>
    <w:pPr>
      <w:tabs>
        <w:tab w:val="center" w:pos="4153"/>
        <w:tab w:val="right" w:pos="8306"/>
      </w:tabs>
    </w:pPr>
    <w:rPr>
      <w:rFonts w:ascii="Helvetica" w:hAnsi="Helvetica"/>
      <w:sz w:val="20"/>
    </w:rPr>
  </w:style>
  <w:style w:type="paragraph" w:styleId="Zkladntext2">
    <w:name w:val="Body Text 2"/>
    <w:basedOn w:val="Normln"/>
    <w:rsid w:val="00B67173"/>
    <w:rPr>
      <w:b/>
    </w:rPr>
  </w:style>
  <w:style w:type="character" w:customStyle="1" w:styleId="longtext1">
    <w:name w:val="long_text1"/>
    <w:basedOn w:val="Standardnpsmoodstavce"/>
    <w:rsid w:val="0057319B"/>
    <w:rPr>
      <w:sz w:val="20"/>
      <w:szCs w:val="20"/>
    </w:rPr>
  </w:style>
  <w:style w:type="paragraph" w:styleId="Textbubliny">
    <w:name w:val="Balloon Text"/>
    <w:basedOn w:val="Normln"/>
    <w:semiHidden/>
    <w:rsid w:val="00442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55B1A"/>
    <w:pPr>
      <w:ind w:left="567" w:hanging="567"/>
    </w:pPr>
    <w:rPr>
      <w:sz w:val="22"/>
      <w:lang w:eastAsia="en-US"/>
    </w:rPr>
  </w:style>
  <w:style w:type="paragraph" w:styleId="Nadpis5">
    <w:name w:val="heading 5"/>
    <w:basedOn w:val="Normln"/>
    <w:next w:val="Normln"/>
    <w:qFormat/>
    <w:rsid w:val="00B67173"/>
    <w:pPr>
      <w:keepNext/>
      <w:jc w:val="center"/>
      <w:outlineLvl w:val="4"/>
    </w:pPr>
    <w:rPr>
      <w:b/>
      <w:noProof/>
    </w:rPr>
  </w:style>
  <w:style w:type="paragraph" w:styleId="Nadpis9">
    <w:name w:val="heading 9"/>
    <w:basedOn w:val="Normln"/>
    <w:next w:val="Normln"/>
    <w:qFormat/>
    <w:rsid w:val="00153A7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55B1A"/>
    <w:rPr>
      <w:color w:val="0000FF"/>
      <w:u w:val="single"/>
    </w:rPr>
  </w:style>
  <w:style w:type="paragraph" w:styleId="Zhlav">
    <w:name w:val="header"/>
    <w:basedOn w:val="Normln"/>
    <w:rsid w:val="00B67173"/>
    <w:pPr>
      <w:tabs>
        <w:tab w:val="center" w:pos="4153"/>
        <w:tab w:val="right" w:pos="8306"/>
      </w:tabs>
    </w:pPr>
    <w:rPr>
      <w:rFonts w:ascii="Helvetica" w:hAnsi="Helvetica"/>
      <w:sz w:val="20"/>
    </w:rPr>
  </w:style>
  <w:style w:type="paragraph" w:styleId="Zkladntext2">
    <w:name w:val="Body Text 2"/>
    <w:basedOn w:val="Normln"/>
    <w:rsid w:val="00B67173"/>
    <w:rPr>
      <w:b/>
    </w:rPr>
  </w:style>
  <w:style w:type="character" w:customStyle="1" w:styleId="longtext1">
    <w:name w:val="long_text1"/>
    <w:basedOn w:val="Standardnpsmoodstavce"/>
    <w:rsid w:val="0057319B"/>
    <w:rPr>
      <w:sz w:val="20"/>
      <w:szCs w:val="20"/>
    </w:rPr>
  </w:style>
  <w:style w:type="paragraph" w:styleId="Textbubliny">
    <w:name w:val="Balloon Text"/>
    <w:basedOn w:val="Normln"/>
    <w:semiHidden/>
    <w:rsid w:val="00442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vet.cz@zoetis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1154</Words>
  <Characters>6809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PŘÍBALOVÁ INFORMACE</vt:lpstr>
      <vt:lpstr>PŘÍBALOVÁ INFORMACE</vt:lpstr>
    </vt:vector>
  </TitlesOfParts>
  <Company>Pfizer Inc</Company>
  <LinksUpToDate>false</LinksUpToDate>
  <CharactersWithSpaces>7948</CharactersWithSpaces>
  <SharedDoc>false</SharedDoc>
  <HLinks>
    <vt:vector size="6" baseType="variant">
      <vt:variant>
        <vt:i4>2752589</vt:i4>
      </vt:variant>
      <vt:variant>
        <vt:i4>0</vt:i4>
      </vt:variant>
      <vt:variant>
        <vt:i4>0</vt:i4>
      </vt:variant>
      <vt:variant>
        <vt:i4>5</vt:i4>
      </vt:variant>
      <vt:variant>
        <vt:lpwstr>mailto:infovet.cz@zoetis.com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PŘÍBALOVÁ INFORMACE</dc:title>
  <dc:creator>Pfizer</dc:creator>
  <cp:lastModifiedBy>Wojtylová Jana</cp:lastModifiedBy>
  <cp:revision>6</cp:revision>
  <cp:lastPrinted>2016-12-06T11:35:00Z</cp:lastPrinted>
  <dcterms:created xsi:type="dcterms:W3CDTF">2016-11-30T06:30:00Z</dcterms:created>
  <dcterms:modified xsi:type="dcterms:W3CDTF">2016-12-06T11:35:00Z</dcterms:modified>
</cp:coreProperties>
</file>