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30021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300212">
        <w:rPr>
          <w:rFonts w:ascii="Times New Roman" w:eastAsia="Times New Roman" w:hAnsi="Times New Roman" w:cs="Times New Roman"/>
          <w:b/>
          <w:bCs/>
          <w:szCs w:val="20"/>
        </w:rPr>
        <w:t xml:space="preserve">OZNAČENÍ NA OBALU A </w:t>
      </w:r>
      <w:r w:rsidR="00585842" w:rsidRPr="00585842">
        <w:rPr>
          <w:rFonts w:ascii="Times New Roman" w:eastAsia="Times New Roman" w:hAnsi="Times New Roman" w:cs="Times New Roman"/>
          <w:b/>
          <w:szCs w:val="20"/>
        </w:rPr>
        <w:t>PŘÍBALOVÁ INFORMACE</w:t>
      </w:r>
    </w:p>
    <w:p w:rsidR="00585842" w:rsidRPr="00585842" w:rsidRDefault="00585842" w:rsidP="0058584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vertAlign w:val="superscript"/>
        </w:rPr>
      </w:pPr>
      <w:r w:rsidRPr="00585842">
        <w:rPr>
          <w:rFonts w:ascii="Times New Roman" w:eastAsia="Times New Roman" w:hAnsi="Times New Roman" w:cs="Times New Roman"/>
          <w:szCs w:val="20"/>
        </w:rPr>
        <w:br w:type="page"/>
      </w:r>
      <w:r w:rsidRPr="00585842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INFORMACE/ETIKETA</w:t>
      </w:r>
      <w:r w:rsidRPr="00585842">
        <w:rPr>
          <w:rFonts w:ascii="Times New Roman" w:eastAsia="Times New Roman" w:hAnsi="Times New Roman" w:cs="Times New Roman"/>
          <w:b/>
          <w:szCs w:val="20"/>
          <w:vertAlign w:val="superscript"/>
        </w:rPr>
        <w:t>1</w:t>
      </w:r>
    </w:p>
    <w:p w:rsidR="00585842" w:rsidRPr="003A3CBA" w:rsidRDefault="00585842" w:rsidP="00585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585842">
        <w:rPr>
          <w:rFonts w:ascii="Times New Roman" w:eastAsia="Times New Roman" w:hAnsi="Times New Roman" w:cs="Times New Roman"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Cs/>
          <w:vertAlign w:val="superscript"/>
          <w:lang w:val="fr-FR"/>
        </w:rPr>
        <w:t>PLUS</w:t>
      </w:r>
      <w:r w:rsidRPr="00585842">
        <w:rPr>
          <w:rFonts w:ascii="Times New Roman" w:eastAsia="Times New Roman" w:hAnsi="Times New Roman" w:cs="Times New Roman"/>
          <w:szCs w:val="20"/>
        </w:rPr>
        <w:t xml:space="preserve"> injekční emulze pro ryby</w:t>
      </w:r>
    </w:p>
    <w:p w:rsidR="00585842" w:rsidRDefault="0058584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300212" w:rsidRDefault="0030021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300212" w:rsidRPr="00585842" w:rsidRDefault="0030021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585842">
        <w:rPr>
          <w:rFonts w:ascii="Times New Roman" w:eastAsia="Times New Roman" w:hAnsi="Times New Roman" w:cs="Times New Roman"/>
          <w:iCs/>
          <w:szCs w:val="20"/>
          <w:u w:val="single"/>
        </w:rPr>
        <w:t xml:space="preserve">Držitel rozhodnutí o </w:t>
      </w:r>
      <w:proofErr w:type="gramStart"/>
      <w:r w:rsidRPr="00585842">
        <w:rPr>
          <w:rFonts w:ascii="Times New Roman" w:eastAsia="Times New Roman" w:hAnsi="Times New Roman" w:cs="Times New Roman"/>
          <w:iCs/>
          <w:szCs w:val="20"/>
          <w:u w:val="single"/>
        </w:rPr>
        <w:t xml:space="preserve">registraci </w:t>
      </w:r>
      <w:r w:rsidRPr="00585842">
        <w:rPr>
          <w:rFonts w:ascii="Times New Roman" w:eastAsia="Times New Roman" w:hAnsi="Times New Roman" w:cs="Times New Roman"/>
          <w:iCs/>
          <w:szCs w:val="20"/>
        </w:rPr>
        <w:t>:</w:t>
      </w:r>
      <w:proofErr w:type="gramEnd"/>
      <w:r w:rsidRPr="00585842">
        <w:rPr>
          <w:rFonts w:ascii="Times New Roman" w:eastAsia="Times New Roman" w:hAnsi="Times New Roman" w:cs="Times New Roman"/>
          <w:iCs/>
          <w:szCs w:val="20"/>
        </w:rPr>
        <w:tab/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Intervet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gramStart"/>
      <w:r w:rsidRPr="00585842">
        <w:rPr>
          <w:rFonts w:ascii="Times New Roman" w:eastAsia="Times New Roman" w:hAnsi="Times New Roman" w:cs="Times New Roman"/>
          <w:bCs/>
          <w:szCs w:val="20"/>
        </w:rPr>
        <w:t>International B.V.</w:t>
      </w:r>
      <w:proofErr w:type="gramEnd"/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Wim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de </w:t>
      </w: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Körverstraat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35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r w:rsidRPr="00585842">
        <w:rPr>
          <w:rFonts w:ascii="Times New Roman" w:eastAsia="Times New Roman" w:hAnsi="Times New Roman" w:cs="Times New Roman"/>
          <w:bCs/>
          <w:szCs w:val="20"/>
        </w:rPr>
        <w:t xml:space="preserve">5831 AN </w:t>
      </w: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Boxmeer</w:t>
      </w:r>
      <w:proofErr w:type="spellEnd"/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bCs/>
          <w:szCs w:val="20"/>
        </w:rPr>
        <w:t>Nizozemsko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Cs w:val="20"/>
          <w:u w:val="single"/>
          <w:vertAlign w:val="superscript"/>
        </w:rPr>
      </w:pPr>
      <w:r w:rsidRPr="00585842">
        <w:rPr>
          <w:rFonts w:ascii="Times New Roman" w:eastAsia="Times New Roman" w:hAnsi="Times New Roman" w:cs="Times New Roman"/>
          <w:bCs/>
          <w:szCs w:val="20"/>
          <w:u w:val="single"/>
        </w:rPr>
        <w:t>Výrobce odpovědný za uvolnění šarže</w:t>
      </w:r>
      <w:r w:rsidRPr="00585842">
        <w:rPr>
          <w:rFonts w:ascii="Times New Roman" w:eastAsia="Times New Roman" w:hAnsi="Times New Roman" w:cs="Times New Roman"/>
          <w:szCs w:val="20"/>
        </w:rPr>
        <w:t xml:space="preserve">: </w:t>
      </w:r>
      <w:r w:rsidRPr="00585842">
        <w:rPr>
          <w:rFonts w:ascii="Times New Roman" w:eastAsia="Times New Roman" w:hAnsi="Times New Roman" w:cs="Times New Roman"/>
          <w:szCs w:val="20"/>
          <w:vertAlign w:val="superscript"/>
        </w:rPr>
        <w:t>2</w:t>
      </w:r>
    </w:p>
    <w:p w:rsidR="00585842" w:rsidRPr="003A3CBA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Intervet</w:t>
      </w:r>
      <w:proofErr w:type="spellEnd"/>
      <w:r w:rsidRPr="003A3CBA">
        <w:rPr>
          <w:rFonts w:ascii="Times New Roman" w:eastAsia="Times New Roman" w:hAnsi="Times New Roman" w:cs="Times New Roman"/>
          <w:highlight w:val="lightGray"/>
        </w:rPr>
        <w:t xml:space="preserve"> UK, Ltd.</w:t>
      </w:r>
    </w:p>
    <w:p w:rsidR="00585842" w:rsidRPr="003A3CBA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Walton</w:t>
      </w:r>
      <w:proofErr w:type="spellEnd"/>
      <w:r w:rsidRPr="003A3CBA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Manor</w:t>
      </w:r>
      <w:proofErr w:type="spellEnd"/>
      <w:r w:rsidRPr="003A3CBA">
        <w:rPr>
          <w:rFonts w:ascii="Times New Roman" w:eastAsia="Times New Roman" w:hAnsi="Times New Roman" w:cs="Times New Roman"/>
          <w:highlight w:val="lightGray"/>
        </w:rPr>
        <w:t xml:space="preserve">, </w:t>
      </w: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Walton</w:t>
      </w:r>
      <w:proofErr w:type="spellEnd"/>
    </w:p>
    <w:p w:rsidR="00585842" w:rsidRPr="003A3CBA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Milton</w:t>
      </w:r>
      <w:proofErr w:type="spellEnd"/>
      <w:r w:rsidRPr="003A3CBA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Keynes</w:t>
      </w:r>
      <w:proofErr w:type="spellEnd"/>
    </w:p>
    <w:p w:rsidR="00585842" w:rsidRPr="003A3CBA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3A3CBA">
        <w:rPr>
          <w:rFonts w:ascii="Times New Roman" w:eastAsia="Times New Roman" w:hAnsi="Times New Roman" w:cs="Times New Roman"/>
          <w:highlight w:val="lightGray"/>
        </w:rPr>
        <w:t>Buckinghamshire</w:t>
      </w:r>
      <w:proofErr w:type="spellEnd"/>
      <w:r w:rsidRPr="003A3CBA">
        <w:rPr>
          <w:rFonts w:ascii="Times New Roman" w:eastAsia="Times New Roman" w:hAnsi="Times New Roman" w:cs="Times New Roman"/>
          <w:highlight w:val="lightGray"/>
        </w:rPr>
        <w:t>, MK7 7AJ</w:t>
      </w:r>
    </w:p>
    <w:p w:rsidR="00585842" w:rsidRPr="00585842" w:rsidRDefault="003A3CBA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3CBA">
        <w:rPr>
          <w:rFonts w:ascii="Times New Roman" w:eastAsia="Times New Roman" w:hAnsi="Times New Roman" w:cs="Times New Roman"/>
          <w:highlight w:val="lightGray"/>
        </w:rPr>
        <w:t>Spojené království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3A3CBA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</w:pPr>
      <w:proofErr w:type="spellStart"/>
      <w:r w:rsidRPr="003A3CBA">
        <w:rPr>
          <w:rFonts w:ascii="Times New Roman" w:eastAsia="Times New Roman" w:hAnsi="Times New Roman" w:cs="Times New Roman"/>
          <w:color w:val="000000"/>
          <w:highlight w:val="lightGray"/>
        </w:rPr>
        <w:t>Merck</w:t>
      </w:r>
      <w:proofErr w:type="spellEnd"/>
      <w:r w:rsidRPr="003A3CBA">
        <w:rPr>
          <w:rFonts w:ascii="Times New Roman" w:eastAsia="Times New Roman" w:hAnsi="Times New Roman" w:cs="Times New Roman"/>
          <w:color w:val="000000"/>
          <w:highlight w:val="lightGray"/>
        </w:rPr>
        <w:t xml:space="preserve"> Sharp</w:t>
      </w:r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 xml:space="preserve">&amp;Dohme Animal  Health </w:t>
      </w:r>
      <w:proofErr w:type="gramStart"/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>S.L.</w:t>
      </w:r>
      <w:proofErr w:type="gramEnd"/>
    </w:p>
    <w:p w:rsidR="00585842" w:rsidRPr="003A3CBA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Poligono Industrial Wl Montalvo I</w:t>
      </w:r>
    </w:p>
    <w:p w:rsidR="00585842" w:rsidRPr="003A3CBA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C/Zeppelin 6, Parcela 38</w:t>
      </w:r>
    </w:p>
    <w:p w:rsidR="00585842" w:rsidRPr="003A3CBA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37008 Carbaiosa de La Sagrada (Salamanca)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Španělsko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2.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proofErr w:type="spellStart"/>
      <w:r w:rsidRPr="00585842">
        <w:rPr>
          <w:rFonts w:ascii="Times New Roman" w:eastAsia="Times New Roman" w:hAnsi="Times New Roman" w:cs="Times New Roman"/>
          <w:b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  <w:b/>
        </w:rPr>
        <w:t xml:space="preserve"> </w:t>
      </w:r>
      <w:r w:rsidRPr="00585842">
        <w:rPr>
          <w:rFonts w:ascii="Times New Roman" w:eastAsia="Times New Roman" w:hAnsi="Times New Roman" w:cs="Times New Roman"/>
          <w:b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/>
          <w:bCs/>
          <w:vertAlign w:val="superscript"/>
          <w:lang w:val="fr-FR"/>
        </w:rPr>
        <w:t>PLUS</w:t>
      </w:r>
      <w:r w:rsidRPr="00585842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585842">
        <w:rPr>
          <w:rFonts w:ascii="Times New Roman" w:eastAsia="Times New Roman" w:hAnsi="Times New Roman" w:cs="Times New Roman"/>
          <w:szCs w:val="20"/>
        </w:rPr>
        <w:t>injekční emulze pro ryby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3.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Každá dávka</w:t>
      </w:r>
      <w:r w:rsidRPr="00585842">
        <w:rPr>
          <w:rFonts w:ascii="Times New Roman" w:eastAsia="Times New Roman" w:hAnsi="Times New Roman" w:cs="Times New Roman"/>
          <w:szCs w:val="20"/>
        </w:rPr>
        <w:t xml:space="preserve"> (0,1 ml) vakcíny obsahuje: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Léčivá  látka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>: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 xml:space="preserve">Inaktivované buňky </w:t>
      </w:r>
      <w:proofErr w:type="spellStart"/>
      <w:r w:rsidRPr="00585842">
        <w:rPr>
          <w:rFonts w:ascii="Times New Roman" w:eastAsia="Times New Roman" w:hAnsi="Times New Roman" w:cs="Times New Roman"/>
          <w:i/>
          <w:szCs w:val="20"/>
        </w:rPr>
        <w:t>Aeromonas</w:t>
      </w:r>
      <w:proofErr w:type="spellEnd"/>
      <w:r w:rsidRPr="00585842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i/>
          <w:szCs w:val="20"/>
        </w:rPr>
        <w:t>salmonicida</w:t>
      </w:r>
      <w:proofErr w:type="spellEnd"/>
      <w:r w:rsidRPr="00585842">
        <w:rPr>
          <w:rFonts w:ascii="Times New Roman" w:eastAsia="Times New Roman" w:hAnsi="Times New Roman" w:cs="Times New Roman"/>
          <w:szCs w:val="20"/>
        </w:rPr>
        <w:t xml:space="preserve"> (kmen MT004 a kmen MT 432)</w:t>
      </w:r>
      <w:r w:rsidRPr="00585842">
        <w:rPr>
          <w:rFonts w:ascii="Times New Roman" w:eastAsia="Times New Roman" w:hAnsi="Times New Roman" w:cs="Times New Roman"/>
          <w:iCs/>
          <w:szCs w:val="20"/>
        </w:rPr>
        <w:t xml:space="preserve">  </w:t>
      </w:r>
      <w:r w:rsidRPr="00585842">
        <w:rPr>
          <w:rFonts w:ascii="Times New Roman" w:eastAsia="Times New Roman" w:hAnsi="Times New Roman" w:cs="Times New Roman"/>
          <w:szCs w:val="20"/>
        </w:rPr>
        <w:t>RPS</w:t>
      </w:r>
      <w:r w:rsidRPr="00585842">
        <w:rPr>
          <w:rFonts w:ascii="Times New Roman" w:eastAsia="Times New Roman" w:hAnsi="Times New Roman" w:cs="Times New Roman"/>
          <w:szCs w:val="20"/>
          <w:vertAlign w:val="subscript"/>
        </w:rPr>
        <w:t>60</w:t>
      </w:r>
      <w:r w:rsidRPr="00585842">
        <w:rPr>
          <w:rFonts w:ascii="Times New Roman" w:eastAsia="Times New Roman" w:hAnsi="Times New Roman" w:cs="Times New Roman"/>
          <w:szCs w:val="20"/>
          <w:vertAlign w:val="superscript"/>
        </w:rPr>
        <w:t>1</w:t>
      </w:r>
      <w:r w:rsidRPr="00585842">
        <w:rPr>
          <w:rFonts w:ascii="Times New Roman" w:eastAsia="Times New Roman" w:hAnsi="Times New Roman" w:cs="Times New Roman"/>
          <w:szCs w:val="20"/>
        </w:rPr>
        <w:t xml:space="preserve"> ≥ 80% </w:t>
      </w:r>
      <w:proofErr w:type="gramStart"/>
      <w:r w:rsidRPr="00585842">
        <w:rPr>
          <w:rFonts w:ascii="Times New Roman" w:eastAsia="Times New Roman" w:hAnsi="Times New Roman" w:cs="Times New Roman"/>
          <w:szCs w:val="20"/>
        </w:rPr>
        <w:t>po</w:t>
      </w:r>
      <w:proofErr w:type="gramEnd"/>
      <w:r w:rsidRPr="00585842">
        <w:rPr>
          <w:rFonts w:ascii="Times New Roman" w:eastAsia="Times New Roman" w:hAnsi="Times New Roman" w:cs="Times New Roman"/>
          <w:szCs w:val="20"/>
        </w:rPr>
        <w:t xml:space="preserve">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vakcinaci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85842">
        <w:rPr>
          <w:rFonts w:ascii="Times New Roman" w:eastAsia="Times New Roman" w:hAnsi="Times New Roman" w:cs="Times New Roman"/>
          <w:sz w:val="20"/>
          <w:szCs w:val="20"/>
        </w:rPr>
        <w:t xml:space="preserve">RPS-relativní procento přežití u vakcinovaných ryb při 60% mortalitě kontrol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b/>
          <w:szCs w:val="20"/>
        </w:rPr>
        <w:t>Adjuvans: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szCs w:val="20"/>
        </w:rPr>
        <w:t>Montanide</w:t>
      </w:r>
      <w:proofErr w:type="spellEnd"/>
      <w:r w:rsidRPr="00585842">
        <w:rPr>
          <w:rFonts w:ascii="Times New Roman" w:eastAsia="Times New Roman" w:hAnsi="Times New Roman" w:cs="Times New Roman"/>
          <w:szCs w:val="20"/>
        </w:rPr>
        <w:t xml:space="preserve"> ISA </w:t>
      </w:r>
      <w:proofErr w:type="gramStart"/>
      <w:r w:rsidRPr="00585842">
        <w:rPr>
          <w:rFonts w:ascii="Times New Roman" w:eastAsia="Times New Roman" w:hAnsi="Times New Roman" w:cs="Times New Roman"/>
          <w:szCs w:val="20"/>
        </w:rPr>
        <w:t>711:                 0,07</w:t>
      </w:r>
      <w:proofErr w:type="gramEnd"/>
      <w:r w:rsidRPr="00585842">
        <w:rPr>
          <w:rFonts w:ascii="Times New Roman" w:eastAsia="Times New Roman" w:hAnsi="Times New Roman" w:cs="Times New Roman"/>
          <w:szCs w:val="20"/>
        </w:rPr>
        <w:t xml:space="preserve"> ml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85842">
        <w:rPr>
          <w:rFonts w:ascii="Times New Roman" w:eastAsia="Times New Roman" w:hAnsi="Times New Roman" w:cs="Times New Roman"/>
          <w:b/>
          <w:szCs w:val="20"/>
        </w:rPr>
        <w:t>Excipiens: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Reziduální formaldehyd:           &lt;0,05% (w/v)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___</w:t>
      </w:r>
    </w:p>
    <w:p w:rsidR="00585842" w:rsidRPr="00585842" w:rsidRDefault="00585842" w:rsidP="003A3C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Tento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proofErr w:type="gram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text</w:t>
      </w:r>
      <w:proofErr w:type="spellEnd"/>
      <w:proofErr w:type="gram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základem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vytvoření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etikety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Pro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tento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příprave</w:t>
      </w:r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k </w:t>
      </w:r>
      <w:proofErr w:type="spellStart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>není</w:t>
      </w:r>
      <w:proofErr w:type="spellEnd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>samostatný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leták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Číslování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textu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převzato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</w:t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šablony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leták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Další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nutné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šablonu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etikety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jsou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pod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bodem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15: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Další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tištěné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bude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uvedeno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jméno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a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adresa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výrobce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odpovědného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uvolnění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konkrétní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šarže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4.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860254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 snížení</w:t>
      </w:r>
      <w:r w:rsidRPr="00585842">
        <w:rPr>
          <w:rFonts w:ascii="Times New Roman" w:eastAsia="Times New Roman" w:hAnsi="Times New Roman" w:cs="Times New Roman"/>
        </w:rPr>
        <w:t xml:space="preserve"> </w:t>
      </w:r>
      <w:r w:rsidR="00585842" w:rsidRPr="00585842">
        <w:rPr>
          <w:rFonts w:ascii="Times New Roman" w:eastAsia="Times New Roman" w:hAnsi="Times New Roman" w:cs="Times New Roman"/>
        </w:rPr>
        <w:t>mortalit</w:t>
      </w:r>
      <w:r>
        <w:rPr>
          <w:rFonts w:ascii="Times New Roman" w:eastAsia="Times New Roman" w:hAnsi="Times New Roman" w:cs="Times New Roman"/>
        </w:rPr>
        <w:t>y</w:t>
      </w:r>
      <w:r w:rsidR="00585842" w:rsidRPr="00585842">
        <w:rPr>
          <w:rFonts w:ascii="Times New Roman" w:eastAsia="Times New Roman" w:hAnsi="Times New Roman" w:cs="Times New Roman"/>
        </w:rPr>
        <w:t xml:space="preserve"> při onemocnění furunkulózou způsobenou </w:t>
      </w:r>
      <w:proofErr w:type="spellStart"/>
      <w:r w:rsidR="00585842" w:rsidRPr="00585842">
        <w:rPr>
          <w:rFonts w:ascii="Times New Roman" w:eastAsia="Times New Roman" w:hAnsi="Times New Roman" w:cs="Times New Roman"/>
          <w:i/>
        </w:rPr>
        <w:t>Aeromonas</w:t>
      </w:r>
      <w:proofErr w:type="spellEnd"/>
      <w:r w:rsidR="00585842" w:rsidRPr="0058584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85842" w:rsidRPr="00585842">
        <w:rPr>
          <w:rFonts w:ascii="Times New Roman" w:eastAsia="Times New Roman" w:hAnsi="Times New Roman" w:cs="Times New Roman"/>
          <w:i/>
        </w:rPr>
        <w:t>salmonicida</w:t>
      </w:r>
      <w:proofErr w:type="spellEnd"/>
      <w:r w:rsidR="00585842" w:rsidRPr="00585842">
        <w:rPr>
          <w:rFonts w:ascii="Times New Roman" w:eastAsia="Times New Roman" w:hAnsi="Times New Roman" w:cs="Times New Roman"/>
        </w:rPr>
        <w:t xml:space="preserve">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Imunita nastupuje postupně po vakcinaci a je závislá na teplotě vody.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Nástup imunity: Při teplotě vody 12°C bude toto období minimálně 28 dní. S tímto obdobím tedy musíme počítat mezi vakcinací a očekávanou expozicí k onemocnění. Obecně platí, že k nastolení optimální imunity je potřebné období ekvivalentní 400 </w:t>
      </w:r>
      <w:proofErr w:type="spellStart"/>
      <w:r w:rsidRPr="00585842">
        <w:rPr>
          <w:rFonts w:ascii="Times New Roman" w:eastAsia="Times New Roman" w:hAnsi="Times New Roman" w:cs="Times New Roman"/>
        </w:rPr>
        <w:t>stupňodnům</w:t>
      </w:r>
      <w:proofErr w:type="spellEnd"/>
      <w:r w:rsidRPr="00585842">
        <w:rPr>
          <w:rFonts w:ascii="Times New Roman" w:eastAsia="Times New Roman" w:hAnsi="Times New Roman" w:cs="Times New Roman"/>
        </w:rPr>
        <w:t>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Trvání imunity: Klinická sledování prokázala trvání imunity po dobu minimálně 5 měsíců od vakcinace.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5.</w:t>
      </w:r>
      <w:r w:rsidRPr="005858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585842">
        <w:rPr>
          <w:rFonts w:ascii="Times New Roman" w:eastAsia="Times New Roman" w:hAnsi="Times New Roman" w:cs="Times New Roman"/>
        </w:rPr>
        <w:t xml:space="preserve">Nevakcinovat ryby přípravkem </w:t>
      </w:r>
      <w:proofErr w:type="spellStart"/>
      <w:r w:rsidRPr="00585842">
        <w:rPr>
          <w:rFonts w:ascii="Times New Roman" w:eastAsia="Times New Roman" w:hAnsi="Times New Roman" w:cs="Times New Roman"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Cs/>
          <w:vertAlign w:val="superscript"/>
          <w:lang w:val="fr-FR"/>
        </w:rPr>
        <w:t xml:space="preserve">PLUS  </w:t>
      </w:r>
      <w:r w:rsidRPr="00585842">
        <w:rPr>
          <w:rFonts w:ascii="Times New Roman" w:eastAsia="Times New Roman" w:hAnsi="Times New Roman" w:cs="Times New Roman"/>
          <w:lang w:val="fr-FR"/>
        </w:rPr>
        <w:t>více než jedenkrát.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6.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Lokální </w:t>
      </w:r>
      <w:r w:rsidR="00860254">
        <w:rPr>
          <w:rFonts w:ascii="Times New Roman" w:eastAsia="Times New Roman" w:hAnsi="Times New Roman" w:cs="Times New Roman"/>
        </w:rPr>
        <w:t xml:space="preserve">zánětlivé </w:t>
      </w:r>
      <w:r w:rsidRPr="00585842">
        <w:rPr>
          <w:rFonts w:ascii="Times New Roman" w:eastAsia="Times New Roman" w:hAnsi="Times New Roman" w:cs="Times New Roman"/>
        </w:rPr>
        <w:t>reakce v tělní dutině v okolí místa aplikace jsou pozorován</w:t>
      </w:r>
      <w:r w:rsidR="00860254">
        <w:rPr>
          <w:rFonts w:ascii="Times New Roman" w:eastAsia="Times New Roman" w:hAnsi="Times New Roman" w:cs="Times New Roman"/>
        </w:rPr>
        <w:t>y</w:t>
      </w:r>
      <w:r w:rsidRPr="00585842">
        <w:rPr>
          <w:rFonts w:ascii="Times New Roman" w:eastAsia="Times New Roman" w:hAnsi="Times New Roman" w:cs="Times New Roman"/>
        </w:rPr>
        <w:t xml:space="preserve"> velmi často a jsou součástí imunitní odpovědi. Vedlejší příznaky v podobě viscerálních adhezí se objeví u ryb velmi často, ale v malém rozsahu (Stupnice dle </w:t>
      </w:r>
      <w:proofErr w:type="spellStart"/>
      <w:r w:rsidRPr="00585842">
        <w:rPr>
          <w:rFonts w:ascii="Times New Roman" w:eastAsia="Times New Roman" w:hAnsi="Times New Roman" w:cs="Times New Roman"/>
        </w:rPr>
        <w:t>Speilberga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do stupně 3.). Změny pigmentace se mohou projevit u ryb velmi často. 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Po vakcinaci proti furunkulóze může být neobvykle pozorován mírně zvýšený výskyt hniloby ploutví. Pokud je dobrá vakcinační technika, jsou jiné vnější příznaky, jako je ztráta šupin, krvácení v místě aplikace nebo závažnější </w:t>
      </w:r>
      <w:r w:rsidR="00860254">
        <w:rPr>
          <w:rFonts w:ascii="Times New Roman" w:eastAsia="Times New Roman" w:hAnsi="Times New Roman" w:cs="Times New Roman"/>
        </w:rPr>
        <w:t>vnitřní</w:t>
      </w:r>
      <w:r w:rsidRPr="00585842">
        <w:rPr>
          <w:rFonts w:ascii="Times New Roman" w:eastAsia="Times New Roman" w:hAnsi="Times New Roman" w:cs="Times New Roman"/>
        </w:rPr>
        <w:t xml:space="preserve"> reakce, </w:t>
      </w:r>
      <w:r w:rsidR="00860254">
        <w:rPr>
          <w:rFonts w:ascii="Times New Roman" w:eastAsia="Times New Roman" w:hAnsi="Times New Roman" w:cs="Times New Roman"/>
        </w:rPr>
        <w:t>vzácné</w:t>
      </w:r>
      <w:r w:rsidRPr="00585842">
        <w:rPr>
          <w:rFonts w:ascii="Times New Roman" w:eastAsia="Times New Roman" w:hAnsi="Times New Roman" w:cs="Times New Roman"/>
        </w:rPr>
        <w:t>.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- velmi časté (nežádoucí </w:t>
      </w:r>
      <w:proofErr w:type="gramStart"/>
      <w:r w:rsidRPr="00585842">
        <w:rPr>
          <w:rFonts w:ascii="Times New Roman" w:eastAsia="Times New Roman" w:hAnsi="Times New Roman" w:cs="Times New Roman"/>
        </w:rPr>
        <w:t>účinek(</w:t>
      </w:r>
      <w:proofErr w:type="spellStart"/>
      <w:r w:rsidRPr="00585842">
        <w:rPr>
          <w:rFonts w:ascii="Times New Roman" w:eastAsia="Times New Roman" w:hAnsi="Times New Roman" w:cs="Times New Roman"/>
        </w:rPr>
        <w:t>nky</w:t>
      </w:r>
      <w:proofErr w:type="spellEnd"/>
      <w:proofErr w:type="gramEnd"/>
      <w:r w:rsidRPr="00585842">
        <w:rPr>
          <w:rFonts w:ascii="Times New Roman" w:eastAsia="Times New Roman" w:hAnsi="Times New Roman" w:cs="Times New Roman"/>
        </w:rPr>
        <w:t>) se projevil(y) u více než 1 z 10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7.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Losos atlantský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8.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5842">
        <w:rPr>
          <w:rFonts w:ascii="Times New Roman" w:eastAsia="Times New Roman" w:hAnsi="Times New Roman" w:cs="Times New Roman"/>
          <w:bCs/>
        </w:rPr>
        <w:t>Minimální velikost ryb</w:t>
      </w:r>
      <w:r w:rsidR="00860254">
        <w:rPr>
          <w:rFonts w:ascii="Times New Roman" w:eastAsia="Times New Roman" w:hAnsi="Times New Roman" w:cs="Times New Roman"/>
          <w:bCs/>
        </w:rPr>
        <w:t xml:space="preserve"> pro vakcinaci</w:t>
      </w:r>
      <w:r w:rsidRPr="00585842">
        <w:rPr>
          <w:rFonts w:ascii="Times New Roman" w:eastAsia="Times New Roman" w:hAnsi="Times New Roman" w:cs="Times New Roman"/>
          <w:bCs/>
        </w:rPr>
        <w:t xml:space="preserve"> je 25g.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5842">
        <w:rPr>
          <w:rFonts w:ascii="Times New Roman" w:eastAsia="Times New Roman" w:hAnsi="Times New Roman" w:cs="Times New Roman"/>
          <w:bCs/>
        </w:rPr>
        <w:t xml:space="preserve">Aplikuje se intraperitoneálně a dávka je 0,1 ml na rybu. Rybě pod vlivem schváleného anestetika se aplikace provádí do středu břicha, na vzdálenost 1-2 ploutve před </w:t>
      </w:r>
      <w:proofErr w:type="spellStart"/>
      <w:r w:rsidRPr="00585842">
        <w:rPr>
          <w:rFonts w:ascii="Times New Roman" w:eastAsia="Times New Roman" w:hAnsi="Times New Roman" w:cs="Times New Roman"/>
          <w:bCs/>
        </w:rPr>
        <w:t>bazí</w:t>
      </w:r>
      <w:proofErr w:type="spellEnd"/>
      <w:r w:rsidRPr="00585842">
        <w:rPr>
          <w:rFonts w:ascii="Times New Roman" w:eastAsia="Times New Roman" w:hAnsi="Times New Roman" w:cs="Times New Roman"/>
          <w:bCs/>
        </w:rPr>
        <w:t xml:space="preserve"> ploutve břišní. Jehla musí mířit dopředu pod úhlem 45°a u ryb vážících okolo 25g má být zaváděna do hloubky okolo 2-3 mm.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9.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Před použitím lahvičku důkladně protřepte.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5842">
        <w:rPr>
          <w:rFonts w:ascii="Times New Roman" w:eastAsia="Times New Roman" w:hAnsi="Times New Roman" w:cs="Times New Roman"/>
          <w:bCs/>
        </w:rPr>
        <w:lastRenderedPageBreak/>
        <w:t>Multi</w:t>
      </w:r>
      <w:proofErr w:type="spellEnd"/>
      <w:r w:rsidRPr="00585842">
        <w:rPr>
          <w:rFonts w:ascii="Times New Roman" w:eastAsia="Times New Roman" w:hAnsi="Times New Roman" w:cs="Times New Roman"/>
          <w:bCs/>
        </w:rPr>
        <w:t>-automatické aplikátory s chlopněmi zabraňujícími zpětnému sání by měly být používány s 6 mm jehlou o síle 22. To platí jak pro polo-automatické (ruční), tak pro automatické systémy.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Spotřebujte vakcínu do 5 hodin po otevření.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Důležitá je pečlivá aplikace, aby se minimalizoval výskyt vedlejších reakcí.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10.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OCHRANNÁ(É)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LHŮTA(Y)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Bez ochranných lhůt.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11.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Uchovávat mimo dohled a dosah dětí.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Uchovávejte a přepravujte chlazené (2</w:t>
      </w:r>
      <w:r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sym w:font="Symbol" w:char="F0B0"/>
      </w:r>
      <w:r w:rsidRPr="00585842">
        <w:rPr>
          <w:rFonts w:ascii="Times New Roman" w:eastAsia="Times New Roman" w:hAnsi="Times New Roman" w:cs="Times New Roman"/>
        </w:rPr>
        <w:t>C – 8</w:t>
      </w:r>
      <w:r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sym w:font="Symbol" w:char="F0B0"/>
      </w:r>
      <w:r w:rsidRPr="00585842">
        <w:rPr>
          <w:rFonts w:ascii="Times New Roman" w:eastAsia="Times New Roman" w:hAnsi="Times New Roman" w:cs="Times New Roman"/>
        </w:rPr>
        <w:t>C).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Chraňte před mrazem.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Chraňte před světlem.</w:t>
      </w: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Doba použitelnosti po </w:t>
      </w:r>
      <w:r w:rsidR="00B37E29">
        <w:rPr>
          <w:rFonts w:ascii="Times New Roman" w:eastAsia="Times New Roman" w:hAnsi="Times New Roman" w:cs="Times New Roman"/>
        </w:rPr>
        <w:t xml:space="preserve">prvním </w:t>
      </w:r>
      <w:r w:rsidRPr="00585842">
        <w:rPr>
          <w:rFonts w:ascii="Times New Roman" w:eastAsia="Times New Roman" w:hAnsi="Times New Roman" w:cs="Times New Roman"/>
        </w:rPr>
        <w:t xml:space="preserve">otevření </w:t>
      </w:r>
      <w:r w:rsidR="00B37E29">
        <w:rPr>
          <w:rFonts w:ascii="Times New Roman" w:eastAsia="Times New Roman" w:hAnsi="Times New Roman" w:cs="Times New Roman"/>
        </w:rPr>
        <w:t>vnitřního obalu</w:t>
      </w:r>
      <w:r w:rsidRPr="00585842">
        <w:rPr>
          <w:rFonts w:ascii="Times New Roman" w:eastAsia="Times New Roman" w:hAnsi="Times New Roman" w:cs="Times New Roman"/>
        </w:rPr>
        <w:t>: 5 hodin.</w:t>
      </w:r>
    </w:p>
    <w:p w:rsid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3A3CBA" w:rsidRPr="00585842" w:rsidRDefault="003A3CBA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12.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upozornění pro každý cílový druh: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Vakcinovat pouze zdravá zvířata.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Nepoužívat při teplotě vody pod 1</w:t>
      </w:r>
      <w:r w:rsidR="003A3CBA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t>°C.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opatření pro použití u zvířat: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Nevakcinovat ryby v době táhnutí.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Pro uživatele: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Tento veterinární léčivý přípravek obsahuje minerální olej. Náhodná injekce/</w:t>
      </w:r>
      <w:r w:rsidRPr="00585842">
        <w:rPr>
          <w:rFonts w:ascii="Times New Roman" w:eastAsia="Times New Roman" w:hAnsi="Times New Roman" w:cs="Times New Roman"/>
          <w:szCs w:val="20"/>
        </w:rPr>
        <w:t>náhodné sebepoškození injekčně aplikovaným přípravkem</w:t>
      </w:r>
      <w:r w:rsidRPr="00585842">
        <w:rPr>
          <w:rFonts w:ascii="Times New Roman" w:eastAsia="Times New Roman" w:hAnsi="Times New Roman" w:cs="Times New Roman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Pokud u vás došlo k náhodné injekci přípravku, vyhledejte lékařskou pomoc, i když šlo jen o malé množství, a vezměte příbalovou informaci s sebou.</w:t>
      </w: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Pokud bolest přetrvává více než 12 hodin po lékařské prohlídce, obraťte se na lékaře znovu.</w:t>
      </w: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Pro lékaře: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 New Roman"/>
        </w:rPr>
      </w:pPr>
      <w:r w:rsidRPr="00585842">
        <w:rPr>
          <w:rFonts w:ascii="Times New Roman" w:eastAsia="Times New Roman" w:hAnsi="Times New Roman" w:cs="Times New Roman"/>
        </w:rPr>
        <w:t>Tento veterinární léčivý přípravek obsahuje minerální olej. I když bylo injekčně aplikované malé množství, náhodná injekce tohoto 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zasažena pulpa prstu nebo šlacha.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Plodnost: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Nepoužívat u matečných ryb.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Interakce s dalšími léčivými přípravky a další formy interakce: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Nejsou dostupné informace o bezpečnosti a účinnosti této vakcíny pokud</w:t>
      </w:r>
      <w:r w:rsidR="001D4689">
        <w:rPr>
          <w:rFonts w:ascii="Times New Roman" w:eastAsia="Times New Roman" w:hAnsi="Times New Roman" w:cs="Times New Roman"/>
        </w:rPr>
        <w:t>,</w:t>
      </w:r>
      <w:r w:rsidRPr="00585842">
        <w:rPr>
          <w:rFonts w:ascii="Times New Roman" w:eastAsia="Times New Roman" w:hAnsi="Times New Roman" w:cs="Times New Roman"/>
        </w:rPr>
        <w:t xml:space="preserve">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lastRenderedPageBreak/>
        <w:t>Předávkování: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Po podání dvojnásobné vakcinační dávky nebyly pozorovány žádné jiné </w:t>
      </w:r>
      <w:r w:rsidR="001D4689">
        <w:rPr>
          <w:rFonts w:ascii="Times New Roman" w:eastAsia="Times New Roman" w:hAnsi="Times New Roman" w:cs="Times New Roman"/>
        </w:rPr>
        <w:t>nežádoucí reakce</w:t>
      </w:r>
      <w:r w:rsidRPr="00585842">
        <w:rPr>
          <w:rFonts w:ascii="Times New Roman" w:eastAsia="Times New Roman" w:hAnsi="Times New Roman" w:cs="Times New Roman"/>
        </w:rPr>
        <w:t>, než ty uvedené v bodě „Nežádoucí účinky“.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Inkompatibility: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Nemísit s jiným veterinárním léčivým přípravkem.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13.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ZVLÁŠTNÍ OPATŘENÍ PRO ZNEŠKODŇOVÁNÍ NEPOUŽITÝCH PŘÍPRAVKŮ NEBO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ODPADU,  POKUD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 JE JICH TŘEBA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3A3CBA" w:rsidRPr="00585842" w:rsidRDefault="003A3CBA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14.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Listopad 2018</w:t>
      </w:r>
    </w:p>
    <w:p w:rsid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3A3CBA" w:rsidRPr="00585842" w:rsidRDefault="003A3CBA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15.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Pouze pro zvířata.</w:t>
      </w:r>
    </w:p>
    <w:p w:rsidR="00AF6A9A" w:rsidRPr="00AF6A9A" w:rsidRDefault="00AF6A9A" w:rsidP="00AF6A9A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AF6A9A"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AF6A9A" w:rsidRPr="00585842" w:rsidRDefault="00AF6A9A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Velikost balení:</w:t>
      </w:r>
      <w:r w:rsidRPr="00585842">
        <w:rPr>
          <w:rFonts w:ascii="Times New Roman" w:eastAsia="Times New Roman" w:hAnsi="Times New Roman" w:cs="Times New Roman"/>
        </w:rPr>
        <w:tab/>
      </w:r>
      <w:r w:rsidR="001D4689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t>500 ml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Léková forma:</w:t>
      </w:r>
      <w:r w:rsidRPr="00585842">
        <w:rPr>
          <w:rFonts w:ascii="Times New Roman" w:eastAsia="Times New Roman" w:hAnsi="Times New Roman" w:cs="Times New Roman"/>
        </w:rPr>
        <w:tab/>
        <w:t>Injekční emulze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Registrační číslo: </w:t>
      </w:r>
      <w:r w:rsidRPr="00585842">
        <w:rPr>
          <w:rFonts w:ascii="Times New Roman" w:eastAsia="Times New Roman" w:hAnsi="Times New Roman" w:cs="Times New Roman"/>
        </w:rPr>
        <w:tab/>
        <w:t>97/047/05-C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F508EE" w:rsidP="00585842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Šarže</w:t>
      </w:r>
      <w:r w:rsidR="00585842" w:rsidRPr="00585842">
        <w:rPr>
          <w:rFonts w:ascii="Times New Roman" w:eastAsia="Times New Roman" w:hAnsi="Times New Roman" w:cs="Times New Roman"/>
        </w:rPr>
        <w:t>:</w:t>
      </w:r>
      <w:r w:rsidR="00585842" w:rsidRPr="00585842">
        <w:rPr>
          <w:rFonts w:ascii="Times New Roman" w:eastAsia="Times New Roman" w:hAnsi="Times New Roman" w:cs="Times New Roman"/>
        </w:rPr>
        <w:tab/>
      </w:r>
      <w:r w:rsidR="00585842" w:rsidRPr="00585842">
        <w:rPr>
          <w:rFonts w:ascii="Times New Roman" w:eastAsia="Times New Roman" w:hAnsi="Times New Roman" w:cs="Times New Roman"/>
        </w:rPr>
        <w:tab/>
      </w:r>
      <w:r w:rsidR="00585842" w:rsidRPr="00585842">
        <w:rPr>
          <w:rFonts w:ascii="Times New Roman" w:eastAsia="Times New Roman" w:hAnsi="Times New Roman" w:cs="Times New Roman"/>
        </w:rPr>
        <w:tab/>
      </w:r>
    </w:p>
    <w:p w:rsidR="00585842" w:rsidRPr="00585842" w:rsidRDefault="00585842" w:rsidP="00585842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EXP: {měsíc/rok}</w:t>
      </w:r>
      <w:r w:rsidRPr="00585842">
        <w:rPr>
          <w:rFonts w:ascii="Times New Roman" w:eastAsia="Times New Roman" w:hAnsi="Times New Roman" w:cs="Times New Roman"/>
        </w:rPr>
        <w:tab/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Default="006C3151"/>
    <w:sectPr w:rsidR="006C3151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E8" w:rsidRDefault="009647E8">
      <w:pPr>
        <w:spacing w:after="0" w:line="240" w:lineRule="auto"/>
      </w:pPr>
      <w:r>
        <w:separator/>
      </w:r>
    </w:p>
  </w:endnote>
  <w:endnote w:type="continuationSeparator" w:id="0">
    <w:p w:rsidR="009647E8" w:rsidRDefault="0096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BB" w:rsidRDefault="009647E8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9940BB" w:rsidRDefault="0058584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A3CB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BB" w:rsidRDefault="009647E8">
    <w:pPr>
      <w:pStyle w:val="Zpat"/>
      <w:tabs>
        <w:tab w:val="right" w:pos="8931"/>
      </w:tabs>
    </w:pPr>
  </w:p>
  <w:p w:rsidR="009940BB" w:rsidRDefault="0058584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A3C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E8" w:rsidRDefault="009647E8">
      <w:pPr>
        <w:spacing w:after="0" w:line="240" w:lineRule="auto"/>
      </w:pPr>
      <w:r>
        <w:separator/>
      </w:r>
    </w:p>
  </w:footnote>
  <w:footnote w:type="continuationSeparator" w:id="0">
    <w:p w:rsidR="009647E8" w:rsidRDefault="0096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2"/>
    <w:rsid w:val="001405D3"/>
    <w:rsid w:val="001D4689"/>
    <w:rsid w:val="00300212"/>
    <w:rsid w:val="003A3CBA"/>
    <w:rsid w:val="00585842"/>
    <w:rsid w:val="006C3151"/>
    <w:rsid w:val="00860254"/>
    <w:rsid w:val="009647E8"/>
    <w:rsid w:val="00AF6A9A"/>
    <w:rsid w:val="00B37E29"/>
    <w:rsid w:val="00ED2699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842"/>
  </w:style>
  <w:style w:type="paragraph" w:styleId="Textbubliny">
    <w:name w:val="Balloon Text"/>
    <w:basedOn w:val="Normln"/>
    <w:link w:val="TextbublinyChar"/>
    <w:uiPriority w:val="99"/>
    <w:semiHidden/>
    <w:unhideWhenUsed/>
    <w:rsid w:val="005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842"/>
  </w:style>
  <w:style w:type="paragraph" w:styleId="Textbubliny">
    <w:name w:val="Balloon Text"/>
    <w:basedOn w:val="Normln"/>
    <w:link w:val="TextbublinyChar"/>
    <w:uiPriority w:val="99"/>
    <w:semiHidden/>
    <w:unhideWhenUsed/>
    <w:rsid w:val="005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3</cp:revision>
  <dcterms:created xsi:type="dcterms:W3CDTF">2018-11-02T10:56:00Z</dcterms:created>
  <dcterms:modified xsi:type="dcterms:W3CDTF">2018-11-07T07:13:00Z</dcterms:modified>
</cp:coreProperties>
</file>