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E8" w:rsidRDefault="00807AF9" w:rsidP="00AC2A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  <w:lang w:val="cs-CZ" w:eastAsia="sv-SE"/>
        </w:rPr>
      </w:pPr>
      <w:r w:rsidRPr="00DC28CB">
        <w:rPr>
          <w:rFonts w:ascii="Times New Roman" w:eastAsia="Times New Roman" w:hAnsi="Times New Roman" w:cs="Times New Roman"/>
          <w:b/>
          <w:sz w:val="22"/>
          <w:szCs w:val="22"/>
          <w:u w:val="single"/>
          <w:lang w:val="cs-CZ" w:eastAsia="sv-SE"/>
        </w:rPr>
        <w:t>KOMBINOVANÁ ETIKETA</w:t>
      </w:r>
      <w:r w:rsidRPr="00E16A79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 xml:space="preserve"> </w:t>
      </w:r>
      <w:r w:rsidR="00A05BE9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(PODROBNÉ ÚDAJE UVÁDĚNÉ NA VNITŘNÍM</w:t>
      </w:r>
      <w:r w:rsidR="00FD759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 xml:space="preserve"> </w:t>
      </w:r>
      <w:r w:rsidR="00A05BE9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 xml:space="preserve">OBALU) </w:t>
      </w:r>
      <w:r w:rsidRPr="00DC28CB">
        <w:rPr>
          <w:rFonts w:ascii="Times New Roman" w:eastAsia="Times New Roman" w:hAnsi="Times New Roman" w:cs="Times New Roman"/>
          <w:b/>
          <w:sz w:val="22"/>
          <w:szCs w:val="22"/>
          <w:u w:val="single"/>
          <w:lang w:val="cs-CZ" w:eastAsia="sv-SE"/>
        </w:rPr>
        <w:t>A PŘÍBALOVÁ INFORMACE</w:t>
      </w:r>
    </w:p>
    <w:p w:rsidR="00A05BE9" w:rsidRPr="00E16A79" w:rsidRDefault="00A05BE9" w:rsidP="00AC2A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</w:pPr>
    </w:p>
    <w:p w:rsidR="00B904E8" w:rsidRPr="00E16A79" w:rsidRDefault="00B904E8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B904E8" w:rsidRPr="00E16A79" w:rsidRDefault="00B904E8" w:rsidP="00241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</w:pPr>
      <w:r w:rsidRPr="00603F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1. </w:t>
      </w:r>
      <w:r w:rsidRPr="00603F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807AF9" w:rsidRPr="00603F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Jméno a adresa držitele rozhodnutí o registraci</w:t>
      </w:r>
      <w:r w:rsidR="005011E1" w:rsidRPr="00603F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 a</w:t>
      </w:r>
      <w:r w:rsidR="00807AF9" w:rsidRPr="00603F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 držitele povolení k</w:t>
      </w:r>
      <w:r w:rsidR="00485B3F" w:rsidRPr="00603F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 </w:t>
      </w:r>
      <w:r w:rsidR="00807AF9" w:rsidRPr="00603F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výrobě</w:t>
      </w:r>
      <w:r w:rsidR="00485B3F" w:rsidRPr="00603F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 odpovědného za uvolnění šarže, pokud se neshoduje</w:t>
      </w:r>
    </w:p>
    <w:p w:rsidR="00657108" w:rsidRDefault="00657108" w:rsidP="00485B3F">
      <w:pP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</w:pPr>
    </w:p>
    <w:p w:rsidR="00485B3F" w:rsidRPr="00E16A79" w:rsidRDefault="00485B3F" w:rsidP="00485B3F">
      <w:pP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</w:pP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Držitel rozhodnutí o re</w:t>
      </w:r>
      <w:r w:rsidR="007750E5" w:rsidRPr="00E16A7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gistraci:</w:t>
      </w:r>
    </w:p>
    <w:p w:rsidR="007750E5" w:rsidRPr="00E16A79" w:rsidRDefault="007750E5" w:rsidP="007750E5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Tekro, spol. s r.o.</w:t>
      </w:r>
    </w:p>
    <w:p w:rsidR="007750E5" w:rsidRPr="00E16A79" w:rsidRDefault="007750E5" w:rsidP="007750E5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Višňová 484</w:t>
      </w:r>
      <w:r w:rsidR="00A66B66"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/2</w:t>
      </w:r>
    </w:p>
    <w:p w:rsidR="00485B3F" w:rsidRPr="00E16A79" w:rsidRDefault="007750E5" w:rsidP="007750E5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140 00 Praha 4</w:t>
      </w:r>
    </w:p>
    <w:p w:rsidR="007750E5" w:rsidRPr="00E16A79" w:rsidRDefault="007750E5" w:rsidP="007750E5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:rsidR="00B904E8" w:rsidRPr="00E16A79" w:rsidRDefault="00485B3F" w:rsidP="00485B3F">
      <w:pPr>
        <w:rPr>
          <w:rFonts w:ascii="Times New Roman" w:eastAsia="Times New Roman" w:hAnsi="Times New Roman" w:cs="Times New Roman"/>
          <w:sz w:val="22"/>
          <w:szCs w:val="22"/>
          <w:u w:val="single"/>
          <w:lang w:val="cs-CZ" w:eastAsia="sv-SE"/>
        </w:rPr>
      </w:pP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Výrob</w:t>
      </w:r>
      <w:r w:rsidR="007750E5" w:rsidRPr="00E16A7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ce odpovědný za uvolnění šarže:</w:t>
      </w:r>
    </w:p>
    <w:p w:rsidR="007750E5" w:rsidRPr="00E16A79" w:rsidRDefault="007750E5" w:rsidP="007750E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Tekro, spol. s r.o.</w:t>
      </w:r>
    </w:p>
    <w:p w:rsidR="007750E5" w:rsidRPr="00E16A79" w:rsidRDefault="007750E5" w:rsidP="007750E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provoz Nová Dědina</w:t>
      </w:r>
    </w:p>
    <w:p w:rsidR="00B904E8" w:rsidRPr="00E16A79" w:rsidRDefault="007750E5" w:rsidP="007750E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783 91 Uničov</w:t>
      </w:r>
    </w:p>
    <w:p w:rsidR="00B904E8" w:rsidRPr="00E16A79" w:rsidRDefault="00B904E8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B904E8" w:rsidRPr="00E16A79" w:rsidRDefault="00B904E8" w:rsidP="00241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hAnsi="Times New Roman" w:cs="Times New Roman"/>
          <w:b/>
          <w:sz w:val="22"/>
          <w:lang w:val="cs-CZ" w:eastAsia="sv-SE"/>
        </w:rPr>
      </w:pPr>
      <w:r w:rsidRPr="00E16A79">
        <w:rPr>
          <w:rFonts w:ascii="Times New Roman" w:hAnsi="Times New Roman" w:cs="Times New Roman"/>
          <w:b/>
          <w:sz w:val="22"/>
          <w:lang w:val="cs-CZ" w:eastAsia="sv-SE"/>
        </w:rPr>
        <w:t xml:space="preserve">2. </w:t>
      </w:r>
      <w:r w:rsidRPr="00E16A79">
        <w:rPr>
          <w:rFonts w:ascii="Times New Roman" w:hAnsi="Times New Roman" w:cs="Times New Roman"/>
          <w:b/>
          <w:sz w:val="22"/>
          <w:lang w:val="cs-CZ" w:eastAsia="sv-SE"/>
        </w:rPr>
        <w:tab/>
      </w:r>
      <w:r w:rsidR="00485B3F" w:rsidRPr="00E16A79">
        <w:rPr>
          <w:rFonts w:ascii="Times New Roman" w:hAnsi="Times New Roman" w:cs="Times New Roman"/>
          <w:b/>
          <w:sz w:val="22"/>
          <w:lang w:val="cs-CZ" w:eastAsia="sv-SE"/>
        </w:rPr>
        <w:t>Název veterinárního léčivého přípravku</w:t>
      </w:r>
    </w:p>
    <w:p w:rsidR="00657108" w:rsidRDefault="00657108" w:rsidP="00CD79CC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:rsidR="00CD79CC" w:rsidRPr="00E16A79" w:rsidRDefault="00C736A3" w:rsidP="00CD79CC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AUREOVIT 80 mg/g perorální prášek</w:t>
      </w:r>
    </w:p>
    <w:p w:rsidR="00F141A2" w:rsidRPr="00E16A79" w:rsidRDefault="00F141A2" w:rsidP="00CD79CC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proofErr w:type="spellStart"/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Chlorte</w:t>
      </w:r>
      <w:r w:rsidR="00C736A3"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tracyclini</w:t>
      </w:r>
      <w:proofErr w:type="spellEnd"/>
      <w:r w:rsidR="00C736A3"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 </w:t>
      </w:r>
      <w:proofErr w:type="spellStart"/>
      <w:r w:rsidR="00C736A3"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hydrochloridum</w:t>
      </w:r>
      <w:proofErr w:type="spellEnd"/>
    </w:p>
    <w:p w:rsidR="00CD79CC" w:rsidRPr="00E16A79" w:rsidRDefault="00CD79CC" w:rsidP="00CD79CC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B904E8" w:rsidRPr="00E16A79" w:rsidRDefault="00B904E8" w:rsidP="00241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3. </w:t>
      </w:r>
      <w:r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CD79CC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Obsah léčivých a ostatních látek</w:t>
      </w:r>
    </w:p>
    <w:p w:rsidR="00657108" w:rsidRDefault="00657108" w:rsidP="007750E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7750E5" w:rsidRPr="00E16A79" w:rsidRDefault="007750E5" w:rsidP="007750E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1 g přípravku obsahuje:</w:t>
      </w:r>
    </w:p>
    <w:p w:rsidR="00371EBD" w:rsidRDefault="00371EBD" w:rsidP="007750E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7750E5" w:rsidRPr="00371EBD" w:rsidRDefault="007750E5" w:rsidP="007750E5">
      <w:pPr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</w:pPr>
      <w:r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Léčiv</w:t>
      </w:r>
      <w:r w:rsidR="00C736A3"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á</w:t>
      </w:r>
      <w:r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 xml:space="preserve"> látk</w:t>
      </w:r>
      <w:r w:rsidR="00C736A3"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a</w:t>
      </w:r>
      <w:r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:</w:t>
      </w:r>
    </w:p>
    <w:p w:rsidR="00371EBD" w:rsidRDefault="007750E5" w:rsidP="007750E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proofErr w:type="spellStart"/>
      <w:r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Ch</w:t>
      </w:r>
      <w:r w:rsidR="00C736A3"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lortetracyclini</w:t>
      </w:r>
      <w:proofErr w:type="spellEnd"/>
      <w:r w:rsidR="00C736A3"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</w:t>
      </w:r>
      <w:proofErr w:type="spellStart"/>
      <w:r w:rsidR="00C736A3"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hydrochloridum</w:t>
      </w:r>
      <w:proofErr w:type="spellEnd"/>
      <w:r w:rsidR="00C736A3"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ab/>
        <w:t>8</w:t>
      </w:r>
      <w:r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0 mg </w:t>
      </w:r>
    </w:p>
    <w:p w:rsidR="00E16A79" w:rsidRPr="00E16A79" w:rsidRDefault="00E16A79" w:rsidP="007750E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(odpovídá 74,34 mg </w:t>
      </w:r>
      <w:proofErr w:type="spellStart"/>
      <w:r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chlortetracyclinum</w:t>
      </w:r>
      <w:proofErr w:type="spellEnd"/>
      <w:r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)</w:t>
      </w:r>
    </w:p>
    <w:p w:rsidR="007750E5" w:rsidRPr="00E16A79" w:rsidRDefault="007750E5" w:rsidP="007750E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253239" w:rsidRPr="00E16A79" w:rsidRDefault="00C736A3" w:rsidP="007750E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Prášková směs </w:t>
      </w:r>
      <w:r w:rsidR="00213BDA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žluto-</w:t>
      </w:r>
      <w:r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hnědé barvy.</w:t>
      </w:r>
    </w:p>
    <w:p w:rsidR="00C736A3" w:rsidRPr="00E16A79" w:rsidRDefault="00C736A3" w:rsidP="007750E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F36B26" w:rsidRPr="00603FF1" w:rsidRDefault="006F5A9E" w:rsidP="00241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</w:pPr>
      <w:r w:rsidRPr="00603F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4</w:t>
      </w:r>
      <w:r w:rsidR="00F36B26" w:rsidRPr="00603F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.</w:t>
      </w:r>
      <w:r w:rsidR="00F36B26" w:rsidRPr="00603F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CD79CC" w:rsidRPr="00603F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Léková forma</w:t>
      </w:r>
    </w:p>
    <w:p w:rsidR="00657108" w:rsidRDefault="00657108" w:rsidP="00F36B26">
      <w:pPr>
        <w:rPr>
          <w:rFonts w:ascii="Times New Roman" w:eastAsia="Times New Roman" w:hAnsi="Times New Roman" w:cs="Times New Roman"/>
          <w:iCs/>
          <w:sz w:val="22"/>
          <w:szCs w:val="22"/>
          <w:highlight w:val="lightGray"/>
          <w:lang w:val="cs-CZ" w:eastAsia="sv-SE"/>
        </w:rPr>
      </w:pPr>
    </w:p>
    <w:p w:rsidR="00B667DD" w:rsidRPr="00E16A79" w:rsidRDefault="00C736A3" w:rsidP="00F36B26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iCs/>
          <w:sz w:val="22"/>
          <w:szCs w:val="22"/>
          <w:highlight w:val="lightGray"/>
          <w:lang w:val="cs-CZ" w:eastAsia="sv-SE"/>
        </w:rPr>
        <w:t>Perorální prášek</w:t>
      </w:r>
    </w:p>
    <w:p w:rsidR="007750E5" w:rsidRPr="00E16A79" w:rsidRDefault="007750E5" w:rsidP="00F36B26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F36B26" w:rsidRPr="00E16A79" w:rsidRDefault="006F5A9E" w:rsidP="00241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</w:pPr>
      <w:r w:rsidRPr="00603F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5</w:t>
      </w:r>
      <w:r w:rsidR="00F36B26" w:rsidRPr="00603F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.</w:t>
      </w:r>
      <w:r w:rsidR="00F36B26" w:rsidRPr="00603F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CD79CC" w:rsidRPr="00603F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Velikost balení</w:t>
      </w:r>
    </w:p>
    <w:p w:rsidR="00657108" w:rsidRDefault="00657108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B904E8" w:rsidRPr="00E16A79" w:rsidRDefault="00C736A3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500</w:t>
      </w:r>
      <w:r w:rsidR="00A66B66"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</w:t>
      </w:r>
      <w:r w:rsidR="007750E5"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g </w:t>
      </w:r>
      <w:r w:rsidR="00A66B66" w:rsidRPr="00E16A79">
        <w:rPr>
          <w:rFonts w:ascii="Times New Roman" w:eastAsia="Times New Roman" w:hAnsi="Times New Roman" w:cs="Times New Roman"/>
          <w:sz w:val="22"/>
          <w:szCs w:val="22"/>
          <w:highlight w:val="lightGray"/>
          <w:lang w:val="cs-CZ" w:eastAsia="sv-SE"/>
        </w:rPr>
        <w:t xml:space="preserve">/ </w:t>
      </w:r>
      <w:r w:rsidRPr="00E16A79">
        <w:rPr>
          <w:rFonts w:ascii="Times New Roman" w:eastAsia="Times New Roman" w:hAnsi="Times New Roman" w:cs="Times New Roman"/>
          <w:sz w:val="22"/>
          <w:szCs w:val="22"/>
          <w:highlight w:val="lightGray"/>
          <w:lang w:val="cs-CZ" w:eastAsia="sv-SE"/>
        </w:rPr>
        <w:t>5</w:t>
      </w:r>
      <w:r w:rsidR="00A66B66" w:rsidRPr="00E16A79">
        <w:rPr>
          <w:rFonts w:ascii="Times New Roman" w:eastAsia="Times New Roman" w:hAnsi="Times New Roman" w:cs="Times New Roman"/>
          <w:sz w:val="22"/>
          <w:szCs w:val="22"/>
          <w:highlight w:val="lightGray"/>
          <w:lang w:val="cs-CZ" w:eastAsia="sv-SE"/>
        </w:rPr>
        <w:t xml:space="preserve"> kg</w:t>
      </w:r>
    </w:p>
    <w:p w:rsidR="007750E5" w:rsidRPr="00E16A79" w:rsidRDefault="007750E5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B904E8" w:rsidRPr="00E16A79" w:rsidRDefault="006F5A9E" w:rsidP="00B904E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6</w:t>
      </w:r>
      <w:r w:rsidR="00B904E8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. </w:t>
      </w:r>
      <w:r w:rsidR="00B904E8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CD79CC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Indikace</w:t>
      </w:r>
    </w:p>
    <w:p w:rsidR="00657108" w:rsidRDefault="00657108" w:rsidP="00B51A70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B51A70" w:rsidRPr="00B51A70" w:rsidRDefault="00B51A70" w:rsidP="00B51A70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B51A70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Léčba </w:t>
      </w:r>
      <w:r w:rsidR="00A05BE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a </w:t>
      </w:r>
      <w:proofErr w:type="spellStart"/>
      <w:r w:rsidR="00A05BE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metafylaxe</w:t>
      </w:r>
      <w:proofErr w:type="spellEnd"/>
      <w:r w:rsidR="00A05BE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</w:t>
      </w:r>
      <w:r w:rsidRPr="00B51A70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infekčních onemocnění vyvolaných mikroorganismy citlivými k chlortetracyklinu. </w:t>
      </w:r>
    </w:p>
    <w:p w:rsidR="00B51A70" w:rsidRPr="00B51A70" w:rsidRDefault="00B51A70" w:rsidP="00B51A70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B51A70">
        <w:rPr>
          <w:rFonts w:ascii="Times New Roman" w:eastAsia="Times New Roman" w:hAnsi="Times New Roman" w:cs="Times New Roman"/>
          <w:sz w:val="22"/>
          <w:szCs w:val="22"/>
          <w:u w:val="single"/>
          <w:lang w:val="cs-CZ" w:eastAsia="sv-SE"/>
        </w:rPr>
        <w:t xml:space="preserve">Telata, </w:t>
      </w:r>
      <w:r w:rsidR="00603FF1">
        <w:rPr>
          <w:rFonts w:ascii="Times New Roman" w:eastAsia="Times New Roman" w:hAnsi="Times New Roman" w:cs="Times New Roman"/>
          <w:sz w:val="22"/>
          <w:szCs w:val="22"/>
          <w:u w:val="single"/>
          <w:lang w:val="cs-CZ" w:eastAsia="sv-SE"/>
        </w:rPr>
        <w:t>prasata</w:t>
      </w:r>
      <w:r w:rsidRPr="00B51A70">
        <w:rPr>
          <w:rFonts w:ascii="Times New Roman" w:eastAsia="Times New Roman" w:hAnsi="Times New Roman" w:cs="Times New Roman"/>
          <w:sz w:val="22"/>
          <w:szCs w:val="22"/>
          <w:u w:val="single"/>
          <w:lang w:val="cs-CZ" w:eastAsia="sv-SE"/>
        </w:rPr>
        <w:t>:</w:t>
      </w:r>
      <w:r w:rsidRPr="00B51A70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gastritida, enteritida, bronchitida, pneumonie, pleuritida, peritonitida</w:t>
      </w:r>
    </w:p>
    <w:p w:rsidR="00794B7E" w:rsidRDefault="00794B7E" w:rsidP="00B51A70">
      <w:pPr>
        <w:jc w:val="both"/>
        <w:rPr>
          <w:rFonts w:ascii="Times New Roman" w:eastAsia="Times New Roman" w:hAnsi="Times New Roman" w:cs="Times New Roman"/>
          <w:sz w:val="22"/>
          <w:szCs w:val="22"/>
          <w:u w:val="single"/>
          <w:lang w:val="cs-CZ" w:eastAsia="sv-SE"/>
        </w:rPr>
      </w:pPr>
    </w:p>
    <w:p w:rsidR="00794B7E" w:rsidRPr="00794B7E" w:rsidRDefault="00794B7E" w:rsidP="00794B7E">
      <w:pPr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cs-CZ" w:eastAsia="cs-CZ"/>
        </w:rPr>
      </w:pPr>
      <w:r w:rsidRPr="00794B7E">
        <w:rPr>
          <w:rFonts w:ascii="Times New Roman" w:eastAsia="Batang" w:hAnsi="Times New Roman" w:cs="Times New Roman"/>
          <w:sz w:val="24"/>
          <w:szCs w:val="24"/>
          <w:lang w:val="cs-CZ" w:eastAsia="cs-CZ"/>
        </w:rPr>
        <w:t>Léčba infekčních onemocnění vyvolaných mikroorganismy citlivými k chlortetracyklinu:</w:t>
      </w:r>
    </w:p>
    <w:p w:rsidR="00C736A3" w:rsidRDefault="00B51A70" w:rsidP="00B51A70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B51A70">
        <w:rPr>
          <w:rFonts w:ascii="Times New Roman" w:eastAsia="Times New Roman" w:hAnsi="Times New Roman" w:cs="Times New Roman"/>
          <w:sz w:val="22"/>
          <w:szCs w:val="22"/>
          <w:u w:val="single"/>
          <w:lang w:val="cs-CZ" w:eastAsia="sv-SE"/>
        </w:rPr>
        <w:t>Drůbež:</w:t>
      </w:r>
      <w:r w:rsidRPr="00B51A70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pasteurelóza, salmonelóza</w:t>
      </w:r>
    </w:p>
    <w:p w:rsidR="00751F58" w:rsidRDefault="00751F58" w:rsidP="00B51A70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751F58" w:rsidRPr="00E16A79" w:rsidRDefault="00751F58" w:rsidP="00751F58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cs-CZ"/>
        </w:rPr>
      </w:pPr>
      <w:r w:rsidRPr="00E16A79">
        <w:rPr>
          <w:rFonts w:ascii="Times New Roman" w:hAnsi="Times New Roman" w:cs="Times New Roman"/>
          <w:color w:val="000000"/>
          <w:sz w:val="22"/>
          <w:szCs w:val="22"/>
          <w:lang w:val="cs-CZ"/>
        </w:rPr>
        <w:t>Před zaháje</w:t>
      </w:r>
      <w:r w:rsidR="00DC28CB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ním </w:t>
      </w:r>
      <w:proofErr w:type="spellStart"/>
      <w:r w:rsidR="00DC28CB">
        <w:rPr>
          <w:rFonts w:ascii="Times New Roman" w:hAnsi="Times New Roman" w:cs="Times New Roman"/>
          <w:color w:val="000000"/>
          <w:sz w:val="22"/>
          <w:szCs w:val="22"/>
          <w:lang w:val="cs-CZ"/>
        </w:rPr>
        <w:t>metafylaxe</w:t>
      </w:r>
      <w:proofErr w:type="spellEnd"/>
      <w:r w:rsidR="00DC28CB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je nutno prokázat</w:t>
      </w:r>
      <w:r w:rsidRPr="00E16A79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výskyt onemocnění ve stádě.</w:t>
      </w:r>
    </w:p>
    <w:p w:rsidR="00751F58" w:rsidRDefault="00751F58" w:rsidP="00B51A70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B51A70" w:rsidRPr="00E16A79" w:rsidRDefault="00B51A70" w:rsidP="00B51A70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B904E8" w:rsidRPr="00E16A79" w:rsidRDefault="006F5A9E" w:rsidP="00A75158">
      <w:pPr>
        <w:tabs>
          <w:tab w:val="left" w:pos="567"/>
        </w:tabs>
        <w:spacing w:after="120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7</w:t>
      </w:r>
      <w:r w:rsidR="00B904E8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. </w:t>
      </w:r>
      <w:r w:rsidR="00B904E8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CD79CC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Kontraindikace</w:t>
      </w:r>
    </w:p>
    <w:p w:rsidR="00B51A70" w:rsidRPr="00B51A70" w:rsidRDefault="00B51A70" w:rsidP="00B51A7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B51A70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Nepoužívat u nosnic, jejichž vejce jsou určena pro lidskou spotřebu. </w:t>
      </w:r>
    </w:p>
    <w:p w:rsidR="00B51A70" w:rsidRPr="00B51A70" w:rsidRDefault="00B51A70" w:rsidP="00B51A7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B51A70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lastRenderedPageBreak/>
        <w:t>Nepodávat zvířatům se závažným poškozením jater nebo nedostatečnou funkcí ledvin.</w:t>
      </w:r>
    </w:p>
    <w:p w:rsidR="00B51A70" w:rsidRPr="00B51A70" w:rsidRDefault="00B51A70" w:rsidP="00B51A7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B51A70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Nepodávat v případě přecitlivělosti na tetracykliny.</w:t>
      </w:r>
    </w:p>
    <w:p w:rsidR="00E16A79" w:rsidRDefault="00B51A70" w:rsidP="00B51A7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B51A70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Nepodávat přežvýkavcům s rozvinutou funkcí předžaludků.</w:t>
      </w:r>
    </w:p>
    <w:p w:rsidR="00B51A70" w:rsidRPr="00E16A79" w:rsidRDefault="00B51A70" w:rsidP="00B51A7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:rsidR="00B904E8" w:rsidRPr="00E16A79" w:rsidRDefault="006F5A9E" w:rsidP="00B904E8">
      <w:pPr>
        <w:tabs>
          <w:tab w:val="left" w:pos="567"/>
        </w:tabs>
        <w:autoSpaceDE w:val="0"/>
        <w:autoSpaceDN w:val="0"/>
        <w:adjustRightInd w:val="0"/>
        <w:ind w:left="930" w:hanging="930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cs-CZ" w:eastAsia="sv-SE"/>
        </w:rPr>
        <w:t>8</w:t>
      </w:r>
      <w:r w:rsidR="00B904E8" w:rsidRPr="00E16A7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cs-CZ" w:eastAsia="sv-SE"/>
        </w:rPr>
        <w:t xml:space="preserve">. </w:t>
      </w:r>
      <w:r w:rsidR="00B904E8" w:rsidRPr="00E16A7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cs-CZ" w:eastAsia="sv-SE"/>
        </w:rPr>
        <w:tab/>
      </w:r>
      <w:r w:rsidR="00CD79CC" w:rsidRPr="00E16A7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cs-CZ" w:eastAsia="sv-SE"/>
        </w:rPr>
        <w:t>Nežádoucí účinky</w:t>
      </w:r>
    </w:p>
    <w:p w:rsidR="00E16A79" w:rsidRDefault="00B51A70" w:rsidP="007750E5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B51A70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Tetracykliny obecně vykazují nízkou toxicitu. Po perorálním podání může docházet k iritaci žaludeční sliznice a k projevům zahrnujícím nevolnost nebo zvracení, indigesci a průjem. Tetracykliny mohou u citlivých jedinců vyvolat hypersenzitivní reakce včetně fotosenzitivity. Svým antimikrobním působením v gastrointestinálním traktu mohou vyvolat superinfekci zárodky, které nejsou k tetracyklinům citlivé. Vzhledem k vlastnosti tetracyklinů vázat kalcium, může podávání přípravku v první polovině gravidity vést k poruchám vývoje skeletu u plodu.</w:t>
      </w:r>
    </w:p>
    <w:p w:rsidR="00657108" w:rsidRDefault="00657108" w:rsidP="007750E5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:rsidR="00603FF1" w:rsidRPr="00034F95" w:rsidRDefault="00603FF1" w:rsidP="00603FF1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034F95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Nežádoucí účinky můžete hlásit prostřednictvím formuláře na webových stránkách ÚSKVBL elektronicky, nebo také přímo na adresu: </w:t>
      </w:r>
    </w:p>
    <w:p w:rsidR="00603FF1" w:rsidRPr="00034F95" w:rsidRDefault="00603FF1" w:rsidP="00603FF1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034F95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Ústav pro státní kontrolu veterinárních biopreparátů a léčiv </w:t>
      </w:r>
    </w:p>
    <w:p w:rsidR="00603FF1" w:rsidRPr="00034F95" w:rsidRDefault="00603FF1" w:rsidP="00603FF1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034F95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Hudcova 56a</w:t>
      </w:r>
    </w:p>
    <w:p w:rsidR="00603FF1" w:rsidRPr="00034F95" w:rsidRDefault="00603FF1" w:rsidP="00603FF1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034F95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621 00 Brno </w:t>
      </w:r>
    </w:p>
    <w:p w:rsidR="00603FF1" w:rsidRPr="00034F95" w:rsidRDefault="00603FF1" w:rsidP="00603FF1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034F95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Mail: adr@uskvbl.cz</w:t>
      </w:r>
    </w:p>
    <w:p w:rsidR="00603FF1" w:rsidRDefault="00603FF1" w:rsidP="00603FF1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034F95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Webové stránky: </w:t>
      </w:r>
      <w:r w:rsidRPr="009242F5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http://www.uskvbl.cz/cs/farmakovigilance</w:t>
      </w:r>
    </w:p>
    <w:p w:rsidR="00B51A70" w:rsidRPr="00E16A79" w:rsidRDefault="00B51A70" w:rsidP="007750E5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:rsidR="00B904E8" w:rsidRPr="00E16A79" w:rsidRDefault="006F5A9E" w:rsidP="00241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9</w:t>
      </w:r>
      <w:r w:rsidR="005F6DC5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.</w:t>
      </w:r>
      <w:r w:rsidR="005F6DC5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  <w:t>Cílový druh zvířat</w:t>
      </w:r>
    </w:p>
    <w:p w:rsidR="00657108" w:rsidRDefault="00657108" w:rsidP="00EE44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</w:p>
    <w:p w:rsidR="00B904E8" w:rsidRDefault="00657108" w:rsidP="00EE44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Skot (telata)</w:t>
      </w:r>
      <w:r w:rsidR="00C736A3"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, prasata, drůbež.</w:t>
      </w:r>
    </w:p>
    <w:p w:rsidR="00603FF1" w:rsidRPr="00B67222" w:rsidRDefault="00603FF1" w:rsidP="00603FF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cs-CZ" w:eastAsia="sv-SE"/>
        </w:rPr>
      </w:pPr>
    </w:p>
    <w:p w:rsidR="00603FF1" w:rsidRPr="00B67222" w:rsidRDefault="00603FF1" w:rsidP="00603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B67222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10. </w:t>
      </w:r>
      <w:r w:rsidRPr="00B67222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  <w:t xml:space="preserve">Dávkování pro každý druh, </w:t>
      </w:r>
      <w:proofErr w:type="gramStart"/>
      <w:r w:rsidRPr="00B67222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cesta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(y)</w:t>
      </w:r>
      <w:r w:rsidRPr="00B67222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 a způsob</w:t>
      </w:r>
      <w:proofErr w:type="gramEnd"/>
      <w:r w:rsidRPr="00B67222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 podání</w:t>
      </w:r>
    </w:p>
    <w:p w:rsidR="007D2E17" w:rsidRDefault="007D2E17" w:rsidP="00603FF1">
      <w:pP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:rsidR="003A23D8" w:rsidRPr="00E16A79" w:rsidRDefault="00603FF1" w:rsidP="00603FF1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 w:rsidRPr="00B67222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P</w:t>
      </w:r>
      <w:r w:rsidR="003A23D8"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erorální podání.</w:t>
      </w:r>
    </w:p>
    <w:p w:rsidR="003A23D8" w:rsidRPr="00E16A79" w:rsidRDefault="003A23D8" w:rsidP="00C736A3">
      <w:pPr>
        <w:rPr>
          <w:rFonts w:ascii="Times New Roman" w:eastAsia="Times New Roman" w:hAnsi="Times New Roman" w:cs="Times New Roman"/>
          <w:iCs/>
          <w:sz w:val="22"/>
          <w:szCs w:val="22"/>
          <w:u w:val="single"/>
          <w:lang w:val="cs-CZ" w:eastAsia="sv-SE"/>
        </w:rPr>
      </w:pPr>
    </w:p>
    <w:p w:rsidR="00C736A3" w:rsidRPr="00E16A79" w:rsidRDefault="00C736A3" w:rsidP="00C736A3">
      <w:pPr>
        <w:rPr>
          <w:rFonts w:ascii="Times New Roman" w:eastAsia="Times New Roman" w:hAnsi="Times New Roman" w:cs="Times New Roman"/>
          <w:iCs/>
          <w:sz w:val="22"/>
          <w:szCs w:val="22"/>
          <w:u w:val="single"/>
          <w:lang w:val="cs-CZ" w:eastAsia="sv-SE"/>
        </w:rPr>
      </w:pPr>
      <w:r w:rsidRPr="00E16A79">
        <w:rPr>
          <w:rFonts w:ascii="Times New Roman" w:eastAsia="Times New Roman" w:hAnsi="Times New Roman" w:cs="Times New Roman"/>
          <w:iCs/>
          <w:sz w:val="22"/>
          <w:szCs w:val="22"/>
          <w:u w:val="single"/>
          <w:lang w:val="cs-CZ" w:eastAsia="sv-SE"/>
        </w:rPr>
        <w:t>Léčba</w:t>
      </w:r>
      <w:r w:rsidR="006D0C7C">
        <w:rPr>
          <w:rFonts w:ascii="Times New Roman" w:eastAsia="Times New Roman" w:hAnsi="Times New Roman" w:cs="Times New Roman"/>
          <w:iCs/>
          <w:sz w:val="22"/>
          <w:szCs w:val="22"/>
          <w:u w:val="single"/>
          <w:lang w:val="cs-CZ" w:eastAsia="sv-SE"/>
        </w:rPr>
        <w:t>:</w:t>
      </w:r>
    </w:p>
    <w:p w:rsidR="00603FF1" w:rsidRDefault="00C736A3" w:rsidP="00CF6721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Telata  a prasata:</w:t>
      </w:r>
      <w:r w:rsidR="00603FF1">
        <w:rPr>
          <w:rFonts w:ascii="Times New Roman" w:eastAsia="Times New Roman" w:hAnsi="Times New Roman" w:cs="Times New Roman"/>
          <w:b/>
          <w:iCs/>
          <w:sz w:val="22"/>
          <w:szCs w:val="22"/>
          <w:lang w:val="cs-CZ" w:eastAsia="sv-SE"/>
        </w:rPr>
        <w:tab/>
      </w:r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56</w:t>
      </w:r>
      <w:r w:rsidR="00603FF1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 mg </w:t>
      </w:r>
      <w:r w:rsidR="00603FF1" w:rsidRPr="00AB43CE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chlortetracyklinu hydrochloridu/kg ž. </w:t>
      </w:r>
      <w:proofErr w:type="gramStart"/>
      <w:r w:rsidR="00603FF1" w:rsidRPr="00AB43CE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hm./den</w:t>
      </w:r>
      <w:proofErr w:type="gramEnd"/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,</w:t>
      </w:r>
      <w:r w:rsidR="00CF6721"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 </w:t>
      </w:r>
    </w:p>
    <w:p w:rsidR="00C736A3" w:rsidRPr="00E16A79" w:rsidRDefault="00C736A3" w:rsidP="00603FF1">
      <w:pPr>
        <w:ind w:left="1440" w:firstLine="720"/>
        <w:rPr>
          <w:rFonts w:ascii="Times New Roman" w:eastAsia="Times New Roman" w:hAnsi="Times New Roman" w:cs="Times New Roman"/>
          <w:b/>
          <w:iCs/>
          <w:sz w:val="22"/>
          <w:szCs w:val="22"/>
          <w:u w:val="single"/>
          <w:lang w:val="cs-CZ" w:eastAsia="sv-SE"/>
        </w:rPr>
      </w:pPr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což odpovídá 0,7 g přípravku</w:t>
      </w:r>
      <w:r w:rsidR="00603FF1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/</w:t>
      </w:r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kg ž. </w:t>
      </w:r>
      <w:proofErr w:type="gramStart"/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hm.</w:t>
      </w:r>
      <w:r w:rsidR="00603FF1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/den</w:t>
      </w:r>
      <w:proofErr w:type="gramEnd"/>
      <w:r w:rsidR="00603FF1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.</w:t>
      </w:r>
    </w:p>
    <w:p w:rsidR="00603FF1" w:rsidRDefault="00C736A3" w:rsidP="00603FF1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Drůbež:</w:t>
      </w:r>
      <w:r w:rsidRPr="00E16A79">
        <w:rPr>
          <w:rFonts w:ascii="Times New Roman" w:eastAsia="Times New Roman" w:hAnsi="Times New Roman" w:cs="Times New Roman"/>
          <w:b/>
          <w:iCs/>
          <w:sz w:val="22"/>
          <w:szCs w:val="22"/>
          <w:lang w:val="cs-CZ" w:eastAsia="sv-SE"/>
        </w:rPr>
        <w:tab/>
      </w:r>
      <w:r w:rsidRPr="00E16A79">
        <w:rPr>
          <w:rFonts w:ascii="Times New Roman" w:eastAsia="Times New Roman" w:hAnsi="Times New Roman" w:cs="Times New Roman"/>
          <w:b/>
          <w:iCs/>
          <w:sz w:val="22"/>
          <w:szCs w:val="22"/>
          <w:lang w:val="cs-CZ" w:eastAsia="sv-SE"/>
        </w:rPr>
        <w:tab/>
      </w:r>
      <w:r w:rsidRPr="00E16A79">
        <w:rPr>
          <w:rFonts w:ascii="Times New Roman" w:eastAsia="Times New Roman" w:hAnsi="Times New Roman" w:cs="Times New Roman"/>
          <w:b/>
          <w:iCs/>
          <w:sz w:val="22"/>
          <w:szCs w:val="22"/>
          <w:lang w:val="cs-CZ" w:eastAsia="sv-SE"/>
        </w:rPr>
        <w:tab/>
      </w:r>
      <w:r w:rsidR="00D71DD0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45 </w:t>
      </w:r>
      <w:r w:rsidR="00603FF1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mg </w:t>
      </w:r>
      <w:r w:rsidR="00603FF1" w:rsidRPr="00AB43CE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chlortetracyklinu hydrochloridu/kg ž. </w:t>
      </w:r>
      <w:proofErr w:type="gramStart"/>
      <w:r w:rsidR="00603FF1" w:rsidRPr="00AB43CE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hm./den</w:t>
      </w:r>
      <w:proofErr w:type="gramEnd"/>
      <w:r w:rsidR="00603FF1"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, </w:t>
      </w:r>
    </w:p>
    <w:p w:rsidR="00603FF1" w:rsidRPr="00E16A79" w:rsidRDefault="00603FF1" w:rsidP="00603FF1">
      <w:pPr>
        <w:ind w:left="1440" w:firstLine="720"/>
        <w:rPr>
          <w:rFonts w:ascii="Times New Roman" w:eastAsia="Times New Roman" w:hAnsi="Times New Roman" w:cs="Times New Roman"/>
          <w:b/>
          <w:iCs/>
          <w:sz w:val="22"/>
          <w:szCs w:val="22"/>
          <w:u w:val="single"/>
          <w:lang w:val="cs-CZ" w:eastAsia="sv-SE"/>
        </w:rPr>
      </w:pPr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což odpovídá 0,</w:t>
      </w:r>
      <w:r w:rsidR="00853B5D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56</w:t>
      </w:r>
      <w:r w:rsidR="00853B5D"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 </w:t>
      </w:r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g přípravku</w:t>
      </w:r>
      <w: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/</w:t>
      </w:r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kg ž. </w:t>
      </w:r>
      <w:proofErr w:type="gramStart"/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hm.</w:t>
      </w:r>
      <w: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/den</w:t>
      </w:r>
      <w:proofErr w:type="gramEnd"/>
      <w: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.</w:t>
      </w:r>
    </w:p>
    <w:p w:rsidR="00C736A3" w:rsidRPr="00E16A79" w:rsidRDefault="00C736A3" w:rsidP="00C736A3">
      <w:pPr>
        <w:rPr>
          <w:rFonts w:ascii="Times New Roman" w:eastAsia="Times New Roman" w:hAnsi="Times New Roman" w:cs="Times New Roman"/>
          <w:b/>
          <w:iCs/>
          <w:sz w:val="22"/>
          <w:szCs w:val="22"/>
          <w:lang w:val="cs-CZ" w:eastAsia="sv-SE"/>
        </w:rPr>
      </w:pPr>
    </w:p>
    <w:p w:rsidR="00C736A3" w:rsidRPr="00E16A79" w:rsidRDefault="00C736A3" w:rsidP="00C736A3">
      <w:pPr>
        <w:rPr>
          <w:rFonts w:ascii="Times New Roman" w:eastAsia="Times New Roman" w:hAnsi="Times New Roman" w:cs="Times New Roman"/>
          <w:iCs/>
          <w:sz w:val="22"/>
          <w:szCs w:val="22"/>
          <w:u w:val="single"/>
          <w:lang w:val="cs-CZ" w:eastAsia="sv-SE"/>
        </w:rPr>
      </w:pPr>
      <w:proofErr w:type="spellStart"/>
      <w:r w:rsidRPr="00E16A79">
        <w:rPr>
          <w:rFonts w:ascii="Times New Roman" w:eastAsia="Times New Roman" w:hAnsi="Times New Roman" w:cs="Times New Roman"/>
          <w:iCs/>
          <w:sz w:val="22"/>
          <w:szCs w:val="22"/>
          <w:u w:val="single"/>
          <w:lang w:val="cs-CZ" w:eastAsia="sv-SE"/>
        </w:rPr>
        <w:t>Metafylaxe</w:t>
      </w:r>
      <w:proofErr w:type="spellEnd"/>
      <w:r w:rsidR="006D0C7C">
        <w:rPr>
          <w:rFonts w:ascii="Times New Roman" w:eastAsia="Times New Roman" w:hAnsi="Times New Roman" w:cs="Times New Roman"/>
          <w:iCs/>
          <w:sz w:val="22"/>
          <w:szCs w:val="22"/>
          <w:u w:val="single"/>
          <w:lang w:val="cs-CZ" w:eastAsia="sv-SE"/>
        </w:rPr>
        <w:t>:</w:t>
      </w:r>
    </w:p>
    <w:p w:rsidR="00C736A3" w:rsidRPr="00E16A79" w:rsidRDefault="00C736A3" w:rsidP="0034364F">
      <w:pPr>
        <w:ind w:left="2160" w:hanging="2160"/>
        <w:rPr>
          <w:rFonts w:ascii="Times New Roman" w:eastAsia="Times New Roman" w:hAnsi="Times New Roman" w:cs="Times New Roman"/>
          <w:b/>
          <w:iCs/>
          <w:sz w:val="22"/>
          <w:szCs w:val="22"/>
          <w:u w:val="single"/>
          <w:lang w:val="cs-CZ" w:eastAsia="sv-SE"/>
        </w:rPr>
      </w:pPr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Telata a prasata:</w:t>
      </w:r>
      <w:r w:rsidRPr="00E16A79">
        <w:rPr>
          <w:rFonts w:ascii="Times New Roman" w:eastAsia="Times New Roman" w:hAnsi="Times New Roman" w:cs="Times New Roman"/>
          <w:b/>
          <w:iCs/>
          <w:sz w:val="22"/>
          <w:szCs w:val="22"/>
          <w:lang w:val="cs-CZ" w:eastAsia="sv-SE"/>
        </w:rPr>
        <w:tab/>
      </w:r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28 mg </w:t>
      </w:r>
      <w:r w:rsidR="0034364F" w:rsidRPr="00AB43CE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chlortetracyklinu hydrochloridu/kg ž. </w:t>
      </w:r>
      <w:proofErr w:type="gramStart"/>
      <w:r w:rsidR="0034364F" w:rsidRPr="00AB43CE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hm./den</w:t>
      </w:r>
      <w:proofErr w:type="gramEnd"/>
      <w:r w:rsidR="0034364F"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, </w:t>
      </w:r>
      <w:r w:rsidR="0034364F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br/>
      </w:r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což odpovídá 0,35 g </w:t>
      </w:r>
      <w:r w:rsidR="0034364F"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přípravku</w:t>
      </w:r>
      <w:r w:rsidR="0034364F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/</w:t>
      </w:r>
      <w:r w:rsidR="0034364F"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kg ž. hm.</w:t>
      </w:r>
      <w:r w:rsidR="0034364F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/den.</w:t>
      </w:r>
    </w:p>
    <w:p w:rsidR="00C736A3" w:rsidRPr="00E16A79" w:rsidRDefault="00C736A3" w:rsidP="00D96DAF">
      <w:pPr>
        <w:jc w:val="both"/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</w:p>
    <w:p w:rsidR="003B7AA5" w:rsidRPr="00E16A79" w:rsidRDefault="00C736A3" w:rsidP="003B7AA5">
      <w:pPr>
        <w:jc w:val="both"/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Přípravek léčebně i </w:t>
      </w:r>
      <w:proofErr w:type="spellStart"/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metafylakticky</w:t>
      </w:r>
      <w:proofErr w:type="spellEnd"/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 podáv</w:t>
      </w:r>
      <w:r w:rsidR="00FA33F6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at</w:t>
      </w:r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 </w:t>
      </w:r>
      <w:r w:rsidR="00FA33F6" w:rsidRPr="00B67222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po dobu 5–7 </w:t>
      </w:r>
      <w:r w:rsidR="00FA33F6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po sobě jdoucích dnů</w:t>
      </w:r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.</w:t>
      </w:r>
      <w:r w:rsidR="003B7AA5"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 Denní dávky podáva</w:t>
      </w:r>
      <w:r w:rsidR="00FA33F6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t</w:t>
      </w:r>
      <w:r w:rsidR="003B7AA5"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 rozdělené na polovinu v intervalu 12 hodin zamícháním do tekutého, kašovitého nebo sypkého (jadrného) krmiva.</w:t>
      </w:r>
    </w:p>
    <w:p w:rsidR="003B7AA5" w:rsidRPr="00E16A79" w:rsidRDefault="003B7AA5" w:rsidP="003B7AA5">
      <w:pPr>
        <w:jc w:val="both"/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</w:p>
    <w:p w:rsidR="003B7AA5" w:rsidRPr="00E16A79" w:rsidRDefault="003B7AA5" w:rsidP="003B7AA5">
      <w:pPr>
        <w:jc w:val="both"/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Přepočet dávky přípravku na 1 kg krmiva:</w:t>
      </w: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9"/>
        <w:gridCol w:w="283"/>
        <w:gridCol w:w="2271"/>
        <w:gridCol w:w="3686"/>
      </w:tblGrid>
      <w:tr w:rsidR="003B7AA5" w:rsidRPr="00E16A79" w:rsidTr="00B24A53">
        <w:trPr>
          <w:cantSplit/>
          <w:trHeight w:hRule="exact" w:val="624"/>
        </w:trPr>
        <w:tc>
          <w:tcPr>
            <w:tcW w:w="2549" w:type="dxa"/>
            <w:tcBorders>
              <w:bottom w:val="single" w:sz="4" w:space="0" w:color="auto"/>
            </w:tcBorders>
            <w:vAlign w:val="center"/>
            <w:hideMark/>
          </w:tcPr>
          <w:p w:rsidR="003B7AA5" w:rsidRPr="00E16A79" w:rsidRDefault="00FA33F6" w:rsidP="00FA33F6">
            <w:pPr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cs-CZ" w:eastAsia="sv-SE"/>
              </w:rPr>
            </w:pP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cs-CZ" w:eastAsia="sv-SE"/>
              </w:rPr>
              <w:t xml:space="preserve">…g </w:t>
            </w:r>
            <w:r w:rsidR="003B7AA5" w:rsidRPr="00E16A79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cs-CZ" w:eastAsia="sv-SE"/>
              </w:rPr>
              <w:t>přípravku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cs-CZ" w:eastAsia="sv-SE"/>
              </w:rPr>
              <w:t>/</w:t>
            </w:r>
            <w:r w:rsidR="003B7AA5" w:rsidRPr="00E16A79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cs-CZ" w:eastAsia="sv-SE"/>
              </w:rPr>
              <w:t>kg ž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cs-CZ" w:eastAsia="sv-SE"/>
              </w:rPr>
              <w:t>ivé</w:t>
            </w:r>
            <w:r w:rsidR="003B7AA5" w:rsidRPr="00E16A79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cs-CZ" w:eastAsia="sv-SE"/>
              </w:rPr>
              <w:t xml:space="preserve"> hm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cs-CZ" w:eastAsia="sv-SE"/>
              </w:rPr>
              <w:t>otnosti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  <w:hideMark/>
          </w:tcPr>
          <w:p w:rsidR="003B7AA5" w:rsidRPr="00E16A79" w:rsidRDefault="003B7AA5" w:rsidP="00B24A53">
            <w:pPr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cs-CZ" w:eastAsia="sv-SE"/>
              </w:rPr>
            </w:pPr>
            <w:r w:rsidRPr="00E16A79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cs-CZ" w:eastAsia="sv-SE"/>
              </w:rPr>
              <w:t>x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  <w:hideMark/>
          </w:tcPr>
          <w:p w:rsidR="003B7AA5" w:rsidRPr="00E16A79" w:rsidRDefault="003B7AA5" w:rsidP="003B7AA5">
            <w:pPr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cs-CZ" w:eastAsia="sv-SE"/>
              </w:rPr>
            </w:pPr>
            <w:r w:rsidRPr="00E16A79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cs-CZ" w:eastAsia="sv-SE"/>
              </w:rPr>
              <w:t>průměrná živá hmotnost (kg) zvířete</w:t>
            </w:r>
          </w:p>
        </w:tc>
        <w:tc>
          <w:tcPr>
            <w:tcW w:w="3686" w:type="dxa"/>
            <w:vMerge w:val="restart"/>
            <w:vAlign w:val="center"/>
          </w:tcPr>
          <w:p w:rsidR="003B7AA5" w:rsidRPr="00E16A79" w:rsidRDefault="003B7AA5" w:rsidP="00B24A53">
            <w:pPr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cs-CZ" w:eastAsia="sv-SE"/>
              </w:rPr>
            </w:pPr>
          </w:p>
          <w:p w:rsidR="003B7AA5" w:rsidRPr="00E16A79" w:rsidRDefault="003B7AA5" w:rsidP="00B24A53">
            <w:pPr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cs-CZ" w:eastAsia="sv-SE"/>
              </w:rPr>
            </w:pPr>
            <w:proofErr w:type="gramStart"/>
            <w:r w:rsidRPr="00E16A79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cs-CZ" w:eastAsia="sv-SE"/>
              </w:rPr>
              <w:t>= ... g přípravku</w:t>
            </w:r>
            <w:proofErr w:type="gramEnd"/>
            <w:r w:rsidRPr="00E16A79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cs-CZ" w:eastAsia="sv-SE"/>
              </w:rPr>
              <w:t xml:space="preserve"> na 1 kg krmiva</w:t>
            </w:r>
          </w:p>
        </w:tc>
      </w:tr>
      <w:tr w:rsidR="003B7AA5" w:rsidRPr="00E16A79" w:rsidTr="00B24A53">
        <w:trPr>
          <w:cantSplit/>
          <w:trHeight w:val="296"/>
        </w:trPr>
        <w:tc>
          <w:tcPr>
            <w:tcW w:w="5103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3B7AA5" w:rsidRPr="00E16A79" w:rsidRDefault="003B7AA5" w:rsidP="00FA33F6">
            <w:pPr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cs-CZ" w:eastAsia="sv-SE"/>
              </w:rPr>
            </w:pPr>
            <w:r w:rsidRPr="00E16A79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cs-CZ" w:eastAsia="sv-SE"/>
              </w:rPr>
              <w:t xml:space="preserve">průměrná denní spotřeba krmiva (kg) </w:t>
            </w:r>
            <w:r w:rsidR="00FA33F6" w:rsidRPr="00FA33F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cs-CZ" w:eastAsia="sv-SE"/>
              </w:rPr>
              <w:t>pro toto</w:t>
            </w:r>
          </w:p>
        </w:tc>
        <w:tc>
          <w:tcPr>
            <w:tcW w:w="3686" w:type="dxa"/>
            <w:vMerge/>
            <w:vAlign w:val="center"/>
            <w:hideMark/>
          </w:tcPr>
          <w:p w:rsidR="003B7AA5" w:rsidRPr="00E16A79" w:rsidRDefault="003B7AA5" w:rsidP="00B24A5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val="cs-CZ" w:eastAsia="sv-SE"/>
              </w:rPr>
            </w:pPr>
          </w:p>
        </w:tc>
      </w:tr>
    </w:tbl>
    <w:p w:rsidR="00FA33F6" w:rsidRDefault="00FA33F6" w:rsidP="00FA33F6">
      <w:pPr>
        <w:jc w:val="both"/>
        <w:rPr>
          <w:rFonts w:ascii="Times New Roman" w:hAnsi="Times New Roman" w:cs="Times New Roman"/>
          <w:snapToGrid w:val="0"/>
          <w:sz w:val="22"/>
          <w:szCs w:val="22"/>
          <w:lang w:val="cs-CZ"/>
        </w:rPr>
      </w:pPr>
    </w:p>
    <w:p w:rsidR="004D1F9C" w:rsidRDefault="004D1F9C" w:rsidP="00FA33F6">
      <w:pPr>
        <w:jc w:val="both"/>
        <w:rPr>
          <w:rFonts w:ascii="Times New Roman" w:hAnsi="Times New Roman" w:cs="Times New Roman"/>
          <w:snapToGrid w:val="0"/>
          <w:sz w:val="22"/>
          <w:szCs w:val="22"/>
          <w:lang w:val="cs-CZ"/>
        </w:rPr>
      </w:pPr>
      <w:r w:rsidRPr="004D1F9C">
        <w:rPr>
          <w:rFonts w:ascii="Times New Roman" w:hAnsi="Times New Roman" w:cs="Times New Roman"/>
          <w:snapToGrid w:val="0"/>
          <w:sz w:val="22"/>
          <w:szCs w:val="22"/>
          <w:lang w:val="cs-CZ"/>
        </w:rPr>
        <w:t>Vypočtené přesné množství přípravku podělte dvěma, pro výpočet dávky podané ve 12 hodinovém intervalu.</w:t>
      </w:r>
    </w:p>
    <w:p w:rsidR="004D1F9C" w:rsidRPr="00B67222" w:rsidRDefault="004D1F9C" w:rsidP="00FA33F6">
      <w:pPr>
        <w:jc w:val="both"/>
        <w:rPr>
          <w:rFonts w:ascii="Times New Roman" w:hAnsi="Times New Roman" w:cs="Times New Roman"/>
          <w:snapToGrid w:val="0"/>
          <w:sz w:val="22"/>
          <w:szCs w:val="22"/>
          <w:lang w:val="cs-CZ"/>
        </w:rPr>
      </w:pPr>
    </w:p>
    <w:p w:rsidR="00FA33F6" w:rsidRPr="00B67222" w:rsidRDefault="00FA33F6" w:rsidP="00FA3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B67222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11. 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Pr="00B67222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Pokyny pro správné podání</w:t>
      </w:r>
    </w:p>
    <w:p w:rsidR="003B7AA5" w:rsidRPr="00E16A79" w:rsidRDefault="003B7AA5" w:rsidP="003B7AA5">
      <w:pPr>
        <w:jc w:val="both"/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</w:p>
    <w:p w:rsidR="00C736A3" w:rsidRDefault="00C736A3" w:rsidP="003B7AA5">
      <w:pPr>
        <w:jc w:val="both"/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lastRenderedPageBreak/>
        <w:t>Pro zajištění podání správné dávky by měla být co možná nejpřesněji stanovena živá hmotnost zvířat, aby se předešlo poddávkování.</w:t>
      </w:r>
    </w:p>
    <w:p w:rsidR="004D1F9C" w:rsidRPr="004D1F9C" w:rsidRDefault="004D1F9C" w:rsidP="004D1F9C">
      <w:pPr>
        <w:spacing w:after="240"/>
        <w:jc w:val="both"/>
        <w:rPr>
          <w:rFonts w:ascii="Times New Roman" w:eastAsia="Batang" w:hAnsi="Times New Roman" w:cs="Times New Roman"/>
          <w:sz w:val="24"/>
          <w:szCs w:val="24"/>
          <w:lang w:val="cs-CZ" w:eastAsia="cs-CZ"/>
        </w:rPr>
      </w:pPr>
      <w:r w:rsidRPr="00DC28CB">
        <w:rPr>
          <w:rFonts w:ascii="Times New Roman" w:eastAsia="Batang" w:hAnsi="Times New Roman" w:cs="Times New Roman"/>
          <w:sz w:val="24"/>
          <w:szCs w:val="24"/>
          <w:lang w:val="cs-CZ" w:eastAsia="cs-CZ"/>
        </w:rPr>
        <w:t>Pro zajištění dostatečného příjmu medikovaného krmiva a tím účinnosti přípravku u telat doporučujeme před zahájením léčby mírně snížit krmnou dávku.</w:t>
      </w:r>
      <w:r w:rsidRPr="004D1F9C">
        <w:rPr>
          <w:rFonts w:ascii="Times New Roman" w:eastAsia="Batang" w:hAnsi="Times New Roman" w:cs="Times New Roman"/>
          <w:sz w:val="24"/>
          <w:szCs w:val="24"/>
          <w:lang w:val="cs-CZ" w:eastAsia="cs-CZ"/>
        </w:rPr>
        <w:t xml:space="preserve"> </w:t>
      </w:r>
    </w:p>
    <w:p w:rsidR="00216EBC" w:rsidRDefault="00C736A3" w:rsidP="003B7AA5">
      <w:pPr>
        <w:jc w:val="both"/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Příjem medikovaného krmiva závisí na klinickém stavu zvířat. </w:t>
      </w:r>
      <w:r w:rsidR="004D1F9C" w:rsidRPr="004D1F9C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Zvířata v horší kondici oddělte od zbytku skupiny a přípravek podávejte pod dohledem.</w:t>
      </w:r>
    </w:p>
    <w:p w:rsidR="00B904E8" w:rsidRPr="00E16A79" w:rsidRDefault="00B904E8" w:rsidP="00B904E8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B904E8" w:rsidRPr="00E16A79" w:rsidRDefault="006F5A9E" w:rsidP="00241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12</w:t>
      </w:r>
      <w:r w:rsidR="00B904E8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. </w:t>
      </w:r>
      <w:r w:rsidR="00B904E8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E16A79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Ochrann</w:t>
      </w:r>
      <w:r w:rsidR="00FA33F6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á(</w:t>
      </w:r>
      <w:r w:rsidR="00290779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é</w:t>
      </w:r>
      <w:r w:rsidR="00FA33F6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)</w:t>
      </w:r>
      <w:r w:rsidR="005F6DC5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 </w:t>
      </w:r>
      <w:proofErr w:type="gramStart"/>
      <w:r w:rsidR="005F6DC5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lhůt</w:t>
      </w:r>
      <w:r w:rsidR="00FA33F6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a(</w:t>
      </w:r>
      <w:r w:rsidR="00E16A79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y</w:t>
      </w:r>
      <w:r w:rsidR="00FA33F6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)</w:t>
      </w:r>
      <w:r w:rsidR="005F6DC5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:</w:t>
      </w:r>
      <w:proofErr w:type="gramEnd"/>
    </w:p>
    <w:p w:rsidR="007D2E17" w:rsidRDefault="007D2E17" w:rsidP="00C736A3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</w:p>
    <w:p w:rsidR="00FA33F6" w:rsidRDefault="00FA33F6" w:rsidP="00C736A3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Telata skotu: Maso: </w:t>
      </w:r>
      <w:r w:rsidR="00594E5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17</w:t>
      </w:r>
      <w: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 dní</w:t>
      </w:r>
    </w:p>
    <w:p w:rsidR="00FA33F6" w:rsidRDefault="00FA33F6" w:rsidP="00C736A3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Prasata: M</w:t>
      </w:r>
      <w:r w:rsidR="00C736A3"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aso</w:t>
      </w:r>
      <w: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: 10 dní</w:t>
      </w:r>
    </w:p>
    <w:p w:rsidR="00C736A3" w:rsidRPr="00E16A79" w:rsidRDefault="00FA33F6" w:rsidP="00C736A3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Drůbež:</w:t>
      </w:r>
      <w:r w:rsidR="00C736A3"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 </w:t>
      </w:r>
      <w: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M</w:t>
      </w:r>
      <w:r w:rsidR="00C736A3"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aso</w:t>
      </w:r>
      <w: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: 7 dní</w:t>
      </w:r>
    </w:p>
    <w:p w:rsidR="00C736A3" w:rsidRPr="00E16A79" w:rsidRDefault="00C736A3" w:rsidP="00C736A3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Nepoužívat u nosnic, jejichž vejce jsou určena pro lidskou spotřebu.</w:t>
      </w:r>
    </w:p>
    <w:p w:rsidR="00B904E8" w:rsidRPr="00E16A79" w:rsidRDefault="00B904E8" w:rsidP="00B904E8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B904E8" w:rsidRPr="00E16A79" w:rsidRDefault="006F5A9E" w:rsidP="00241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13</w:t>
      </w:r>
      <w:r w:rsidR="00B904E8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.</w:t>
      </w:r>
      <w:r w:rsidR="00B904E8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5F6DC5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Zvláštní podmínky pro uchovávání</w:t>
      </w:r>
    </w:p>
    <w:p w:rsidR="007D2E17" w:rsidRDefault="007D2E17" w:rsidP="00C736A3">
      <w:pPr>
        <w:autoSpaceDE w:val="0"/>
        <w:autoSpaceDN w:val="0"/>
        <w:adjustRightInd w:val="0"/>
        <w:ind w:right="-2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:rsidR="004E6C51" w:rsidRPr="00E16A79" w:rsidRDefault="005F6DC5" w:rsidP="00C736A3">
      <w:pPr>
        <w:autoSpaceDE w:val="0"/>
        <w:autoSpaceDN w:val="0"/>
        <w:adjustRightInd w:val="0"/>
        <w:ind w:right="-2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Uchovávejte při teplotě do 25</w:t>
      </w:r>
      <w:r w:rsidR="007750E5"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 </w:t>
      </w: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sym w:font="Symbol" w:char="F0B0"/>
      </w: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C</w:t>
      </w:r>
      <w:r w:rsidR="008B36F7"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.</w:t>
      </w:r>
    </w:p>
    <w:p w:rsidR="008A4B30" w:rsidRPr="00E16A79" w:rsidRDefault="008A4B30" w:rsidP="00C736A3">
      <w:pPr>
        <w:autoSpaceDE w:val="0"/>
        <w:autoSpaceDN w:val="0"/>
        <w:adjustRightInd w:val="0"/>
        <w:ind w:right="-2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Uchovávejte v suchu.</w:t>
      </w:r>
    </w:p>
    <w:p w:rsidR="00FA33F6" w:rsidRDefault="00FA33F6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FA33F6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Nepoužívejte tento veterinární léčivý přípravek po uplynutí doby použitelnosti uvedené na etiketě po EXP.</w:t>
      </w:r>
    </w:p>
    <w:p w:rsidR="004E6C51" w:rsidRPr="00E16A79" w:rsidRDefault="008A4B30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8A4B30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Doba použitelnosti po zamíchání do krmiva: spotřebujte ihned.</w:t>
      </w:r>
    </w:p>
    <w:p w:rsidR="00FA33F6" w:rsidRPr="00B67222" w:rsidRDefault="00FA33F6" w:rsidP="00FA33F6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FA33F6" w:rsidRPr="00B67222" w:rsidRDefault="00FA33F6" w:rsidP="00FA3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F049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14.</w:t>
      </w:r>
      <w:r w:rsidRPr="00F049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  <w:t>Zvláštní opatření</w:t>
      </w:r>
    </w:p>
    <w:p w:rsidR="007D2E17" w:rsidRDefault="007D2E17" w:rsidP="00B51A7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</w:pPr>
    </w:p>
    <w:p w:rsidR="00A410B3" w:rsidRPr="00E16A79" w:rsidRDefault="00A410B3" w:rsidP="00A75158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Zvláštní up</w:t>
      </w:r>
      <w:r w:rsidR="007750E5" w:rsidRPr="00E16A7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ozornění pro každý cílový druh:</w:t>
      </w:r>
    </w:p>
    <w:p w:rsidR="007750E5" w:rsidRDefault="00B51A70" w:rsidP="00B51A7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B51A70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V případě sníženého příjmu krmiva je třeba adekvátně zvýšit koncentraci léčiva v krmivu, aby bylo dosaženo cílového dávkování. U akutních případů a vážně nemocných zvířat s výrazně sníženým příjmem krmiva by měl být konzultován veterinární lékař a měla by být zvážena léčba jinými způsoby podání (medikovanou pitnou vodou, či v závažných případech injekčními léčivy). Bezprostředně před podáváním </w:t>
      </w:r>
      <w:r w:rsidR="00FA33F6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přípravku </w:t>
      </w:r>
      <w:r w:rsidRPr="00B51A70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se nedoporučuje podávání mléčného krmiva a antacid.</w:t>
      </w:r>
    </w:p>
    <w:p w:rsidR="00B51A70" w:rsidRPr="00E16A79" w:rsidRDefault="00B51A70" w:rsidP="00B51A7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:rsidR="00B904E8" w:rsidRPr="00E16A79" w:rsidRDefault="00A410B3" w:rsidP="00A75158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</w:pP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Zvláštní</w:t>
      </w:r>
      <w:r w:rsidR="007750E5" w:rsidRPr="00E16A7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 xml:space="preserve"> opatření pro použití u zvířat:</w:t>
      </w:r>
    </w:p>
    <w:p w:rsidR="00E16A79" w:rsidRPr="00E16A79" w:rsidRDefault="00E16A79" w:rsidP="00B51A70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cs-CZ"/>
        </w:rPr>
      </w:pPr>
    </w:p>
    <w:p w:rsidR="00E16A79" w:rsidRPr="00E16A79" w:rsidRDefault="00E16A79" w:rsidP="00B51A70">
      <w:pPr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E16A79">
        <w:rPr>
          <w:rFonts w:ascii="Times New Roman" w:hAnsi="Times New Roman" w:cs="Times New Roman"/>
          <w:bCs/>
          <w:sz w:val="22"/>
          <w:szCs w:val="22"/>
          <w:lang w:val="cs-CZ"/>
        </w:rPr>
        <w:t>Při použití přípravku je nutno vzít v úvahu oficiální a místní pravidla antibiotické politiky. Kvůli pravděpodobné variabilitě (čas, zeměpisné faktory) v citlivosti bakterií k chlortetracyklinu se důrazně doporučuje provést odběr bakteriologických vzorků a testování citlivosti mikroorganismů získaných z nemocných zvířat v chovu. Pokud to není možné, je nutné založit terapii na místních (regionální</w:t>
      </w:r>
      <w:r w:rsidR="00FD759D">
        <w:rPr>
          <w:rFonts w:ascii="Times New Roman" w:hAnsi="Times New Roman" w:cs="Times New Roman"/>
          <w:bCs/>
          <w:sz w:val="22"/>
          <w:szCs w:val="22"/>
          <w:lang w:val="cs-CZ"/>
        </w:rPr>
        <w:t>ch</w:t>
      </w:r>
      <w:r w:rsidRPr="00E16A79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, na úrovni farmy) epizootologických informacích o citlivosti cílové bakterie. </w:t>
      </w:r>
    </w:p>
    <w:p w:rsidR="00E16A79" w:rsidRDefault="00E16A79" w:rsidP="00B51A70">
      <w:pPr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E16A79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Byla zaznamenána vysoká prevalence rezistence u </w:t>
      </w:r>
      <w:r w:rsidRPr="00E16A79">
        <w:rPr>
          <w:rFonts w:ascii="Times New Roman" w:hAnsi="Times New Roman" w:cs="Times New Roman"/>
          <w:bCs/>
          <w:i/>
          <w:sz w:val="22"/>
          <w:szCs w:val="22"/>
          <w:lang w:val="cs-CZ"/>
        </w:rPr>
        <w:t xml:space="preserve">E. </w:t>
      </w:r>
      <w:proofErr w:type="gramStart"/>
      <w:r w:rsidRPr="00E16A79">
        <w:rPr>
          <w:rFonts w:ascii="Times New Roman" w:hAnsi="Times New Roman" w:cs="Times New Roman"/>
          <w:bCs/>
          <w:i/>
          <w:sz w:val="22"/>
          <w:szCs w:val="22"/>
          <w:lang w:val="cs-CZ"/>
        </w:rPr>
        <w:t>coli</w:t>
      </w:r>
      <w:proofErr w:type="gramEnd"/>
      <w:r w:rsidRPr="00E16A79">
        <w:rPr>
          <w:rFonts w:ascii="Times New Roman" w:hAnsi="Times New Roman" w:cs="Times New Roman"/>
          <w:bCs/>
          <w:sz w:val="22"/>
          <w:szCs w:val="22"/>
          <w:lang w:val="cs-CZ"/>
        </w:rPr>
        <w:t>, izolované ze skotu, prasat a kura domácího, k tetracyklinům. Rezistence k tetracyklinům byla také hlášena v některých zemích EU u respiračních patogenů prasat (</w:t>
      </w:r>
      <w:r w:rsidRPr="00E16A79">
        <w:rPr>
          <w:rFonts w:ascii="Times New Roman" w:hAnsi="Times New Roman" w:cs="Times New Roman"/>
          <w:bCs/>
          <w:i/>
          <w:sz w:val="22"/>
          <w:szCs w:val="22"/>
          <w:lang w:val="cs-CZ"/>
        </w:rPr>
        <w:t>A. pleuropneumoniae, S. suis</w:t>
      </w:r>
      <w:r w:rsidRPr="00E16A79">
        <w:rPr>
          <w:rFonts w:ascii="Times New Roman" w:hAnsi="Times New Roman" w:cs="Times New Roman"/>
          <w:bCs/>
          <w:sz w:val="22"/>
          <w:szCs w:val="22"/>
          <w:lang w:val="cs-CZ"/>
        </w:rPr>
        <w:t>) a patogenů drůbeže (</w:t>
      </w:r>
      <w:r w:rsidRPr="00E16A79">
        <w:rPr>
          <w:rFonts w:ascii="Times New Roman" w:hAnsi="Times New Roman" w:cs="Times New Roman"/>
          <w:bCs/>
          <w:i/>
          <w:sz w:val="22"/>
          <w:szCs w:val="22"/>
          <w:lang w:val="cs-CZ"/>
        </w:rPr>
        <w:t>Ornithobacterium rhinotracheale</w:t>
      </w:r>
      <w:r w:rsidRPr="00E16A79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). Proto by tento přípravek měl být používán až po testování citlivosti. </w:t>
      </w:r>
    </w:p>
    <w:p w:rsidR="00D9335B" w:rsidRDefault="00D9335B" w:rsidP="00B51A70">
      <w:pPr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</w:p>
    <w:p w:rsidR="00473787" w:rsidRPr="00A75158" w:rsidRDefault="00D9335B" w:rsidP="00B51A70">
      <w:pPr>
        <w:jc w:val="both"/>
        <w:rPr>
          <w:rFonts w:ascii="Times New Roman" w:eastAsia="Batang" w:hAnsi="Times New Roman" w:cs="Times New Roman"/>
          <w:bCs/>
          <w:sz w:val="22"/>
          <w:szCs w:val="22"/>
          <w:lang w:val="cs-CZ" w:eastAsia="cs-CZ"/>
        </w:rPr>
      </w:pPr>
      <w:r w:rsidRPr="00A75158">
        <w:rPr>
          <w:rFonts w:ascii="Times New Roman" w:eastAsia="Batang" w:hAnsi="Times New Roman" w:cs="Times New Roman"/>
          <w:bCs/>
          <w:sz w:val="22"/>
          <w:szCs w:val="22"/>
          <w:lang w:val="cs-CZ" w:eastAsia="cs-CZ"/>
        </w:rPr>
        <w:t xml:space="preserve">Podání přípravku by nemělo sloužit jako metoda kontroly </w:t>
      </w:r>
      <w:proofErr w:type="spellStart"/>
      <w:r w:rsidRPr="00A75158">
        <w:rPr>
          <w:rFonts w:ascii="Times New Roman" w:eastAsia="Batang" w:hAnsi="Times New Roman" w:cs="Times New Roman"/>
          <w:bCs/>
          <w:sz w:val="22"/>
          <w:szCs w:val="22"/>
          <w:lang w:val="cs-CZ" w:eastAsia="cs-CZ"/>
        </w:rPr>
        <w:t>neklinických</w:t>
      </w:r>
      <w:proofErr w:type="spellEnd"/>
      <w:r w:rsidRPr="00A75158">
        <w:rPr>
          <w:rFonts w:ascii="Times New Roman" w:eastAsia="Batang" w:hAnsi="Times New Roman" w:cs="Times New Roman"/>
          <w:bCs/>
          <w:sz w:val="22"/>
          <w:szCs w:val="22"/>
          <w:lang w:val="cs-CZ" w:eastAsia="cs-CZ"/>
        </w:rPr>
        <w:t xml:space="preserve"> salmonelových infekcí v chovech. Striktně se doporučuje nepoužívat přípravek jako nástroj</w:t>
      </w:r>
      <w:r w:rsidR="00473787">
        <w:rPr>
          <w:rFonts w:ascii="Times New Roman" w:eastAsia="Batang" w:hAnsi="Times New Roman" w:cs="Times New Roman"/>
          <w:bCs/>
          <w:sz w:val="22"/>
          <w:szCs w:val="22"/>
          <w:lang w:val="cs-CZ" w:eastAsia="cs-CZ"/>
        </w:rPr>
        <w:t xml:space="preserve"> </w:t>
      </w:r>
      <w:r w:rsidRPr="00A75158">
        <w:rPr>
          <w:rFonts w:ascii="Times New Roman" w:eastAsia="Batang" w:hAnsi="Times New Roman" w:cs="Times New Roman"/>
          <w:bCs/>
          <w:sz w:val="22"/>
          <w:szCs w:val="22"/>
          <w:lang w:val="cs-CZ" w:eastAsia="cs-CZ"/>
        </w:rPr>
        <w:t>programů pro tlumení salmonelových infekcí a dodržet v tomto ohledu platnou legislativu.</w:t>
      </w:r>
    </w:p>
    <w:p w:rsidR="00E16A79" w:rsidRPr="00E16A79" w:rsidRDefault="00E16A79" w:rsidP="00B51A70">
      <w:pPr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</w:p>
    <w:p w:rsidR="00E16A79" w:rsidRPr="00E16A79" w:rsidRDefault="00E16A79" w:rsidP="00B51A70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E16A79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Použití přípravku, které je odlišné od pokynů uvedených v tomto souhrnu údajů o přípravku (SPC), může zvýšit prevalenci bakterií rezistentních na </w:t>
      </w:r>
      <w:r w:rsidRPr="00E16A79">
        <w:rPr>
          <w:rFonts w:ascii="Times New Roman" w:hAnsi="Times New Roman" w:cs="Times New Roman"/>
          <w:sz w:val="22"/>
          <w:szCs w:val="22"/>
          <w:lang w:val="cs-CZ"/>
        </w:rPr>
        <w:t xml:space="preserve">chlortetracyklin </w:t>
      </w:r>
      <w:r w:rsidRPr="00E16A79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a snížit účinnost terapie ostatními </w:t>
      </w:r>
      <w:r w:rsidRPr="00E16A79">
        <w:rPr>
          <w:rFonts w:ascii="Times New Roman" w:hAnsi="Times New Roman" w:cs="Times New Roman"/>
          <w:sz w:val="22"/>
          <w:szCs w:val="22"/>
          <w:lang w:val="cs-CZ"/>
        </w:rPr>
        <w:t xml:space="preserve">tetracykliny </w:t>
      </w:r>
      <w:r w:rsidRPr="00E16A79">
        <w:rPr>
          <w:rFonts w:ascii="Times New Roman" w:hAnsi="Times New Roman" w:cs="Times New Roman"/>
          <w:bCs/>
          <w:sz w:val="22"/>
          <w:szCs w:val="22"/>
          <w:lang w:val="cs-CZ"/>
        </w:rPr>
        <w:t>z důvodu možné zkřížené rezistence/</w:t>
      </w:r>
      <w:proofErr w:type="spellStart"/>
      <w:r w:rsidRPr="00E16A79">
        <w:rPr>
          <w:rFonts w:ascii="Times New Roman" w:hAnsi="Times New Roman" w:cs="Times New Roman"/>
          <w:bCs/>
          <w:sz w:val="22"/>
          <w:szCs w:val="22"/>
          <w:lang w:val="cs-CZ"/>
        </w:rPr>
        <w:t>ko</w:t>
      </w:r>
      <w:proofErr w:type="spellEnd"/>
      <w:r w:rsidRPr="00E16A79">
        <w:rPr>
          <w:rFonts w:ascii="Times New Roman" w:hAnsi="Times New Roman" w:cs="Times New Roman"/>
          <w:bCs/>
          <w:sz w:val="22"/>
          <w:szCs w:val="22"/>
          <w:lang w:val="cs-CZ"/>
        </w:rPr>
        <w:t>-selekce rezistence.</w:t>
      </w:r>
      <w:r w:rsidRPr="00E16A79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</w:p>
    <w:p w:rsidR="00E16A79" w:rsidRPr="00E16A79" w:rsidRDefault="00E16A79" w:rsidP="00B51A70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E16A79" w:rsidRPr="00E16A79" w:rsidRDefault="00E16A79" w:rsidP="00B51A70">
      <w:pPr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E16A79">
        <w:rPr>
          <w:rFonts w:ascii="Times New Roman" w:hAnsi="Times New Roman" w:cs="Times New Roman"/>
          <w:bCs/>
          <w:sz w:val="22"/>
          <w:szCs w:val="22"/>
          <w:lang w:val="cs-CZ"/>
        </w:rPr>
        <w:t>Protože nemusí být dosaženo eradikace cílových patogenů, je zapotřebí léčbu kombinovat s dobrou zoohygienickou praxí, např. dobrou hygienou, správným větráním a dostatkem prostoru pro zvířata.</w:t>
      </w:r>
    </w:p>
    <w:p w:rsidR="007750E5" w:rsidRPr="00E16A79" w:rsidRDefault="007750E5" w:rsidP="00B51A70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B904E8" w:rsidRPr="00E16A79" w:rsidRDefault="00A410B3" w:rsidP="00DC28CB">
      <w:pPr>
        <w:keepNext/>
        <w:spacing w:after="120"/>
        <w:jc w:val="both"/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sz w:val="22"/>
          <w:szCs w:val="22"/>
          <w:u w:val="single"/>
          <w:lang w:val="cs-CZ" w:eastAsia="sv-SE"/>
        </w:rPr>
        <w:t>Zvláštní opatření určené osobám, které podávají veterinární léčivý přípravek zvířatům</w:t>
      </w:r>
      <w:r w:rsidR="007750E5"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:</w:t>
      </w:r>
    </w:p>
    <w:p w:rsidR="00FA33F6" w:rsidRPr="00B67222" w:rsidRDefault="00FA33F6" w:rsidP="00FA33F6">
      <w:pPr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</w:pPr>
      <w:r w:rsidRPr="00B67222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  <w:t xml:space="preserve">Lidé se známou přecitlivělostí na tetracykliny by se měli vyhnout kontaktu s veterinárním léčivým přípravkem. </w:t>
      </w:r>
    </w:p>
    <w:p w:rsidR="00FA33F6" w:rsidRPr="00B67222" w:rsidRDefault="00FA33F6" w:rsidP="00FA33F6">
      <w:pPr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</w:pPr>
      <w:r w:rsidRPr="00B67222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  <w:t>Přípravek používejte v dobře větraných prostorách a zamezte vytváření prachu a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  <w:t> </w:t>
      </w:r>
      <w:r w:rsidRPr="00B67222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  <w:t xml:space="preserve">vdechování prachových částic. </w:t>
      </w:r>
    </w:p>
    <w:p w:rsidR="00FA33F6" w:rsidRPr="00B67222" w:rsidRDefault="00FA33F6" w:rsidP="00FA33F6">
      <w:pPr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</w:pPr>
      <w:r w:rsidRPr="00B67222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  <w:t>Při manipulaci s přípravkem nejezte, nepijte a nekuřte.</w:t>
      </w:r>
    </w:p>
    <w:p w:rsidR="00FA33F6" w:rsidRPr="00B67222" w:rsidRDefault="00FA33F6" w:rsidP="00FA33F6">
      <w:pPr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</w:pPr>
      <w:r w:rsidRPr="00B67222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  <w:t>Zabraňte kontaktu přípravku s kůží, očima a sliznicemi.</w:t>
      </w:r>
    </w:p>
    <w:p w:rsidR="00FA33F6" w:rsidRPr="00B67222" w:rsidRDefault="00FA33F6" w:rsidP="00FA33F6">
      <w:pPr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</w:pPr>
      <w:r w:rsidRPr="00B67222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  <w:t>Při nakládání s veterinárním léčivým přípravkem by se měly používat osobní ochranné prostředky skládající se z ochranného pláště, nepropustných rukavic, brýlí a respirátoru. Použijte buď jednorázový respirátor vyhovující normě EN149 nebo respirátor pro více použití vyhovující normě EN140 vybavený filtrem podle normy EN143.</w:t>
      </w:r>
    </w:p>
    <w:p w:rsidR="00FA33F6" w:rsidRPr="00B67222" w:rsidRDefault="00FA33F6" w:rsidP="00FA33F6">
      <w:pPr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</w:pPr>
      <w:r w:rsidRPr="00B67222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  <w:t xml:space="preserve">V případě náhodného potřísnění kůže nebo kontaktu se sliznicemi opláchněte ihned zasažené místo velkým množstvím vody. </w:t>
      </w:r>
    </w:p>
    <w:p w:rsidR="00FA33F6" w:rsidRPr="00B67222" w:rsidRDefault="00FA33F6" w:rsidP="00FA33F6">
      <w:pPr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</w:pPr>
      <w:r w:rsidRPr="00B67222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  <w:t>V případě náhodného kontaktu s očima je ihned vypláchněte velkým množstvím čisté vody</w:t>
      </w:r>
      <w:r w:rsidR="002A6A62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  <w:t xml:space="preserve"> a d</w:t>
      </w:r>
      <w:r w:rsidRPr="00B67222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  <w:t>ojde-li k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  <w:t> </w:t>
      </w:r>
      <w:r w:rsidRPr="00B67222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  <w:t xml:space="preserve">podráždění, vyhledejte lékařskou pomoc a ukažte lékaři toto upozornění. </w:t>
      </w:r>
    </w:p>
    <w:p w:rsidR="00FA33F6" w:rsidRPr="00B67222" w:rsidRDefault="00FA33F6" w:rsidP="00FA33F6">
      <w:pPr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</w:pPr>
      <w:r w:rsidRPr="00B67222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  <w:t>V případě náhodného pozření, nebo pokud se u vás projeví příznaky jako například kožní vyrážka, vyhledejte lékařskou pomoc a ukažte lékaři toto upozornění.</w:t>
      </w:r>
    </w:p>
    <w:p w:rsidR="00FA33F6" w:rsidRPr="00B67222" w:rsidRDefault="00FA33F6" w:rsidP="00FA33F6">
      <w:pPr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</w:pPr>
      <w:r w:rsidRPr="00B67222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  <w:t>Po použití si umyjte ruce.</w:t>
      </w:r>
    </w:p>
    <w:p w:rsidR="007750E5" w:rsidRPr="00E16A79" w:rsidRDefault="007750E5" w:rsidP="00B51A7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:rsidR="00A410B3" w:rsidRPr="00E16A79" w:rsidRDefault="00E16A79" w:rsidP="00A75158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Použití v průběhu březosti, laktace nebo snášky</w:t>
      </w:r>
      <w:r w:rsidR="007750E5"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:</w:t>
      </w:r>
    </w:p>
    <w:p w:rsidR="00E16A79" w:rsidRPr="00E16A79" w:rsidRDefault="00E16A79" w:rsidP="00B51A7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Laboratorní studie nepodaly důkaz o teratogenním a fetotoxickém účinku, ani o </w:t>
      </w:r>
      <w:proofErr w:type="spellStart"/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maternální</w:t>
      </w:r>
      <w:proofErr w:type="spellEnd"/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 toxicitě. </w:t>
      </w:r>
    </w:p>
    <w:p w:rsidR="00E16A79" w:rsidRPr="00E16A79" w:rsidRDefault="00E16A79" w:rsidP="00B51A7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U březích a laktujících zvířat podávat jen se zvýšenou opatrností. Použít pouze po zvážení </w:t>
      </w:r>
      <w:r w:rsidR="00FA33F6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poměru </w:t>
      </w: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terapeutického prospěchu a rizika příslušným veterinárním lékařem.</w:t>
      </w:r>
    </w:p>
    <w:p w:rsidR="007750E5" w:rsidRDefault="00E16A79" w:rsidP="00B51A7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Nepoužívat u nosnic, jejichž vejce jsou určena pro lidskou spotřebu.</w:t>
      </w:r>
    </w:p>
    <w:p w:rsidR="00E16A79" w:rsidRPr="00E16A79" w:rsidRDefault="00E16A79" w:rsidP="00B51A7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:rsidR="00A410B3" w:rsidRPr="00E16A79" w:rsidRDefault="00A410B3" w:rsidP="00A75158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Interakce s dalšími léčivými přípravky a další formy interakce:</w:t>
      </w:r>
    </w:p>
    <w:p w:rsidR="00E16A79" w:rsidRPr="00E16A79" w:rsidRDefault="00E16A79" w:rsidP="00B51A7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K nežádoucím interakcím dochází při styku s polyvalentními kationty – absorpce přípravku může být snížena za přítomnosti velkého množství vápníku, železa, hořčíku a hliníku v krmivu.</w:t>
      </w:r>
    </w:p>
    <w:p w:rsidR="00E16A79" w:rsidRPr="00E16A79" w:rsidRDefault="00E16A79" w:rsidP="00B51A7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Nepodávat současně s úzkospektrými a/nebo baktericidními antibiotiky (např. s amoxicilinem a dalšími beta-</w:t>
      </w:r>
      <w:proofErr w:type="spellStart"/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laktamovými</w:t>
      </w:r>
      <w:proofErr w:type="spellEnd"/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 antibiotiky či aminoglykosidy).</w:t>
      </w:r>
    </w:p>
    <w:p w:rsidR="007750E5" w:rsidRDefault="00E16A79" w:rsidP="00B51A7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Je známo potencování účinku </w:t>
      </w:r>
      <w:proofErr w:type="spellStart"/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tiamulinem</w:t>
      </w:r>
      <w:proofErr w:type="spellEnd"/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 a </w:t>
      </w:r>
      <w:proofErr w:type="spellStart"/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valnemulinem</w:t>
      </w:r>
      <w:proofErr w:type="spellEnd"/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.</w:t>
      </w:r>
    </w:p>
    <w:p w:rsidR="00E16A79" w:rsidRPr="00E16A79" w:rsidRDefault="00E16A79" w:rsidP="00B51A7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:rsidR="00A410B3" w:rsidRPr="00E16A79" w:rsidRDefault="00A410B3" w:rsidP="00A75158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Předávkování (symptomy, první pomoc, antidota)</w:t>
      </w:r>
      <w:r w:rsidR="007750E5"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:</w:t>
      </w:r>
    </w:p>
    <w:p w:rsidR="00B904E8" w:rsidRDefault="00B51A70" w:rsidP="00B51A7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B51A70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Při předávkování se může projevit tuková dystrofie ledvin. U zvířat se slabší pigmentací se může působením silného světla v důsledku fototoxického potenciálu tetracyklinů projevit dermatitida. Objevit se může nauzea a vomitus.</w:t>
      </w:r>
    </w:p>
    <w:p w:rsidR="00FA33F6" w:rsidRPr="00B67222" w:rsidRDefault="00FA33F6" w:rsidP="00FA33F6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FA33F6" w:rsidRPr="00F049F1" w:rsidRDefault="00FA33F6" w:rsidP="00FA3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F049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15. </w:t>
      </w:r>
      <w:r w:rsidRPr="00F049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  <w:t>Zvláštní opatření pro zneškodňování nepoužitých přípravků nebo odpadu, pokud je jich třeba</w:t>
      </w:r>
    </w:p>
    <w:p w:rsidR="00A75158" w:rsidRDefault="00A75158" w:rsidP="00FD0404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AC02CC" w:rsidRPr="00E16A79" w:rsidRDefault="00AC02CC" w:rsidP="00FD0404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Léčivé přípravky se nesmí likvidovat prostřednictvím odpadní vody či domovního odpadu.</w:t>
      </w:r>
    </w:p>
    <w:p w:rsidR="00B904E8" w:rsidRPr="00E16A79" w:rsidRDefault="00FD0404" w:rsidP="00FD0404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Všechen nepoužitý veterinární léčivý přípravek nebo odpad, který pochází z tohoto přípravku, musí být likvidován podle místních právních předpisů.</w:t>
      </w:r>
    </w:p>
    <w:p w:rsidR="00371EBD" w:rsidRPr="00F049F1" w:rsidRDefault="00371EBD" w:rsidP="00371EBD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371EBD" w:rsidRPr="00B67222" w:rsidRDefault="00371EBD" w:rsidP="0037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F049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16.</w:t>
      </w:r>
      <w:r w:rsidRPr="00F049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  <w:t>Datum</w:t>
      </w:r>
      <w:r w:rsidRPr="00B67222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 poslední revize</w:t>
      </w:r>
      <w:r w:rsidRPr="00F049F1">
        <w:t xml:space="preserve"> 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etikety</w:t>
      </w:r>
    </w:p>
    <w:p w:rsidR="00DC28CB" w:rsidRDefault="00DC28CB" w:rsidP="00B0108E">
      <w:pPr>
        <w:rPr>
          <w:rFonts w:ascii="Times New Roman" w:eastAsia="Times New Roman" w:hAnsi="Times New Roman" w:cs="Times New Roman"/>
          <w:color w:val="FF0000"/>
          <w:sz w:val="22"/>
          <w:szCs w:val="22"/>
          <w:lang w:val="cs-CZ" w:eastAsia="sv-SE"/>
        </w:rPr>
      </w:pPr>
    </w:p>
    <w:p w:rsidR="00B904E8" w:rsidRPr="00DC28CB" w:rsidRDefault="00DC28CB" w:rsidP="00B0108E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DC28CB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Leden 2020</w:t>
      </w:r>
      <w:bookmarkStart w:id="0" w:name="_GoBack"/>
      <w:bookmarkEnd w:id="0"/>
    </w:p>
    <w:p w:rsidR="00371EBD" w:rsidRPr="00B67222" w:rsidRDefault="00371EBD" w:rsidP="00371EBD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371EBD" w:rsidRPr="00B67222" w:rsidRDefault="00371EBD" w:rsidP="0037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</w:pPr>
      <w:r w:rsidRPr="00F049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17. </w:t>
      </w:r>
      <w:r w:rsidRPr="00F049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  <w:t>Další informace</w:t>
      </w:r>
    </w:p>
    <w:p w:rsidR="00A75158" w:rsidRDefault="00A75158" w:rsidP="00371EBD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71EBD" w:rsidRDefault="00371EBD" w:rsidP="00371EBD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B67222">
        <w:rPr>
          <w:rFonts w:ascii="Times New Roman" w:hAnsi="Times New Roman" w:cs="Times New Roman"/>
          <w:sz w:val="22"/>
          <w:szCs w:val="22"/>
          <w:lang w:val="cs-CZ"/>
        </w:rPr>
        <w:t>Pokud chcete získat informace o tomto veterinárním léčivém přípravku, kontaktujte prosím příslušného místního zástupce držitele rozhodnutí o registraci.</w:t>
      </w:r>
    </w:p>
    <w:p w:rsidR="008A4B30" w:rsidRDefault="00B5058B" w:rsidP="00371EBD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lastRenderedPageBreak/>
        <w:t>B</w:t>
      </w:r>
      <w:r w:rsidR="008A4B30" w:rsidRPr="008A4B30">
        <w:rPr>
          <w:rFonts w:ascii="Times New Roman" w:hAnsi="Times New Roman" w:cs="Times New Roman"/>
          <w:sz w:val="22"/>
          <w:szCs w:val="22"/>
          <w:lang w:val="cs-CZ"/>
        </w:rPr>
        <w:t>alení: sáčky z metalické folie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 –</w:t>
      </w:r>
      <w:r w:rsidR="008A4B30" w:rsidRPr="008A4B30">
        <w:rPr>
          <w:rFonts w:ascii="Times New Roman" w:hAnsi="Times New Roman" w:cs="Times New Roman"/>
          <w:sz w:val="22"/>
          <w:szCs w:val="22"/>
          <w:lang w:val="cs-CZ"/>
        </w:rPr>
        <w:t xml:space="preserve"> 500 g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; </w:t>
      </w:r>
      <w:r w:rsidR="008A4B30" w:rsidRPr="008A4B30">
        <w:rPr>
          <w:rFonts w:ascii="Times New Roman" w:hAnsi="Times New Roman" w:cs="Times New Roman"/>
          <w:sz w:val="22"/>
          <w:szCs w:val="22"/>
          <w:lang w:val="cs-CZ"/>
        </w:rPr>
        <w:t>vícevrstvé papírové vaky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 –</w:t>
      </w:r>
      <w:r w:rsidR="008A4B30" w:rsidRPr="008A4B30">
        <w:rPr>
          <w:rFonts w:ascii="Times New Roman" w:hAnsi="Times New Roman" w:cs="Times New Roman"/>
          <w:sz w:val="22"/>
          <w:szCs w:val="22"/>
          <w:lang w:val="cs-CZ"/>
        </w:rPr>
        <w:t xml:space="preserve"> 5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8A4B30" w:rsidRPr="008A4B30">
        <w:rPr>
          <w:rFonts w:ascii="Times New Roman" w:hAnsi="Times New Roman" w:cs="Times New Roman"/>
          <w:sz w:val="22"/>
          <w:szCs w:val="22"/>
          <w:lang w:val="cs-CZ"/>
        </w:rPr>
        <w:t>kg</w:t>
      </w:r>
    </w:p>
    <w:p w:rsidR="00371EBD" w:rsidRPr="00B67222" w:rsidRDefault="00371EBD" w:rsidP="00371EBD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B2206B">
        <w:rPr>
          <w:rFonts w:ascii="Times New Roman" w:hAnsi="Times New Roman" w:cs="Times New Roman"/>
          <w:sz w:val="22"/>
          <w:szCs w:val="22"/>
          <w:lang w:val="cs-CZ"/>
        </w:rPr>
        <w:t>Na trhu nemusí být všechny velikosti balení.</w:t>
      </w:r>
    </w:p>
    <w:p w:rsidR="00371EBD" w:rsidRPr="00B67222" w:rsidRDefault="00371EBD" w:rsidP="00371EBD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71EBD" w:rsidRDefault="00371EBD" w:rsidP="00371EBD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Tekro, </w:t>
      </w:r>
      <w:proofErr w:type="spellStart"/>
      <w:r>
        <w:rPr>
          <w:rFonts w:ascii="Times New Roman" w:hAnsi="Times New Roman" w:cs="Times New Roman"/>
          <w:sz w:val="22"/>
          <w:szCs w:val="22"/>
        </w:rPr>
        <w:t>spol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s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r.o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371EBD" w:rsidRDefault="00371EBD" w:rsidP="00371EBD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B67222">
        <w:rPr>
          <w:rFonts w:ascii="Times New Roman" w:hAnsi="Times New Roman" w:cs="Times New Roman"/>
          <w:sz w:val="22"/>
          <w:szCs w:val="22"/>
        </w:rPr>
        <w:t>Višňová</w:t>
      </w:r>
      <w:proofErr w:type="spellEnd"/>
      <w:r w:rsidRPr="00B67222">
        <w:rPr>
          <w:rFonts w:ascii="Times New Roman" w:hAnsi="Times New Roman" w:cs="Times New Roman"/>
          <w:sz w:val="22"/>
          <w:szCs w:val="22"/>
        </w:rPr>
        <w:t xml:space="preserve"> 484/2, 140 00 Praha 4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>
        <w:rPr>
          <w:rFonts w:ascii="Times New Roman" w:hAnsi="Times New Roman" w:cs="Times New Roman"/>
          <w:sz w:val="22"/>
          <w:szCs w:val="22"/>
        </w:rPr>
        <w:t>Krč</w:t>
      </w:r>
      <w:proofErr w:type="spellEnd"/>
    </w:p>
    <w:p w:rsidR="00371EBD" w:rsidRDefault="00371EBD" w:rsidP="00371EBD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Česká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republika</w:t>
      </w:r>
      <w:proofErr w:type="spellEnd"/>
    </w:p>
    <w:p w:rsidR="00371EBD" w:rsidRDefault="00371EBD" w:rsidP="00371EB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Tel.: +420 585 004 366</w:t>
      </w:r>
    </w:p>
    <w:p w:rsidR="00371EBD" w:rsidRDefault="00371EBD" w:rsidP="00371EBD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F</w:t>
      </w:r>
      <w:r w:rsidRPr="00B67222">
        <w:rPr>
          <w:rFonts w:ascii="Times New Roman" w:hAnsi="Times New Roman" w:cs="Times New Roman"/>
          <w:sz w:val="22"/>
          <w:szCs w:val="22"/>
        </w:rPr>
        <w:t>ax.:</w:t>
      </w:r>
      <w:proofErr w:type="gramEnd"/>
      <w:r w:rsidRPr="00B67222">
        <w:rPr>
          <w:rFonts w:ascii="Times New Roman" w:hAnsi="Times New Roman" w:cs="Times New Roman"/>
          <w:sz w:val="22"/>
          <w:szCs w:val="22"/>
        </w:rPr>
        <w:t xml:space="preserve"> +420 585 004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B67222">
        <w:rPr>
          <w:rFonts w:ascii="Times New Roman" w:hAnsi="Times New Roman" w:cs="Times New Roman"/>
          <w:sz w:val="22"/>
          <w:szCs w:val="22"/>
        </w:rPr>
        <w:t>303</w:t>
      </w:r>
    </w:p>
    <w:p w:rsidR="00371EBD" w:rsidRPr="00B67222" w:rsidRDefault="00371EBD" w:rsidP="00371EB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</w:t>
      </w:r>
      <w:r w:rsidRPr="00B67222">
        <w:rPr>
          <w:rFonts w:ascii="Times New Roman" w:hAnsi="Times New Roman" w:cs="Times New Roman"/>
          <w:sz w:val="22"/>
          <w:szCs w:val="22"/>
        </w:rPr>
        <w:t>-mail: leciva@tekro.cz</w:t>
      </w:r>
    </w:p>
    <w:p w:rsidR="00371EBD" w:rsidRPr="00B67222" w:rsidRDefault="00371EBD" w:rsidP="00371EBD">
      <w:pPr>
        <w:tabs>
          <w:tab w:val="left" w:pos="567"/>
        </w:tabs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B904E8" w:rsidRPr="00371EBD" w:rsidRDefault="006F5A9E" w:rsidP="00241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</w:pPr>
      <w:r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18</w:t>
      </w:r>
      <w:r w:rsidR="00B904E8"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.</w:t>
      </w:r>
      <w:r w:rsidR="00B904E8"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ab/>
      </w:r>
      <w:r w:rsidR="000701A5"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Označení</w:t>
      </w:r>
      <w:r w:rsidR="005011E1"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 xml:space="preserve"> “</w:t>
      </w:r>
      <w:r w:rsidR="000701A5"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Pouze pro zvířata</w:t>
      </w:r>
      <w:r w:rsidR="005011E1"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 xml:space="preserve">” a </w:t>
      </w:r>
      <w:r w:rsidR="000701A5"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podmínky nebo omezení týkající se výdeje a použití, pokud je jich třeba</w:t>
      </w:r>
    </w:p>
    <w:p w:rsidR="00A75158" w:rsidRDefault="00A75158" w:rsidP="000701A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7750E5" w:rsidRPr="00371EBD" w:rsidRDefault="000701A5" w:rsidP="000701A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371EBD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Pouze pro zvířata. </w:t>
      </w:r>
    </w:p>
    <w:p w:rsidR="000701A5" w:rsidRPr="00371EBD" w:rsidRDefault="000701A5" w:rsidP="000701A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371EBD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Veterinární léčivý přípravek je vydáván pouze na předpis.</w:t>
      </w:r>
    </w:p>
    <w:p w:rsidR="000701A5" w:rsidRPr="00371EBD" w:rsidRDefault="000701A5" w:rsidP="000701A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B904E8" w:rsidRPr="00371EBD" w:rsidRDefault="006F5A9E" w:rsidP="00241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19</w:t>
      </w:r>
      <w:r w:rsidR="00B904E8"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.</w:t>
      </w:r>
      <w:r w:rsidR="00B904E8"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ab/>
      </w:r>
      <w:r w:rsidR="000701A5"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Označení</w:t>
      </w:r>
      <w:r w:rsidR="005011E1"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 xml:space="preserve"> “</w:t>
      </w:r>
      <w:r w:rsidR="000701A5"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Uchovávat mimo dohled a dosah dětí</w:t>
      </w:r>
      <w:r w:rsidR="005011E1"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”</w:t>
      </w:r>
    </w:p>
    <w:p w:rsidR="00A75158" w:rsidRDefault="00A75158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B904E8" w:rsidRPr="00371EBD" w:rsidRDefault="000701A5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371EBD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Uchovávat mimo dohled a dosah dětí.</w:t>
      </w:r>
    </w:p>
    <w:p w:rsidR="00B904E8" w:rsidRPr="00371EBD" w:rsidRDefault="00B904E8" w:rsidP="00B904E8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B904E8" w:rsidRPr="00371EBD" w:rsidRDefault="006F5A9E" w:rsidP="00241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426" w:hanging="426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371EBD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20</w:t>
      </w:r>
      <w:r w:rsidR="00B904E8" w:rsidRPr="00371EBD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.</w:t>
      </w:r>
      <w:r w:rsidR="00B904E8" w:rsidRPr="00371EBD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0701A5" w:rsidRPr="00371EBD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Datum exspirace</w:t>
      </w:r>
    </w:p>
    <w:p w:rsidR="00A75158" w:rsidRDefault="00A75158" w:rsidP="000701A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0701A5" w:rsidRPr="00371EBD" w:rsidRDefault="007750E5" w:rsidP="000701A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371EBD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EXP:</w:t>
      </w:r>
    </w:p>
    <w:p w:rsidR="00141FB8" w:rsidRPr="00371EBD" w:rsidRDefault="00141FB8" w:rsidP="00B904E8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B904E8" w:rsidRPr="00371EBD" w:rsidRDefault="006F5A9E" w:rsidP="00241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426" w:hanging="426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371EBD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21</w:t>
      </w:r>
      <w:r w:rsidR="00B904E8" w:rsidRPr="00371EBD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.</w:t>
      </w:r>
      <w:r w:rsidR="00B904E8" w:rsidRPr="00371EBD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0701A5" w:rsidRPr="00371EBD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Registrační </w:t>
      </w:r>
      <w:proofErr w:type="gramStart"/>
      <w:r w:rsidR="000701A5" w:rsidRPr="00371EBD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číslo</w:t>
      </w:r>
      <w:r w:rsidR="00371EBD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(a)</w:t>
      </w:r>
      <w:proofErr w:type="gramEnd"/>
    </w:p>
    <w:p w:rsidR="00A75158" w:rsidRDefault="00A75158" w:rsidP="00B904E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:rsidR="00B904E8" w:rsidRPr="00371EBD" w:rsidRDefault="007750E5" w:rsidP="00B904E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371EBD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9</w:t>
      </w:r>
      <w:r w:rsidR="00D96DAF" w:rsidRPr="00371EBD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6</w:t>
      </w:r>
      <w:r w:rsidRPr="00371EBD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/</w:t>
      </w:r>
      <w:r w:rsidR="00D96DAF" w:rsidRPr="00371EBD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145</w:t>
      </w:r>
      <w:r w:rsidR="000A00A3" w:rsidRPr="00371EBD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/0</w:t>
      </w:r>
      <w:r w:rsidR="00D96DAF" w:rsidRPr="00371EBD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4</w:t>
      </w:r>
      <w:r w:rsidRPr="00371EBD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-C</w:t>
      </w:r>
    </w:p>
    <w:p w:rsidR="002C60E4" w:rsidRPr="00371EBD" w:rsidRDefault="002C60E4" w:rsidP="00B904E8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B904E8" w:rsidRPr="00E16A79" w:rsidRDefault="006F5A9E" w:rsidP="00371E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426" w:hanging="426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371EBD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22</w:t>
      </w:r>
      <w:r w:rsidR="00B904E8" w:rsidRPr="00371EBD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. </w:t>
      </w:r>
      <w:r w:rsidR="000701A5" w:rsidRPr="00371EBD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Číslo šarže od výrobce</w:t>
      </w:r>
    </w:p>
    <w:p w:rsidR="00A75158" w:rsidRDefault="00A75158" w:rsidP="00EE44E1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050D71" w:rsidRPr="00E16A79" w:rsidRDefault="007750E5" w:rsidP="00EE44E1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proofErr w:type="spellStart"/>
      <w:proofErr w:type="gramStart"/>
      <w:r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Č.š</w:t>
      </w:r>
      <w:proofErr w:type="spellEnd"/>
      <w:r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.:</w:t>
      </w:r>
      <w:proofErr w:type="gramEnd"/>
    </w:p>
    <w:sectPr w:rsidR="00050D71" w:rsidRPr="00E16A79" w:rsidSect="003369A3">
      <w:headerReference w:type="first" r:id="rId9"/>
      <w:pgSz w:w="11907" w:h="16839" w:code="9"/>
      <w:pgMar w:top="1418" w:right="1247" w:bottom="1418" w:left="1247" w:header="284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581" w:rsidRDefault="006E3581">
      <w:r>
        <w:separator/>
      </w:r>
    </w:p>
  </w:endnote>
  <w:endnote w:type="continuationSeparator" w:id="0">
    <w:p w:rsidR="006E3581" w:rsidRDefault="006E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Dotum">
    <w:charset w:val="81"/>
    <w:family w:val="swiss"/>
    <w:pitch w:val="variable"/>
    <w:sig w:usb0="B00002AF" w:usb1="69D77CFB" w:usb2="00000030" w:usb3="00000000" w:csb0="0008009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581" w:rsidRDefault="006E3581">
      <w:r>
        <w:separator/>
      </w:r>
    </w:p>
  </w:footnote>
  <w:footnote w:type="continuationSeparator" w:id="0">
    <w:p w:rsidR="006E3581" w:rsidRDefault="006E3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C37" w:rsidRPr="006D4631" w:rsidRDefault="00EE0C37" w:rsidP="006D4631">
    <w:pPr>
      <w:pStyle w:val="FooterAgency"/>
      <w:rPr>
        <w:rFonts w:ascii="Times New Roman" w:hAnsi="Times New Roman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A7A019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2EF82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62632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6DB1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B8AB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84C1B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D42062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E2C1C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1ACC4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B2C1D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07BE7988"/>
    <w:lvl w:ilvl="0">
      <w:numFmt w:val="bullet"/>
      <w:lvlText w:val="*"/>
      <w:lvlJc w:val="left"/>
    </w:lvl>
  </w:abstractNum>
  <w:abstractNum w:abstractNumId="11">
    <w:nsid w:val="00637384"/>
    <w:multiLevelType w:val="hybridMultilevel"/>
    <w:tmpl w:val="CB364D16"/>
    <w:lvl w:ilvl="0" w:tplc="802CADE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A86C0E"/>
    <w:multiLevelType w:val="multilevel"/>
    <w:tmpl w:val="04090023"/>
    <w:styleLink w:val="lnekoddl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4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5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0A9579C"/>
    <w:multiLevelType w:val="multilevel"/>
    <w:tmpl w:val="A02E932A"/>
    <w:numStyleLink w:val="BulletsAgency"/>
  </w:abstractNum>
  <w:abstractNum w:abstractNumId="17">
    <w:nsid w:val="14622366"/>
    <w:multiLevelType w:val="hybridMultilevel"/>
    <w:tmpl w:val="A2F8AB72"/>
    <w:lvl w:ilvl="0" w:tplc="B756CC7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146E7C64"/>
    <w:multiLevelType w:val="hybridMultilevel"/>
    <w:tmpl w:val="A69C4A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9F688B"/>
    <w:multiLevelType w:val="hybridMultilevel"/>
    <w:tmpl w:val="768C34F4"/>
    <w:lvl w:ilvl="0" w:tplc="432C56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9DD5C0A"/>
    <w:multiLevelType w:val="hybridMultilevel"/>
    <w:tmpl w:val="5856553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A9E656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1E4E4797"/>
    <w:multiLevelType w:val="hybridMultilevel"/>
    <w:tmpl w:val="41745554"/>
    <w:lvl w:ilvl="0" w:tplc="64A4519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24">
    <w:nsid w:val="1ED46B3A"/>
    <w:multiLevelType w:val="hybridMultilevel"/>
    <w:tmpl w:val="A5B82B36"/>
    <w:lvl w:ilvl="0" w:tplc="0BF05010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0DA0997"/>
    <w:multiLevelType w:val="hybridMultilevel"/>
    <w:tmpl w:val="3EE403EE"/>
    <w:lvl w:ilvl="0" w:tplc="08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6">
    <w:nsid w:val="21ED3D0A"/>
    <w:multiLevelType w:val="hybridMultilevel"/>
    <w:tmpl w:val="E190DA20"/>
    <w:lvl w:ilvl="0" w:tplc="DB62F8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70A631D"/>
    <w:multiLevelType w:val="hybridMultilevel"/>
    <w:tmpl w:val="88CC9D14"/>
    <w:lvl w:ilvl="0" w:tplc="34AC33A4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9DA47A6"/>
    <w:multiLevelType w:val="hybridMultilevel"/>
    <w:tmpl w:val="B8564FDA"/>
    <w:lvl w:ilvl="0" w:tplc="023029D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174B44"/>
    <w:multiLevelType w:val="multilevel"/>
    <w:tmpl w:val="A02E932A"/>
    <w:numStyleLink w:val="BulletsAgency"/>
  </w:abstractNum>
  <w:abstractNum w:abstractNumId="30">
    <w:nsid w:val="2F476450"/>
    <w:multiLevelType w:val="hybridMultilevel"/>
    <w:tmpl w:val="B3240B9E"/>
    <w:lvl w:ilvl="0" w:tplc="B4F00BB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0A154DE"/>
    <w:multiLevelType w:val="hybridMultilevel"/>
    <w:tmpl w:val="BF547E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B66CD9"/>
    <w:multiLevelType w:val="hybridMultilevel"/>
    <w:tmpl w:val="06D0AF9E"/>
    <w:lvl w:ilvl="0" w:tplc="3F5E798C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9BD53B5"/>
    <w:multiLevelType w:val="hybridMultilevel"/>
    <w:tmpl w:val="27B4AD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DC26ED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>
    <w:nsid w:val="43E7467D"/>
    <w:multiLevelType w:val="multilevel"/>
    <w:tmpl w:val="C4207D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6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37">
    <w:nsid w:val="540A465C"/>
    <w:multiLevelType w:val="hybridMultilevel"/>
    <w:tmpl w:val="BF547E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B33C62"/>
    <w:multiLevelType w:val="hybridMultilevel"/>
    <w:tmpl w:val="711CC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780B1E"/>
    <w:multiLevelType w:val="multilevel"/>
    <w:tmpl w:val="A02E932A"/>
    <w:numStyleLink w:val="BulletsAgency"/>
  </w:abstractNum>
  <w:abstractNum w:abstractNumId="40">
    <w:nsid w:val="66965116"/>
    <w:multiLevelType w:val="hybridMultilevel"/>
    <w:tmpl w:val="97A8A6C4"/>
    <w:lvl w:ilvl="0" w:tplc="684ED1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1">
    <w:nsid w:val="677A6D6D"/>
    <w:multiLevelType w:val="hybridMultilevel"/>
    <w:tmpl w:val="56D207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F828DE"/>
    <w:multiLevelType w:val="hybridMultilevel"/>
    <w:tmpl w:val="F75063C6"/>
    <w:lvl w:ilvl="0" w:tplc="E652939E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333399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3">
    <w:nsid w:val="6A755221"/>
    <w:multiLevelType w:val="hybridMultilevel"/>
    <w:tmpl w:val="2656F6AE"/>
    <w:lvl w:ilvl="0" w:tplc="E652939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0E8575D"/>
    <w:multiLevelType w:val="hybridMultilevel"/>
    <w:tmpl w:val="11FEA472"/>
    <w:lvl w:ilvl="0" w:tplc="52DAD7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1580016"/>
    <w:multiLevelType w:val="multilevel"/>
    <w:tmpl w:val="11FEA4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5EB05FA"/>
    <w:multiLevelType w:val="hybridMultilevel"/>
    <w:tmpl w:val="BF547E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9358E2"/>
    <w:multiLevelType w:val="hybridMultilevel"/>
    <w:tmpl w:val="611A7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186438"/>
    <w:multiLevelType w:val="hybridMultilevel"/>
    <w:tmpl w:val="F6445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5"/>
  </w:num>
  <w:num w:numId="16">
    <w:abstractNumId w:val="36"/>
  </w:num>
  <w:num w:numId="17">
    <w:abstractNumId w:val="23"/>
  </w:num>
  <w:num w:numId="18">
    <w:abstractNumId w:val="14"/>
  </w:num>
  <w:num w:numId="19">
    <w:abstractNumId w:val="32"/>
  </w:num>
  <w:num w:numId="20">
    <w:abstractNumId w:val="44"/>
  </w:num>
  <w:num w:numId="21">
    <w:abstractNumId w:val="45"/>
  </w:num>
  <w:num w:numId="22">
    <w:abstractNumId w:val="41"/>
  </w:num>
  <w:num w:numId="23">
    <w:abstractNumId w:val="39"/>
  </w:num>
  <w:num w:numId="24">
    <w:abstractNumId w:val="29"/>
  </w:num>
  <w:num w:numId="25">
    <w:abstractNumId w:val="30"/>
  </w:num>
  <w:num w:numId="26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7">
    <w:abstractNumId w:val="43"/>
  </w:num>
  <w:num w:numId="28">
    <w:abstractNumId w:val="19"/>
  </w:num>
  <w:num w:numId="29">
    <w:abstractNumId w:val="42"/>
  </w:num>
  <w:num w:numId="30">
    <w:abstractNumId w:val="40"/>
  </w:num>
  <w:num w:numId="31">
    <w:abstractNumId w:val="26"/>
  </w:num>
  <w:num w:numId="32">
    <w:abstractNumId w:val="35"/>
  </w:num>
  <w:num w:numId="33">
    <w:abstractNumId w:val="38"/>
  </w:num>
  <w:num w:numId="34">
    <w:abstractNumId w:val="47"/>
  </w:num>
  <w:num w:numId="35">
    <w:abstractNumId w:val="20"/>
  </w:num>
  <w:num w:numId="36">
    <w:abstractNumId w:val="11"/>
  </w:num>
  <w:num w:numId="37">
    <w:abstractNumId w:val="16"/>
  </w:num>
  <w:num w:numId="38">
    <w:abstractNumId w:val="24"/>
  </w:num>
  <w:num w:numId="39">
    <w:abstractNumId w:val="25"/>
  </w:num>
  <w:num w:numId="40">
    <w:abstractNumId w:val="18"/>
  </w:num>
  <w:num w:numId="41">
    <w:abstractNumId w:val="27"/>
  </w:num>
  <w:num w:numId="42">
    <w:abstractNumId w:val="33"/>
  </w:num>
  <w:num w:numId="43">
    <w:abstractNumId w:val="48"/>
  </w:num>
  <w:num w:numId="44">
    <w:abstractNumId w:val="31"/>
  </w:num>
  <w:num w:numId="45">
    <w:abstractNumId w:val="22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</w:num>
  <w:num w:numId="48">
    <w:abstractNumId w:val="46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3A"/>
    <w:rsid w:val="00000BB0"/>
    <w:rsid w:val="0000217C"/>
    <w:rsid w:val="0000515A"/>
    <w:rsid w:val="0001501F"/>
    <w:rsid w:val="000159F3"/>
    <w:rsid w:val="00020350"/>
    <w:rsid w:val="00021BE0"/>
    <w:rsid w:val="0002393C"/>
    <w:rsid w:val="00023F83"/>
    <w:rsid w:val="000257A6"/>
    <w:rsid w:val="00031780"/>
    <w:rsid w:val="00032D11"/>
    <w:rsid w:val="00034D16"/>
    <w:rsid w:val="00036A31"/>
    <w:rsid w:val="0003746E"/>
    <w:rsid w:val="00043792"/>
    <w:rsid w:val="00044BCE"/>
    <w:rsid w:val="000463A2"/>
    <w:rsid w:val="00046AC8"/>
    <w:rsid w:val="000502BF"/>
    <w:rsid w:val="00050D71"/>
    <w:rsid w:val="00060308"/>
    <w:rsid w:val="000625E1"/>
    <w:rsid w:val="00063618"/>
    <w:rsid w:val="000701A5"/>
    <w:rsid w:val="000711CA"/>
    <w:rsid w:val="00073265"/>
    <w:rsid w:val="000746CC"/>
    <w:rsid w:val="00074917"/>
    <w:rsid w:val="0007733B"/>
    <w:rsid w:val="00080142"/>
    <w:rsid w:val="00082078"/>
    <w:rsid w:val="00087566"/>
    <w:rsid w:val="00093ECF"/>
    <w:rsid w:val="00095ED0"/>
    <w:rsid w:val="000A00A3"/>
    <w:rsid w:val="000A0CB1"/>
    <w:rsid w:val="000A1DD4"/>
    <w:rsid w:val="000A479A"/>
    <w:rsid w:val="000A4EB2"/>
    <w:rsid w:val="000A761A"/>
    <w:rsid w:val="000B022D"/>
    <w:rsid w:val="000B1870"/>
    <w:rsid w:val="000B4EA8"/>
    <w:rsid w:val="000C4DBD"/>
    <w:rsid w:val="000C72AB"/>
    <w:rsid w:val="000D25CF"/>
    <w:rsid w:val="000D4C0B"/>
    <w:rsid w:val="000D7D7C"/>
    <w:rsid w:val="000E017B"/>
    <w:rsid w:val="000E0380"/>
    <w:rsid w:val="000E48BA"/>
    <w:rsid w:val="000E573A"/>
    <w:rsid w:val="000E5BB4"/>
    <w:rsid w:val="000E5D76"/>
    <w:rsid w:val="000F0A9D"/>
    <w:rsid w:val="000F1837"/>
    <w:rsid w:val="000F1F9C"/>
    <w:rsid w:val="000F21F3"/>
    <w:rsid w:val="000F2B01"/>
    <w:rsid w:val="000F2B15"/>
    <w:rsid w:val="000F43F9"/>
    <w:rsid w:val="000F4996"/>
    <w:rsid w:val="000F5045"/>
    <w:rsid w:val="000F7F50"/>
    <w:rsid w:val="00100601"/>
    <w:rsid w:val="001015C0"/>
    <w:rsid w:val="001021D3"/>
    <w:rsid w:val="00102A86"/>
    <w:rsid w:val="001030BE"/>
    <w:rsid w:val="001032AA"/>
    <w:rsid w:val="0011079E"/>
    <w:rsid w:val="00110DA1"/>
    <w:rsid w:val="001114E5"/>
    <w:rsid w:val="0011246F"/>
    <w:rsid w:val="00112884"/>
    <w:rsid w:val="0011653E"/>
    <w:rsid w:val="00117E68"/>
    <w:rsid w:val="0012163E"/>
    <w:rsid w:val="00121731"/>
    <w:rsid w:val="001270F3"/>
    <w:rsid w:val="00127E88"/>
    <w:rsid w:val="00130032"/>
    <w:rsid w:val="0013257C"/>
    <w:rsid w:val="00135FF7"/>
    <w:rsid w:val="00140993"/>
    <w:rsid w:val="00141FB8"/>
    <w:rsid w:val="00142C0E"/>
    <w:rsid w:val="0014391F"/>
    <w:rsid w:val="001452B5"/>
    <w:rsid w:val="001455BC"/>
    <w:rsid w:val="00146056"/>
    <w:rsid w:val="0014614E"/>
    <w:rsid w:val="00150231"/>
    <w:rsid w:val="00152896"/>
    <w:rsid w:val="001532ED"/>
    <w:rsid w:val="00155692"/>
    <w:rsid w:val="00155E71"/>
    <w:rsid w:val="00156D66"/>
    <w:rsid w:val="00161C0F"/>
    <w:rsid w:val="00161DF6"/>
    <w:rsid w:val="001636BA"/>
    <w:rsid w:val="001671B9"/>
    <w:rsid w:val="001674C7"/>
    <w:rsid w:val="001704A7"/>
    <w:rsid w:val="001710E4"/>
    <w:rsid w:val="0017275E"/>
    <w:rsid w:val="00172824"/>
    <w:rsid w:val="00175EB2"/>
    <w:rsid w:val="0017699A"/>
    <w:rsid w:val="0017724E"/>
    <w:rsid w:val="00177D9A"/>
    <w:rsid w:val="00180CCE"/>
    <w:rsid w:val="001812A7"/>
    <w:rsid w:val="001842A6"/>
    <w:rsid w:val="001842EE"/>
    <w:rsid w:val="00185AFE"/>
    <w:rsid w:val="0018759E"/>
    <w:rsid w:val="00191E86"/>
    <w:rsid w:val="00195ECD"/>
    <w:rsid w:val="001A1186"/>
    <w:rsid w:val="001A3DF9"/>
    <w:rsid w:val="001A4785"/>
    <w:rsid w:val="001B140D"/>
    <w:rsid w:val="001B225E"/>
    <w:rsid w:val="001B3355"/>
    <w:rsid w:val="001B5A5D"/>
    <w:rsid w:val="001B6CC9"/>
    <w:rsid w:val="001C0BFD"/>
    <w:rsid w:val="001C5EAE"/>
    <w:rsid w:val="001C6687"/>
    <w:rsid w:val="001C74D6"/>
    <w:rsid w:val="001D3A86"/>
    <w:rsid w:val="001D50AE"/>
    <w:rsid w:val="001D5CA1"/>
    <w:rsid w:val="001E16A7"/>
    <w:rsid w:val="001E744C"/>
    <w:rsid w:val="001F038C"/>
    <w:rsid w:val="001F0C4D"/>
    <w:rsid w:val="001F207B"/>
    <w:rsid w:val="001F2246"/>
    <w:rsid w:val="001F231E"/>
    <w:rsid w:val="001F28C1"/>
    <w:rsid w:val="001F6611"/>
    <w:rsid w:val="001F714A"/>
    <w:rsid w:val="001F77AF"/>
    <w:rsid w:val="0020016A"/>
    <w:rsid w:val="00200EC8"/>
    <w:rsid w:val="002023D8"/>
    <w:rsid w:val="00204CF4"/>
    <w:rsid w:val="00206017"/>
    <w:rsid w:val="00206A41"/>
    <w:rsid w:val="002078A1"/>
    <w:rsid w:val="002102C5"/>
    <w:rsid w:val="00211653"/>
    <w:rsid w:val="00213BDA"/>
    <w:rsid w:val="00214B6B"/>
    <w:rsid w:val="0021571D"/>
    <w:rsid w:val="00216EBC"/>
    <w:rsid w:val="0021726B"/>
    <w:rsid w:val="00217447"/>
    <w:rsid w:val="00220561"/>
    <w:rsid w:val="00221B07"/>
    <w:rsid w:val="00223063"/>
    <w:rsid w:val="00223D61"/>
    <w:rsid w:val="00224848"/>
    <w:rsid w:val="00226F7E"/>
    <w:rsid w:val="00227117"/>
    <w:rsid w:val="00227151"/>
    <w:rsid w:val="00227F7A"/>
    <w:rsid w:val="0023008E"/>
    <w:rsid w:val="0023198C"/>
    <w:rsid w:val="0023378A"/>
    <w:rsid w:val="0023409C"/>
    <w:rsid w:val="00235238"/>
    <w:rsid w:val="00235249"/>
    <w:rsid w:val="002368F0"/>
    <w:rsid w:val="00236984"/>
    <w:rsid w:val="00236FEE"/>
    <w:rsid w:val="00240F88"/>
    <w:rsid w:val="002412EB"/>
    <w:rsid w:val="002412FB"/>
    <w:rsid w:val="00241A45"/>
    <w:rsid w:val="002422F9"/>
    <w:rsid w:val="002447E0"/>
    <w:rsid w:val="002466E2"/>
    <w:rsid w:val="002477C4"/>
    <w:rsid w:val="00247928"/>
    <w:rsid w:val="00252B4E"/>
    <w:rsid w:val="00253065"/>
    <w:rsid w:val="00253239"/>
    <w:rsid w:val="00253241"/>
    <w:rsid w:val="00254707"/>
    <w:rsid w:val="00263201"/>
    <w:rsid w:val="002642A0"/>
    <w:rsid w:val="002659E7"/>
    <w:rsid w:val="00265BEB"/>
    <w:rsid w:val="00266834"/>
    <w:rsid w:val="00266A15"/>
    <w:rsid w:val="00267447"/>
    <w:rsid w:val="00267D7D"/>
    <w:rsid w:val="00270B2E"/>
    <w:rsid w:val="00271018"/>
    <w:rsid w:val="00271B38"/>
    <w:rsid w:val="0027399A"/>
    <w:rsid w:val="00274C83"/>
    <w:rsid w:val="0027640C"/>
    <w:rsid w:val="00277CEE"/>
    <w:rsid w:val="00280786"/>
    <w:rsid w:val="00281365"/>
    <w:rsid w:val="00281B72"/>
    <w:rsid w:val="0028300A"/>
    <w:rsid w:val="00283473"/>
    <w:rsid w:val="002838DD"/>
    <w:rsid w:val="00283D91"/>
    <w:rsid w:val="00290779"/>
    <w:rsid w:val="0029136D"/>
    <w:rsid w:val="00291D83"/>
    <w:rsid w:val="0029299C"/>
    <w:rsid w:val="00293DB2"/>
    <w:rsid w:val="0029407C"/>
    <w:rsid w:val="002948D0"/>
    <w:rsid w:val="00294B58"/>
    <w:rsid w:val="00297C6E"/>
    <w:rsid w:val="002A0629"/>
    <w:rsid w:val="002A07D5"/>
    <w:rsid w:val="002A1F85"/>
    <w:rsid w:val="002A6A62"/>
    <w:rsid w:val="002A6E26"/>
    <w:rsid w:val="002B0217"/>
    <w:rsid w:val="002B02EB"/>
    <w:rsid w:val="002B0B38"/>
    <w:rsid w:val="002B1D1F"/>
    <w:rsid w:val="002B2BC6"/>
    <w:rsid w:val="002B34DD"/>
    <w:rsid w:val="002B7FA4"/>
    <w:rsid w:val="002C28FE"/>
    <w:rsid w:val="002C400D"/>
    <w:rsid w:val="002C596A"/>
    <w:rsid w:val="002C60E4"/>
    <w:rsid w:val="002D0900"/>
    <w:rsid w:val="002D1590"/>
    <w:rsid w:val="002D57C7"/>
    <w:rsid w:val="002D6CCD"/>
    <w:rsid w:val="002D7502"/>
    <w:rsid w:val="002E1429"/>
    <w:rsid w:val="002E22A1"/>
    <w:rsid w:val="002E2317"/>
    <w:rsid w:val="002E2C69"/>
    <w:rsid w:val="002E353C"/>
    <w:rsid w:val="002E4A40"/>
    <w:rsid w:val="002E5A0E"/>
    <w:rsid w:val="002E63AE"/>
    <w:rsid w:val="002E7143"/>
    <w:rsid w:val="002E77DC"/>
    <w:rsid w:val="002E7ADC"/>
    <w:rsid w:val="002F0773"/>
    <w:rsid w:val="002F2558"/>
    <w:rsid w:val="002F32DD"/>
    <w:rsid w:val="002F5DE6"/>
    <w:rsid w:val="00300271"/>
    <w:rsid w:val="003008F5"/>
    <w:rsid w:val="00300CD2"/>
    <w:rsid w:val="00301208"/>
    <w:rsid w:val="003068AC"/>
    <w:rsid w:val="0031057D"/>
    <w:rsid w:val="00312B7A"/>
    <w:rsid w:val="00312BE5"/>
    <w:rsid w:val="00313ADD"/>
    <w:rsid w:val="0031435C"/>
    <w:rsid w:val="003148F6"/>
    <w:rsid w:val="00317857"/>
    <w:rsid w:val="003208FD"/>
    <w:rsid w:val="00321518"/>
    <w:rsid w:val="0032324A"/>
    <w:rsid w:val="0032680D"/>
    <w:rsid w:val="00327791"/>
    <w:rsid w:val="003302FC"/>
    <w:rsid w:val="00331CE5"/>
    <w:rsid w:val="003331D9"/>
    <w:rsid w:val="0033598D"/>
    <w:rsid w:val="00335C37"/>
    <w:rsid w:val="0033619C"/>
    <w:rsid w:val="00336733"/>
    <w:rsid w:val="003369A3"/>
    <w:rsid w:val="00336A8E"/>
    <w:rsid w:val="0033709E"/>
    <w:rsid w:val="00337392"/>
    <w:rsid w:val="00337A6A"/>
    <w:rsid w:val="00340828"/>
    <w:rsid w:val="0034364F"/>
    <w:rsid w:val="003448FF"/>
    <w:rsid w:val="00345BAA"/>
    <w:rsid w:val="00345F21"/>
    <w:rsid w:val="00351269"/>
    <w:rsid w:val="00354BC7"/>
    <w:rsid w:val="00356014"/>
    <w:rsid w:val="00361677"/>
    <w:rsid w:val="00363FBB"/>
    <w:rsid w:val="00364755"/>
    <w:rsid w:val="0036514E"/>
    <w:rsid w:val="003670E3"/>
    <w:rsid w:val="00370066"/>
    <w:rsid w:val="003703E4"/>
    <w:rsid w:val="00371669"/>
    <w:rsid w:val="00371EBD"/>
    <w:rsid w:val="00372F8F"/>
    <w:rsid w:val="00376045"/>
    <w:rsid w:val="00376410"/>
    <w:rsid w:val="003775C4"/>
    <w:rsid w:val="00380A29"/>
    <w:rsid w:val="00383287"/>
    <w:rsid w:val="003834A9"/>
    <w:rsid w:val="00384F50"/>
    <w:rsid w:val="00386B66"/>
    <w:rsid w:val="00392745"/>
    <w:rsid w:val="00393233"/>
    <w:rsid w:val="00395133"/>
    <w:rsid w:val="003960DB"/>
    <w:rsid w:val="003A23D8"/>
    <w:rsid w:val="003A2DA2"/>
    <w:rsid w:val="003B0F5A"/>
    <w:rsid w:val="003B1EDA"/>
    <w:rsid w:val="003B42FF"/>
    <w:rsid w:val="003B4724"/>
    <w:rsid w:val="003B5638"/>
    <w:rsid w:val="003B7711"/>
    <w:rsid w:val="003B7AA5"/>
    <w:rsid w:val="003B7F72"/>
    <w:rsid w:val="003C05AA"/>
    <w:rsid w:val="003C066E"/>
    <w:rsid w:val="003C1CB5"/>
    <w:rsid w:val="003C24C4"/>
    <w:rsid w:val="003C2F2B"/>
    <w:rsid w:val="003C3D78"/>
    <w:rsid w:val="003C73B0"/>
    <w:rsid w:val="003C7B41"/>
    <w:rsid w:val="003C7EB3"/>
    <w:rsid w:val="003D2280"/>
    <w:rsid w:val="003D22D2"/>
    <w:rsid w:val="003D401F"/>
    <w:rsid w:val="003D4716"/>
    <w:rsid w:val="003D5277"/>
    <w:rsid w:val="003D55A9"/>
    <w:rsid w:val="003D5D68"/>
    <w:rsid w:val="003D61AD"/>
    <w:rsid w:val="003D7280"/>
    <w:rsid w:val="003E04E5"/>
    <w:rsid w:val="003E08AC"/>
    <w:rsid w:val="003E1F78"/>
    <w:rsid w:val="003E233D"/>
    <w:rsid w:val="003E26B1"/>
    <w:rsid w:val="003E6CB0"/>
    <w:rsid w:val="003E6F38"/>
    <w:rsid w:val="003F18A7"/>
    <w:rsid w:val="003F3024"/>
    <w:rsid w:val="003F4F6B"/>
    <w:rsid w:val="003F5B82"/>
    <w:rsid w:val="003F613E"/>
    <w:rsid w:val="003F7B4A"/>
    <w:rsid w:val="00401155"/>
    <w:rsid w:val="004039F5"/>
    <w:rsid w:val="004055B3"/>
    <w:rsid w:val="00406190"/>
    <w:rsid w:val="00407926"/>
    <w:rsid w:val="00410C95"/>
    <w:rsid w:val="00411107"/>
    <w:rsid w:val="0041297C"/>
    <w:rsid w:val="00413EB8"/>
    <w:rsid w:val="0041477C"/>
    <w:rsid w:val="00414EAF"/>
    <w:rsid w:val="0042032B"/>
    <w:rsid w:val="0042207E"/>
    <w:rsid w:val="0042434B"/>
    <w:rsid w:val="00425157"/>
    <w:rsid w:val="004261EA"/>
    <w:rsid w:val="00426BC1"/>
    <w:rsid w:val="00430817"/>
    <w:rsid w:val="0043122A"/>
    <w:rsid w:val="004313AD"/>
    <w:rsid w:val="0043228B"/>
    <w:rsid w:val="0043263A"/>
    <w:rsid w:val="0043266F"/>
    <w:rsid w:val="00432D8E"/>
    <w:rsid w:val="00441746"/>
    <w:rsid w:val="00442B94"/>
    <w:rsid w:val="004476B8"/>
    <w:rsid w:val="0045171B"/>
    <w:rsid w:val="00452396"/>
    <w:rsid w:val="00455ED6"/>
    <w:rsid w:val="0045674D"/>
    <w:rsid w:val="004612CA"/>
    <w:rsid w:val="004624F3"/>
    <w:rsid w:val="00462F6A"/>
    <w:rsid w:val="00463C2A"/>
    <w:rsid w:val="0047039B"/>
    <w:rsid w:val="00471F57"/>
    <w:rsid w:val="00473787"/>
    <w:rsid w:val="004752D4"/>
    <w:rsid w:val="004773A1"/>
    <w:rsid w:val="00477FFE"/>
    <w:rsid w:val="00484356"/>
    <w:rsid w:val="00485B3F"/>
    <w:rsid w:val="00490195"/>
    <w:rsid w:val="004912D0"/>
    <w:rsid w:val="00495801"/>
    <w:rsid w:val="00495D13"/>
    <w:rsid w:val="0049654E"/>
    <w:rsid w:val="004975B9"/>
    <w:rsid w:val="004A0F00"/>
    <w:rsid w:val="004A2B0A"/>
    <w:rsid w:val="004A4100"/>
    <w:rsid w:val="004A5997"/>
    <w:rsid w:val="004A5B13"/>
    <w:rsid w:val="004A75A2"/>
    <w:rsid w:val="004B0CE6"/>
    <w:rsid w:val="004B1AAE"/>
    <w:rsid w:val="004B1D29"/>
    <w:rsid w:val="004B76F5"/>
    <w:rsid w:val="004C031C"/>
    <w:rsid w:val="004C09B3"/>
    <w:rsid w:val="004C2B2F"/>
    <w:rsid w:val="004C49D6"/>
    <w:rsid w:val="004C5ADA"/>
    <w:rsid w:val="004C6DE3"/>
    <w:rsid w:val="004D1528"/>
    <w:rsid w:val="004D1746"/>
    <w:rsid w:val="004D1F9C"/>
    <w:rsid w:val="004D28EC"/>
    <w:rsid w:val="004D3267"/>
    <w:rsid w:val="004D520C"/>
    <w:rsid w:val="004E0853"/>
    <w:rsid w:val="004E1076"/>
    <w:rsid w:val="004E2D35"/>
    <w:rsid w:val="004E3735"/>
    <w:rsid w:val="004E427D"/>
    <w:rsid w:val="004E5D12"/>
    <w:rsid w:val="004E6768"/>
    <w:rsid w:val="004E6C51"/>
    <w:rsid w:val="004F2278"/>
    <w:rsid w:val="004F4657"/>
    <w:rsid w:val="004F476E"/>
    <w:rsid w:val="004F600E"/>
    <w:rsid w:val="004F6153"/>
    <w:rsid w:val="004F7116"/>
    <w:rsid w:val="005011E1"/>
    <w:rsid w:val="005015A0"/>
    <w:rsid w:val="0050278E"/>
    <w:rsid w:val="00504AE1"/>
    <w:rsid w:val="005051F9"/>
    <w:rsid w:val="0050523C"/>
    <w:rsid w:val="005058BC"/>
    <w:rsid w:val="00506525"/>
    <w:rsid w:val="00515569"/>
    <w:rsid w:val="00515A21"/>
    <w:rsid w:val="00515F9C"/>
    <w:rsid w:val="00516214"/>
    <w:rsid w:val="00516298"/>
    <w:rsid w:val="00516644"/>
    <w:rsid w:val="00517479"/>
    <w:rsid w:val="00517823"/>
    <w:rsid w:val="00517C81"/>
    <w:rsid w:val="00517DE8"/>
    <w:rsid w:val="005207DF"/>
    <w:rsid w:val="00522609"/>
    <w:rsid w:val="005244FD"/>
    <w:rsid w:val="00525C04"/>
    <w:rsid w:val="00532BB1"/>
    <w:rsid w:val="005333EB"/>
    <w:rsid w:val="0053540C"/>
    <w:rsid w:val="00535783"/>
    <w:rsid w:val="00535C0A"/>
    <w:rsid w:val="005378C8"/>
    <w:rsid w:val="00542D01"/>
    <w:rsid w:val="00545627"/>
    <w:rsid w:val="00546038"/>
    <w:rsid w:val="005472D4"/>
    <w:rsid w:val="005476BD"/>
    <w:rsid w:val="00547B0E"/>
    <w:rsid w:val="00547B66"/>
    <w:rsid w:val="0055260A"/>
    <w:rsid w:val="00555225"/>
    <w:rsid w:val="00557758"/>
    <w:rsid w:val="00557953"/>
    <w:rsid w:val="0056120E"/>
    <w:rsid w:val="0056263F"/>
    <w:rsid w:val="0056469E"/>
    <w:rsid w:val="005701FE"/>
    <w:rsid w:val="00570634"/>
    <w:rsid w:val="0057458F"/>
    <w:rsid w:val="00580766"/>
    <w:rsid w:val="00580B9E"/>
    <w:rsid w:val="00582A54"/>
    <w:rsid w:val="00583767"/>
    <w:rsid w:val="005837A4"/>
    <w:rsid w:val="00585874"/>
    <w:rsid w:val="0058611C"/>
    <w:rsid w:val="00586E19"/>
    <w:rsid w:val="00594E59"/>
    <w:rsid w:val="005A3E1C"/>
    <w:rsid w:val="005A5DBE"/>
    <w:rsid w:val="005A66DF"/>
    <w:rsid w:val="005B0C2D"/>
    <w:rsid w:val="005B201C"/>
    <w:rsid w:val="005B2484"/>
    <w:rsid w:val="005B2878"/>
    <w:rsid w:val="005B2E93"/>
    <w:rsid w:val="005B3BA3"/>
    <w:rsid w:val="005B3CD1"/>
    <w:rsid w:val="005B6350"/>
    <w:rsid w:val="005C32C7"/>
    <w:rsid w:val="005C37CD"/>
    <w:rsid w:val="005C3893"/>
    <w:rsid w:val="005C79D7"/>
    <w:rsid w:val="005D01C0"/>
    <w:rsid w:val="005D32F3"/>
    <w:rsid w:val="005D3A1B"/>
    <w:rsid w:val="005D4C93"/>
    <w:rsid w:val="005D4D27"/>
    <w:rsid w:val="005E26C5"/>
    <w:rsid w:val="005E4151"/>
    <w:rsid w:val="005E428F"/>
    <w:rsid w:val="005E42A1"/>
    <w:rsid w:val="005E4901"/>
    <w:rsid w:val="005E6A27"/>
    <w:rsid w:val="005E6F5F"/>
    <w:rsid w:val="005F06FE"/>
    <w:rsid w:val="005F1EA7"/>
    <w:rsid w:val="005F269F"/>
    <w:rsid w:val="005F2D80"/>
    <w:rsid w:val="005F6DC5"/>
    <w:rsid w:val="00600AC5"/>
    <w:rsid w:val="00600C28"/>
    <w:rsid w:val="00603282"/>
    <w:rsid w:val="00603F21"/>
    <w:rsid w:val="00603FF1"/>
    <w:rsid w:val="00606B64"/>
    <w:rsid w:val="00606DA7"/>
    <w:rsid w:val="00607EB4"/>
    <w:rsid w:val="006156BE"/>
    <w:rsid w:val="00616712"/>
    <w:rsid w:val="00621A37"/>
    <w:rsid w:val="00622F3A"/>
    <w:rsid w:val="00623B16"/>
    <w:rsid w:val="00624DD8"/>
    <w:rsid w:val="00624FA9"/>
    <w:rsid w:val="00625AD0"/>
    <w:rsid w:val="00627899"/>
    <w:rsid w:val="00630D33"/>
    <w:rsid w:val="00630FFD"/>
    <w:rsid w:val="00631706"/>
    <w:rsid w:val="0063181B"/>
    <w:rsid w:val="00631D8C"/>
    <w:rsid w:val="0063252D"/>
    <w:rsid w:val="006366FD"/>
    <w:rsid w:val="00636A3E"/>
    <w:rsid w:val="00640804"/>
    <w:rsid w:val="00640CCC"/>
    <w:rsid w:val="00641E4D"/>
    <w:rsid w:val="00642DAE"/>
    <w:rsid w:val="00645CE3"/>
    <w:rsid w:val="00645FEC"/>
    <w:rsid w:val="00652DBB"/>
    <w:rsid w:val="00655488"/>
    <w:rsid w:val="006569CB"/>
    <w:rsid w:val="00657108"/>
    <w:rsid w:val="00661104"/>
    <w:rsid w:val="006621B1"/>
    <w:rsid w:val="00663894"/>
    <w:rsid w:val="00663E8A"/>
    <w:rsid w:val="0066452A"/>
    <w:rsid w:val="00667C51"/>
    <w:rsid w:val="00670496"/>
    <w:rsid w:val="0067168C"/>
    <w:rsid w:val="00672F57"/>
    <w:rsid w:val="006743D9"/>
    <w:rsid w:val="006757B7"/>
    <w:rsid w:val="00676AAC"/>
    <w:rsid w:val="00682179"/>
    <w:rsid w:val="00684269"/>
    <w:rsid w:val="00685DC9"/>
    <w:rsid w:val="006863CB"/>
    <w:rsid w:val="00687FCC"/>
    <w:rsid w:val="006902FE"/>
    <w:rsid w:val="006927CF"/>
    <w:rsid w:val="006933E1"/>
    <w:rsid w:val="006951F3"/>
    <w:rsid w:val="00695D9F"/>
    <w:rsid w:val="006A0AD7"/>
    <w:rsid w:val="006A2573"/>
    <w:rsid w:val="006A26ED"/>
    <w:rsid w:val="006A3553"/>
    <w:rsid w:val="006A6F10"/>
    <w:rsid w:val="006B104F"/>
    <w:rsid w:val="006B2D18"/>
    <w:rsid w:val="006B3956"/>
    <w:rsid w:val="006B542A"/>
    <w:rsid w:val="006B71A7"/>
    <w:rsid w:val="006B7B10"/>
    <w:rsid w:val="006C3993"/>
    <w:rsid w:val="006C4422"/>
    <w:rsid w:val="006C6627"/>
    <w:rsid w:val="006C7AEA"/>
    <w:rsid w:val="006C7E73"/>
    <w:rsid w:val="006D0C7C"/>
    <w:rsid w:val="006D103F"/>
    <w:rsid w:val="006D1D7E"/>
    <w:rsid w:val="006D315C"/>
    <w:rsid w:val="006D3324"/>
    <w:rsid w:val="006D4631"/>
    <w:rsid w:val="006D5E71"/>
    <w:rsid w:val="006D630E"/>
    <w:rsid w:val="006D7097"/>
    <w:rsid w:val="006E09A4"/>
    <w:rsid w:val="006E1657"/>
    <w:rsid w:val="006E3581"/>
    <w:rsid w:val="006E5114"/>
    <w:rsid w:val="006E5EA5"/>
    <w:rsid w:val="006E6E09"/>
    <w:rsid w:val="006E7811"/>
    <w:rsid w:val="006F3343"/>
    <w:rsid w:val="006F3484"/>
    <w:rsid w:val="006F3D21"/>
    <w:rsid w:val="006F5A9E"/>
    <w:rsid w:val="006F6350"/>
    <w:rsid w:val="00701422"/>
    <w:rsid w:val="00704E98"/>
    <w:rsid w:val="007057AF"/>
    <w:rsid w:val="00706B35"/>
    <w:rsid w:val="007070F4"/>
    <w:rsid w:val="00707193"/>
    <w:rsid w:val="0070736C"/>
    <w:rsid w:val="00710963"/>
    <w:rsid w:val="00714108"/>
    <w:rsid w:val="00714C01"/>
    <w:rsid w:val="00715845"/>
    <w:rsid w:val="0071605B"/>
    <w:rsid w:val="007168AD"/>
    <w:rsid w:val="00716BEC"/>
    <w:rsid w:val="00724D06"/>
    <w:rsid w:val="00725E21"/>
    <w:rsid w:val="007269D1"/>
    <w:rsid w:val="007273E6"/>
    <w:rsid w:val="00727FB2"/>
    <w:rsid w:val="00730079"/>
    <w:rsid w:val="007301D6"/>
    <w:rsid w:val="00731D42"/>
    <w:rsid w:val="007331D2"/>
    <w:rsid w:val="007338C8"/>
    <w:rsid w:val="00733C78"/>
    <w:rsid w:val="0073465F"/>
    <w:rsid w:val="00734D73"/>
    <w:rsid w:val="00736AA6"/>
    <w:rsid w:val="007403B8"/>
    <w:rsid w:val="00741ADB"/>
    <w:rsid w:val="00743359"/>
    <w:rsid w:val="007441C4"/>
    <w:rsid w:val="0074428A"/>
    <w:rsid w:val="007443BB"/>
    <w:rsid w:val="00744586"/>
    <w:rsid w:val="00745C6F"/>
    <w:rsid w:val="007509D6"/>
    <w:rsid w:val="00751354"/>
    <w:rsid w:val="00751F58"/>
    <w:rsid w:val="00754784"/>
    <w:rsid w:val="0075575F"/>
    <w:rsid w:val="00760504"/>
    <w:rsid w:val="007707F6"/>
    <w:rsid w:val="007709AD"/>
    <w:rsid w:val="007750E5"/>
    <w:rsid w:val="007751D4"/>
    <w:rsid w:val="0078028B"/>
    <w:rsid w:val="00780B76"/>
    <w:rsid w:val="00781313"/>
    <w:rsid w:val="00784282"/>
    <w:rsid w:val="00792B58"/>
    <w:rsid w:val="00793418"/>
    <w:rsid w:val="00793D41"/>
    <w:rsid w:val="00794B7E"/>
    <w:rsid w:val="00795899"/>
    <w:rsid w:val="007A2D05"/>
    <w:rsid w:val="007A2DA4"/>
    <w:rsid w:val="007A497A"/>
    <w:rsid w:val="007A4D88"/>
    <w:rsid w:val="007A4FC2"/>
    <w:rsid w:val="007A547F"/>
    <w:rsid w:val="007A67E8"/>
    <w:rsid w:val="007A6B96"/>
    <w:rsid w:val="007A7443"/>
    <w:rsid w:val="007B1864"/>
    <w:rsid w:val="007B665A"/>
    <w:rsid w:val="007C16DB"/>
    <w:rsid w:val="007C23FE"/>
    <w:rsid w:val="007C2FD7"/>
    <w:rsid w:val="007C4280"/>
    <w:rsid w:val="007C7336"/>
    <w:rsid w:val="007C7A16"/>
    <w:rsid w:val="007D051B"/>
    <w:rsid w:val="007D142D"/>
    <w:rsid w:val="007D2E17"/>
    <w:rsid w:val="007D3EA6"/>
    <w:rsid w:val="007D4C73"/>
    <w:rsid w:val="007D6D4D"/>
    <w:rsid w:val="007E176C"/>
    <w:rsid w:val="007E499B"/>
    <w:rsid w:val="007E5D9B"/>
    <w:rsid w:val="007E7634"/>
    <w:rsid w:val="007F175F"/>
    <w:rsid w:val="007F3861"/>
    <w:rsid w:val="007F49C3"/>
    <w:rsid w:val="007F7968"/>
    <w:rsid w:val="00803E5E"/>
    <w:rsid w:val="00806FAF"/>
    <w:rsid w:val="00807AF9"/>
    <w:rsid w:val="00810B51"/>
    <w:rsid w:val="008116F8"/>
    <w:rsid w:val="00812A75"/>
    <w:rsid w:val="00817015"/>
    <w:rsid w:val="0082015D"/>
    <w:rsid w:val="0082076A"/>
    <w:rsid w:val="00820E72"/>
    <w:rsid w:val="00824584"/>
    <w:rsid w:val="0082631B"/>
    <w:rsid w:val="00826CBD"/>
    <w:rsid w:val="0083076A"/>
    <w:rsid w:val="008334E0"/>
    <w:rsid w:val="00833CBD"/>
    <w:rsid w:val="00835590"/>
    <w:rsid w:val="00836039"/>
    <w:rsid w:val="008373B8"/>
    <w:rsid w:val="0083758B"/>
    <w:rsid w:val="00837A8E"/>
    <w:rsid w:val="00841C30"/>
    <w:rsid w:val="008429AB"/>
    <w:rsid w:val="00842BE0"/>
    <w:rsid w:val="008430F6"/>
    <w:rsid w:val="00845AAD"/>
    <w:rsid w:val="00853B5D"/>
    <w:rsid w:val="00853C65"/>
    <w:rsid w:val="008553F3"/>
    <w:rsid w:val="00860593"/>
    <w:rsid w:val="008610A8"/>
    <w:rsid w:val="00865258"/>
    <w:rsid w:val="00870AA8"/>
    <w:rsid w:val="008711B4"/>
    <w:rsid w:val="008730DC"/>
    <w:rsid w:val="00874E0F"/>
    <w:rsid w:val="00875504"/>
    <w:rsid w:val="00875EA4"/>
    <w:rsid w:val="0087685C"/>
    <w:rsid w:val="0088026B"/>
    <w:rsid w:val="00880D5F"/>
    <w:rsid w:val="0088128A"/>
    <w:rsid w:val="00881FA3"/>
    <w:rsid w:val="00882C60"/>
    <w:rsid w:val="0088417E"/>
    <w:rsid w:val="00884773"/>
    <w:rsid w:val="0088577E"/>
    <w:rsid w:val="0089028B"/>
    <w:rsid w:val="00892891"/>
    <w:rsid w:val="00892942"/>
    <w:rsid w:val="0089522E"/>
    <w:rsid w:val="008A0033"/>
    <w:rsid w:val="008A2E59"/>
    <w:rsid w:val="008A4B30"/>
    <w:rsid w:val="008A4E26"/>
    <w:rsid w:val="008B0A09"/>
    <w:rsid w:val="008B1BF2"/>
    <w:rsid w:val="008B2B14"/>
    <w:rsid w:val="008B36F7"/>
    <w:rsid w:val="008B4A63"/>
    <w:rsid w:val="008C0D59"/>
    <w:rsid w:val="008C277D"/>
    <w:rsid w:val="008C291F"/>
    <w:rsid w:val="008D203A"/>
    <w:rsid w:val="008D2B36"/>
    <w:rsid w:val="008D2DAA"/>
    <w:rsid w:val="008D461F"/>
    <w:rsid w:val="008D5997"/>
    <w:rsid w:val="008E054D"/>
    <w:rsid w:val="008E090D"/>
    <w:rsid w:val="008E3B4D"/>
    <w:rsid w:val="008E42AC"/>
    <w:rsid w:val="008E7F27"/>
    <w:rsid w:val="008F03C1"/>
    <w:rsid w:val="008F3EC2"/>
    <w:rsid w:val="008F49AC"/>
    <w:rsid w:val="008F6FDF"/>
    <w:rsid w:val="008F7211"/>
    <w:rsid w:val="0090055A"/>
    <w:rsid w:val="009013E9"/>
    <w:rsid w:val="009015B1"/>
    <w:rsid w:val="00903552"/>
    <w:rsid w:val="009049B9"/>
    <w:rsid w:val="00905B2C"/>
    <w:rsid w:val="00906EB3"/>
    <w:rsid w:val="00913668"/>
    <w:rsid w:val="00913D83"/>
    <w:rsid w:val="009155C9"/>
    <w:rsid w:val="00915B19"/>
    <w:rsid w:val="00917180"/>
    <w:rsid w:val="009178AA"/>
    <w:rsid w:val="00921C18"/>
    <w:rsid w:val="00921DD1"/>
    <w:rsid w:val="00922697"/>
    <w:rsid w:val="00922799"/>
    <w:rsid w:val="00923047"/>
    <w:rsid w:val="00925D2C"/>
    <w:rsid w:val="00932F25"/>
    <w:rsid w:val="009334CF"/>
    <w:rsid w:val="00936869"/>
    <w:rsid w:val="00937F58"/>
    <w:rsid w:val="00941857"/>
    <w:rsid w:val="00943CB4"/>
    <w:rsid w:val="00944287"/>
    <w:rsid w:val="00946A66"/>
    <w:rsid w:val="00955E9A"/>
    <w:rsid w:val="00961BEF"/>
    <w:rsid w:val="00961E0B"/>
    <w:rsid w:val="00962425"/>
    <w:rsid w:val="0096586C"/>
    <w:rsid w:val="00966064"/>
    <w:rsid w:val="009663A3"/>
    <w:rsid w:val="00967129"/>
    <w:rsid w:val="00967BAD"/>
    <w:rsid w:val="009758B4"/>
    <w:rsid w:val="00976799"/>
    <w:rsid w:val="009818AD"/>
    <w:rsid w:val="009821DC"/>
    <w:rsid w:val="00984B59"/>
    <w:rsid w:val="009855E6"/>
    <w:rsid w:val="00985774"/>
    <w:rsid w:val="00986272"/>
    <w:rsid w:val="0099038F"/>
    <w:rsid w:val="00994032"/>
    <w:rsid w:val="00994E83"/>
    <w:rsid w:val="00996877"/>
    <w:rsid w:val="0099721A"/>
    <w:rsid w:val="009A02EF"/>
    <w:rsid w:val="009A1B57"/>
    <w:rsid w:val="009A3D18"/>
    <w:rsid w:val="009A678C"/>
    <w:rsid w:val="009A7C48"/>
    <w:rsid w:val="009B059F"/>
    <w:rsid w:val="009B0DB1"/>
    <w:rsid w:val="009B0F07"/>
    <w:rsid w:val="009B13BA"/>
    <w:rsid w:val="009B1D1E"/>
    <w:rsid w:val="009B241C"/>
    <w:rsid w:val="009B480F"/>
    <w:rsid w:val="009B5666"/>
    <w:rsid w:val="009B671E"/>
    <w:rsid w:val="009B685B"/>
    <w:rsid w:val="009B7750"/>
    <w:rsid w:val="009B7F39"/>
    <w:rsid w:val="009C07C8"/>
    <w:rsid w:val="009C0AF7"/>
    <w:rsid w:val="009C0D5F"/>
    <w:rsid w:val="009C6E7A"/>
    <w:rsid w:val="009D3C4B"/>
    <w:rsid w:val="009E1175"/>
    <w:rsid w:val="009E2C59"/>
    <w:rsid w:val="009E4BCB"/>
    <w:rsid w:val="009E54EE"/>
    <w:rsid w:val="009F01E8"/>
    <w:rsid w:val="009F1385"/>
    <w:rsid w:val="009F18FB"/>
    <w:rsid w:val="009F2A5A"/>
    <w:rsid w:val="009F3BD7"/>
    <w:rsid w:val="009F4CE6"/>
    <w:rsid w:val="009F4DC0"/>
    <w:rsid w:val="009F70BF"/>
    <w:rsid w:val="00A00631"/>
    <w:rsid w:val="00A0195B"/>
    <w:rsid w:val="00A03AE4"/>
    <w:rsid w:val="00A03C5E"/>
    <w:rsid w:val="00A057DA"/>
    <w:rsid w:val="00A05974"/>
    <w:rsid w:val="00A05BE9"/>
    <w:rsid w:val="00A10DAF"/>
    <w:rsid w:val="00A113FA"/>
    <w:rsid w:val="00A12584"/>
    <w:rsid w:val="00A20844"/>
    <w:rsid w:val="00A24212"/>
    <w:rsid w:val="00A24BFF"/>
    <w:rsid w:val="00A261D9"/>
    <w:rsid w:val="00A261EA"/>
    <w:rsid w:val="00A26C05"/>
    <w:rsid w:val="00A270BC"/>
    <w:rsid w:val="00A3057D"/>
    <w:rsid w:val="00A30B18"/>
    <w:rsid w:val="00A30C3E"/>
    <w:rsid w:val="00A31A67"/>
    <w:rsid w:val="00A33AF1"/>
    <w:rsid w:val="00A410B3"/>
    <w:rsid w:val="00A44681"/>
    <w:rsid w:val="00A46C02"/>
    <w:rsid w:val="00A52726"/>
    <w:rsid w:val="00A543EB"/>
    <w:rsid w:val="00A54BCD"/>
    <w:rsid w:val="00A60AA0"/>
    <w:rsid w:val="00A6203F"/>
    <w:rsid w:val="00A65D27"/>
    <w:rsid w:val="00A66B66"/>
    <w:rsid w:val="00A67892"/>
    <w:rsid w:val="00A70D50"/>
    <w:rsid w:val="00A71628"/>
    <w:rsid w:val="00A71EBE"/>
    <w:rsid w:val="00A72D42"/>
    <w:rsid w:val="00A75158"/>
    <w:rsid w:val="00A75CBE"/>
    <w:rsid w:val="00A83149"/>
    <w:rsid w:val="00A834B6"/>
    <w:rsid w:val="00A84483"/>
    <w:rsid w:val="00A85903"/>
    <w:rsid w:val="00A879AF"/>
    <w:rsid w:val="00A9029D"/>
    <w:rsid w:val="00A915CD"/>
    <w:rsid w:val="00A92614"/>
    <w:rsid w:val="00A92B93"/>
    <w:rsid w:val="00A92F7D"/>
    <w:rsid w:val="00A934EC"/>
    <w:rsid w:val="00A93E7B"/>
    <w:rsid w:val="00A94C33"/>
    <w:rsid w:val="00A97066"/>
    <w:rsid w:val="00AA01C3"/>
    <w:rsid w:val="00AA043A"/>
    <w:rsid w:val="00AA0CD9"/>
    <w:rsid w:val="00AA4594"/>
    <w:rsid w:val="00AA5882"/>
    <w:rsid w:val="00AA5E34"/>
    <w:rsid w:val="00AA7709"/>
    <w:rsid w:val="00AB3457"/>
    <w:rsid w:val="00AB66EA"/>
    <w:rsid w:val="00AB7CFB"/>
    <w:rsid w:val="00AC02CC"/>
    <w:rsid w:val="00AC1F27"/>
    <w:rsid w:val="00AC2A14"/>
    <w:rsid w:val="00AC2B1A"/>
    <w:rsid w:val="00AC4494"/>
    <w:rsid w:val="00AC60DF"/>
    <w:rsid w:val="00AD074B"/>
    <w:rsid w:val="00AD294E"/>
    <w:rsid w:val="00AD315F"/>
    <w:rsid w:val="00AD7A6D"/>
    <w:rsid w:val="00AD7D7B"/>
    <w:rsid w:val="00AE0869"/>
    <w:rsid w:val="00AE09FD"/>
    <w:rsid w:val="00AE0E05"/>
    <w:rsid w:val="00AE0F67"/>
    <w:rsid w:val="00AE1990"/>
    <w:rsid w:val="00AE2596"/>
    <w:rsid w:val="00AE2F72"/>
    <w:rsid w:val="00AF2E85"/>
    <w:rsid w:val="00AF54AD"/>
    <w:rsid w:val="00AF5616"/>
    <w:rsid w:val="00B0108E"/>
    <w:rsid w:val="00B01F8E"/>
    <w:rsid w:val="00B03B87"/>
    <w:rsid w:val="00B11125"/>
    <w:rsid w:val="00B13D0E"/>
    <w:rsid w:val="00B1519A"/>
    <w:rsid w:val="00B166BC"/>
    <w:rsid w:val="00B16C53"/>
    <w:rsid w:val="00B212E4"/>
    <w:rsid w:val="00B2148C"/>
    <w:rsid w:val="00B216E9"/>
    <w:rsid w:val="00B23244"/>
    <w:rsid w:val="00B233A1"/>
    <w:rsid w:val="00B24A53"/>
    <w:rsid w:val="00B27C9F"/>
    <w:rsid w:val="00B31449"/>
    <w:rsid w:val="00B31EF3"/>
    <w:rsid w:val="00B33248"/>
    <w:rsid w:val="00B33DAE"/>
    <w:rsid w:val="00B3774E"/>
    <w:rsid w:val="00B37944"/>
    <w:rsid w:val="00B405D2"/>
    <w:rsid w:val="00B479C3"/>
    <w:rsid w:val="00B5058B"/>
    <w:rsid w:val="00B51078"/>
    <w:rsid w:val="00B513BF"/>
    <w:rsid w:val="00B51A70"/>
    <w:rsid w:val="00B51B02"/>
    <w:rsid w:val="00B521D2"/>
    <w:rsid w:val="00B533CB"/>
    <w:rsid w:val="00B54AE6"/>
    <w:rsid w:val="00B562AF"/>
    <w:rsid w:val="00B602D9"/>
    <w:rsid w:val="00B64017"/>
    <w:rsid w:val="00B64EAA"/>
    <w:rsid w:val="00B64F9A"/>
    <w:rsid w:val="00B667DD"/>
    <w:rsid w:val="00B671A5"/>
    <w:rsid w:val="00B706D9"/>
    <w:rsid w:val="00B71345"/>
    <w:rsid w:val="00B72059"/>
    <w:rsid w:val="00B7507E"/>
    <w:rsid w:val="00B7531D"/>
    <w:rsid w:val="00B75D7E"/>
    <w:rsid w:val="00B76D8D"/>
    <w:rsid w:val="00B77BC9"/>
    <w:rsid w:val="00B823A0"/>
    <w:rsid w:val="00B8259C"/>
    <w:rsid w:val="00B84188"/>
    <w:rsid w:val="00B85504"/>
    <w:rsid w:val="00B862AB"/>
    <w:rsid w:val="00B8781C"/>
    <w:rsid w:val="00B904E8"/>
    <w:rsid w:val="00B90923"/>
    <w:rsid w:val="00B91AA1"/>
    <w:rsid w:val="00B938FB"/>
    <w:rsid w:val="00B93E04"/>
    <w:rsid w:val="00B96F07"/>
    <w:rsid w:val="00B97D5C"/>
    <w:rsid w:val="00BA2665"/>
    <w:rsid w:val="00BA4CDA"/>
    <w:rsid w:val="00BB1662"/>
    <w:rsid w:val="00BB1B1B"/>
    <w:rsid w:val="00BB3A7A"/>
    <w:rsid w:val="00BB5419"/>
    <w:rsid w:val="00BB54CB"/>
    <w:rsid w:val="00BB5919"/>
    <w:rsid w:val="00BB61E4"/>
    <w:rsid w:val="00BC0416"/>
    <w:rsid w:val="00BC1AA2"/>
    <w:rsid w:val="00BC2290"/>
    <w:rsid w:val="00BC7193"/>
    <w:rsid w:val="00BC73A3"/>
    <w:rsid w:val="00BC7B11"/>
    <w:rsid w:val="00BD1942"/>
    <w:rsid w:val="00BD4A7A"/>
    <w:rsid w:val="00BD7F8E"/>
    <w:rsid w:val="00BE17D5"/>
    <w:rsid w:val="00BE36C8"/>
    <w:rsid w:val="00BE458A"/>
    <w:rsid w:val="00BE4B4B"/>
    <w:rsid w:val="00BE74A9"/>
    <w:rsid w:val="00BF0B38"/>
    <w:rsid w:val="00BF4E0E"/>
    <w:rsid w:val="00BF7976"/>
    <w:rsid w:val="00BF7CC5"/>
    <w:rsid w:val="00C01502"/>
    <w:rsid w:val="00C02782"/>
    <w:rsid w:val="00C05843"/>
    <w:rsid w:val="00C0721D"/>
    <w:rsid w:val="00C1047D"/>
    <w:rsid w:val="00C11C81"/>
    <w:rsid w:val="00C13F15"/>
    <w:rsid w:val="00C149A7"/>
    <w:rsid w:val="00C15073"/>
    <w:rsid w:val="00C163C9"/>
    <w:rsid w:val="00C20CBB"/>
    <w:rsid w:val="00C20F7F"/>
    <w:rsid w:val="00C304D4"/>
    <w:rsid w:val="00C31EC0"/>
    <w:rsid w:val="00C337B7"/>
    <w:rsid w:val="00C33CE6"/>
    <w:rsid w:val="00C36673"/>
    <w:rsid w:val="00C36817"/>
    <w:rsid w:val="00C409F4"/>
    <w:rsid w:val="00C419E3"/>
    <w:rsid w:val="00C441B3"/>
    <w:rsid w:val="00C46F79"/>
    <w:rsid w:val="00C47118"/>
    <w:rsid w:val="00C47FA7"/>
    <w:rsid w:val="00C50288"/>
    <w:rsid w:val="00C50927"/>
    <w:rsid w:val="00C50B87"/>
    <w:rsid w:val="00C553C7"/>
    <w:rsid w:val="00C5793A"/>
    <w:rsid w:val="00C6117E"/>
    <w:rsid w:val="00C61882"/>
    <w:rsid w:val="00C6496C"/>
    <w:rsid w:val="00C64A43"/>
    <w:rsid w:val="00C72884"/>
    <w:rsid w:val="00C736A3"/>
    <w:rsid w:val="00C74D72"/>
    <w:rsid w:val="00C7501D"/>
    <w:rsid w:val="00C7541E"/>
    <w:rsid w:val="00C75A93"/>
    <w:rsid w:val="00C7681C"/>
    <w:rsid w:val="00C77839"/>
    <w:rsid w:val="00C80B10"/>
    <w:rsid w:val="00C81915"/>
    <w:rsid w:val="00C81F30"/>
    <w:rsid w:val="00C83324"/>
    <w:rsid w:val="00C83712"/>
    <w:rsid w:val="00C861A0"/>
    <w:rsid w:val="00C86A4A"/>
    <w:rsid w:val="00C91A17"/>
    <w:rsid w:val="00C91BD4"/>
    <w:rsid w:val="00C929D5"/>
    <w:rsid w:val="00C92A48"/>
    <w:rsid w:val="00C92ACF"/>
    <w:rsid w:val="00C9324C"/>
    <w:rsid w:val="00C94968"/>
    <w:rsid w:val="00C97632"/>
    <w:rsid w:val="00CA0113"/>
    <w:rsid w:val="00CA0AA3"/>
    <w:rsid w:val="00CA2377"/>
    <w:rsid w:val="00CA240E"/>
    <w:rsid w:val="00CA5B64"/>
    <w:rsid w:val="00CA62DC"/>
    <w:rsid w:val="00CB03A8"/>
    <w:rsid w:val="00CB0784"/>
    <w:rsid w:val="00CB4200"/>
    <w:rsid w:val="00CB4B6B"/>
    <w:rsid w:val="00CB4E23"/>
    <w:rsid w:val="00CB5F6C"/>
    <w:rsid w:val="00CB7E34"/>
    <w:rsid w:val="00CC44D0"/>
    <w:rsid w:val="00CC6786"/>
    <w:rsid w:val="00CC7650"/>
    <w:rsid w:val="00CC78EE"/>
    <w:rsid w:val="00CC7977"/>
    <w:rsid w:val="00CD0C42"/>
    <w:rsid w:val="00CD15AC"/>
    <w:rsid w:val="00CD2421"/>
    <w:rsid w:val="00CD709C"/>
    <w:rsid w:val="00CD7240"/>
    <w:rsid w:val="00CD79CC"/>
    <w:rsid w:val="00CE1855"/>
    <w:rsid w:val="00CE2020"/>
    <w:rsid w:val="00CE713B"/>
    <w:rsid w:val="00CE7493"/>
    <w:rsid w:val="00CF2167"/>
    <w:rsid w:val="00CF3067"/>
    <w:rsid w:val="00CF6721"/>
    <w:rsid w:val="00D06A2C"/>
    <w:rsid w:val="00D06C86"/>
    <w:rsid w:val="00D12DCE"/>
    <w:rsid w:val="00D135DE"/>
    <w:rsid w:val="00D1596B"/>
    <w:rsid w:val="00D20D03"/>
    <w:rsid w:val="00D217CB"/>
    <w:rsid w:val="00D221BB"/>
    <w:rsid w:val="00D237A8"/>
    <w:rsid w:val="00D24AC9"/>
    <w:rsid w:val="00D24FE1"/>
    <w:rsid w:val="00D2627B"/>
    <w:rsid w:val="00D308ED"/>
    <w:rsid w:val="00D30F79"/>
    <w:rsid w:val="00D3132A"/>
    <w:rsid w:val="00D31399"/>
    <w:rsid w:val="00D31E3A"/>
    <w:rsid w:val="00D376F8"/>
    <w:rsid w:val="00D37D72"/>
    <w:rsid w:val="00D45CEF"/>
    <w:rsid w:val="00D521B7"/>
    <w:rsid w:val="00D521EC"/>
    <w:rsid w:val="00D52EEB"/>
    <w:rsid w:val="00D535B6"/>
    <w:rsid w:val="00D5409F"/>
    <w:rsid w:val="00D553E4"/>
    <w:rsid w:val="00D55DEE"/>
    <w:rsid w:val="00D57CA0"/>
    <w:rsid w:val="00D62479"/>
    <w:rsid w:val="00D62558"/>
    <w:rsid w:val="00D7050D"/>
    <w:rsid w:val="00D708CA"/>
    <w:rsid w:val="00D71DD0"/>
    <w:rsid w:val="00D73671"/>
    <w:rsid w:val="00D73AB2"/>
    <w:rsid w:val="00D74921"/>
    <w:rsid w:val="00D753FB"/>
    <w:rsid w:val="00D83955"/>
    <w:rsid w:val="00D83C7F"/>
    <w:rsid w:val="00D83CDF"/>
    <w:rsid w:val="00D90335"/>
    <w:rsid w:val="00D91D92"/>
    <w:rsid w:val="00D924E2"/>
    <w:rsid w:val="00D92A80"/>
    <w:rsid w:val="00D9335B"/>
    <w:rsid w:val="00D94661"/>
    <w:rsid w:val="00D94D22"/>
    <w:rsid w:val="00D96DAF"/>
    <w:rsid w:val="00DA1E10"/>
    <w:rsid w:val="00DA3890"/>
    <w:rsid w:val="00DA7A1B"/>
    <w:rsid w:val="00DB0591"/>
    <w:rsid w:val="00DB05C9"/>
    <w:rsid w:val="00DB15EA"/>
    <w:rsid w:val="00DB60BD"/>
    <w:rsid w:val="00DB7EF4"/>
    <w:rsid w:val="00DC28CB"/>
    <w:rsid w:val="00DC3878"/>
    <w:rsid w:val="00DC42BA"/>
    <w:rsid w:val="00DC4ADA"/>
    <w:rsid w:val="00DC5433"/>
    <w:rsid w:val="00DC6AAE"/>
    <w:rsid w:val="00DD368C"/>
    <w:rsid w:val="00DD443B"/>
    <w:rsid w:val="00DD7B69"/>
    <w:rsid w:val="00DE61B7"/>
    <w:rsid w:val="00DF0A33"/>
    <w:rsid w:val="00DF0DCA"/>
    <w:rsid w:val="00DF1B19"/>
    <w:rsid w:val="00DF26F8"/>
    <w:rsid w:val="00DF306A"/>
    <w:rsid w:val="00DF4497"/>
    <w:rsid w:val="00E0009F"/>
    <w:rsid w:val="00E008A9"/>
    <w:rsid w:val="00E00C5D"/>
    <w:rsid w:val="00E0167B"/>
    <w:rsid w:val="00E0294A"/>
    <w:rsid w:val="00E13A2C"/>
    <w:rsid w:val="00E141D7"/>
    <w:rsid w:val="00E147C3"/>
    <w:rsid w:val="00E167C4"/>
    <w:rsid w:val="00E16A79"/>
    <w:rsid w:val="00E20FDC"/>
    <w:rsid w:val="00E2120A"/>
    <w:rsid w:val="00E22B9D"/>
    <w:rsid w:val="00E24F37"/>
    <w:rsid w:val="00E279D3"/>
    <w:rsid w:val="00E27CE7"/>
    <w:rsid w:val="00E358B6"/>
    <w:rsid w:val="00E37C4F"/>
    <w:rsid w:val="00E40944"/>
    <w:rsid w:val="00E41293"/>
    <w:rsid w:val="00E42008"/>
    <w:rsid w:val="00E439A6"/>
    <w:rsid w:val="00E47BC4"/>
    <w:rsid w:val="00E51159"/>
    <w:rsid w:val="00E561BC"/>
    <w:rsid w:val="00E60BE1"/>
    <w:rsid w:val="00E62C60"/>
    <w:rsid w:val="00E64D34"/>
    <w:rsid w:val="00E663EF"/>
    <w:rsid w:val="00E66FB7"/>
    <w:rsid w:val="00E74E0F"/>
    <w:rsid w:val="00E75026"/>
    <w:rsid w:val="00E80230"/>
    <w:rsid w:val="00E83753"/>
    <w:rsid w:val="00E856DA"/>
    <w:rsid w:val="00E86317"/>
    <w:rsid w:val="00E87B7E"/>
    <w:rsid w:val="00E93F13"/>
    <w:rsid w:val="00E94BD7"/>
    <w:rsid w:val="00E9501F"/>
    <w:rsid w:val="00E95A36"/>
    <w:rsid w:val="00E97F00"/>
    <w:rsid w:val="00EA00AC"/>
    <w:rsid w:val="00EA2A48"/>
    <w:rsid w:val="00EA2C59"/>
    <w:rsid w:val="00EA7201"/>
    <w:rsid w:val="00EA737D"/>
    <w:rsid w:val="00EA7BFB"/>
    <w:rsid w:val="00EB0AFC"/>
    <w:rsid w:val="00EB1134"/>
    <w:rsid w:val="00EB3EAD"/>
    <w:rsid w:val="00EB46BC"/>
    <w:rsid w:val="00EB4E3A"/>
    <w:rsid w:val="00EB69E3"/>
    <w:rsid w:val="00EC1816"/>
    <w:rsid w:val="00EC24E8"/>
    <w:rsid w:val="00EC2611"/>
    <w:rsid w:val="00EC467D"/>
    <w:rsid w:val="00EC5532"/>
    <w:rsid w:val="00EC5EB0"/>
    <w:rsid w:val="00EC7098"/>
    <w:rsid w:val="00ED1283"/>
    <w:rsid w:val="00ED518B"/>
    <w:rsid w:val="00ED61EF"/>
    <w:rsid w:val="00ED6234"/>
    <w:rsid w:val="00ED6D14"/>
    <w:rsid w:val="00EE0A49"/>
    <w:rsid w:val="00EE0C37"/>
    <w:rsid w:val="00EE1B7C"/>
    <w:rsid w:val="00EE3BBD"/>
    <w:rsid w:val="00EE44E1"/>
    <w:rsid w:val="00EE7E28"/>
    <w:rsid w:val="00EF0E57"/>
    <w:rsid w:val="00EF2F7F"/>
    <w:rsid w:val="00EF58BC"/>
    <w:rsid w:val="00EF5F2D"/>
    <w:rsid w:val="00F01082"/>
    <w:rsid w:val="00F02292"/>
    <w:rsid w:val="00F0467D"/>
    <w:rsid w:val="00F1000D"/>
    <w:rsid w:val="00F10126"/>
    <w:rsid w:val="00F116F7"/>
    <w:rsid w:val="00F139B2"/>
    <w:rsid w:val="00F141A2"/>
    <w:rsid w:val="00F14DE1"/>
    <w:rsid w:val="00F1544B"/>
    <w:rsid w:val="00F23F9C"/>
    <w:rsid w:val="00F24686"/>
    <w:rsid w:val="00F274DE"/>
    <w:rsid w:val="00F31238"/>
    <w:rsid w:val="00F349BD"/>
    <w:rsid w:val="00F36B26"/>
    <w:rsid w:val="00F36F23"/>
    <w:rsid w:val="00F371ED"/>
    <w:rsid w:val="00F4045C"/>
    <w:rsid w:val="00F4091B"/>
    <w:rsid w:val="00F411EA"/>
    <w:rsid w:val="00F43C56"/>
    <w:rsid w:val="00F45C33"/>
    <w:rsid w:val="00F45FD9"/>
    <w:rsid w:val="00F46790"/>
    <w:rsid w:val="00F46C1D"/>
    <w:rsid w:val="00F521B7"/>
    <w:rsid w:val="00F536EE"/>
    <w:rsid w:val="00F5792F"/>
    <w:rsid w:val="00F602F0"/>
    <w:rsid w:val="00F6091C"/>
    <w:rsid w:val="00F61A10"/>
    <w:rsid w:val="00F65BB9"/>
    <w:rsid w:val="00F67F77"/>
    <w:rsid w:val="00F711A7"/>
    <w:rsid w:val="00F72889"/>
    <w:rsid w:val="00F74F3A"/>
    <w:rsid w:val="00F752CF"/>
    <w:rsid w:val="00F7583D"/>
    <w:rsid w:val="00F77B80"/>
    <w:rsid w:val="00F77F1B"/>
    <w:rsid w:val="00F810A9"/>
    <w:rsid w:val="00F83997"/>
    <w:rsid w:val="00F84047"/>
    <w:rsid w:val="00F86DDC"/>
    <w:rsid w:val="00F90E09"/>
    <w:rsid w:val="00F93F96"/>
    <w:rsid w:val="00F94A31"/>
    <w:rsid w:val="00F9641F"/>
    <w:rsid w:val="00F9711C"/>
    <w:rsid w:val="00FA0020"/>
    <w:rsid w:val="00FA21F1"/>
    <w:rsid w:val="00FA248C"/>
    <w:rsid w:val="00FA33F6"/>
    <w:rsid w:val="00FA4D37"/>
    <w:rsid w:val="00FA611F"/>
    <w:rsid w:val="00FA69F3"/>
    <w:rsid w:val="00FB4465"/>
    <w:rsid w:val="00FB6A93"/>
    <w:rsid w:val="00FC027F"/>
    <w:rsid w:val="00FC0801"/>
    <w:rsid w:val="00FC198B"/>
    <w:rsid w:val="00FC20CE"/>
    <w:rsid w:val="00FC2147"/>
    <w:rsid w:val="00FC304C"/>
    <w:rsid w:val="00FD0404"/>
    <w:rsid w:val="00FD16EB"/>
    <w:rsid w:val="00FD1791"/>
    <w:rsid w:val="00FD6488"/>
    <w:rsid w:val="00FD759D"/>
    <w:rsid w:val="00FE16FB"/>
    <w:rsid w:val="00FE45C4"/>
    <w:rsid w:val="00FE51FD"/>
    <w:rsid w:val="00FE6428"/>
    <w:rsid w:val="00FE7AB6"/>
    <w:rsid w:val="00FF1FE6"/>
    <w:rsid w:val="00FF27A7"/>
    <w:rsid w:val="00FF2BBE"/>
    <w:rsid w:val="00FF3548"/>
    <w:rsid w:val="00FF5C0C"/>
    <w:rsid w:val="00FF680C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E0A49"/>
    <w:rPr>
      <w:rFonts w:ascii="Verdana" w:hAnsi="Verdana" w:cs="Verdana"/>
      <w:sz w:val="18"/>
      <w:szCs w:val="18"/>
      <w:lang w:val="en-GB" w:eastAsia="zh-CN"/>
    </w:rPr>
  </w:style>
  <w:style w:type="paragraph" w:styleId="Nadpis1">
    <w:name w:val="heading 1"/>
    <w:basedOn w:val="No-numheading1Agency"/>
    <w:next w:val="BodytextAgency"/>
    <w:qFormat/>
    <w:rsid w:val="00E51159"/>
    <w:rPr>
      <w:noProof/>
    </w:rPr>
  </w:style>
  <w:style w:type="paragraph" w:styleId="Nadpis2">
    <w:name w:val="heading 2"/>
    <w:basedOn w:val="No-numheading2Agency"/>
    <w:next w:val="BodytextAgency"/>
    <w:qFormat/>
    <w:rsid w:val="00E51159"/>
  </w:style>
  <w:style w:type="paragraph" w:styleId="Nadpis3">
    <w:name w:val="heading 3"/>
    <w:basedOn w:val="No-numheading3Agency"/>
    <w:next w:val="BodytextAgency"/>
    <w:qFormat/>
    <w:rsid w:val="00E51159"/>
  </w:style>
  <w:style w:type="paragraph" w:styleId="Nadpis4">
    <w:name w:val="heading 4"/>
    <w:basedOn w:val="No-numheading4Agency"/>
    <w:next w:val="BodytextAgency"/>
    <w:qFormat/>
    <w:rsid w:val="00E51159"/>
  </w:style>
  <w:style w:type="paragraph" w:styleId="Nadpis5">
    <w:name w:val="heading 5"/>
    <w:basedOn w:val="Normln"/>
    <w:next w:val="Normln"/>
    <w:qFormat/>
    <w:rsid w:val="00E51159"/>
    <w:pPr>
      <w:keepNext/>
      <w:spacing w:before="280" w:after="220"/>
      <w:outlineLvl w:val="4"/>
    </w:pPr>
    <w:rPr>
      <w:rFonts w:eastAsia="Verdana" w:cs="Arial"/>
      <w:b/>
      <w:bCs/>
      <w:i/>
      <w:kern w:val="32"/>
      <w:lang w:eastAsia="en-GB"/>
    </w:rPr>
  </w:style>
  <w:style w:type="paragraph" w:styleId="Nadpis6">
    <w:name w:val="heading 6"/>
    <w:basedOn w:val="No-numheading6Agency"/>
    <w:next w:val="BodytextAgency"/>
    <w:qFormat/>
    <w:rsid w:val="00E51159"/>
  </w:style>
  <w:style w:type="paragraph" w:styleId="Nadpis7">
    <w:name w:val="heading 7"/>
    <w:basedOn w:val="No-numheading7Agency"/>
    <w:next w:val="BodytextAgency"/>
    <w:qFormat/>
    <w:rsid w:val="00E51159"/>
  </w:style>
  <w:style w:type="paragraph" w:styleId="Nadpis8">
    <w:name w:val="heading 8"/>
    <w:basedOn w:val="No-numheading8Agency"/>
    <w:next w:val="BodytextAgency"/>
    <w:qFormat/>
    <w:rsid w:val="00E51159"/>
  </w:style>
  <w:style w:type="paragraph" w:styleId="Nadpis9">
    <w:name w:val="heading 9"/>
    <w:basedOn w:val="No-numheading9Agency"/>
    <w:next w:val="BodytextAgency"/>
    <w:qFormat/>
    <w:rsid w:val="00E511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20"/>
      <w:szCs w:val="20"/>
      <w:lang w:eastAsia="en-US"/>
    </w:rPr>
  </w:style>
  <w:style w:type="paragraph" w:styleId="Zpat">
    <w:name w:val="footer"/>
    <w:basedOn w:val="Normln"/>
    <w:semiHidden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slostrnky">
    <w:name w:val="page number"/>
    <w:basedOn w:val="Standardnpsmoodstavce"/>
    <w:semiHidden/>
    <w:rsid w:val="00E51159"/>
  </w:style>
  <w:style w:type="paragraph" w:customStyle="1" w:styleId="FooterAgency">
    <w:name w:val="Footer (Agency)"/>
    <w:basedOn w:val="Normln"/>
    <w:link w:val="FooterAgencyCharChar"/>
    <w:rsid w:val="003369A3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ln"/>
    <w:link w:val="FooterblueAgencyCharChar"/>
    <w:rsid w:val="003369A3"/>
    <w:rPr>
      <w:rFonts w:eastAsia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Normlntabulka"/>
    <w:semiHidden/>
    <w:rsid w:val="00E51159"/>
    <w:rPr>
      <w:rFonts w:ascii="Verdana" w:hAnsi="Verdana"/>
    </w:rPr>
    <w:tblPr/>
    <w:tcPr>
      <w:shd w:val="clear" w:color="auto" w:fill="auto"/>
      <w:tcMar>
        <w:left w:w="0" w:type="dxa"/>
        <w:right w:w="0" w:type="dxa"/>
      </w:tcMar>
    </w:tcPr>
    <w:tblStylePr w:type="firstRow">
      <w:rPr>
        <w:rFonts w:ascii="@Dotum" w:hAnsi="@Dotum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3369A3"/>
    <w:rPr>
      <w:rFonts w:ascii="Verdana" w:eastAsia="Verdana" w:hAnsi="Verdana" w:cs="Verdana"/>
      <w:color w:val="6D6F71"/>
      <w:sz w:val="14"/>
      <w:szCs w:val="14"/>
      <w:lang w:eastAsia="en-GB"/>
    </w:rPr>
  </w:style>
  <w:style w:type="paragraph" w:customStyle="1" w:styleId="PagenumberAgency">
    <w:name w:val="Page number (Agency)"/>
    <w:basedOn w:val="Normln"/>
    <w:next w:val="Normln"/>
    <w:link w:val="PagenumberAgencyCharChar"/>
    <w:semiHidden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basedOn w:val="FooterAgencyCharChar"/>
    <w:link w:val="PagenumberAgency"/>
    <w:semiHidden/>
    <w:rsid w:val="00E51159"/>
    <w:rPr>
      <w:rFonts w:ascii="Verdana" w:eastAsia="Verdana" w:hAnsi="Verdana" w:cs="Verdana"/>
      <w:color w:val="6D6F71"/>
      <w:sz w:val="14"/>
      <w:szCs w:val="14"/>
      <w:lang w:eastAsia="en-GB"/>
    </w:rPr>
  </w:style>
  <w:style w:type="character" w:customStyle="1" w:styleId="FooterblueAgencyCharChar">
    <w:name w:val="Footer blue (Agency) Char Char"/>
    <w:link w:val="FooterblueAgency"/>
    <w:rsid w:val="003369A3"/>
    <w:rPr>
      <w:rFonts w:ascii="Verdana" w:eastAsia="Verdana" w:hAnsi="Verdana" w:cs="Verdana"/>
      <w:b/>
      <w:color w:val="003399"/>
      <w:sz w:val="13"/>
      <w:szCs w:val="14"/>
      <w:lang w:eastAsia="en-GB"/>
    </w:rPr>
  </w:style>
  <w:style w:type="paragraph" w:styleId="Zkladntext">
    <w:name w:val="Body Text"/>
    <w:basedOn w:val="Normln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ln"/>
    <w:link w:val="BodytextAgencyChar"/>
    <w:qFormat/>
    <w:rsid w:val="00E51159"/>
    <w:pPr>
      <w:spacing w:after="140" w:line="280" w:lineRule="atLeast"/>
    </w:pPr>
    <w:rPr>
      <w:rFonts w:eastAsia="Verdana"/>
      <w:lang w:eastAsia="en-GB"/>
    </w:rPr>
  </w:style>
  <w:style w:type="numbering" w:customStyle="1" w:styleId="BulletsAgency">
    <w:name w:val="Bullets (Agency)"/>
    <w:basedOn w:val="Bezseznamu"/>
    <w:rsid w:val="00E51159"/>
    <w:pPr>
      <w:numPr>
        <w:numId w:val="14"/>
      </w:numPr>
    </w:pPr>
  </w:style>
  <w:style w:type="paragraph" w:customStyle="1" w:styleId="DisclaimerAgency">
    <w:name w:val="Disclaimer (Agency)"/>
    <w:basedOn w:val="Normln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ln"/>
    <w:next w:val="BodytextAgency"/>
    <w:rsid w:val="00E51159"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ln"/>
    <w:next w:val="DocsubtitleAgency"/>
    <w:rsid w:val="00E51159"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ln"/>
    <w:next w:val="BodytextAgency"/>
    <w:rsid w:val="00E51159"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en-GB"/>
    </w:rPr>
  </w:style>
  <w:style w:type="character" w:styleId="Odkaznavysvtlivky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Textvysvtlivek">
    <w:name w:val="endnote text"/>
    <w:basedOn w:val="Normln"/>
    <w:semiHidden/>
    <w:rsid w:val="00E51159"/>
    <w:rPr>
      <w:rFonts w:eastAsia="Verdana"/>
      <w:sz w:val="15"/>
      <w:szCs w:val="15"/>
      <w:lang w:eastAsia="en-GB"/>
    </w:rPr>
  </w:style>
  <w:style w:type="paragraph" w:customStyle="1" w:styleId="EndnotetextAgency">
    <w:name w:val="Endnote text (Agency)"/>
    <w:basedOn w:val="Normln"/>
    <w:semiHidden/>
    <w:rsid w:val="00E51159"/>
    <w:rPr>
      <w:rFonts w:eastAsia="Verdana"/>
      <w:sz w:val="15"/>
      <w:lang w:eastAsia="en-GB"/>
    </w:rPr>
  </w:style>
  <w:style w:type="paragraph" w:customStyle="1" w:styleId="FigureAgency">
    <w:name w:val="Figure (Agency)"/>
    <w:basedOn w:val="Normln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ln"/>
    <w:next w:val="FigureAgency"/>
    <w:semiHidden/>
    <w:rsid w:val="00E51159"/>
    <w:pPr>
      <w:keepNext/>
      <w:numPr>
        <w:numId w:val="15"/>
      </w:numPr>
      <w:spacing w:before="240" w:after="120"/>
    </w:pPr>
  </w:style>
  <w:style w:type="character" w:styleId="Znakapoznpodarou">
    <w:name w:val="footnote reference"/>
    <w:semiHidden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semiHidden/>
    <w:rsid w:val="00E51159"/>
    <w:rPr>
      <w:rFonts w:ascii="Verdana" w:hAnsi="Verdana"/>
      <w:color w:val="auto"/>
      <w:vertAlign w:val="superscript"/>
    </w:rPr>
  </w:style>
  <w:style w:type="paragraph" w:styleId="Textpoznpodarou">
    <w:name w:val="footnote text"/>
    <w:basedOn w:val="Normln"/>
    <w:semiHidden/>
    <w:rsid w:val="00E51159"/>
    <w:rPr>
      <w:rFonts w:eastAsia="Verdana"/>
      <w:sz w:val="15"/>
      <w:szCs w:val="20"/>
      <w:lang w:eastAsia="en-GB"/>
    </w:rPr>
  </w:style>
  <w:style w:type="paragraph" w:customStyle="1" w:styleId="FootnotetextAgency">
    <w:name w:val="Footnote text (Agency)"/>
    <w:basedOn w:val="Normln"/>
    <w:semiHidden/>
    <w:rsid w:val="00E51159"/>
    <w:rPr>
      <w:rFonts w:eastAsia="Verdana"/>
      <w:sz w:val="15"/>
      <w:lang w:eastAsia="en-GB"/>
    </w:rPr>
  </w:style>
  <w:style w:type="paragraph" w:customStyle="1" w:styleId="HeaderAgency">
    <w:name w:val="Header (Agency)"/>
    <w:basedOn w:val="Normln"/>
    <w:semiHidden/>
    <w:rsid w:val="00E51159"/>
    <w:rPr>
      <w:rFonts w:eastAsia="Verdana"/>
      <w:lang w:eastAsia="en-GB"/>
    </w:rPr>
  </w:style>
  <w:style w:type="paragraph" w:customStyle="1" w:styleId="Heading1Agency">
    <w:name w:val="Heading 1 (Agency)"/>
    <w:basedOn w:val="Normln"/>
    <w:next w:val="BodytextAgency"/>
    <w:rsid w:val="00E51159"/>
    <w:pPr>
      <w:keepNext/>
      <w:numPr>
        <w:numId w:val="16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ln"/>
    <w:next w:val="BodytextAgency"/>
    <w:rsid w:val="00E51159"/>
    <w:pPr>
      <w:keepNext/>
      <w:numPr>
        <w:ilvl w:val="1"/>
        <w:numId w:val="16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ln"/>
    <w:next w:val="BodytextAgency"/>
    <w:rsid w:val="00E51159"/>
    <w:pPr>
      <w:keepNext/>
      <w:numPr>
        <w:ilvl w:val="2"/>
        <w:numId w:val="16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semiHidden/>
    <w:rsid w:val="00E51159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semiHidden/>
    <w:rsid w:val="00E51159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E51159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E51159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E51159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E51159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ln"/>
    <w:next w:val="BodytextAgency"/>
    <w:rsid w:val="00E51159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ln"/>
    <w:next w:val="BodytextAgency"/>
    <w:rsid w:val="00E51159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rsid w:val="00E51159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semiHidden/>
    <w:rsid w:val="00E51159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semiHidden/>
    <w:rsid w:val="00E51159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rsid w:val="00E51159"/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No-TOCheadingAgency">
    <w:name w:val="No-TOC heading (Agency)"/>
    <w:basedOn w:val="Normln"/>
    <w:next w:val="BodytextAgency"/>
    <w:rsid w:val="00E51159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Bezseznamu"/>
    <w:rsid w:val="00E51159"/>
    <w:pPr>
      <w:numPr>
        <w:numId w:val="17"/>
      </w:numPr>
    </w:pPr>
  </w:style>
  <w:style w:type="paragraph" w:customStyle="1" w:styleId="RefAgency">
    <w:name w:val="Ref. (Agency)"/>
    <w:basedOn w:val="Normln"/>
    <w:semiHidden/>
    <w:rsid w:val="00E51159"/>
    <w:rPr>
      <w:rFonts w:eastAsia="Times New Roman"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Normlntabulka"/>
    <w:semiHidden/>
    <w:rsid w:val="00986272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Verdana" w:hAnsi="Verdana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AngsanaUPC" w:hAnsi="AngsanaUPC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Normlntabulka"/>
    <w:semiHidden/>
    <w:rsid w:val="00E51159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AngsanaUPC" w:hAnsi="AngsanaUPC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ln"/>
    <w:next w:val="BodytextAgency"/>
    <w:qFormat/>
    <w:rsid w:val="00E51159"/>
    <w:pPr>
      <w:keepNext/>
      <w:numPr>
        <w:numId w:val="18"/>
      </w:numPr>
      <w:spacing w:before="240" w:after="120"/>
    </w:pPr>
  </w:style>
  <w:style w:type="paragraph" w:customStyle="1" w:styleId="TableheadingrowsAgency">
    <w:name w:val="Table heading rows (Agency)"/>
    <w:basedOn w:val="BodytextAgency"/>
    <w:semiHidden/>
    <w:rsid w:val="00E51159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E51159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E51159"/>
    <w:pPr>
      <w:spacing w:before="60" w:after="240" w:line="240" w:lineRule="auto"/>
    </w:pPr>
    <w:rPr>
      <w:sz w:val="16"/>
      <w:szCs w:val="16"/>
    </w:rPr>
  </w:style>
  <w:style w:type="paragraph" w:styleId="Obsah1">
    <w:name w:val="toc 1"/>
    <w:basedOn w:val="Normln"/>
    <w:next w:val="BodytextAgency"/>
    <w:semiHidden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  <w:lang w:eastAsia="en-GB"/>
    </w:rPr>
  </w:style>
  <w:style w:type="paragraph" w:styleId="Obsah2">
    <w:name w:val="toc 2"/>
    <w:basedOn w:val="Normln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Obsah3">
    <w:name w:val="toc 3"/>
    <w:basedOn w:val="Normln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Obsah4">
    <w:name w:val="toc 4"/>
    <w:basedOn w:val="Normln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Obsah5">
    <w:name w:val="toc 5"/>
    <w:basedOn w:val="Normln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Obsah6">
    <w:name w:val="toc 6"/>
    <w:basedOn w:val="Normln"/>
    <w:next w:val="BodytextAgency"/>
    <w:autoRedefine/>
    <w:semiHidden/>
    <w:rsid w:val="00E51159"/>
    <w:pPr>
      <w:spacing w:after="57" w:line="240" w:lineRule="exact"/>
    </w:pPr>
    <w:rPr>
      <w:rFonts w:eastAsia="Times New Roman"/>
    </w:rPr>
  </w:style>
  <w:style w:type="paragraph" w:styleId="Obsah7">
    <w:name w:val="toc 7"/>
    <w:basedOn w:val="Normln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Obsah8">
    <w:name w:val="toc 8"/>
    <w:basedOn w:val="Normln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Obsah9">
    <w:name w:val="toc 9"/>
    <w:basedOn w:val="Normln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numbering" w:styleId="111111">
    <w:name w:val="Outline List 2"/>
    <w:basedOn w:val="Bezseznamu"/>
    <w:semiHidden/>
    <w:rsid w:val="00E51159"/>
    <w:pPr>
      <w:numPr>
        <w:numId w:val="1"/>
      </w:numPr>
    </w:pPr>
  </w:style>
  <w:style w:type="numbering" w:styleId="1ai">
    <w:name w:val="Outline List 1"/>
    <w:basedOn w:val="Bezseznamu"/>
    <w:semiHidden/>
    <w:rsid w:val="00E51159"/>
    <w:pPr>
      <w:numPr>
        <w:numId w:val="2"/>
      </w:numPr>
    </w:pPr>
  </w:style>
  <w:style w:type="numbering" w:styleId="lnekoddl">
    <w:name w:val="Outline List 3"/>
    <w:basedOn w:val="Bezseznamu"/>
    <w:semiHidden/>
    <w:rsid w:val="00E51159"/>
    <w:pPr>
      <w:numPr>
        <w:numId w:val="3"/>
      </w:numPr>
    </w:pPr>
  </w:style>
  <w:style w:type="paragraph" w:styleId="Textbubliny">
    <w:name w:val="Balloon Text"/>
    <w:basedOn w:val="Normln"/>
    <w:semiHidden/>
    <w:rsid w:val="00E51159"/>
    <w:rPr>
      <w:rFonts w:ascii="Tahoma" w:hAnsi="Tahoma" w:cs="Tahoma"/>
      <w:sz w:val="16"/>
      <w:szCs w:val="16"/>
    </w:rPr>
  </w:style>
  <w:style w:type="paragraph" w:styleId="Textvbloku">
    <w:name w:val="Block Text"/>
    <w:basedOn w:val="Normln"/>
    <w:semiHidden/>
    <w:rsid w:val="00E51159"/>
    <w:pPr>
      <w:spacing w:after="120"/>
      <w:ind w:left="1440" w:right="1440"/>
    </w:pPr>
  </w:style>
  <w:style w:type="paragraph" w:styleId="Zkladntext2">
    <w:name w:val="Body Text 2"/>
    <w:basedOn w:val="Normln"/>
    <w:semiHidden/>
    <w:rsid w:val="00E51159"/>
    <w:pPr>
      <w:spacing w:after="120" w:line="480" w:lineRule="auto"/>
    </w:pPr>
  </w:style>
  <w:style w:type="paragraph" w:styleId="Zkladntext3">
    <w:name w:val="Body Text 3"/>
    <w:basedOn w:val="Normln"/>
    <w:semiHidden/>
    <w:rsid w:val="00E51159"/>
    <w:pPr>
      <w:spacing w:after="120"/>
    </w:pPr>
    <w:rPr>
      <w:sz w:val="16"/>
      <w:szCs w:val="16"/>
    </w:rPr>
  </w:style>
  <w:style w:type="paragraph" w:styleId="Zkladntext-prvnodsazen">
    <w:name w:val="Body Text First Indent"/>
    <w:basedOn w:val="Zkladntext"/>
    <w:semiHidden/>
    <w:rsid w:val="00E51159"/>
    <w:pPr>
      <w:spacing w:after="120" w:line="240" w:lineRule="auto"/>
      <w:ind w:firstLine="210"/>
    </w:pPr>
  </w:style>
  <w:style w:type="paragraph" w:styleId="Zkladntextodsazen">
    <w:name w:val="Body Text Indent"/>
    <w:basedOn w:val="Normln"/>
    <w:semiHidden/>
    <w:rsid w:val="00E51159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E51159"/>
    <w:pPr>
      <w:ind w:firstLine="210"/>
    </w:pPr>
  </w:style>
  <w:style w:type="paragraph" w:styleId="Zkladntextodsazen2">
    <w:name w:val="Body Text Indent 2"/>
    <w:basedOn w:val="Normln"/>
    <w:semiHidden/>
    <w:rsid w:val="00E51159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E51159"/>
    <w:pPr>
      <w:spacing w:after="120"/>
      <w:ind w:left="283"/>
    </w:pPr>
    <w:rPr>
      <w:sz w:val="16"/>
      <w:szCs w:val="16"/>
    </w:rPr>
  </w:style>
  <w:style w:type="paragraph" w:styleId="Titulek">
    <w:name w:val="caption"/>
    <w:basedOn w:val="Normln"/>
    <w:next w:val="Normln"/>
    <w:qFormat/>
    <w:rsid w:val="00E51159"/>
    <w:rPr>
      <w:b/>
      <w:bCs/>
      <w:sz w:val="20"/>
      <w:szCs w:val="20"/>
    </w:rPr>
  </w:style>
  <w:style w:type="paragraph" w:styleId="Zvr">
    <w:name w:val="Closing"/>
    <w:basedOn w:val="Normln"/>
    <w:semiHidden/>
    <w:rsid w:val="00E51159"/>
    <w:pPr>
      <w:ind w:left="4252"/>
    </w:pPr>
  </w:style>
  <w:style w:type="character" w:styleId="Odkaznakoment">
    <w:name w:val="annotation reference"/>
    <w:rsid w:val="00E511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5115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51159"/>
    <w:rPr>
      <w:b/>
      <w:bCs/>
    </w:rPr>
  </w:style>
  <w:style w:type="paragraph" w:styleId="Datum">
    <w:name w:val="Date"/>
    <w:basedOn w:val="Normln"/>
    <w:next w:val="Normln"/>
    <w:semiHidden/>
    <w:rsid w:val="00E51159"/>
  </w:style>
  <w:style w:type="paragraph" w:styleId="Rozloendokumentu">
    <w:name w:val="Document Map"/>
    <w:basedOn w:val="Normln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pise-mailu">
    <w:name w:val="E-mail Signature"/>
    <w:basedOn w:val="Normln"/>
    <w:semiHidden/>
    <w:rsid w:val="00E51159"/>
  </w:style>
  <w:style w:type="character" w:styleId="Zvraznn">
    <w:name w:val="Emphasis"/>
    <w:qFormat/>
    <w:rsid w:val="00E51159"/>
    <w:rPr>
      <w:i/>
      <w:iCs/>
    </w:rPr>
  </w:style>
  <w:style w:type="paragraph" w:styleId="Adresanaoblku">
    <w:name w:val="envelope address"/>
    <w:basedOn w:val="Normln"/>
    <w:semiHidden/>
    <w:rsid w:val="00E511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ptenadresanaoblku">
    <w:name w:val="envelope return"/>
    <w:basedOn w:val="Normln"/>
    <w:semiHidden/>
    <w:rsid w:val="00E51159"/>
    <w:rPr>
      <w:rFonts w:ascii="Arial" w:hAnsi="Arial" w:cs="Arial"/>
      <w:sz w:val="20"/>
      <w:szCs w:val="20"/>
    </w:rPr>
  </w:style>
  <w:style w:type="character" w:styleId="Sledovanodkaz">
    <w:name w:val="FollowedHyperlink"/>
    <w:semiHidden/>
    <w:rsid w:val="00E51159"/>
    <w:rPr>
      <w:color w:val="800080"/>
      <w:u w:val="single"/>
    </w:rPr>
  </w:style>
  <w:style w:type="character" w:styleId="AkronymHTML">
    <w:name w:val="HTML Acronym"/>
    <w:basedOn w:val="Standardnpsmoodstavce"/>
    <w:semiHidden/>
    <w:rsid w:val="00E51159"/>
  </w:style>
  <w:style w:type="paragraph" w:styleId="AdresaHTML">
    <w:name w:val="HTML Address"/>
    <w:basedOn w:val="Normln"/>
    <w:semiHidden/>
    <w:rsid w:val="00E51159"/>
    <w:rPr>
      <w:i/>
      <w:iCs/>
    </w:rPr>
  </w:style>
  <w:style w:type="character" w:styleId="CittHTML">
    <w:name w:val="HTML Cite"/>
    <w:semiHidden/>
    <w:rsid w:val="00E51159"/>
    <w:rPr>
      <w:i/>
      <w:iCs/>
    </w:rPr>
  </w:style>
  <w:style w:type="character" w:styleId="KdHTML">
    <w:name w:val="HTML Code"/>
    <w:semiHidden/>
    <w:rsid w:val="00E51159"/>
    <w:rPr>
      <w:rFonts w:ascii="Courier New" w:hAnsi="Courier New" w:cs="Courier New"/>
      <w:sz w:val="20"/>
      <w:szCs w:val="20"/>
    </w:rPr>
  </w:style>
  <w:style w:type="character" w:styleId="DefiniceHTML">
    <w:name w:val="HTML Definition"/>
    <w:semiHidden/>
    <w:rsid w:val="00E51159"/>
    <w:rPr>
      <w:i/>
      <w:iCs/>
    </w:rPr>
  </w:style>
  <w:style w:type="character" w:styleId="KlvesniceHTML">
    <w:name w:val="HTML Keyboard"/>
    <w:semiHidden/>
    <w:rsid w:val="00E51159"/>
    <w:rPr>
      <w:rFonts w:ascii="Courier New" w:hAnsi="Courier New" w:cs="Courier New"/>
      <w:sz w:val="20"/>
      <w:szCs w:val="20"/>
    </w:rPr>
  </w:style>
  <w:style w:type="paragraph" w:styleId="FormtovanvHTML">
    <w:name w:val="HTML Preformatted"/>
    <w:basedOn w:val="Normln"/>
    <w:semiHidden/>
    <w:rsid w:val="00E51159"/>
    <w:rPr>
      <w:rFonts w:ascii="Courier New" w:hAnsi="Courier New" w:cs="Courier New"/>
      <w:sz w:val="20"/>
      <w:szCs w:val="20"/>
    </w:rPr>
  </w:style>
  <w:style w:type="character" w:styleId="UkzkaHTML">
    <w:name w:val="HTML Sample"/>
    <w:semiHidden/>
    <w:rsid w:val="00E51159"/>
    <w:rPr>
      <w:rFonts w:ascii="Courier New" w:hAnsi="Courier New" w:cs="Courier New"/>
    </w:rPr>
  </w:style>
  <w:style w:type="character" w:styleId="PsacstrojHTML">
    <w:name w:val="HTML Typewriter"/>
    <w:semiHidden/>
    <w:rsid w:val="00E51159"/>
    <w:rPr>
      <w:rFonts w:ascii="Courier New" w:hAnsi="Courier New" w:cs="Courier New"/>
      <w:sz w:val="20"/>
      <w:szCs w:val="20"/>
    </w:rPr>
  </w:style>
  <w:style w:type="character" w:styleId="PromnnHTML">
    <w:name w:val="HTML Variable"/>
    <w:semiHidden/>
    <w:rsid w:val="00E51159"/>
    <w:rPr>
      <w:i/>
      <w:iCs/>
    </w:rPr>
  </w:style>
  <w:style w:type="character" w:styleId="Hypertextovodkaz">
    <w:name w:val="Hyperlink"/>
    <w:semiHidden/>
    <w:rsid w:val="00E51159"/>
    <w:rPr>
      <w:color w:val="0000FF"/>
      <w:u w:val="single"/>
    </w:rPr>
  </w:style>
  <w:style w:type="paragraph" w:styleId="Rejstk1">
    <w:name w:val="index 1"/>
    <w:basedOn w:val="Normln"/>
    <w:next w:val="Normln"/>
    <w:semiHidden/>
    <w:rsid w:val="00E51159"/>
    <w:pPr>
      <w:ind w:left="180" w:hanging="180"/>
    </w:pPr>
  </w:style>
  <w:style w:type="paragraph" w:styleId="Rejstk2">
    <w:name w:val="index 2"/>
    <w:basedOn w:val="Normln"/>
    <w:next w:val="Normln"/>
    <w:semiHidden/>
    <w:rsid w:val="00E51159"/>
    <w:pPr>
      <w:ind w:left="360" w:hanging="180"/>
    </w:pPr>
  </w:style>
  <w:style w:type="paragraph" w:styleId="Rejstk3">
    <w:name w:val="index 3"/>
    <w:basedOn w:val="Normln"/>
    <w:next w:val="Normln"/>
    <w:semiHidden/>
    <w:rsid w:val="00E51159"/>
    <w:pPr>
      <w:ind w:left="540" w:hanging="180"/>
    </w:pPr>
  </w:style>
  <w:style w:type="paragraph" w:styleId="Rejstk4">
    <w:name w:val="index 4"/>
    <w:basedOn w:val="Normln"/>
    <w:next w:val="Normln"/>
    <w:semiHidden/>
    <w:rsid w:val="00E51159"/>
    <w:pPr>
      <w:ind w:left="720" w:hanging="180"/>
    </w:pPr>
  </w:style>
  <w:style w:type="paragraph" w:styleId="Rejstk5">
    <w:name w:val="index 5"/>
    <w:basedOn w:val="Normln"/>
    <w:next w:val="Normln"/>
    <w:semiHidden/>
    <w:rsid w:val="00E51159"/>
    <w:pPr>
      <w:ind w:left="900" w:hanging="180"/>
    </w:pPr>
  </w:style>
  <w:style w:type="paragraph" w:styleId="Rejstk6">
    <w:name w:val="index 6"/>
    <w:basedOn w:val="Normln"/>
    <w:next w:val="Normln"/>
    <w:semiHidden/>
    <w:rsid w:val="00E51159"/>
    <w:pPr>
      <w:ind w:left="1080" w:hanging="180"/>
    </w:pPr>
  </w:style>
  <w:style w:type="paragraph" w:styleId="Rejstk7">
    <w:name w:val="index 7"/>
    <w:basedOn w:val="Normln"/>
    <w:next w:val="Normln"/>
    <w:semiHidden/>
    <w:rsid w:val="00E51159"/>
    <w:pPr>
      <w:ind w:left="1260" w:hanging="180"/>
    </w:pPr>
  </w:style>
  <w:style w:type="paragraph" w:styleId="Rejstk8">
    <w:name w:val="index 8"/>
    <w:basedOn w:val="Normln"/>
    <w:next w:val="Normln"/>
    <w:semiHidden/>
    <w:rsid w:val="00E51159"/>
    <w:pPr>
      <w:ind w:left="1440" w:hanging="180"/>
    </w:pPr>
  </w:style>
  <w:style w:type="paragraph" w:styleId="Rejstk9">
    <w:name w:val="index 9"/>
    <w:basedOn w:val="Normln"/>
    <w:next w:val="Normln"/>
    <w:semiHidden/>
    <w:rsid w:val="00E51159"/>
    <w:pPr>
      <w:ind w:left="1620" w:hanging="180"/>
    </w:pPr>
  </w:style>
  <w:style w:type="paragraph" w:styleId="Hlavikarejstku">
    <w:name w:val="index heading"/>
    <w:basedOn w:val="Normln"/>
    <w:next w:val="Rejstk1"/>
    <w:semiHidden/>
    <w:rsid w:val="00E51159"/>
    <w:rPr>
      <w:rFonts w:ascii="Arial" w:hAnsi="Arial" w:cs="Arial"/>
      <w:b/>
      <w:bCs/>
    </w:rPr>
  </w:style>
  <w:style w:type="character" w:styleId="slodku">
    <w:name w:val="line number"/>
    <w:basedOn w:val="Standardnpsmoodstavce"/>
    <w:semiHidden/>
    <w:rsid w:val="00E51159"/>
  </w:style>
  <w:style w:type="paragraph" w:styleId="Seznam">
    <w:name w:val="List"/>
    <w:basedOn w:val="Normln"/>
    <w:semiHidden/>
    <w:rsid w:val="00E51159"/>
    <w:pPr>
      <w:ind w:left="283" w:hanging="283"/>
    </w:pPr>
  </w:style>
  <w:style w:type="paragraph" w:styleId="Seznam2">
    <w:name w:val="List 2"/>
    <w:basedOn w:val="Normln"/>
    <w:semiHidden/>
    <w:rsid w:val="00E51159"/>
    <w:pPr>
      <w:ind w:left="566" w:hanging="283"/>
    </w:pPr>
  </w:style>
  <w:style w:type="paragraph" w:styleId="Seznam3">
    <w:name w:val="List 3"/>
    <w:basedOn w:val="Normln"/>
    <w:semiHidden/>
    <w:rsid w:val="00E51159"/>
    <w:pPr>
      <w:ind w:left="849" w:hanging="283"/>
    </w:pPr>
  </w:style>
  <w:style w:type="paragraph" w:styleId="Seznam4">
    <w:name w:val="List 4"/>
    <w:basedOn w:val="Normln"/>
    <w:semiHidden/>
    <w:rsid w:val="00E51159"/>
    <w:pPr>
      <w:ind w:left="1132" w:hanging="283"/>
    </w:pPr>
  </w:style>
  <w:style w:type="paragraph" w:styleId="Seznam5">
    <w:name w:val="List 5"/>
    <w:basedOn w:val="Normln"/>
    <w:semiHidden/>
    <w:rsid w:val="00E51159"/>
    <w:pPr>
      <w:ind w:left="1415" w:hanging="283"/>
    </w:pPr>
  </w:style>
  <w:style w:type="paragraph" w:styleId="Seznamsodrkami">
    <w:name w:val="List Bullet"/>
    <w:basedOn w:val="Normln"/>
    <w:semiHidden/>
    <w:rsid w:val="00E51159"/>
    <w:pPr>
      <w:numPr>
        <w:numId w:val="4"/>
      </w:numPr>
    </w:pPr>
  </w:style>
  <w:style w:type="paragraph" w:styleId="Seznamsodrkami2">
    <w:name w:val="List Bullet 2"/>
    <w:basedOn w:val="Normln"/>
    <w:semiHidden/>
    <w:rsid w:val="00E51159"/>
    <w:pPr>
      <w:numPr>
        <w:numId w:val="5"/>
      </w:numPr>
    </w:pPr>
  </w:style>
  <w:style w:type="paragraph" w:styleId="Seznamsodrkami3">
    <w:name w:val="List Bullet 3"/>
    <w:basedOn w:val="Normln"/>
    <w:semiHidden/>
    <w:rsid w:val="00E51159"/>
    <w:pPr>
      <w:numPr>
        <w:numId w:val="6"/>
      </w:numPr>
    </w:pPr>
  </w:style>
  <w:style w:type="paragraph" w:styleId="Seznamsodrkami4">
    <w:name w:val="List Bullet 4"/>
    <w:basedOn w:val="Normln"/>
    <w:semiHidden/>
    <w:rsid w:val="00E51159"/>
    <w:pPr>
      <w:numPr>
        <w:numId w:val="7"/>
      </w:numPr>
    </w:pPr>
  </w:style>
  <w:style w:type="paragraph" w:styleId="Seznamsodrkami5">
    <w:name w:val="List Bullet 5"/>
    <w:basedOn w:val="Normln"/>
    <w:semiHidden/>
    <w:rsid w:val="00E51159"/>
    <w:pPr>
      <w:numPr>
        <w:numId w:val="8"/>
      </w:numPr>
    </w:pPr>
  </w:style>
  <w:style w:type="paragraph" w:styleId="Pokraovnseznamu">
    <w:name w:val="List Continue"/>
    <w:basedOn w:val="Normln"/>
    <w:semiHidden/>
    <w:rsid w:val="00E51159"/>
    <w:pPr>
      <w:spacing w:after="120"/>
      <w:ind w:left="283"/>
    </w:pPr>
  </w:style>
  <w:style w:type="paragraph" w:styleId="Pokraovnseznamu2">
    <w:name w:val="List Continue 2"/>
    <w:basedOn w:val="Normln"/>
    <w:semiHidden/>
    <w:rsid w:val="00E51159"/>
    <w:pPr>
      <w:spacing w:after="120"/>
      <w:ind w:left="566"/>
    </w:pPr>
  </w:style>
  <w:style w:type="paragraph" w:styleId="Pokraovnseznamu3">
    <w:name w:val="List Continue 3"/>
    <w:basedOn w:val="Normln"/>
    <w:semiHidden/>
    <w:rsid w:val="00E51159"/>
    <w:pPr>
      <w:spacing w:after="120"/>
      <w:ind w:left="849"/>
    </w:pPr>
  </w:style>
  <w:style w:type="paragraph" w:styleId="Pokraovnseznamu4">
    <w:name w:val="List Continue 4"/>
    <w:basedOn w:val="Normln"/>
    <w:semiHidden/>
    <w:rsid w:val="00E51159"/>
    <w:pPr>
      <w:spacing w:after="120"/>
      <w:ind w:left="1132"/>
    </w:pPr>
  </w:style>
  <w:style w:type="paragraph" w:styleId="Pokraovnseznamu5">
    <w:name w:val="List Continue 5"/>
    <w:basedOn w:val="Normln"/>
    <w:semiHidden/>
    <w:rsid w:val="00E51159"/>
    <w:pPr>
      <w:spacing w:after="120"/>
      <w:ind w:left="1415"/>
    </w:pPr>
  </w:style>
  <w:style w:type="paragraph" w:styleId="slovanseznam">
    <w:name w:val="List Number"/>
    <w:basedOn w:val="Normln"/>
    <w:semiHidden/>
    <w:rsid w:val="00E51159"/>
    <w:pPr>
      <w:numPr>
        <w:numId w:val="9"/>
      </w:numPr>
    </w:pPr>
  </w:style>
  <w:style w:type="paragraph" w:styleId="slovanseznam2">
    <w:name w:val="List Number 2"/>
    <w:basedOn w:val="Normln"/>
    <w:semiHidden/>
    <w:rsid w:val="00E51159"/>
    <w:pPr>
      <w:numPr>
        <w:numId w:val="10"/>
      </w:numPr>
    </w:pPr>
  </w:style>
  <w:style w:type="paragraph" w:styleId="slovanseznam3">
    <w:name w:val="List Number 3"/>
    <w:basedOn w:val="Normln"/>
    <w:semiHidden/>
    <w:rsid w:val="00E51159"/>
    <w:pPr>
      <w:numPr>
        <w:numId w:val="11"/>
      </w:numPr>
    </w:pPr>
  </w:style>
  <w:style w:type="paragraph" w:styleId="slovanseznam4">
    <w:name w:val="List Number 4"/>
    <w:basedOn w:val="Normln"/>
    <w:semiHidden/>
    <w:rsid w:val="00E51159"/>
    <w:pPr>
      <w:numPr>
        <w:numId w:val="12"/>
      </w:numPr>
    </w:pPr>
  </w:style>
  <w:style w:type="paragraph" w:styleId="slovanseznam5">
    <w:name w:val="List Number 5"/>
    <w:basedOn w:val="Normln"/>
    <w:semiHidden/>
    <w:rsid w:val="00E51159"/>
    <w:pPr>
      <w:numPr>
        <w:numId w:val="13"/>
      </w:numPr>
    </w:pPr>
  </w:style>
  <w:style w:type="paragraph" w:styleId="Textmakra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zh-CN"/>
    </w:rPr>
  </w:style>
  <w:style w:type="paragraph" w:styleId="Zhlavzprvy">
    <w:name w:val="Message Header"/>
    <w:basedOn w:val="Normln"/>
    <w:semiHidden/>
    <w:rsid w:val="00E511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lnweb">
    <w:name w:val="Normal (Web)"/>
    <w:basedOn w:val="Normln"/>
    <w:semiHidden/>
    <w:rsid w:val="00E51159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semiHidden/>
    <w:rsid w:val="00E51159"/>
    <w:pPr>
      <w:ind w:left="720"/>
    </w:pPr>
  </w:style>
  <w:style w:type="paragraph" w:styleId="Nadpispoznmky">
    <w:name w:val="Note Heading"/>
    <w:basedOn w:val="Normln"/>
    <w:next w:val="Normln"/>
    <w:semiHidden/>
    <w:rsid w:val="00E51159"/>
  </w:style>
  <w:style w:type="paragraph" w:styleId="Prosttext">
    <w:name w:val="Plain Text"/>
    <w:basedOn w:val="Normln"/>
    <w:semiHidden/>
    <w:rsid w:val="00E51159"/>
    <w:rPr>
      <w:rFonts w:ascii="Courier New" w:hAnsi="Courier New" w:cs="Courier New"/>
      <w:sz w:val="20"/>
      <w:szCs w:val="20"/>
    </w:rPr>
  </w:style>
  <w:style w:type="paragraph" w:styleId="Osloven">
    <w:name w:val="Salutation"/>
    <w:basedOn w:val="Normln"/>
    <w:next w:val="Normln"/>
    <w:semiHidden/>
    <w:rsid w:val="00E51159"/>
  </w:style>
  <w:style w:type="paragraph" w:styleId="Podpis">
    <w:name w:val="Signature"/>
    <w:basedOn w:val="Normln"/>
    <w:semiHidden/>
    <w:rsid w:val="00E51159"/>
    <w:pPr>
      <w:ind w:left="4252"/>
    </w:pPr>
  </w:style>
  <w:style w:type="character" w:styleId="Siln">
    <w:name w:val="Strong"/>
    <w:qFormat/>
    <w:rsid w:val="00E51159"/>
    <w:rPr>
      <w:b/>
      <w:bCs/>
    </w:rPr>
  </w:style>
  <w:style w:type="paragraph" w:styleId="Podtitul">
    <w:name w:val="Subtitle"/>
    <w:basedOn w:val="Normln"/>
    <w:qFormat/>
    <w:rsid w:val="00E511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ulkasprostorovmiefekty1">
    <w:name w:val="Table 3D effects 1"/>
    <w:basedOn w:val="Normlntabulka"/>
    <w:semiHidden/>
    <w:rsid w:val="00E5115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rsid w:val="00E5115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rsid w:val="00E511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semiHidden/>
    <w:rsid w:val="00E5115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rsid w:val="00E5115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rsid w:val="00E511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rsid w:val="00E5115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semiHidden/>
    <w:rsid w:val="00E5115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rsid w:val="00E5115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rsid w:val="00E5115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semiHidden/>
    <w:rsid w:val="00E5115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rsid w:val="00E5115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rsid w:val="00E5115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rsid w:val="00E5115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rsid w:val="00E5115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semiHidden/>
    <w:rsid w:val="00E511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semiHidden/>
    <w:rsid w:val="00E5115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semiHidden/>
    <w:rsid w:val="00E511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rsid w:val="00E5115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rsid w:val="00E5115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rsid w:val="00E5115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rsid w:val="00E51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rsid w:val="00E51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rsid w:val="00E5115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rsid w:val="00E5115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semiHidden/>
    <w:rsid w:val="00E5115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rsid w:val="00E5115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rsid w:val="00E5115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rsid w:val="00E51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rsid w:val="00E511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rsid w:val="00E511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rsid w:val="00E5115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rsid w:val="00E511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semiHidden/>
    <w:rsid w:val="00E51159"/>
    <w:pPr>
      <w:ind w:left="180" w:hanging="180"/>
    </w:pPr>
  </w:style>
  <w:style w:type="paragraph" w:styleId="Seznamobrzk">
    <w:name w:val="table of figures"/>
    <w:basedOn w:val="Normln"/>
    <w:next w:val="Normln"/>
    <w:semiHidden/>
    <w:rsid w:val="00E51159"/>
  </w:style>
  <w:style w:type="table" w:styleId="Profesionlntabulka">
    <w:name w:val="Table Professional"/>
    <w:basedOn w:val="Normlntabulka"/>
    <w:semiHidden/>
    <w:rsid w:val="00E511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semiHidden/>
    <w:rsid w:val="00E5115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rsid w:val="00E5115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rsid w:val="00E51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semiHidden/>
    <w:rsid w:val="00E5115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rsid w:val="00E5115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semiHidden/>
    <w:rsid w:val="00E511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rsid w:val="00E5115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rsid w:val="00E511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qFormat/>
    <w:rsid w:val="00E5115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lavikaobsahu">
    <w:name w:val="toa heading"/>
    <w:basedOn w:val="Normln"/>
    <w:next w:val="Normln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5A3E1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 w:eastAsia="en-US"/>
    </w:rPr>
  </w:style>
  <w:style w:type="character" w:customStyle="1" w:styleId="BodytextAgencyChar">
    <w:name w:val="Body text (Agency) Char"/>
    <w:link w:val="BodytextAgency"/>
    <w:rsid w:val="00D73AB2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BodyText12Carattere">
    <w:name w:val="BodyText12 Carattere"/>
    <w:link w:val="BodyText12CarattereCarattere"/>
    <w:qFormat/>
    <w:rsid w:val="009A7C48"/>
    <w:pPr>
      <w:spacing w:after="200" w:line="300" w:lineRule="auto"/>
      <w:jc w:val="both"/>
    </w:pPr>
    <w:rPr>
      <w:rFonts w:ascii="Verdana" w:hAnsi="Verdana" w:cs="Verdana"/>
      <w:sz w:val="24"/>
      <w:szCs w:val="18"/>
      <w:lang w:val="en-US" w:eastAsia="en-US"/>
    </w:rPr>
  </w:style>
  <w:style w:type="character" w:customStyle="1" w:styleId="BodyText12CarattereCarattere">
    <w:name w:val="BodyText12 Carattere Carattere"/>
    <w:link w:val="BodyText12Carattere"/>
    <w:rsid w:val="009A7C48"/>
    <w:rPr>
      <w:rFonts w:ascii="Verdana" w:eastAsia="SimSun" w:hAnsi="Verdana" w:cs="Verdana"/>
      <w:sz w:val="24"/>
      <w:szCs w:val="18"/>
      <w:lang w:val="en-US" w:eastAsia="en-US" w:bidi="ar-SA"/>
    </w:rPr>
  </w:style>
  <w:style w:type="character" w:customStyle="1" w:styleId="TextChar">
    <w:name w:val="Text Char"/>
    <w:link w:val="Text"/>
    <w:locked/>
    <w:rsid w:val="0042207E"/>
    <w:rPr>
      <w:rFonts w:eastAsia="Times New Roman"/>
      <w:sz w:val="24"/>
      <w:lang w:val="x-none" w:eastAsia="x-none"/>
    </w:rPr>
  </w:style>
  <w:style w:type="paragraph" w:customStyle="1" w:styleId="Text">
    <w:name w:val="Text"/>
    <w:basedOn w:val="Normln"/>
    <w:link w:val="TextChar"/>
    <w:rsid w:val="0042207E"/>
    <w:pPr>
      <w:spacing w:before="1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AD074B"/>
    <w:rPr>
      <w:rFonts w:ascii="Verdana" w:hAnsi="Verdana" w:cs="Verdana"/>
      <w:lang w:eastAsia="zh-CN"/>
    </w:rPr>
  </w:style>
  <w:style w:type="paragraph" w:styleId="Revize">
    <w:name w:val="Revision"/>
    <w:hidden/>
    <w:uiPriority w:val="99"/>
    <w:semiHidden/>
    <w:rsid w:val="001704A7"/>
    <w:rPr>
      <w:rFonts w:ascii="Verdana" w:hAnsi="Verdana" w:cs="Verdana"/>
      <w:sz w:val="18"/>
      <w:szCs w:val="18"/>
      <w:lang w:val="en-GB" w:eastAsia="zh-CN"/>
    </w:rPr>
  </w:style>
  <w:style w:type="character" w:customStyle="1" w:styleId="ZhlavChar">
    <w:name w:val="Záhlaví Char"/>
    <w:link w:val="Zhlav"/>
    <w:uiPriority w:val="99"/>
    <w:rsid w:val="0017724E"/>
    <w:rPr>
      <w:rFonts w:ascii="Arial" w:eastAsia="Times New Roman" w:hAnsi="Arial" w:cs="Verdana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E0A49"/>
    <w:rPr>
      <w:rFonts w:ascii="Verdana" w:hAnsi="Verdana" w:cs="Verdana"/>
      <w:sz w:val="18"/>
      <w:szCs w:val="18"/>
      <w:lang w:val="en-GB" w:eastAsia="zh-CN"/>
    </w:rPr>
  </w:style>
  <w:style w:type="paragraph" w:styleId="Nadpis1">
    <w:name w:val="heading 1"/>
    <w:basedOn w:val="No-numheading1Agency"/>
    <w:next w:val="BodytextAgency"/>
    <w:qFormat/>
    <w:rsid w:val="00E51159"/>
    <w:rPr>
      <w:noProof/>
    </w:rPr>
  </w:style>
  <w:style w:type="paragraph" w:styleId="Nadpis2">
    <w:name w:val="heading 2"/>
    <w:basedOn w:val="No-numheading2Agency"/>
    <w:next w:val="BodytextAgency"/>
    <w:qFormat/>
    <w:rsid w:val="00E51159"/>
  </w:style>
  <w:style w:type="paragraph" w:styleId="Nadpis3">
    <w:name w:val="heading 3"/>
    <w:basedOn w:val="No-numheading3Agency"/>
    <w:next w:val="BodytextAgency"/>
    <w:qFormat/>
    <w:rsid w:val="00E51159"/>
  </w:style>
  <w:style w:type="paragraph" w:styleId="Nadpis4">
    <w:name w:val="heading 4"/>
    <w:basedOn w:val="No-numheading4Agency"/>
    <w:next w:val="BodytextAgency"/>
    <w:qFormat/>
    <w:rsid w:val="00E51159"/>
  </w:style>
  <w:style w:type="paragraph" w:styleId="Nadpis5">
    <w:name w:val="heading 5"/>
    <w:basedOn w:val="Normln"/>
    <w:next w:val="Normln"/>
    <w:qFormat/>
    <w:rsid w:val="00E51159"/>
    <w:pPr>
      <w:keepNext/>
      <w:spacing w:before="280" w:after="220"/>
      <w:outlineLvl w:val="4"/>
    </w:pPr>
    <w:rPr>
      <w:rFonts w:eastAsia="Verdana" w:cs="Arial"/>
      <w:b/>
      <w:bCs/>
      <w:i/>
      <w:kern w:val="32"/>
      <w:lang w:eastAsia="en-GB"/>
    </w:rPr>
  </w:style>
  <w:style w:type="paragraph" w:styleId="Nadpis6">
    <w:name w:val="heading 6"/>
    <w:basedOn w:val="No-numheading6Agency"/>
    <w:next w:val="BodytextAgency"/>
    <w:qFormat/>
    <w:rsid w:val="00E51159"/>
  </w:style>
  <w:style w:type="paragraph" w:styleId="Nadpis7">
    <w:name w:val="heading 7"/>
    <w:basedOn w:val="No-numheading7Agency"/>
    <w:next w:val="BodytextAgency"/>
    <w:qFormat/>
    <w:rsid w:val="00E51159"/>
  </w:style>
  <w:style w:type="paragraph" w:styleId="Nadpis8">
    <w:name w:val="heading 8"/>
    <w:basedOn w:val="No-numheading8Agency"/>
    <w:next w:val="BodytextAgency"/>
    <w:qFormat/>
    <w:rsid w:val="00E51159"/>
  </w:style>
  <w:style w:type="paragraph" w:styleId="Nadpis9">
    <w:name w:val="heading 9"/>
    <w:basedOn w:val="No-numheading9Agency"/>
    <w:next w:val="BodytextAgency"/>
    <w:qFormat/>
    <w:rsid w:val="00E511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20"/>
      <w:szCs w:val="20"/>
      <w:lang w:eastAsia="en-US"/>
    </w:rPr>
  </w:style>
  <w:style w:type="paragraph" w:styleId="Zpat">
    <w:name w:val="footer"/>
    <w:basedOn w:val="Normln"/>
    <w:semiHidden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slostrnky">
    <w:name w:val="page number"/>
    <w:basedOn w:val="Standardnpsmoodstavce"/>
    <w:semiHidden/>
    <w:rsid w:val="00E51159"/>
  </w:style>
  <w:style w:type="paragraph" w:customStyle="1" w:styleId="FooterAgency">
    <w:name w:val="Footer (Agency)"/>
    <w:basedOn w:val="Normln"/>
    <w:link w:val="FooterAgencyCharChar"/>
    <w:rsid w:val="003369A3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ln"/>
    <w:link w:val="FooterblueAgencyCharChar"/>
    <w:rsid w:val="003369A3"/>
    <w:rPr>
      <w:rFonts w:eastAsia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Normlntabulka"/>
    <w:semiHidden/>
    <w:rsid w:val="00E51159"/>
    <w:rPr>
      <w:rFonts w:ascii="Verdana" w:hAnsi="Verdana"/>
    </w:rPr>
    <w:tblPr/>
    <w:tcPr>
      <w:shd w:val="clear" w:color="auto" w:fill="auto"/>
      <w:tcMar>
        <w:left w:w="0" w:type="dxa"/>
        <w:right w:w="0" w:type="dxa"/>
      </w:tcMar>
    </w:tcPr>
    <w:tblStylePr w:type="firstRow">
      <w:rPr>
        <w:rFonts w:ascii="@Dotum" w:hAnsi="@Dotum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3369A3"/>
    <w:rPr>
      <w:rFonts w:ascii="Verdana" w:eastAsia="Verdana" w:hAnsi="Verdana" w:cs="Verdana"/>
      <w:color w:val="6D6F71"/>
      <w:sz w:val="14"/>
      <w:szCs w:val="14"/>
      <w:lang w:eastAsia="en-GB"/>
    </w:rPr>
  </w:style>
  <w:style w:type="paragraph" w:customStyle="1" w:styleId="PagenumberAgency">
    <w:name w:val="Page number (Agency)"/>
    <w:basedOn w:val="Normln"/>
    <w:next w:val="Normln"/>
    <w:link w:val="PagenumberAgencyCharChar"/>
    <w:semiHidden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basedOn w:val="FooterAgencyCharChar"/>
    <w:link w:val="PagenumberAgency"/>
    <w:semiHidden/>
    <w:rsid w:val="00E51159"/>
    <w:rPr>
      <w:rFonts w:ascii="Verdana" w:eastAsia="Verdana" w:hAnsi="Verdana" w:cs="Verdana"/>
      <w:color w:val="6D6F71"/>
      <w:sz w:val="14"/>
      <w:szCs w:val="14"/>
      <w:lang w:eastAsia="en-GB"/>
    </w:rPr>
  </w:style>
  <w:style w:type="character" w:customStyle="1" w:styleId="FooterblueAgencyCharChar">
    <w:name w:val="Footer blue (Agency) Char Char"/>
    <w:link w:val="FooterblueAgency"/>
    <w:rsid w:val="003369A3"/>
    <w:rPr>
      <w:rFonts w:ascii="Verdana" w:eastAsia="Verdana" w:hAnsi="Verdana" w:cs="Verdana"/>
      <w:b/>
      <w:color w:val="003399"/>
      <w:sz w:val="13"/>
      <w:szCs w:val="14"/>
      <w:lang w:eastAsia="en-GB"/>
    </w:rPr>
  </w:style>
  <w:style w:type="paragraph" w:styleId="Zkladntext">
    <w:name w:val="Body Text"/>
    <w:basedOn w:val="Normln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ln"/>
    <w:link w:val="BodytextAgencyChar"/>
    <w:qFormat/>
    <w:rsid w:val="00E51159"/>
    <w:pPr>
      <w:spacing w:after="140" w:line="280" w:lineRule="atLeast"/>
    </w:pPr>
    <w:rPr>
      <w:rFonts w:eastAsia="Verdana"/>
      <w:lang w:eastAsia="en-GB"/>
    </w:rPr>
  </w:style>
  <w:style w:type="numbering" w:customStyle="1" w:styleId="BulletsAgency">
    <w:name w:val="Bullets (Agency)"/>
    <w:basedOn w:val="Bezseznamu"/>
    <w:rsid w:val="00E51159"/>
    <w:pPr>
      <w:numPr>
        <w:numId w:val="14"/>
      </w:numPr>
    </w:pPr>
  </w:style>
  <w:style w:type="paragraph" w:customStyle="1" w:styleId="DisclaimerAgency">
    <w:name w:val="Disclaimer (Agency)"/>
    <w:basedOn w:val="Normln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ln"/>
    <w:next w:val="BodytextAgency"/>
    <w:rsid w:val="00E51159"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ln"/>
    <w:next w:val="DocsubtitleAgency"/>
    <w:rsid w:val="00E51159"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ln"/>
    <w:next w:val="BodytextAgency"/>
    <w:rsid w:val="00E51159"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en-GB"/>
    </w:rPr>
  </w:style>
  <w:style w:type="character" w:styleId="Odkaznavysvtlivky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Textvysvtlivek">
    <w:name w:val="endnote text"/>
    <w:basedOn w:val="Normln"/>
    <w:semiHidden/>
    <w:rsid w:val="00E51159"/>
    <w:rPr>
      <w:rFonts w:eastAsia="Verdana"/>
      <w:sz w:val="15"/>
      <w:szCs w:val="15"/>
      <w:lang w:eastAsia="en-GB"/>
    </w:rPr>
  </w:style>
  <w:style w:type="paragraph" w:customStyle="1" w:styleId="EndnotetextAgency">
    <w:name w:val="Endnote text (Agency)"/>
    <w:basedOn w:val="Normln"/>
    <w:semiHidden/>
    <w:rsid w:val="00E51159"/>
    <w:rPr>
      <w:rFonts w:eastAsia="Verdana"/>
      <w:sz w:val="15"/>
      <w:lang w:eastAsia="en-GB"/>
    </w:rPr>
  </w:style>
  <w:style w:type="paragraph" w:customStyle="1" w:styleId="FigureAgency">
    <w:name w:val="Figure (Agency)"/>
    <w:basedOn w:val="Normln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ln"/>
    <w:next w:val="FigureAgency"/>
    <w:semiHidden/>
    <w:rsid w:val="00E51159"/>
    <w:pPr>
      <w:keepNext/>
      <w:numPr>
        <w:numId w:val="15"/>
      </w:numPr>
      <w:spacing w:before="240" w:after="120"/>
    </w:pPr>
  </w:style>
  <w:style w:type="character" w:styleId="Znakapoznpodarou">
    <w:name w:val="footnote reference"/>
    <w:semiHidden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semiHidden/>
    <w:rsid w:val="00E51159"/>
    <w:rPr>
      <w:rFonts w:ascii="Verdana" w:hAnsi="Verdana"/>
      <w:color w:val="auto"/>
      <w:vertAlign w:val="superscript"/>
    </w:rPr>
  </w:style>
  <w:style w:type="paragraph" w:styleId="Textpoznpodarou">
    <w:name w:val="footnote text"/>
    <w:basedOn w:val="Normln"/>
    <w:semiHidden/>
    <w:rsid w:val="00E51159"/>
    <w:rPr>
      <w:rFonts w:eastAsia="Verdana"/>
      <w:sz w:val="15"/>
      <w:szCs w:val="20"/>
      <w:lang w:eastAsia="en-GB"/>
    </w:rPr>
  </w:style>
  <w:style w:type="paragraph" w:customStyle="1" w:styleId="FootnotetextAgency">
    <w:name w:val="Footnote text (Agency)"/>
    <w:basedOn w:val="Normln"/>
    <w:semiHidden/>
    <w:rsid w:val="00E51159"/>
    <w:rPr>
      <w:rFonts w:eastAsia="Verdana"/>
      <w:sz w:val="15"/>
      <w:lang w:eastAsia="en-GB"/>
    </w:rPr>
  </w:style>
  <w:style w:type="paragraph" w:customStyle="1" w:styleId="HeaderAgency">
    <w:name w:val="Header (Agency)"/>
    <w:basedOn w:val="Normln"/>
    <w:semiHidden/>
    <w:rsid w:val="00E51159"/>
    <w:rPr>
      <w:rFonts w:eastAsia="Verdana"/>
      <w:lang w:eastAsia="en-GB"/>
    </w:rPr>
  </w:style>
  <w:style w:type="paragraph" w:customStyle="1" w:styleId="Heading1Agency">
    <w:name w:val="Heading 1 (Agency)"/>
    <w:basedOn w:val="Normln"/>
    <w:next w:val="BodytextAgency"/>
    <w:rsid w:val="00E51159"/>
    <w:pPr>
      <w:keepNext/>
      <w:numPr>
        <w:numId w:val="16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ln"/>
    <w:next w:val="BodytextAgency"/>
    <w:rsid w:val="00E51159"/>
    <w:pPr>
      <w:keepNext/>
      <w:numPr>
        <w:ilvl w:val="1"/>
        <w:numId w:val="16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ln"/>
    <w:next w:val="BodytextAgency"/>
    <w:rsid w:val="00E51159"/>
    <w:pPr>
      <w:keepNext/>
      <w:numPr>
        <w:ilvl w:val="2"/>
        <w:numId w:val="16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semiHidden/>
    <w:rsid w:val="00E51159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semiHidden/>
    <w:rsid w:val="00E51159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E51159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E51159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E51159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E51159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ln"/>
    <w:next w:val="BodytextAgency"/>
    <w:rsid w:val="00E51159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ln"/>
    <w:next w:val="BodytextAgency"/>
    <w:rsid w:val="00E51159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rsid w:val="00E51159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semiHidden/>
    <w:rsid w:val="00E51159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semiHidden/>
    <w:rsid w:val="00E51159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rsid w:val="00E51159"/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No-TOCheadingAgency">
    <w:name w:val="No-TOC heading (Agency)"/>
    <w:basedOn w:val="Normln"/>
    <w:next w:val="BodytextAgency"/>
    <w:rsid w:val="00E51159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Bezseznamu"/>
    <w:rsid w:val="00E51159"/>
    <w:pPr>
      <w:numPr>
        <w:numId w:val="17"/>
      </w:numPr>
    </w:pPr>
  </w:style>
  <w:style w:type="paragraph" w:customStyle="1" w:styleId="RefAgency">
    <w:name w:val="Ref. (Agency)"/>
    <w:basedOn w:val="Normln"/>
    <w:semiHidden/>
    <w:rsid w:val="00E51159"/>
    <w:rPr>
      <w:rFonts w:eastAsia="Times New Roman"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Normlntabulka"/>
    <w:semiHidden/>
    <w:rsid w:val="00986272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Verdana" w:hAnsi="Verdana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AngsanaUPC" w:hAnsi="AngsanaUPC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Normlntabulka"/>
    <w:semiHidden/>
    <w:rsid w:val="00E51159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AngsanaUPC" w:hAnsi="AngsanaUPC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ln"/>
    <w:next w:val="BodytextAgency"/>
    <w:qFormat/>
    <w:rsid w:val="00E51159"/>
    <w:pPr>
      <w:keepNext/>
      <w:numPr>
        <w:numId w:val="18"/>
      </w:numPr>
      <w:spacing w:before="240" w:after="120"/>
    </w:pPr>
  </w:style>
  <w:style w:type="paragraph" w:customStyle="1" w:styleId="TableheadingrowsAgency">
    <w:name w:val="Table heading rows (Agency)"/>
    <w:basedOn w:val="BodytextAgency"/>
    <w:semiHidden/>
    <w:rsid w:val="00E51159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E51159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E51159"/>
    <w:pPr>
      <w:spacing w:before="60" w:after="240" w:line="240" w:lineRule="auto"/>
    </w:pPr>
    <w:rPr>
      <w:sz w:val="16"/>
      <w:szCs w:val="16"/>
    </w:rPr>
  </w:style>
  <w:style w:type="paragraph" w:styleId="Obsah1">
    <w:name w:val="toc 1"/>
    <w:basedOn w:val="Normln"/>
    <w:next w:val="BodytextAgency"/>
    <w:semiHidden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  <w:lang w:eastAsia="en-GB"/>
    </w:rPr>
  </w:style>
  <w:style w:type="paragraph" w:styleId="Obsah2">
    <w:name w:val="toc 2"/>
    <w:basedOn w:val="Normln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Obsah3">
    <w:name w:val="toc 3"/>
    <w:basedOn w:val="Normln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Obsah4">
    <w:name w:val="toc 4"/>
    <w:basedOn w:val="Normln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Obsah5">
    <w:name w:val="toc 5"/>
    <w:basedOn w:val="Normln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Obsah6">
    <w:name w:val="toc 6"/>
    <w:basedOn w:val="Normln"/>
    <w:next w:val="BodytextAgency"/>
    <w:autoRedefine/>
    <w:semiHidden/>
    <w:rsid w:val="00E51159"/>
    <w:pPr>
      <w:spacing w:after="57" w:line="240" w:lineRule="exact"/>
    </w:pPr>
    <w:rPr>
      <w:rFonts w:eastAsia="Times New Roman"/>
    </w:rPr>
  </w:style>
  <w:style w:type="paragraph" w:styleId="Obsah7">
    <w:name w:val="toc 7"/>
    <w:basedOn w:val="Normln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Obsah8">
    <w:name w:val="toc 8"/>
    <w:basedOn w:val="Normln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Obsah9">
    <w:name w:val="toc 9"/>
    <w:basedOn w:val="Normln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numbering" w:styleId="111111">
    <w:name w:val="Outline List 2"/>
    <w:basedOn w:val="Bezseznamu"/>
    <w:semiHidden/>
    <w:rsid w:val="00E51159"/>
    <w:pPr>
      <w:numPr>
        <w:numId w:val="1"/>
      </w:numPr>
    </w:pPr>
  </w:style>
  <w:style w:type="numbering" w:styleId="1ai">
    <w:name w:val="Outline List 1"/>
    <w:basedOn w:val="Bezseznamu"/>
    <w:semiHidden/>
    <w:rsid w:val="00E51159"/>
    <w:pPr>
      <w:numPr>
        <w:numId w:val="2"/>
      </w:numPr>
    </w:pPr>
  </w:style>
  <w:style w:type="numbering" w:styleId="lnekoddl">
    <w:name w:val="Outline List 3"/>
    <w:basedOn w:val="Bezseznamu"/>
    <w:semiHidden/>
    <w:rsid w:val="00E51159"/>
    <w:pPr>
      <w:numPr>
        <w:numId w:val="3"/>
      </w:numPr>
    </w:pPr>
  </w:style>
  <w:style w:type="paragraph" w:styleId="Textbubliny">
    <w:name w:val="Balloon Text"/>
    <w:basedOn w:val="Normln"/>
    <w:semiHidden/>
    <w:rsid w:val="00E51159"/>
    <w:rPr>
      <w:rFonts w:ascii="Tahoma" w:hAnsi="Tahoma" w:cs="Tahoma"/>
      <w:sz w:val="16"/>
      <w:szCs w:val="16"/>
    </w:rPr>
  </w:style>
  <w:style w:type="paragraph" w:styleId="Textvbloku">
    <w:name w:val="Block Text"/>
    <w:basedOn w:val="Normln"/>
    <w:semiHidden/>
    <w:rsid w:val="00E51159"/>
    <w:pPr>
      <w:spacing w:after="120"/>
      <w:ind w:left="1440" w:right="1440"/>
    </w:pPr>
  </w:style>
  <w:style w:type="paragraph" w:styleId="Zkladntext2">
    <w:name w:val="Body Text 2"/>
    <w:basedOn w:val="Normln"/>
    <w:semiHidden/>
    <w:rsid w:val="00E51159"/>
    <w:pPr>
      <w:spacing w:after="120" w:line="480" w:lineRule="auto"/>
    </w:pPr>
  </w:style>
  <w:style w:type="paragraph" w:styleId="Zkladntext3">
    <w:name w:val="Body Text 3"/>
    <w:basedOn w:val="Normln"/>
    <w:semiHidden/>
    <w:rsid w:val="00E51159"/>
    <w:pPr>
      <w:spacing w:after="120"/>
    </w:pPr>
    <w:rPr>
      <w:sz w:val="16"/>
      <w:szCs w:val="16"/>
    </w:rPr>
  </w:style>
  <w:style w:type="paragraph" w:styleId="Zkladntext-prvnodsazen">
    <w:name w:val="Body Text First Indent"/>
    <w:basedOn w:val="Zkladntext"/>
    <w:semiHidden/>
    <w:rsid w:val="00E51159"/>
    <w:pPr>
      <w:spacing w:after="120" w:line="240" w:lineRule="auto"/>
      <w:ind w:firstLine="210"/>
    </w:pPr>
  </w:style>
  <w:style w:type="paragraph" w:styleId="Zkladntextodsazen">
    <w:name w:val="Body Text Indent"/>
    <w:basedOn w:val="Normln"/>
    <w:semiHidden/>
    <w:rsid w:val="00E51159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E51159"/>
    <w:pPr>
      <w:ind w:firstLine="210"/>
    </w:pPr>
  </w:style>
  <w:style w:type="paragraph" w:styleId="Zkladntextodsazen2">
    <w:name w:val="Body Text Indent 2"/>
    <w:basedOn w:val="Normln"/>
    <w:semiHidden/>
    <w:rsid w:val="00E51159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E51159"/>
    <w:pPr>
      <w:spacing w:after="120"/>
      <w:ind w:left="283"/>
    </w:pPr>
    <w:rPr>
      <w:sz w:val="16"/>
      <w:szCs w:val="16"/>
    </w:rPr>
  </w:style>
  <w:style w:type="paragraph" w:styleId="Titulek">
    <w:name w:val="caption"/>
    <w:basedOn w:val="Normln"/>
    <w:next w:val="Normln"/>
    <w:qFormat/>
    <w:rsid w:val="00E51159"/>
    <w:rPr>
      <w:b/>
      <w:bCs/>
      <w:sz w:val="20"/>
      <w:szCs w:val="20"/>
    </w:rPr>
  </w:style>
  <w:style w:type="paragraph" w:styleId="Zvr">
    <w:name w:val="Closing"/>
    <w:basedOn w:val="Normln"/>
    <w:semiHidden/>
    <w:rsid w:val="00E51159"/>
    <w:pPr>
      <w:ind w:left="4252"/>
    </w:pPr>
  </w:style>
  <w:style w:type="character" w:styleId="Odkaznakoment">
    <w:name w:val="annotation reference"/>
    <w:rsid w:val="00E511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5115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51159"/>
    <w:rPr>
      <w:b/>
      <w:bCs/>
    </w:rPr>
  </w:style>
  <w:style w:type="paragraph" w:styleId="Datum">
    <w:name w:val="Date"/>
    <w:basedOn w:val="Normln"/>
    <w:next w:val="Normln"/>
    <w:semiHidden/>
    <w:rsid w:val="00E51159"/>
  </w:style>
  <w:style w:type="paragraph" w:styleId="Rozloendokumentu">
    <w:name w:val="Document Map"/>
    <w:basedOn w:val="Normln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pise-mailu">
    <w:name w:val="E-mail Signature"/>
    <w:basedOn w:val="Normln"/>
    <w:semiHidden/>
    <w:rsid w:val="00E51159"/>
  </w:style>
  <w:style w:type="character" w:styleId="Zvraznn">
    <w:name w:val="Emphasis"/>
    <w:qFormat/>
    <w:rsid w:val="00E51159"/>
    <w:rPr>
      <w:i/>
      <w:iCs/>
    </w:rPr>
  </w:style>
  <w:style w:type="paragraph" w:styleId="Adresanaoblku">
    <w:name w:val="envelope address"/>
    <w:basedOn w:val="Normln"/>
    <w:semiHidden/>
    <w:rsid w:val="00E511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ptenadresanaoblku">
    <w:name w:val="envelope return"/>
    <w:basedOn w:val="Normln"/>
    <w:semiHidden/>
    <w:rsid w:val="00E51159"/>
    <w:rPr>
      <w:rFonts w:ascii="Arial" w:hAnsi="Arial" w:cs="Arial"/>
      <w:sz w:val="20"/>
      <w:szCs w:val="20"/>
    </w:rPr>
  </w:style>
  <w:style w:type="character" w:styleId="Sledovanodkaz">
    <w:name w:val="FollowedHyperlink"/>
    <w:semiHidden/>
    <w:rsid w:val="00E51159"/>
    <w:rPr>
      <w:color w:val="800080"/>
      <w:u w:val="single"/>
    </w:rPr>
  </w:style>
  <w:style w:type="character" w:styleId="AkronymHTML">
    <w:name w:val="HTML Acronym"/>
    <w:basedOn w:val="Standardnpsmoodstavce"/>
    <w:semiHidden/>
    <w:rsid w:val="00E51159"/>
  </w:style>
  <w:style w:type="paragraph" w:styleId="AdresaHTML">
    <w:name w:val="HTML Address"/>
    <w:basedOn w:val="Normln"/>
    <w:semiHidden/>
    <w:rsid w:val="00E51159"/>
    <w:rPr>
      <w:i/>
      <w:iCs/>
    </w:rPr>
  </w:style>
  <w:style w:type="character" w:styleId="CittHTML">
    <w:name w:val="HTML Cite"/>
    <w:semiHidden/>
    <w:rsid w:val="00E51159"/>
    <w:rPr>
      <w:i/>
      <w:iCs/>
    </w:rPr>
  </w:style>
  <w:style w:type="character" w:styleId="KdHTML">
    <w:name w:val="HTML Code"/>
    <w:semiHidden/>
    <w:rsid w:val="00E51159"/>
    <w:rPr>
      <w:rFonts w:ascii="Courier New" w:hAnsi="Courier New" w:cs="Courier New"/>
      <w:sz w:val="20"/>
      <w:szCs w:val="20"/>
    </w:rPr>
  </w:style>
  <w:style w:type="character" w:styleId="DefiniceHTML">
    <w:name w:val="HTML Definition"/>
    <w:semiHidden/>
    <w:rsid w:val="00E51159"/>
    <w:rPr>
      <w:i/>
      <w:iCs/>
    </w:rPr>
  </w:style>
  <w:style w:type="character" w:styleId="KlvesniceHTML">
    <w:name w:val="HTML Keyboard"/>
    <w:semiHidden/>
    <w:rsid w:val="00E51159"/>
    <w:rPr>
      <w:rFonts w:ascii="Courier New" w:hAnsi="Courier New" w:cs="Courier New"/>
      <w:sz w:val="20"/>
      <w:szCs w:val="20"/>
    </w:rPr>
  </w:style>
  <w:style w:type="paragraph" w:styleId="FormtovanvHTML">
    <w:name w:val="HTML Preformatted"/>
    <w:basedOn w:val="Normln"/>
    <w:semiHidden/>
    <w:rsid w:val="00E51159"/>
    <w:rPr>
      <w:rFonts w:ascii="Courier New" w:hAnsi="Courier New" w:cs="Courier New"/>
      <w:sz w:val="20"/>
      <w:szCs w:val="20"/>
    </w:rPr>
  </w:style>
  <w:style w:type="character" w:styleId="UkzkaHTML">
    <w:name w:val="HTML Sample"/>
    <w:semiHidden/>
    <w:rsid w:val="00E51159"/>
    <w:rPr>
      <w:rFonts w:ascii="Courier New" w:hAnsi="Courier New" w:cs="Courier New"/>
    </w:rPr>
  </w:style>
  <w:style w:type="character" w:styleId="PsacstrojHTML">
    <w:name w:val="HTML Typewriter"/>
    <w:semiHidden/>
    <w:rsid w:val="00E51159"/>
    <w:rPr>
      <w:rFonts w:ascii="Courier New" w:hAnsi="Courier New" w:cs="Courier New"/>
      <w:sz w:val="20"/>
      <w:szCs w:val="20"/>
    </w:rPr>
  </w:style>
  <w:style w:type="character" w:styleId="PromnnHTML">
    <w:name w:val="HTML Variable"/>
    <w:semiHidden/>
    <w:rsid w:val="00E51159"/>
    <w:rPr>
      <w:i/>
      <w:iCs/>
    </w:rPr>
  </w:style>
  <w:style w:type="character" w:styleId="Hypertextovodkaz">
    <w:name w:val="Hyperlink"/>
    <w:semiHidden/>
    <w:rsid w:val="00E51159"/>
    <w:rPr>
      <w:color w:val="0000FF"/>
      <w:u w:val="single"/>
    </w:rPr>
  </w:style>
  <w:style w:type="paragraph" w:styleId="Rejstk1">
    <w:name w:val="index 1"/>
    <w:basedOn w:val="Normln"/>
    <w:next w:val="Normln"/>
    <w:semiHidden/>
    <w:rsid w:val="00E51159"/>
    <w:pPr>
      <w:ind w:left="180" w:hanging="180"/>
    </w:pPr>
  </w:style>
  <w:style w:type="paragraph" w:styleId="Rejstk2">
    <w:name w:val="index 2"/>
    <w:basedOn w:val="Normln"/>
    <w:next w:val="Normln"/>
    <w:semiHidden/>
    <w:rsid w:val="00E51159"/>
    <w:pPr>
      <w:ind w:left="360" w:hanging="180"/>
    </w:pPr>
  </w:style>
  <w:style w:type="paragraph" w:styleId="Rejstk3">
    <w:name w:val="index 3"/>
    <w:basedOn w:val="Normln"/>
    <w:next w:val="Normln"/>
    <w:semiHidden/>
    <w:rsid w:val="00E51159"/>
    <w:pPr>
      <w:ind w:left="540" w:hanging="180"/>
    </w:pPr>
  </w:style>
  <w:style w:type="paragraph" w:styleId="Rejstk4">
    <w:name w:val="index 4"/>
    <w:basedOn w:val="Normln"/>
    <w:next w:val="Normln"/>
    <w:semiHidden/>
    <w:rsid w:val="00E51159"/>
    <w:pPr>
      <w:ind w:left="720" w:hanging="180"/>
    </w:pPr>
  </w:style>
  <w:style w:type="paragraph" w:styleId="Rejstk5">
    <w:name w:val="index 5"/>
    <w:basedOn w:val="Normln"/>
    <w:next w:val="Normln"/>
    <w:semiHidden/>
    <w:rsid w:val="00E51159"/>
    <w:pPr>
      <w:ind w:left="900" w:hanging="180"/>
    </w:pPr>
  </w:style>
  <w:style w:type="paragraph" w:styleId="Rejstk6">
    <w:name w:val="index 6"/>
    <w:basedOn w:val="Normln"/>
    <w:next w:val="Normln"/>
    <w:semiHidden/>
    <w:rsid w:val="00E51159"/>
    <w:pPr>
      <w:ind w:left="1080" w:hanging="180"/>
    </w:pPr>
  </w:style>
  <w:style w:type="paragraph" w:styleId="Rejstk7">
    <w:name w:val="index 7"/>
    <w:basedOn w:val="Normln"/>
    <w:next w:val="Normln"/>
    <w:semiHidden/>
    <w:rsid w:val="00E51159"/>
    <w:pPr>
      <w:ind w:left="1260" w:hanging="180"/>
    </w:pPr>
  </w:style>
  <w:style w:type="paragraph" w:styleId="Rejstk8">
    <w:name w:val="index 8"/>
    <w:basedOn w:val="Normln"/>
    <w:next w:val="Normln"/>
    <w:semiHidden/>
    <w:rsid w:val="00E51159"/>
    <w:pPr>
      <w:ind w:left="1440" w:hanging="180"/>
    </w:pPr>
  </w:style>
  <w:style w:type="paragraph" w:styleId="Rejstk9">
    <w:name w:val="index 9"/>
    <w:basedOn w:val="Normln"/>
    <w:next w:val="Normln"/>
    <w:semiHidden/>
    <w:rsid w:val="00E51159"/>
    <w:pPr>
      <w:ind w:left="1620" w:hanging="180"/>
    </w:pPr>
  </w:style>
  <w:style w:type="paragraph" w:styleId="Hlavikarejstku">
    <w:name w:val="index heading"/>
    <w:basedOn w:val="Normln"/>
    <w:next w:val="Rejstk1"/>
    <w:semiHidden/>
    <w:rsid w:val="00E51159"/>
    <w:rPr>
      <w:rFonts w:ascii="Arial" w:hAnsi="Arial" w:cs="Arial"/>
      <w:b/>
      <w:bCs/>
    </w:rPr>
  </w:style>
  <w:style w:type="character" w:styleId="slodku">
    <w:name w:val="line number"/>
    <w:basedOn w:val="Standardnpsmoodstavce"/>
    <w:semiHidden/>
    <w:rsid w:val="00E51159"/>
  </w:style>
  <w:style w:type="paragraph" w:styleId="Seznam">
    <w:name w:val="List"/>
    <w:basedOn w:val="Normln"/>
    <w:semiHidden/>
    <w:rsid w:val="00E51159"/>
    <w:pPr>
      <w:ind w:left="283" w:hanging="283"/>
    </w:pPr>
  </w:style>
  <w:style w:type="paragraph" w:styleId="Seznam2">
    <w:name w:val="List 2"/>
    <w:basedOn w:val="Normln"/>
    <w:semiHidden/>
    <w:rsid w:val="00E51159"/>
    <w:pPr>
      <w:ind w:left="566" w:hanging="283"/>
    </w:pPr>
  </w:style>
  <w:style w:type="paragraph" w:styleId="Seznam3">
    <w:name w:val="List 3"/>
    <w:basedOn w:val="Normln"/>
    <w:semiHidden/>
    <w:rsid w:val="00E51159"/>
    <w:pPr>
      <w:ind w:left="849" w:hanging="283"/>
    </w:pPr>
  </w:style>
  <w:style w:type="paragraph" w:styleId="Seznam4">
    <w:name w:val="List 4"/>
    <w:basedOn w:val="Normln"/>
    <w:semiHidden/>
    <w:rsid w:val="00E51159"/>
    <w:pPr>
      <w:ind w:left="1132" w:hanging="283"/>
    </w:pPr>
  </w:style>
  <w:style w:type="paragraph" w:styleId="Seznam5">
    <w:name w:val="List 5"/>
    <w:basedOn w:val="Normln"/>
    <w:semiHidden/>
    <w:rsid w:val="00E51159"/>
    <w:pPr>
      <w:ind w:left="1415" w:hanging="283"/>
    </w:pPr>
  </w:style>
  <w:style w:type="paragraph" w:styleId="Seznamsodrkami">
    <w:name w:val="List Bullet"/>
    <w:basedOn w:val="Normln"/>
    <w:semiHidden/>
    <w:rsid w:val="00E51159"/>
    <w:pPr>
      <w:numPr>
        <w:numId w:val="4"/>
      </w:numPr>
    </w:pPr>
  </w:style>
  <w:style w:type="paragraph" w:styleId="Seznamsodrkami2">
    <w:name w:val="List Bullet 2"/>
    <w:basedOn w:val="Normln"/>
    <w:semiHidden/>
    <w:rsid w:val="00E51159"/>
    <w:pPr>
      <w:numPr>
        <w:numId w:val="5"/>
      </w:numPr>
    </w:pPr>
  </w:style>
  <w:style w:type="paragraph" w:styleId="Seznamsodrkami3">
    <w:name w:val="List Bullet 3"/>
    <w:basedOn w:val="Normln"/>
    <w:semiHidden/>
    <w:rsid w:val="00E51159"/>
    <w:pPr>
      <w:numPr>
        <w:numId w:val="6"/>
      </w:numPr>
    </w:pPr>
  </w:style>
  <w:style w:type="paragraph" w:styleId="Seznamsodrkami4">
    <w:name w:val="List Bullet 4"/>
    <w:basedOn w:val="Normln"/>
    <w:semiHidden/>
    <w:rsid w:val="00E51159"/>
    <w:pPr>
      <w:numPr>
        <w:numId w:val="7"/>
      </w:numPr>
    </w:pPr>
  </w:style>
  <w:style w:type="paragraph" w:styleId="Seznamsodrkami5">
    <w:name w:val="List Bullet 5"/>
    <w:basedOn w:val="Normln"/>
    <w:semiHidden/>
    <w:rsid w:val="00E51159"/>
    <w:pPr>
      <w:numPr>
        <w:numId w:val="8"/>
      </w:numPr>
    </w:pPr>
  </w:style>
  <w:style w:type="paragraph" w:styleId="Pokraovnseznamu">
    <w:name w:val="List Continue"/>
    <w:basedOn w:val="Normln"/>
    <w:semiHidden/>
    <w:rsid w:val="00E51159"/>
    <w:pPr>
      <w:spacing w:after="120"/>
      <w:ind w:left="283"/>
    </w:pPr>
  </w:style>
  <w:style w:type="paragraph" w:styleId="Pokraovnseznamu2">
    <w:name w:val="List Continue 2"/>
    <w:basedOn w:val="Normln"/>
    <w:semiHidden/>
    <w:rsid w:val="00E51159"/>
    <w:pPr>
      <w:spacing w:after="120"/>
      <w:ind w:left="566"/>
    </w:pPr>
  </w:style>
  <w:style w:type="paragraph" w:styleId="Pokraovnseznamu3">
    <w:name w:val="List Continue 3"/>
    <w:basedOn w:val="Normln"/>
    <w:semiHidden/>
    <w:rsid w:val="00E51159"/>
    <w:pPr>
      <w:spacing w:after="120"/>
      <w:ind w:left="849"/>
    </w:pPr>
  </w:style>
  <w:style w:type="paragraph" w:styleId="Pokraovnseznamu4">
    <w:name w:val="List Continue 4"/>
    <w:basedOn w:val="Normln"/>
    <w:semiHidden/>
    <w:rsid w:val="00E51159"/>
    <w:pPr>
      <w:spacing w:after="120"/>
      <w:ind w:left="1132"/>
    </w:pPr>
  </w:style>
  <w:style w:type="paragraph" w:styleId="Pokraovnseznamu5">
    <w:name w:val="List Continue 5"/>
    <w:basedOn w:val="Normln"/>
    <w:semiHidden/>
    <w:rsid w:val="00E51159"/>
    <w:pPr>
      <w:spacing w:after="120"/>
      <w:ind w:left="1415"/>
    </w:pPr>
  </w:style>
  <w:style w:type="paragraph" w:styleId="slovanseznam">
    <w:name w:val="List Number"/>
    <w:basedOn w:val="Normln"/>
    <w:semiHidden/>
    <w:rsid w:val="00E51159"/>
    <w:pPr>
      <w:numPr>
        <w:numId w:val="9"/>
      </w:numPr>
    </w:pPr>
  </w:style>
  <w:style w:type="paragraph" w:styleId="slovanseznam2">
    <w:name w:val="List Number 2"/>
    <w:basedOn w:val="Normln"/>
    <w:semiHidden/>
    <w:rsid w:val="00E51159"/>
    <w:pPr>
      <w:numPr>
        <w:numId w:val="10"/>
      </w:numPr>
    </w:pPr>
  </w:style>
  <w:style w:type="paragraph" w:styleId="slovanseznam3">
    <w:name w:val="List Number 3"/>
    <w:basedOn w:val="Normln"/>
    <w:semiHidden/>
    <w:rsid w:val="00E51159"/>
    <w:pPr>
      <w:numPr>
        <w:numId w:val="11"/>
      </w:numPr>
    </w:pPr>
  </w:style>
  <w:style w:type="paragraph" w:styleId="slovanseznam4">
    <w:name w:val="List Number 4"/>
    <w:basedOn w:val="Normln"/>
    <w:semiHidden/>
    <w:rsid w:val="00E51159"/>
    <w:pPr>
      <w:numPr>
        <w:numId w:val="12"/>
      </w:numPr>
    </w:pPr>
  </w:style>
  <w:style w:type="paragraph" w:styleId="slovanseznam5">
    <w:name w:val="List Number 5"/>
    <w:basedOn w:val="Normln"/>
    <w:semiHidden/>
    <w:rsid w:val="00E51159"/>
    <w:pPr>
      <w:numPr>
        <w:numId w:val="13"/>
      </w:numPr>
    </w:pPr>
  </w:style>
  <w:style w:type="paragraph" w:styleId="Textmakra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zh-CN"/>
    </w:rPr>
  </w:style>
  <w:style w:type="paragraph" w:styleId="Zhlavzprvy">
    <w:name w:val="Message Header"/>
    <w:basedOn w:val="Normln"/>
    <w:semiHidden/>
    <w:rsid w:val="00E511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lnweb">
    <w:name w:val="Normal (Web)"/>
    <w:basedOn w:val="Normln"/>
    <w:semiHidden/>
    <w:rsid w:val="00E51159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semiHidden/>
    <w:rsid w:val="00E51159"/>
    <w:pPr>
      <w:ind w:left="720"/>
    </w:pPr>
  </w:style>
  <w:style w:type="paragraph" w:styleId="Nadpispoznmky">
    <w:name w:val="Note Heading"/>
    <w:basedOn w:val="Normln"/>
    <w:next w:val="Normln"/>
    <w:semiHidden/>
    <w:rsid w:val="00E51159"/>
  </w:style>
  <w:style w:type="paragraph" w:styleId="Prosttext">
    <w:name w:val="Plain Text"/>
    <w:basedOn w:val="Normln"/>
    <w:semiHidden/>
    <w:rsid w:val="00E51159"/>
    <w:rPr>
      <w:rFonts w:ascii="Courier New" w:hAnsi="Courier New" w:cs="Courier New"/>
      <w:sz w:val="20"/>
      <w:szCs w:val="20"/>
    </w:rPr>
  </w:style>
  <w:style w:type="paragraph" w:styleId="Osloven">
    <w:name w:val="Salutation"/>
    <w:basedOn w:val="Normln"/>
    <w:next w:val="Normln"/>
    <w:semiHidden/>
    <w:rsid w:val="00E51159"/>
  </w:style>
  <w:style w:type="paragraph" w:styleId="Podpis">
    <w:name w:val="Signature"/>
    <w:basedOn w:val="Normln"/>
    <w:semiHidden/>
    <w:rsid w:val="00E51159"/>
    <w:pPr>
      <w:ind w:left="4252"/>
    </w:pPr>
  </w:style>
  <w:style w:type="character" w:styleId="Siln">
    <w:name w:val="Strong"/>
    <w:qFormat/>
    <w:rsid w:val="00E51159"/>
    <w:rPr>
      <w:b/>
      <w:bCs/>
    </w:rPr>
  </w:style>
  <w:style w:type="paragraph" w:styleId="Podtitul">
    <w:name w:val="Subtitle"/>
    <w:basedOn w:val="Normln"/>
    <w:qFormat/>
    <w:rsid w:val="00E511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ulkasprostorovmiefekty1">
    <w:name w:val="Table 3D effects 1"/>
    <w:basedOn w:val="Normlntabulka"/>
    <w:semiHidden/>
    <w:rsid w:val="00E5115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rsid w:val="00E5115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rsid w:val="00E511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semiHidden/>
    <w:rsid w:val="00E5115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rsid w:val="00E5115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rsid w:val="00E511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rsid w:val="00E5115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semiHidden/>
    <w:rsid w:val="00E5115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rsid w:val="00E5115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rsid w:val="00E5115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semiHidden/>
    <w:rsid w:val="00E5115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rsid w:val="00E5115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rsid w:val="00E5115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rsid w:val="00E5115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rsid w:val="00E5115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semiHidden/>
    <w:rsid w:val="00E511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semiHidden/>
    <w:rsid w:val="00E5115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semiHidden/>
    <w:rsid w:val="00E511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rsid w:val="00E5115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rsid w:val="00E5115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rsid w:val="00E5115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rsid w:val="00E51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rsid w:val="00E51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rsid w:val="00E5115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rsid w:val="00E5115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semiHidden/>
    <w:rsid w:val="00E5115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rsid w:val="00E5115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rsid w:val="00E5115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rsid w:val="00E51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rsid w:val="00E511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rsid w:val="00E511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rsid w:val="00E5115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rsid w:val="00E511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semiHidden/>
    <w:rsid w:val="00E51159"/>
    <w:pPr>
      <w:ind w:left="180" w:hanging="180"/>
    </w:pPr>
  </w:style>
  <w:style w:type="paragraph" w:styleId="Seznamobrzk">
    <w:name w:val="table of figures"/>
    <w:basedOn w:val="Normln"/>
    <w:next w:val="Normln"/>
    <w:semiHidden/>
    <w:rsid w:val="00E51159"/>
  </w:style>
  <w:style w:type="table" w:styleId="Profesionlntabulka">
    <w:name w:val="Table Professional"/>
    <w:basedOn w:val="Normlntabulka"/>
    <w:semiHidden/>
    <w:rsid w:val="00E511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semiHidden/>
    <w:rsid w:val="00E5115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rsid w:val="00E5115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rsid w:val="00E51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semiHidden/>
    <w:rsid w:val="00E5115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rsid w:val="00E5115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semiHidden/>
    <w:rsid w:val="00E511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rsid w:val="00E5115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rsid w:val="00E511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qFormat/>
    <w:rsid w:val="00E5115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lavikaobsahu">
    <w:name w:val="toa heading"/>
    <w:basedOn w:val="Normln"/>
    <w:next w:val="Normln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5A3E1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 w:eastAsia="en-US"/>
    </w:rPr>
  </w:style>
  <w:style w:type="character" w:customStyle="1" w:styleId="BodytextAgencyChar">
    <w:name w:val="Body text (Agency) Char"/>
    <w:link w:val="BodytextAgency"/>
    <w:rsid w:val="00D73AB2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BodyText12Carattere">
    <w:name w:val="BodyText12 Carattere"/>
    <w:link w:val="BodyText12CarattereCarattere"/>
    <w:qFormat/>
    <w:rsid w:val="009A7C48"/>
    <w:pPr>
      <w:spacing w:after="200" w:line="300" w:lineRule="auto"/>
      <w:jc w:val="both"/>
    </w:pPr>
    <w:rPr>
      <w:rFonts w:ascii="Verdana" w:hAnsi="Verdana" w:cs="Verdana"/>
      <w:sz w:val="24"/>
      <w:szCs w:val="18"/>
      <w:lang w:val="en-US" w:eastAsia="en-US"/>
    </w:rPr>
  </w:style>
  <w:style w:type="character" w:customStyle="1" w:styleId="BodyText12CarattereCarattere">
    <w:name w:val="BodyText12 Carattere Carattere"/>
    <w:link w:val="BodyText12Carattere"/>
    <w:rsid w:val="009A7C48"/>
    <w:rPr>
      <w:rFonts w:ascii="Verdana" w:eastAsia="SimSun" w:hAnsi="Verdana" w:cs="Verdana"/>
      <w:sz w:val="24"/>
      <w:szCs w:val="18"/>
      <w:lang w:val="en-US" w:eastAsia="en-US" w:bidi="ar-SA"/>
    </w:rPr>
  </w:style>
  <w:style w:type="character" w:customStyle="1" w:styleId="TextChar">
    <w:name w:val="Text Char"/>
    <w:link w:val="Text"/>
    <w:locked/>
    <w:rsid w:val="0042207E"/>
    <w:rPr>
      <w:rFonts w:eastAsia="Times New Roman"/>
      <w:sz w:val="24"/>
      <w:lang w:val="x-none" w:eastAsia="x-none"/>
    </w:rPr>
  </w:style>
  <w:style w:type="paragraph" w:customStyle="1" w:styleId="Text">
    <w:name w:val="Text"/>
    <w:basedOn w:val="Normln"/>
    <w:link w:val="TextChar"/>
    <w:rsid w:val="0042207E"/>
    <w:pPr>
      <w:spacing w:before="1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AD074B"/>
    <w:rPr>
      <w:rFonts w:ascii="Verdana" w:hAnsi="Verdana" w:cs="Verdana"/>
      <w:lang w:eastAsia="zh-CN"/>
    </w:rPr>
  </w:style>
  <w:style w:type="paragraph" w:styleId="Revize">
    <w:name w:val="Revision"/>
    <w:hidden/>
    <w:uiPriority w:val="99"/>
    <w:semiHidden/>
    <w:rsid w:val="001704A7"/>
    <w:rPr>
      <w:rFonts w:ascii="Verdana" w:hAnsi="Verdana" w:cs="Verdana"/>
      <w:sz w:val="18"/>
      <w:szCs w:val="18"/>
      <w:lang w:val="en-GB" w:eastAsia="zh-CN"/>
    </w:rPr>
  </w:style>
  <w:style w:type="character" w:customStyle="1" w:styleId="ZhlavChar">
    <w:name w:val="Záhlaví Char"/>
    <w:link w:val="Zhlav"/>
    <w:uiPriority w:val="99"/>
    <w:rsid w:val="0017724E"/>
    <w:rPr>
      <w:rFonts w:ascii="Arial" w:eastAsia="Times New Roman" w:hAnsi="Arial" w:cs="Verdana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0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8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7212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2254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6063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8353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5098">
          <w:marLeft w:val="121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1B2D0-1489-4FA3-9C88-00DBCADE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1428</Words>
  <Characters>8430</Characters>
  <Application>Microsoft Office Word</Application>
  <DocSecurity>0</DocSecurity>
  <Lines>70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Combined label-leaflet_clean_cs</vt:lpstr>
      <vt:lpstr>Combined label-leaflet_clean_cs</vt:lpstr>
    </vt:vector>
  </TitlesOfParts>
  <Company>Hewlett-Packard Company</Company>
  <LinksUpToDate>false</LinksUpToDate>
  <CharactersWithSpaces>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label-leaflet_clean_cs</dc:title>
  <dc:creator/>
  <cp:lastModifiedBy>Mašková Zdenka</cp:lastModifiedBy>
  <cp:revision>32</cp:revision>
  <dcterms:created xsi:type="dcterms:W3CDTF">2019-04-11T13:18:00Z</dcterms:created>
  <dcterms:modified xsi:type="dcterms:W3CDTF">2020-01-24T08:09:00Z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Version">
    <vt:lpwstr>CURRENT,1.1</vt:lpwstr>
  </property>
  <property fmtid="{D5CDD505-2E9C-101B-9397-08002B2CF9AE}" pid="3" name="DM_Name">
    <vt:lpwstr>Combined label-leaflet_clean_cs</vt:lpwstr>
  </property>
  <property fmtid="{D5CDD505-2E9C-101B-9397-08002B2CF9AE}" pid="4" name="DM_Creation_Date">
    <vt:lpwstr>24/03/2017 11:56:49</vt:lpwstr>
  </property>
  <property fmtid="{D5CDD505-2E9C-101B-9397-08002B2CF9AE}" pid="5" name="DM_Modify_Date">
    <vt:lpwstr>24/03/2017 11:56:49</vt:lpwstr>
  </property>
  <property fmtid="{D5CDD505-2E9C-101B-9397-08002B2CF9AE}" pid="6" name="DM_Creator_Name">
    <vt:lpwstr>Prizzi Monica</vt:lpwstr>
  </property>
  <property fmtid="{D5CDD505-2E9C-101B-9397-08002B2CF9AE}" pid="7" name="DM_Modifier_Name">
    <vt:lpwstr>Prizzi Monica</vt:lpwstr>
  </property>
  <property fmtid="{D5CDD505-2E9C-101B-9397-08002B2CF9AE}" pid="8" name="DM_Type">
    <vt:lpwstr>emea_document</vt:lpwstr>
  </property>
  <property fmtid="{D5CDD505-2E9C-101B-9397-08002B2CF9AE}" pid="9" name="DM_DocRefId">
    <vt:lpwstr>EMA/197252/2017</vt:lpwstr>
  </property>
  <property fmtid="{D5CDD505-2E9C-101B-9397-08002B2CF9AE}" pid="10" name="DM_Category">
    <vt:lpwstr>Templates and Form</vt:lpwstr>
  </property>
  <property fmtid="{D5CDD505-2E9C-101B-9397-08002B2CF9AE}" pid="11" name="DM_Path">
    <vt:lpwstr>/02b. Administration of Scientific Meeting/WPs SAGs DGs and other WGs/CxMP - QRD/3. Other activities/02. Procedures/01. QRD PI templates/02 QRD Veterinary templates/17 CMDv initiative - combined label-leaflet text template/01 Combined label-leaflet discus</vt:lpwstr>
  </property>
  <property fmtid="{D5CDD505-2E9C-101B-9397-08002B2CF9AE}" pid="12" name="DM_emea_doc_ref_id">
    <vt:lpwstr>EMA/197252/2017</vt:lpwstr>
  </property>
  <property fmtid="{D5CDD505-2E9C-101B-9397-08002B2CF9AE}" pid="13" name="DM_Modifer_Name">
    <vt:lpwstr>Prizzi Monica</vt:lpwstr>
  </property>
  <property fmtid="{D5CDD505-2E9C-101B-9397-08002B2CF9AE}" pid="14" name="DM_Modified_Date">
    <vt:lpwstr>24/03/2017 11:56:49</vt:lpwstr>
  </property>
</Properties>
</file>