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8D" w:rsidRDefault="0051458D"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81010B" w:rsidRDefault="0081010B"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b/>
          <w:lang w:val="cs-CZ"/>
        </w:rPr>
      </w:pPr>
    </w:p>
    <w:p w:rsidR="0051458D" w:rsidRDefault="0051458D" w:rsidP="0051458D">
      <w:pPr>
        <w:tabs>
          <w:tab w:val="clear" w:pos="567"/>
          <w:tab w:val="left" w:pos="708"/>
        </w:tabs>
        <w:spacing w:line="240" w:lineRule="auto"/>
        <w:ind w:right="113"/>
        <w:jc w:val="center"/>
        <w:rPr>
          <w:lang w:val="cs-CZ"/>
        </w:rPr>
      </w:pPr>
      <w:r>
        <w:rPr>
          <w:b/>
          <w:lang w:val="cs-CZ"/>
        </w:rPr>
        <w:t>B. PŘÍBALOVÁ INFORMACE</w:t>
      </w:r>
    </w:p>
    <w:p w:rsidR="0051458D" w:rsidRDefault="0051458D" w:rsidP="0051458D">
      <w:pPr>
        <w:tabs>
          <w:tab w:val="clear" w:pos="567"/>
          <w:tab w:val="left" w:pos="708"/>
        </w:tabs>
        <w:spacing w:line="240" w:lineRule="auto"/>
        <w:ind w:right="113"/>
        <w:jc w:val="center"/>
        <w:rPr>
          <w:b/>
          <w:lang w:val="cs-CZ"/>
        </w:rPr>
      </w:pPr>
      <w:r>
        <w:rPr>
          <w:lang w:val="cs-CZ"/>
        </w:rPr>
        <w:br w:type="page"/>
      </w:r>
      <w:r>
        <w:rPr>
          <w:b/>
          <w:lang w:val="cs-CZ"/>
        </w:rPr>
        <w:lastRenderedPageBreak/>
        <w:t>PŘÍBALOVÁ INFORMACE</w:t>
      </w:r>
      <w:r w:rsidR="00437BAA">
        <w:rPr>
          <w:b/>
          <w:lang w:val="cs-CZ"/>
        </w:rPr>
        <w:t>:</w:t>
      </w:r>
    </w:p>
    <w:p w:rsidR="0051458D" w:rsidRDefault="0051458D" w:rsidP="0051458D">
      <w:pPr>
        <w:tabs>
          <w:tab w:val="clear" w:pos="567"/>
          <w:tab w:val="left" w:pos="708"/>
        </w:tabs>
        <w:spacing w:line="240" w:lineRule="auto"/>
        <w:ind w:right="113"/>
        <w:jc w:val="center"/>
        <w:rPr>
          <w:lang w:val="cs-CZ"/>
        </w:rPr>
      </w:pPr>
    </w:p>
    <w:p w:rsidR="0051458D" w:rsidRDefault="0051458D" w:rsidP="0051458D">
      <w:pPr>
        <w:tabs>
          <w:tab w:val="clear" w:pos="567"/>
          <w:tab w:val="left" w:pos="708"/>
        </w:tabs>
        <w:spacing w:line="240" w:lineRule="auto"/>
        <w:ind w:left="1701" w:hanging="1659"/>
        <w:jc w:val="both"/>
        <w:rPr>
          <w:lang w:val="cs-CZ"/>
        </w:rPr>
      </w:pPr>
      <w:r>
        <w:rPr>
          <w:lang w:val="cs-CZ"/>
        </w:rPr>
        <w:t>Exagon 400 mg/ml injekční roztok</w:t>
      </w:r>
    </w:p>
    <w:p w:rsidR="0051458D" w:rsidRDefault="0051458D" w:rsidP="0051458D">
      <w:pPr>
        <w:tabs>
          <w:tab w:val="clear" w:pos="567"/>
          <w:tab w:val="left" w:pos="708"/>
        </w:tabs>
        <w:spacing w:line="240" w:lineRule="auto"/>
        <w:ind w:left="1701" w:hanging="1701"/>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1.</w:t>
      </w:r>
      <w:r>
        <w:rPr>
          <w:b/>
          <w:lang w:val="cs-CZ"/>
        </w:rPr>
        <w:tab/>
        <w:t>JMÉNO A ADRESA DRŽITELE ROZHODNUTÍ O REGISTRACI A DRŽITELE POVOLENÍ K VÝROBĚ ODPOVĚDNÉHO ZA UVOLNĚNÍ ŠARŽE, POKUD SE NESHODUJE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iCs/>
          <w:lang w:val="cs-CZ"/>
        </w:rPr>
      </w:pPr>
      <w:r>
        <w:rPr>
          <w:u w:val="single"/>
          <w:lang w:val="cs-CZ"/>
        </w:rPr>
        <w:t>Držitel rozhodnutí o registraci:</w:t>
      </w:r>
    </w:p>
    <w:p w:rsidR="0051458D" w:rsidRDefault="0051458D" w:rsidP="0051458D">
      <w:pPr>
        <w:tabs>
          <w:tab w:val="clear" w:pos="567"/>
          <w:tab w:val="left" w:pos="708"/>
        </w:tabs>
        <w:spacing w:line="240" w:lineRule="auto"/>
        <w:jc w:val="both"/>
        <w:rPr>
          <w:iCs/>
          <w:lang w:val="cs-CZ"/>
        </w:rPr>
      </w:pPr>
      <w:r>
        <w:rPr>
          <w:lang w:val="cs-CZ"/>
        </w:rPr>
        <w:t>Richter Pharma AG, Feldgasse 19, 4600 Wels, Rakousko</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Cs/>
          <w:lang w:val="cs-CZ"/>
        </w:rPr>
      </w:pPr>
      <w:r>
        <w:rPr>
          <w:u w:val="single"/>
          <w:lang w:val="cs-CZ"/>
        </w:rPr>
        <w:t>Výrobce odpovědný za uvolnění šarže</w:t>
      </w:r>
      <w:r>
        <w:rPr>
          <w:lang w:val="cs-CZ"/>
        </w:rPr>
        <w:t>:</w:t>
      </w:r>
    </w:p>
    <w:p w:rsidR="0051458D" w:rsidRDefault="0051458D" w:rsidP="0051458D">
      <w:pPr>
        <w:tabs>
          <w:tab w:val="clear" w:pos="567"/>
          <w:tab w:val="left" w:pos="708"/>
        </w:tabs>
        <w:spacing w:line="240" w:lineRule="auto"/>
        <w:jc w:val="both"/>
        <w:rPr>
          <w:bCs/>
          <w:u w:val="single"/>
          <w:lang w:val="cs-CZ"/>
        </w:rPr>
      </w:pPr>
      <w:r>
        <w:rPr>
          <w:lang w:val="cs-CZ"/>
        </w:rPr>
        <w:t>Richter Pharma AG, Durisolstrasse 14, 4600 Wels, Rakousko</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lang w:val="cs-CZ"/>
        </w:rPr>
      </w:pPr>
      <w:r>
        <w:rPr>
          <w:b/>
          <w:lang w:val="cs-CZ"/>
        </w:rPr>
        <w:t>2.</w:t>
      </w:r>
      <w:r>
        <w:rPr>
          <w:b/>
          <w:lang w:val="cs-CZ"/>
        </w:rPr>
        <w:tab/>
        <w:t>NÁZEV VETERINÁRNÍHO LÉČIVÉHO PŘÍPRAVKU</w:t>
      </w:r>
    </w:p>
    <w:p w:rsidR="0051458D" w:rsidRDefault="0051458D" w:rsidP="0051458D">
      <w:pPr>
        <w:tabs>
          <w:tab w:val="clear" w:pos="567"/>
          <w:tab w:val="left" w:pos="708"/>
        </w:tabs>
        <w:spacing w:line="240" w:lineRule="auto"/>
        <w:jc w:val="both"/>
        <w:rPr>
          <w:lang w:val="cs-CZ"/>
        </w:rPr>
      </w:pPr>
    </w:p>
    <w:p w:rsidR="0051458D" w:rsidRDefault="0051458D" w:rsidP="00D72901">
      <w:pPr>
        <w:tabs>
          <w:tab w:val="clear" w:pos="567"/>
          <w:tab w:val="left" w:pos="708"/>
        </w:tabs>
        <w:spacing w:line="240" w:lineRule="auto"/>
        <w:ind w:left="1701" w:hanging="1701"/>
        <w:jc w:val="both"/>
        <w:rPr>
          <w:lang w:val="cs-CZ"/>
        </w:rPr>
      </w:pPr>
      <w:r>
        <w:rPr>
          <w:lang w:val="cs-CZ"/>
        </w:rPr>
        <w:t>Exagon 400 mg/ml injekční roztok</w:t>
      </w:r>
    </w:p>
    <w:p w:rsidR="0051458D" w:rsidRDefault="0051458D" w:rsidP="0051458D">
      <w:pPr>
        <w:tabs>
          <w:tab w:val="clear" w:pos="567"/>
          <w:tab w:val="left" w:pos="708"/>
        </w:tabs>
        <w:spacing w:line="240" w:lineRule="auto"/>
        <w:jc w:val="both"/>
        <w:rPr>
          <w:lang w:val="cs-CZ"/>
        </w:rPr>
      </w:pPr>
      <w:r>
        <w:rPr>
          <w:lang w:val="cs-CZ"/>
        </w:rPr>
        <w:t>Pentobarbitalum natricum</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3.</w:t>
      </w:r>
      <w:r>
        <w:rPr>
          <w:b/>
          <w:lang w:val="cs-CZ"/>
        </w:rPr>
        <w:tab/>
        <w:t>OBSAH LÉČIVÝCH A OSTATNÍCH LÁTEK</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lang w:val="cs-CZ"/>
        </w:rPr>
      </w:pPr>
      <w:r>
        <w:rPr>
          <w:lang w:val="cs-CZ"/>
        </w:rPr>
        <w:t>1 ml obsahuje: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Léčivá látka:</w:t>
      </w:r>
    </w:p>
    <w:p w:rsidR="0051458D" w:rsidRDefault="0051458D" w:rsidP="0051458D">
      <w:pPr>
        <w:tabs>
          <w:tab w:val="clear" w:pos="567"/>
          <w:tab w:val="left" w:pos="3024"/>
          <w:tab w:val="right" w:pos="3822"/>
          <w:tab w:val="right" w:pos="3864"/>
        </w:tabs>
        <w:spacing w:line="240" w:lineRule="auto"/>
        <w:jc w:val="both"/>
        <w:rPr>
          <w:lang w:val="cs-CZ"/>
        </w:rPr>
      </w:pPr>
      <w:r>
        <w:rPr>
          <w:lang w:val="cs-CZ"/>
        </w:rPr>
        <w:t>Pentobarbitalum natri</w:t>
      </w:r>
      <w:r w:rsidR="00862BF5">
        <w:rPr>
          <w:lang w:val="cs-CZ"/>
        </w:rPr>
        <w:t>c</w:t>
      </w:r>
      <w:r>
        <w:rPr>
          <w:lang w:val="cs-CZ"/>
        </w:rPr>
        <w:t>um</w:t>
      </w:r>
      <w:r>
        <w:rPr>
          <w:lang w:val="cs-CZ"/>
        </w:rPr>
        <w:tab/>
        <w:t>400,0 mg</w:t>
      </w:r>
    </w:p>
    <w:p w:rsidR="0051458D" w:rsidRDefault="0051458D" w:rsidP="0051458D">
      <w:pPr>
        <w:tabs>
          <w:tab w:val="clear" w:pos="567"/>
          <w:tab w:val="left" w:pos="708"/>
        </w:tabs>
        <w:spacing w:line="240" w:lineRule="auto"/>
        <w:jc w:val="both"/>
        <w:rPr>
          <w:lang w:val="cs-CZ"/>
        </w:rPr>
      </w:pPr>
      <w:r>
        <w:rPr>
          <w:lang w:val="cs-CZ"/>
        </w:rPr>
        <w:t xml:space="preserve">(odpovídá </w:t>
      </w:r>
      <w:proofErr w:type="spellStart"/>
      <w:r w:rsidR="00160AD8">
        <w:rPr>
          <w:lang w:val="cs-CZ"/>
        </w:rPr>
        <w:t>p</w:t>
      </w:r>
      <w:r>
        <w:rPr>
          <w:lang w:val="cs-CZ"/>
        </w:rPr>
        <w:t>entobarbitalum</w:t>
      </w:r>
      <w:proofErr w:type="spellEnd"/>
      <w:r>
        <w:rPr>
          <w:lang w:val="cs-CZ"/>
        </w:rPr>
        <w:t xml:space="preserve"> 364,6 mg)</w:t>
      </w:r>
    </w:p>
    <w:p w:rsidR="0051458D" w:rsidRDefault="0051458D" w:rsidP="0051458D">
      <w:pPr>
        <w:tabs>
          <w:tab w:val="clear" w:pos="567"/>
          <w:tab w:val="left" w:pos="1701"/>
        </w:tabs>
        <w:spacing w:line="240" w:lineRule="auto"/>
        <w:jc w:val="both"/>
        <w:rPr>
          <w:iCs/>
          <w:lang w:val="cs-CZ"/>
        </w:rPr>
      </w:pPr>
    </w:p>
    <w:p w:rsidR="0051458D" w:rsidRDefault="0051458D" w:rsidP="0051458D">
      <w:pPr>
        <w:tabs>
          <w:tab w:val="clear" w:pos="567"/>
          <w:tab w:val="left" w:pos="708"/>
        </w:tabs>
        <w:spacing w:line="240" w:lineRule="auto"/>
        <w:jc w:val="both"/>
        <w:rPr>
          <w:b/>
          <w:lang w:val="cs-CZ"/>
        </w:rPr>
      </w:pPr>
      <w:r>
        <w:rPr>
          <w:b/>
          <w:lang w:val="cs-CZ"/>
        </w:rPr>
        <w:t>Pomocné látky:</w:t>
      </w:r>
    </w:p>
    <w:p w:rsidR="0051458D" w:rsidRDefault="0051458D" w:rsidP="0051458D">
      <w:pPr>
        <w:tabs>
          <w:tab w:val="clear" w:pos="567"/>
          <w:tab w:val="left" w:pos="2870"/>
          <w:tab w:val="right" w:pos="3822"/>
        </w:tabs>
        <w:spacing w:line="240" w:lineRule="auto"/>
        <w:jc w:val="both"/>
        <w:rPr>
          <w:lang w:val="cs-CZ"/>
        </w:rPr>
      </w:pPr>
      <w:r>
        <w:rPr>
          <w:lang w:val="cs-CZ"/>
        </w:rPr>
        <w:t>Propylenglykol</w:t>
      </w:r>
      <w:r>
        <w:rPr>
          <w:lang w:val="cs-CZ"/>
        </w:rPr>
        <w:tab/>
      </w:r>
      <w:r>
        <w:rPr>
          <w:lang w:val="cs-CZ"/>
        </w:rPr>
        <w:tab/>
        <w:t>200,0 mg</w:t>
      </w:r>
    </w:p>
    <w:p w:rsidR="0051458D" w:rsidRDefault="0051458D" w:rsidP="0051458D">
      <w:pPr>
        <w:tabs>
          <w:tab w:val="clear" w:pos="567"/>
          <w:tab w:val="left" w:pos="2870"/>
          <w:tab w:val="right" w:pos="3822"/>
        </w:tabs>
        <w:spacing w:line="240" w:lineRule="auto"/>
        <w:jc w:val="both"/>
        <w:rPr>
          <w:lang w:val="cs-CZ"/>
        </w:rPr>
      </w:pPr>
      <w:r>
        <w:rPr>
          <w:lang w:val="cs-CZ"/>
        </w:rPr>
        <w:t xml:space="preserve">Ethanol </w:t>
      </w:r>
      <w:r w:rsidR="00160AD8">
        <w:rPr>
          <w:lang w:val="cs-CZ"/>
        </w:rPr>
        <w:t xml:space="preserve">96% </w:t>
      </w:r>
      <w:r>
        <w:rPr>
          <w:lang w:val="cs-CZ"/>
        </w:rPr>
        <w:t>(</w:t>
      </w:r>
      <w:r w:rsidR="00160AD8">
        <w:rPr>
          <w:lang w:val="cs-CZ"/>
        </w:rPr>
        <w:t>V/V)</w:t>
      </w:r>
      <w:r>
        <w:rPr>
          <w:lang w:val="cs-CZ"/>
        </w:rPr>
        <w:tab/>
      </w:r>
      <w:r>
        <w:rPr>
          <w:lang w:val="cs-CZ"/>
        </w:rPr>
        <w:tab/>
        <w:t>80,0 mg</w:t>
      </w:r>
    </w:p>
    <w:p w:rsidR="0051458D" w:rsidRDefault="0051458D" w:rsidP="0051458D">
      <w:pPr>
        <w:tabs>
          <w:tab w:val="clear" w:pos="567"/>
          <w:tab w:val="left" w:pos="2870"/>
          <w:tab w:val="right" w:pos="3822"/>
        </w:tabs>
        <w:spacing w:line="240" w:lineRule="auto"/>
        <w:jc w:val="both"/>
        <w:rPr>
          <w:lang w:val="cs-CZ"/>
        </w:rPr>
      </w:pPr>
      <w:r>
        <w:rPr>
          <w:lang w:val="cs-CZ"/>
        </w:rPr>
        <w:t>Benzylalkohol (E 1519)</w:t>
      </w:r>
      <w:r>
        <w:rPr>
          <w:lang w:val="cs-CZ"/>
        </w:rPr>
        <w:tab/>
      </w:r>
      <w:r>
        <w:rPr>
          <w:lang w:val="cs-CZ"/>
        </w:rPr>
        <w:tab/>
        <w:t>20,0 mg</w:t>
      </w:r>
    </w:p>
    <w:p w:rsidR="0051458D" w:rsidRDefault="0051458D" w:rsidP="0051458D">
      <w:pPr>
        <w:tabs>
          <w:tab w:val="clear" w:pos="567"/>
          <w:tab w:val="left" w:pos="2977"/>
          <w:tab w:val="right" w:pos="3822"/>
        </w:tabs>
        <w:spacing w:line="240" w:lineRule="auto"/>
        <w:jc w:val="both"/>
        <w:rPr>
          <w:lang w:val="cs-CZ"/>
        </w:rPr>
      </w:pPr>
      <w:r>
        <w:rPr>
          <w:lang w:val="cs-CZ"/>
        </w:rPr>
        <w:t>Patentní modř V (E 131)</w:t>
      </w:r>
      <w:r>
        <w:rPr>
          <w:lang w:val="cs-CZ"/>
        </w:rPr>
        <w:tab/>
      </w:r>
      <w:r>
        <w:rPr>
          <w:lang w:val="cs-CZ"/>
        </w:rPr>
        <w:tab/>
        <w:t>0,01 mg</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iCs/>
          <w:lang w:val="cs-CZ"/>
        </w:rPr>
      </w:pPr>
      <w:r>
        <w:rPr>
          <w:lang w:val="cs-CZ"/>
        </w:rPr>
        <w:t>Čirý modrý roztok.</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4.</w:t>
      </w:r>
      <w:r>
        <w:rPr>
          <w:b/>
          <w:lang w:val="cs-CZ"/>
        </w:rPr>
        <w:tab/>
        <w:t>INDIKACE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Eutanazie</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b/>
          <w:lang w:val="cs-CZ"/>
        </w:rPr>
      </w:pPr>
      <w:r>
        <w:rPr>
          <w:b/>
          <w:lang w:val="cs-CZ"/>
        </w:rPr>
        <w:t>5.</w:t>
      </w:r>
      <w:r>
        <w:rPr>
          <w:b/>
          <w:lang w:val="cs-CZ"/>
        </w:rPr>
        <w:tab/>
        <w:t>KONTRAINDIKACE</w:t>
      </w:r>
    </w:p>
    <w:p w:rsidR="0051458D" w:rsidRDefault="0051458D" w:rsidP="0051458D">
      <w:pPr>
        <w:tabs>
          <w:tab w:val="clear" w:pos="567"/>
          <w:tab w:val="left" w:pos="708"/>
        </w:tabs>
        <w:spacing w:line="240" w:lineRule="auto"/>
        <w:jc w:val="both"/>
        <w:rPr>
          <w:b/>
          <w:lang w:val="cs-CZ"/>
        </w:rPr>
      </w:pPr>
    </w:p>
    <w:p w:rsidR="0051458D" w:rsidRDefault="0051458D" w:rsidP="0051458D">
      <w:pPr>
        <w:spacing w:line="240" w:lineRule="auto"/>
        <w:jc w:val="both"/>
        <w:rPr>
          <w:lang w:val="cs-CZ"/>
        </w:rPr>
      </w:pPr>
      <w:r>
        <w:rPr>
          <w:lang w:val="cs-CZ"/>
        </w:rPr>
        <w:t>Nepoužívat pro anestezii.</w:t>
      </w:r>
    </w:p>
    <w:p w:rsidR="0051458D" w:rsidRDefault="0051458D" w:rsidP="0051458D">
      <w:pPr>
        <w:spacing w:line="240" w:lineRule="auto"/>
        <w:jc w:val="both"/>
        <w:rPr>
          <w:lang w:val="cs-CZ"/>
        </w:rPr>
      </w:pPr>
    </w:p>
    <w:p w:rsidR="0051458D" w:rsidRDefault="0051458D" w:rsidP="0051458D">
      <w:pPr>
        <w:spacing w:line="240" w:lineRule="auto"/>
        <w:jc w:val="both"/>
        <w:rPr>
          <w:lang w:val="cs-CZ"/>
        </w:rPr>
      </w:pPr>
      <w:r>
        <w:rPr>
          <w:lang w:val="cs-CZ"/>
        </w:rPr>
        <w:t xml:space="preserve">Nepoužívat k injekčnímu podání do tělní dutiny u želv </w:t>
      </w:r>
      <w:r>
        <w:rPr>
          <w:i/>
          <w:lang w:val="cs-CZ"/>
        </w:rPr>
        <w:t>(Chelonia)</w:t>
      </w:r>
      <w:r>
        <w:rPr>
          <w:lang w:val="cs-CZ"/>
        </w:rPr>
        <w:t>, protože v porovnání s intravenózním podáním může dojít ke zbytečnému prodloužení doby od podání přípravku do okamžiku smrti.</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rPr>
          <w:lang w:val="cs-CZ"/>
        </w:rPr>
      </w:pPr>
    </w:p>
    <w:p w:rsidR="0051458D" w:rsidRDefault="0051458D" w:rsidP="00D72901">
      <w:pPr>
        <w:keepNext/>
        <w:spacing w:line="240" w:lineRule="auto"/>
        <w:jc w:val="both"/>
        <w:rPr>
          <w:lang w:val="cs-CZ"/>
        </w:rPr>
      </w:pPr>
      <w:r>
        <w:rPr>
          <w:b/>
          <w:lang w:val="cs-CZ"/>
        </w:rPr>
        <w:lastRenderedPageBreak/>
        <w:t>6.</w:t>
      </w:r>
      <w:r>
        <w:rPr>
          <w:b/>
          <w:lang w:val="cs-CZ"/>
        </w:rPr>
        <w:tab/>
        <w:t>NEŽÁDOUCÍ ÚČINKY</w:t>
      </w:r>
    </w:p>
    <w:p w:rsidR="0051458D" w:rsidRDefault="0051458D" w:rsidP="00D72901">
      <w:pPr>
        <w:keepNext/>
        <w:tabs>
          <w:tab w:val="clear" w:pos="567"/>
          <w:tab w:val="left" w:pos="708"/>
        </w:tabs>
        <w:spacing w:line="240" w:lineRule="auto"/>
        <w:jc w:val="both"/>
        <w:rPr>
          <w:lang w:val="cs-CZ"/>
        </w:rPr>
      </w:pPr>
    </w:p>
    <w:p w:rsidR="0051458D" w:rsidRDefault="0051458D" w:rsidP="0051458D">
      <w:pPr>
        <w:spacing w:line="240" w:lineRule="auto"/>
        <w:jc w:val="both"/>
        <w:rPr>
          <w:lang w:val="cs-CZ"/>
        </w:rPr>
      </w:pPr>
      <w:r>
        <w:rPr>
          <w:lang w:val="cs-CZ"/>
        </w:rPr>
        <w:t xml:space="preserve">Po injekčním podání může dojít k mírným svalovým záškubům. U skotu může dojít k lapání po dechu ve vzácných případech, kdy je pentobarbital podán v nižší než doporučené dávce. V případě perivaskulárního podání může dojít k prodloužení doby do okamžiku smrti. Perivaskulární nebo subkutánní podání může mít za následek podráždění tkáně. Podání intrapulmonální cestou </w:t>
      </w:r>
      <w:r w:rsidR="00F2646C" w:rsidRPr="00F2646C">
        <w:rPr>
          <w:lang w:val="cs-CZ"/>
        </w:rPr>
        <w:t xml:space="preserve">může způsobit </w:t>
      </w:r>
      <w:r>
        <w:rPr>
          <w:lang w:val="cs-CZ"/>
        </w:rPr>
        <w:t>kašel, lapání po dechu a respirační tíseň. Pentobarbital může při úvodu do spánku vyvolávat excitaci. Premedikace/presedace značně snižuje riziko excitace rozrušení při úvodu do spánku.</w:t>
      </w:r>
    </w:p>
    <w:p w:rsidR="0051458D" w:rsidRDefault="0051458D" w:rsidP="0051458D">
      <w:pPr>
        <w:tabs>
          <w:tab w:val="clear" w:pos="567"/>
          <w:tab w:val="left" w:pos="708"/>
        </w:tabs>
        <w:spacing w:line="240" w:lineRule="auto"/>
        <w:ind w:right="-2"/>
        <w:jc w:val="both"/>
        <w:rPr>
          <w:lang w:val="cs-CZ"/>
        </w:rPr>
      </w:pPr>
    </w:p>
    <w:p w:rsidR="00F2646C" w:rsidRPr="00D72901" w:rsidRDefault="00F2646C" w:rsidP="00F2646C">
      <w:pPr>
        <w:spacing w:line="240" w:lineRule="auto"/>
        <w:jc w:val="both"/>
        <w:rPr>
          <w:szCs w:val="22"/>
          <w:lang w:val="cs-CZ"/>
        </w:rPr>
      </w:pPr>
      <w:r w:rsidRPr="00D72901">
        <w:rPr>
          <w:szCs w:val="22"/>
          <w:lang w:val="cs-CZ"/>
        </w:rPr>
        <w:t>Četnost nežádoucích účinků je charakterizována podle následujících pravidel:</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lang w:val="cs-CZ"/>
        </w:rPr>
        <w:t xml:space="preserve">- </w:t>
      </w:r>
      <w:r w:rsidRPr="00D72901">
        <w:rPr>
          <w:szCs w:val="22"/>
          <w:lang w:val="cs-CZ"/>
        </w:rPr>
        <w:t xml:space="preserve">velmi časté (nežádoucí </w:t>
      </w:r>
      <w:proofErr w:type="gramStart"/>
      <w:r w:rsidRPr="00D72901">
        <w:rPr>
          <w:szCs w:val="22"/>
          <w:lang w:val="cs-CZ"/>
        </w:rPr>
        <w:t>účinek(nky</w:t>
      </w:r>
      <w:proofErr w:type="gramEnd"/>
      <w:r w:rsidRPr="00D72901">
        <w:rPr>
          <w:szCs w:val="22"/>
          <w:lang w:val="cs-CZ"/>
        </w:rPr>
        <w:t>) se projevil(y) u více než 1 z 10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w:t>
      </w:r>
      <w:r w:rsidRPr="00F2646C">
        <w:rPr>
          <w:szCs w:val="22"/>
          <w:lang w:val="cs-CZ"/>
        </w:rPr>
        <w:t xml:space="preserve"> </w:t>
      </w:r>
      <w:r w:rsidRPr="00D72901">
        <w:rPr>
          <w:szCs w:val="22"/>
          <w:lang w:val="cs-CZ"/>
        </w:rPr>
        <w:t>časté (u více než 1, ale méně než 10 ze 100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neobvyklé (u více než 1, ale méně než 10 z 1000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vzácné (u více než 1, ale méně než 10 z  10000 ošetřených zvířat)</w:t>
      </w:r>
    </w:p>
    <w:p w:rsidR="00F2646C" w:rsidRPr="00D72901" w:rsidRDefault="00F2646C" w:rsidP="00F2646C">
      <w:pPr>
        <w:tabs>
          <w:tab w:val="clear" w:pos="567"/>
          <w:tab w:val="left" w:pos="426"/>
        </w:tabs>
        <w:spacing w:line="240" w:lineRule="auto"/>
        <w:ind w:left="567" w:hanging="141"/>
        <w:jc w:val="both"/>
        <w:rPr>
          <w:szCs w:val="22"/>
          <w:lang w:val="cs-CZ"/>
        </w:rPr>
      </w:pPr>
      <w:r w:rsidRPr="00D72901">
        <w:rPr>
          <w:szCs w:val="22"/>
          <w:lang w:val="cs-CZ"/>
        </w:rPr>
        <w:t>- velmi vzácné (u méně než 1 z 10000 ošetřených zvířat, včetně ojedinělých hlášení).</w:t>
      </w:r>
    </w:p>
    <w:p w:rsidR="00F2646C" w:rsidRPr="00F2646C" w:rsidRDefault="00F2646C" w:rsidP="00F2646C">
      <w:pPr>
        <w:tabs>
          <w:tab w:val="clear" w:pos="567"/>
          <w:tab w:val="left" w:pos="708"/>
        </w:tabs>
        <w:spacing w:line="240" w:lineRule="auto"/>
        <w:ind w:right="-2"/>
        <w:jc w:val="both"/>
        <w:rPr>
          <w:lang w:val="cs-CZ"/>
        </w:rPr>
      </w:pPr>
    </w:p>
    <w:p w:rsidR="00F2646C" w:rsidRPr="00F2646C" w:rsidRDefault="00F2646C" w:rsidP="00F2646C">
      <w:pPr>
        <w:rPr>
          <w:lang w:val="cs-CZ"/>
        </w:rPr>
      </w:pPr>
      <w:r w:rsidRPr="00F2646C">
        <w:rPr>
          <w:lang w:val="cs-CZ"/>
        </w:rPr>
        <w:t>Jestliže zaznamenáte kterýkoliv z nežádoucích účinků a to i takové, které nejsou uvedeny v této příbalové informaci, nebo si myslíte, že léčivo nefunguje, oznamte to, prosím, vašemu veterinárnímu lékaři.</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rPr>
          <w:lang w:val="cs-CZ"/>
        </w:rPr>
      </w:pPr>
    </w:p>
    <w:p w:rsidR="0051458D" w:rsidRDefault="0051458D" w:rsidP="0051458D">
      <w:pPr>
        <w:spacing w:line="240" w:lineRule="auto"/>
        <w:jc w:val="both"/>
        <w:rPr>
          <w:b/>
          <w:lang w:val="cs-CZ"/>
        </w:rPr>
      </w:pPr>
      <w:r>
        <w:rPr>
          <w:b/>
          <w:lang w:val="cs-CZ"/>
        </w:rPr>
        <w:t>7.</w:t>
      </w:r>
      <w:r>
        <w:rPr>
          <w:b/>
          <w:lang w:val="cs-CZ"/>
        </w:rPr>
        <w:tab/>
        <w:t>CÍLOVÝ DRUH ZVÍŘAT</w:t>
      </w:r>
    </w:p>
    <w:p w:rsidR="0051458D" w:rsidRDefault="0051458D" w:rsidP="0051458D">
      <w:pPr>
        <w:spacing w:line="240" w:lineRule="auto"/>
        <w:jc w:val="both"/>
        <w:rPr>
          <w:b/>
          <w:lang w:val="cs-CZ"/>
        </w:rPr>
      </w:pPr>
    </w:p>
    <w:p w:rsidR="0051458D" w:rsidRDefault="0051458D" w:rsidP="0051458D">
      <w:pPr>
        <w:tabs>
          <w:tab w:val="left" w:pos="28"/>
        </w:tabs>
        <w:spacing w:line="240" w:lineRule="auto"/>
        <w:jc w:val="both"/>
        <w:rPr>
          <w:b/>
          <w:lang w:val="cs-CZ"/>
        </w:rPr>
      </w:pPr>
      <w:r>
        <w:rPr>
          <w:lang w:val="cs-CZ"/>
        </w:rPr>
        <w:t>Koně, poníci, skot, prasata, psi, kočky, norci, fretky, zajíci, králíci, morčata, křečci, potkani, myši, drůbež, holubi, ptáci, hadi, želvy, ještěrky, žáby.</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b/>
          <w:lang w:val="cs-CZ"/>
        </w:rPr>
        <w:t>8.</w:t>
      </w:r>
      <w:r>
        <w:rPr>
          <w:b/>
          <w:lang w:val="cs-CZ"/>
        </w:rPr>
        <w:tab/>
        <w:t xml:space="preserve">DÁVKOVÁNÍ PRO KAŽDÝ DRUH, </w:t>
      </w:r>
      <w:proofErr w:type="gramStart"/>
      <w:r>
        <w:rPr>
          <w:b/>
          <w:lang w:val="cs-CZ"/>
        </w:rPr>
        <w:t>CESTA(Y) A ZPŮSOB</w:t>
      </w:r>
      <w:proofErr w:type="gramEnd"/>
      <w:r>
        <w:rPr>
          <w:b/>
          <w:lang w:val="cs-CZ"/>
        </w:rPr>
        <w:t xml:space="preserve"> PODÁNÍ</w:t>
      </w:r>
    </w:p>
    <w:p w:rsidR="0051458D" w:rsidRDefault="0051458D" w:rsidP="0051458D">
      <w:pPr>
        <w:tabs>
          <w:tab w:val="clear" w:pos="567"/>
          <w:tab w:val="left" w:pos="708"/>
        </w:tabs>
        <w:spacing w:line="240" w:lineRule="auto"/>
        <w:jc w:val="both"/>
        <w:rPr>
          <w:iCs/>
          <w:lang w:val="cs-CZ"/>
        </w:rPr>
      </w:pPr>
    </w:p>
    <w:p w:rsidR="0051458D" w:rsidRDefault="0051458D" w:rsidP="0051458D">
      <w:pPr>
        <w:tabs>
          <w:tab w:val="clear" w:pos="567"/>
          <w:tab w:val="left" w:pos="708"/>
        </w:tabs>
        <w:spacing w:line="240" w:lineRule="auto"/>
        <w:jc w:val="both"/>
        <w:rPr>
          <w:iCs/>
          <w:szCs w:val="22"/>
          <w:lang w:val="cs-CZ"/>
        </w:rPr>
      </w:pPr>
      <w:r>
        <w:rPr>
          <w:lang w:val="cs-CZ"/>
        </w:rPr>
        <w:t xml:space="preserve">Cestou podání první volby je intravenózní podání, a pokud to veterinární lékař považuje za nutné, </w:t>
      </w:r>
      <w:r>
        <w:rPr>
          <w:u w:val="single"/>
          <w:lang w:val="cs-CZ"/>
        </w:rPr>
        <w:t>je potřeba podat vhodnou sedaci.</w:t>
      </w:r>
      <w:r>
        <w:rPr>
          <w:lang w:val="cs-CZ"/>
        </w:rPr>
        <w:t xml:space="preserve"> U koní a skotu je povinná premedikace.</w:t>
      </w:r>
    </w:p>
    <w:p w:rsidR="0051458D" w:rsidRDefault="0051458D" w:rsidP="0051458D">
      <w:pPr>
        <w:tabs>
          <w:tab w:val="clear" w:pos="567"/>
          <w:tab w:val="left" w:pos="708"/>
        </w:tabs>
        <w:spacing w:line="240" w:lineRule="auto"/>
        <w:jc w:val="both"/>
        <w:rPr>
          <w:lang w:val="cs-CZ"/>
        </w:rPr>
      </w:pPr>
      <w:r>
        <w:rPr>
          <w:lang w:val="cs-CZ"/>
        </w:rPr>
        <w:t xml:space="preserve">Nelze-li přípravek podat intravenózně, výhradně po uvedení zvířete do stavu hluboké sedace nebo celkové anestezie </w:t>
      </w:r>
      <w:r w:rsidR="00437BAA">
        <w:rPr>
          <w:lang w:val="cs-CZ"/>
        </w:rPr>
        <w:t xml:space="preserve">lze </w:t>
      </w:r>
      <w:r>
        <w:rPr>
          <w:lang w:val="cs-CZ"/>
        </w:rPr>
        <w:t>příprave</w:t>
      </w:r>
      <w:r w:rsidR="002F2C60">
        <w:rPr>
          <w:lang w:val="cs-CZ"/>
        </w:rPr>
        <w:t xml:space="preserve">k podat intrakardiální cestou. </w:t>
      </w:r>
      <w:r>
        <w:rPr>
          <w:lang w:val="cs-CZ"/>
        </w:rPr>
        <w:t>Výhradně u malých zvířat a pouze po jejich uvedení do sedace lze alternativně přípravek podat intraperitoneálně</w:t>
      </w:r>
      <w:r w:rsidR="002F2C60">
        <w:rPr>
          <w:lang w:val="cs-CZ"/>
        </w:rPr>
        <w:t>.</w:t>
      </w:r>
    </w:p>
    <w:p w:rsidR="0051458D" w:rsidRDefault="0051458D" w:rsidP="0051458D">
      <w:pPr>
        <w:tabs>
          <w:tab w:val="clear" w:pos="567"/>
          <w:tab w:val="left" w:pos="708"/>
        </w:tabs>
        <w:spacing w:line="240" w:lineRule="auto"/>
        <w:jc w:val="both"/>
        <w:rPr>
          <w:b/>
          <w:lang w:val="cs-CZ"/>
        </w:rPr>
      </w:pPr>
      <w:r>
        <w:rPr>
          <w:lang w:val="cs-CZ"/>
        </w:rPr>
        <w:t xml:space="preserve">Intrapulmonální podání musí být použito pouze jako cesty podání </w:t>
      </w:r>
      <w:r>
        <w:rPr>
          <w:b/>
          <w:lang w:val="cs-CZ"/>
        </w:rPr>
        <w:t xml:space="preserve">poslední volby </w:t>
      </w:r>
      <w:r>
        <w:rPr>
          <w:lang w:val="cs-CZ"/>
        </w:rPr>
        <w:t xml:space="preserve">a pouze pokud je zvíře uvedeno do hluboké sedace, je v </w:t>
      </w:r>
      <w:r w:rsidR="002F2C60">
        <w:rPr>
          <w:lang w:val="cs-CZ"/>
        </w:rPr>
        <w:t>bezvědomí nebo v celkové anesté</w:t>
      </w:r>
      <w:r>
        <w:rPr>
          <w:lang w:val="cs-CZ"/>
        </w:rPr>
        <w:t>zii a nevykazuje žádnou odezvu na bolestivé podněty. Tuto cestu podání lze použít pouze u drůbeže, holubů, ptáků, hadů, želv, ještěrek a žab.</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Podaná dávka závisí na druhu zvířete a cestě podání. Proto důsledně dodržujte pokyny uvedené v doporučeném dávkování.</w:t>
      </w:r>
    </w:p>
    <w:p w:rsidR="0051458D" w:rsidRDefault="0051458D" w:rsidP="0051458D">
      <w:pPr>
        <w:tabs>
          <w:tab w:val="clear" w:pos="567"/>
          <w:tab w:val="left" w:pos="708"/>
        </w:tabs>
        <w:spacing w:line="240" w:lineRule="auto"/>
        <w:jc w:val="both"/>
        <w:rPr>
          <w:lang w:val="cs-CZ"/>
        </w:rPr>
      </w:pPr>
      <w:r>
        <w:rPr>
          <w:lang w:val="cs-CZ"/>
        </w:rPr>
        <w:t>Intravenózní podání je nutné malým zvířatům podávat stálou rychlostí, dokud není dosaženo stavu bezvědomí.</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Metodou první volby u ptáků je intravenózní podání. Pokud nelze provést venepunkci (např. z důvodu hematomu, kolapsu kardiovaskulárního systému), lze použít cestu intrapulmonální podání. U ptáků se intrapulmonální podání provádí zavedením kanyly v dorzoventrálním směru na levé nebo pravé straně páteře do plic (3. nebo 4. mezižeberní segment mezi páteří a lopatkou).</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r>
        <w:rPr>
          <w:lang w:val="cs-CZ"/>
        </w:rPr>
        <w:t>U koní, skotu a prasat je nutno injekci pentobarbitalu podat jako rychlý bolus.</w:t>
      </w:r>
    </w:p>
    <w:p w:rsidR="0051458D" w:rsidRDefault="0051458D" w:rsidP="0051458D">
      <w:pPr>
        <w:tabs>
          <w:tab w:val="clear" w:pos="567"/>
          <w:tab w:val="left" w:pos="708"/>
        </w:tabs>
        <w:spacing w:line="240" w:lineRule="auto"/>
        <w:jc w:val="both"/>
        <w:rPr>
          <w:lang w:val="cs-CZ"/>
        </w:rPr>
      </w:pPr>
    </w:p>
    <w:p w:rsidR="0051458D" w:rsidRDefault="0051458D" w:rsidP="0051458D">
      <w:pPr>
        <w:tabs>
          <w:tab w:val="left" w:pos="0"/>
        </w:tabs>
        <w:ind w:right="-1"/>
        <w:rPr>
          <w:szCs w:val="22"/>
          <w:lang w:val="cs-CZ"/>
        </w:rPr>
      </w:pPr>
      <w:r>
        <w:rPr>
          <w:b/>
          <w:u w:val="single"/>
          <w:lang w:val="cs-CZ"/>
        </w:rPr>
        <w:t>Koně, poníci</w:t>
      </w:r>
    </w:p>
    <w:p w:rsidR="0051458D" w:rsidRDefault="0051458D" w:rsidP="0051458D">
      <w:pPr>
        <w:tabs>
          <w:tab w:val="left" w:pos="0"/>
        </w:tabs>
        <w:ind w:right="-1"/>
        <w:rPr>
          <w:szCs w:val="22"/>
          <w:lang w:val="cs-CZ"/>
        </w:rPr>
      </w:pPr>
      <w:r>
        <w:rPr>
          <w:lang w:val="cs-CZ"/>
        </w:rPr>
        <w:t>1 ml na 4,5 - 5 </w:t>
      </w:r>
      <w:proofErr w:type="gramStart"/>
      <w:r>
        <w:rPr>
          <w:lang w:val="cs-CZ"/>
        </w:rPr>
        <w:t>kg ž.hm</w:t>
      </w:r>
      <w:proofErr w:type="gramEnd"/>
      <w:r>
        <w:rPr>
          <w:lang w:val="cs-CZ"/>
        </w:rPr>
        <w:t xml:space="preserve">. </w:t>
      </w:r>
      <w:r>
        <w:rPr>
          <w:szCs w:val="22"/>
          <w:lang w:val="cs-CZ"/>
        </w:rPr>
        <w:t>intravenózně</w:t>
      </w:r>
      <w:r>
        <w:rPr>
          <w:lang w:val="cs-CZ"/>
        </w:rPr>
        <w:t xml:space="preserve"> jako rychlý bolus</w:t>
      </w:r>
    </w:p>
    <w:p w:rsidR="0051458D" w:rsidRDefault="0051458D" w:rsidP="0051458D">
      <w:pPr>
        <w:tabs>
          <w:tab w:val="left" w:pos="0"/>
        </w:tabs>
        <w:ind w:right="-1"/>
        <w:rPr>
          <w:szCs w:val="22"/>
          <w:lang w:val="cs-CZ"/>
        </w:rPr>
      </w:pPr>
    </w:p>
    <w:p w:rsidR="0051458D" w:rsidRDefault="0051458D" w:rsidP="00D72901">
      <w:pPr>
        <w:pStyle w:val="TextkrpermitEinzug"/>
        <w:keepNext/>
        <w:tabs>
          <w:tab w:val="left" w:pos="0"/>
        </w:tabs>
        <w:ind w:left="0"/>
        <w:jc w:val="left"/>
        <w:rPr>
          <w:rFonts w:ascii="Times New Roman" w:hAnsi="Times New Roman"/>
          <w:sz w:val="22"/>
          <w:szCs w:val="22"/>
          <w:lang w:val="cs-CZ"/>
        </w:rPr>
      </w:pPr>
      <w:r>
        <w:rPr>
          <w:rFonts w:ascii="Times New Roman" w:hAnsi="Times New Roman"/>
          <w:b/>
          <w:sz w:val="22"/>
          <w:u w:val="single"/>
          <w:lang w:val="cs-CZ"/>
        </w:rPr>
        <w:lastRenderedPageBreak/>
        <w:t>Skot</w:t>
      </w:r>
    </w:p>
    <w:p w:rsidR="0051458D" w:rsidRDefault="0051458D" w:rsidP="0051458D">
      <w:pPr>
        <w:pStyle w:val="TextkrpermitEinzug"/>
        <w:tabs>
          <w:tab w:val="left" w:pos="0"/>
        </w:tabs>
        <w:ind w:left="0" w:right="-1"/>
        <w:jc w:val="left"/>
        <w:rPr>
          <w:rFonts w:ascii="Times New Roman" w:hAnsi="Times New Roman"/>
          <w:sz w:val="22"/>
          <w:szCs w:val="22"/>
          <w:lang w:val="cs-CZ"/>
        </w:rPr>
      </w:pPr>
      <w:r>
        <w:rPr>
          <w:rFonts w:ascii="Times New Roman" w:hAnsi="Times New Roman"/>
          <w:sz w:val="22"/>
          <w:lang w:val="cs-CZ"/>
        </w:rPr>
        <w:t>1 - 2 ml na 10 </w:t>
      </w:r>
      <w:proofErr w:type="gramStart"/>
      <w:r>
        <w:rPr>
          <w:rFonts w:ascii="Times New Roman" w:hAnsi="Times New Roman"/>
          <w:sz w:val="22"/>
          <w:lang w:val="cs-CZ"/>
        </w:rPr>
        <w:t>kg ž.hm</w:t>
      </w:r>
      <w:proofErr w:type="gramEnd"/>
      <w:r>
        <w:rPr>
          <w:rFonts w:ascii="Times New Roman" w:hAnsi="Times New Roman"/>
          <w:sz w:val="22"/>
          <w:lang w:val="cs-CZ"/>
        </w:rPr>
        <w:t xml:space="preserve">. </w:t>
      </w:r>
      <w:r>
        <w:rPr>
          <w:rFonts w:ascii="Times New Roman" w:hAnsi="Times New Roman"/>
          <w:sz w:val="22"/>
          <w:szCs w:val="22"/>
          <w:lang w:val="cs-CZ"/>
        </w:rPr>
        <w:t>intravenózně</w:t>
      </w:r>
      <w:r>
        <w:rPr>
          <w:rFonts w:ascii="Times New Roman" w:hAnsi="Times New Roman"/>
          <w:sz w:val="22"/>
          <w:lang w:val="cs-CZ"/>
        </w:rPr>
        <w:t xml:space="preserve"> jako rychlý bolus</w:t>
      </w:r>
    </w:p>
    <w:p w:rsidR="0051458D" w:rsidRDefault="0051458D" w:rsidP="0051458D">
      <w:pPr>
        <w:tabs>
          <w:tab w:val="clear" w:pos="567"/>
          <w:tab w:val="left" w:pos="708"/>
        </w:tabs>
        <w:spacing w:line="240" w:lineRule="auto"/>
        <w:rPr>
          <w:lang w:val="cs-CZ"/>
        </w:rPr>
      </w:pPr>
    </w:p>
    <w:p w:rsidR="0051458D" w:rsidRDefault="0051458D" w:rsidP="0051458D">
      <w:pPr>
        <w:tabs>
          <w:tab w:val="left" w:pos="70"/>
        </w:tabs>
        <w:ind w:right="-1"/>
        <w:rPr>
          <w:rFonts w:cs="Arial"/>
          <w:b/>
          <w:u w:val="single"/>
          <w:lang w:val="cs-CZ"/>
        </w:rPr>
      </w:pPr>
      <w:r>
        <w:rPr>
          <w:b/>
          <w:u w:val="single"/>
          <w:lang w:val="cs-CZ"/>
        </w:rPr>
        <w:t>Prasata</w:t>
      </w:r>
    </w:p>
    <w:p w:rsidR="0051458D" w:rsidRDefault="0051458D" w:rsidP="0051458D">
      <w:pPr>
        <w:tabs>
          <w:tab w:val="left" w:pos="70"/>
        </w:tabs>
        <w:ind w:right="-1"/>
        <w:rPr>
          <w:rFonts w:cs="Arial"/>
          <w:b/>
          <w:bCs/>
          <w:i/>
          <w:iCs/>
          <w:lang w:val="cs-CZ"/>
        </w:rPr>
      </w:pPr>
      <w:r>
        <w:rPr>
          <w:u w:val="single"/>
          <w:lang w:val="cs-CZ"/>
        </w:rPr>
        <w:t>Podávaná množství:</w:t>
      </w:r>
    </w:p>
    <w:p w:rsidR="0051458D" w:rsidRDefault="0051458D" w:rsidP="0051458D">
      <w:pPr>
        <w:tabs>
          <w:tab w:val="left" w:pos="70"/>
        </w:tabs>
        <w:ind w:right="-1"/>
        <w:rPr>
          <w:rFonts w:cs="Arial"/>
          <w:b/>
          <w:bCs/>
          <w:i/>
          <w:iCs/>
          <w:lang w:val="cs-CZ"/>
        </w:rPr>
      </w:pPr>
    </w:p>
    <w:p w:rsidR="0051458D" w:rsidRDefault="0051458D" w:rsidP="0051458D">
      <w:pPr>
        <w:tabs>
          <w:tab w:val="left" w:pos="70"/>
        </w:tabs>
        <w:ind w:right="-1"/>
        <w:rPr>
          <w:szCs w:val="22"/>
          <w:lang w:val="cs-CZ"/>
        </w:rPr>
      </w:pPr>
      <w:r>
        <w:rPr>
          <w:b/>
          <w:lang w:val="cs-CZ"/>
        </w:rPr>
        <w:t>Vena cava cranialis:</w:t>
      </w:r>
      <w:r>
        <w:rPr>
          <w:lang w:val="cs-CZ"/>
        </w:rPr>
        <w:t xml:space="preserve"> intravenózně jako rychlý bolus</w:t>
      </w:r>
    </w:p>
    <w:p w:rsidR="0051458D" w:rsidRDefault="002F2C60" w:rsidP="002F2C60">
      <w:pPr>
        <w:tabs>
          <w:tab w:val="left" w:pos="70"/>
        </w:tabs>
        <w:ind w:right="-1"/>
        <w:rPr>
          <w:szCs w:val="22"/>
          <w:lang w:val="cs-CZ"/>
        </w:rPr>
      </w:pPr>
      <w:r>
        <w:rPr>
          <w:b/>
          <w:lang w:val="cs-CZ"/>
        </w:rPr>
        <w:t>0,1 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w:t>
      </w:r>
      <w:r w:rsidR="0051458D">
        <w:rPr>
          <w:lang w:val="cs-CZ"/>
        </w:rPr>
        <w:t>u zvířat o hmotnosti</w:t>
      </w:r>
      <w:r w:rsidR="0051458D">
        <w:rPr>
          <w:lang w:val="cs-CZ"/>
        </w:rPr>
        <w:tab/>
      </w:r>
      <w:r w:rsidR="0051458D">
        <w:rPr>
          <w:b/>
          <w:lang w:val="cs-CZ"/>
        </w:rPr>
        <w:t>&gt; 30 kg</w:t>
      </w:r>
    </w:p>
    <w:p w:rsidR="0051458D" w:rsidRDefault="0051458D" w:rsidP="0051458D">
      <w:pPr>
        <w:tabs>
          <w:tab w:val="left" w:pos="70"/>
        </w:tabs>
        <w:ind w:right="-1"/>
        <w:rPr>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w:t>
      </w:r>
      <w:r>
        <w:rPr>
          <w:lang w:val="cs-CZ"/>
        </w:rPr>
        <w:t xml:space="preserve"> </w:t>
      </w:r>
      <w:r>
        <w:rPr>
          <w:b/>
          <w:lang w:val="cs-CZ"/>
        </w:rPr>
        <w:t>30 kg</w:t>
      </w:r>
    </w:p>
    <w:p w:rsidR="0051458D" w:rsidRDefault="0051458D" w:rsidP="0051458D">
      <w:pPr>
        <w:tabs>
          <w:tab w:val="left" w:pos="70"/>
        </w:tabs>
        <w:ind w:right="-1"/>
        <w:rPr>
          <w:szCs w:val="22"/>
          <w:lang w:val="cs-CZ"/>
        </w:rPr>
      </w:pPr>
    </w:p>
    <w:p w:rsidR="0051458D" w:rsidRDefault="0051458D" w:rsidP="0051458D">
      <w:pPr>
        <w:tabs>
          <w:tab w:val="clear" w:pos="567"/>
          <w:tab w:val="left" w:pos="708"/>
        </w:tabs>
        <w:ind w:right="-1"/>
        <w:rPr>
          <w:szCs w:val="22"/>
          <w:lang w:val="cs-CZ"/>
        </w:rPr>
      </w:pPr>
      <w:r>
        <w:rPr>
          <w:b/>
          <w:lang w:val="cs-CZ"/>
        </w:rPr>
        <w:t xml:space="preserve">Ušní žíla: </w:t>
      </w:r>
      <w:r>
        <w:rPr>
          <w:lang w:val="cs-CZ"/>
        </w:rPr>
        <w:t>intravenózně jako rychlý bolus</w:t>
      </w:r>
    </w:p>
    <w:p w:rsidR="0051458D" w:rsidRDefault="002F2C60" w:rsidP="0051458D">
      <w:pPr>
        <w:tabs>
          <w:tab w:val="left" w:pos="70"/>
        </w:tabs>
        <w:ind w:right="-1"/>
        <w:rPr>
          <w:szCs w:val="22"/>
          <w:lang w:val="cs-CZ"/>
        </w:rPr>
      </w:pPr>
      <w:r>
        <w:rPr>
          <w:b/>
          <w:lang w:val="cs-CZ"/>
        </w:rPr>
        <w:t>0,1 </w:t>
      </w:r>
      <w:proofErr w:type="gramStart"/>
      <w:r>
        <w:rPr>
          <w:b/>
          <w:lang w:val="cs-CZ"/>
        </w:rPr>
        <w:t>ml/kg</w:t>
      </w:r>
      <w:r>
        <w:rPr>
          <w:b/>
          <w:lang w:val="cs-CZ"/>
        </w:rPr>
        <w:tab/>
      </w:r>
      <w:r w:rsidR="0051458D" w:rsidRPr="002F2C60">
        <w:rPr>
          <w:lang w:val="cs-CZ"/>
        </w:rPr>
        <w:t>ž.hm</w:t>
      </w:r>
      <w:proofErr w:type="gramEnd"/>
      <w:r w:rsidR="0051458D" w:rsidRPr="002F2C60">
        <w:rPr>
          <w:lang w:val="cs-CZ"/>
        </w:rPr>
        <w:t>.</w:t>
      </w:r>
      <w:r w:rsidR="0051458D">
        <w:rPr>
          <w:lang w:val="cs-CZ"/>
        </w:rPr>
        <w:t xml:space="preserve"> u zvířat o hmotnosti</w:t>
      </w:r>
      <w:r w:rsidR="0051458D">
        <w:rPr>
          <w:lang w:val="cs-CZ"/>
        </w:rPr>
        <w:tab/>
      </w:r>
      <w:r w:rsidR="0051458D">
        <w:rPr>
          <w:b/>
          <w:lang w:val="cs-CZ"/>
        </w:rPr>
        <w:t>&gt; 30 kg</w:t>
      </w:r>
    </w:p>
    <w:p w:rsidR="0051458D" w:rsidRDefault="0051458D" w:rsidP="0051458D">
      <w:pPr>
        <w:tabs>
          <w:tab w:val="left" w:pos="70"/>
        </w:tabs>
        <w:ind w:right="-1"/>
        <w:rPr>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 30 kg</w:t>
      </w:r>
    </w:p>
    <w:p w:rsidR="00F2646C" w:rsidRDefault="00F2646C" w:rsidP="00F2646C">
      <w:pPr>
        <w:tabs>
          <w:tab w:val="clear" w:pos="567"/>
          <w:tab w:val="left" w:pos="708"/>
        </w:tabs>
        <w:ind w:right="-1"/>
        <w:rPr>
          <w:lang w:val="cs-CZ"/>
        </w:rPr>
      </w:pPr>
      <w:r>
        <w:rPr>
          <w:lang w:val="cs-CZ"/>
        </w:rPr>
        <w:t xml:space="preserve">Přípravek je nutné </w:t>
      </w:r>
      <w:r w:rsidRPr="00F963D7">
        <w:rPr>
          <w:lang w:val="cs-CZ"/>
        </w:rPr>
        <w:t>ředit</w:t>
      </w:r>
      <w:r>
        <w:rPr>
          <w:lang w:val="cs-CZ"/>
        </w:rPr>
        <w:t xml:space="preserve"> sterilním izotonickým roztokem NaCl (0,9%) v poměru 1:1.</w:t>
      </w:r>
    </w:p>
    <w:p w:rsidR="00F2646C" w:rsidRDefault="00F2646C" w:rsidP="0051458D">
      <w:pPr>
        <w:tabs>
          <w:tab w:val="left" w:pos="70"/>
        </w:tabs>
        <w:ind w:right="-1"/>
        <w:rPr>
          <w:szCs w:val="22"/>
          <w:lang w:val="cs-CZ"/>
        </w:rPr>
      </w:pPr>
    </w:p>
    <w:p w:rsidR="0051458D" w:rsidRDefault="0051458D" w:rsidP="0051458D">
      <w:pPr>
        <w:tabs>
          <w:tab w:val="left" w:pos="70"/>
        </w:tabs>
        <w:ind w:right="-1"/>
        <w:rPr>
          <w:b/>
          <w:szCs w:val="22"/>
          <w:lang w:val="cs-CZ"/>
        </w:rPr>
      </w:pPr>
      <w:r>
        <w:rPr>
          <w:b/>
          <w:lang w:val="cs-CZ"/>
        </w:rPr>
        <w:t>Intrakardiální cesta:</w:t>
      </w:r>
    </w:p>
    <w:p w:rsidR="0051458D" w:rsidRDefault="0051458D" w:rsidP="0051458D">
      <w:pPr>
        <w:tabs>
          <w:tab w:val="left" w:pos="70"/>
        </w:tabs>
        <w:ind w:right="-1"/>
        <w:rPr>
          <w:rFonts w:cs="Arial"/>
          <w:szCs w:val="22"/>
          <w:lang w:val="cs-CZ"/>
        </w:rPr>
      </w:pPr>
      <w:r>
        <w:rPr>
          <w:b/>
          <w:lang w:val="cs-CZ"/>
        </w:rPr>
        <w:t>0,1 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&gt; 30 kg</w:t>
      </w:r>
    </w:p>
    <w:p w:rsidR="0051458D" w:rsidRDefault="0051458D" w:rsidP="0051458D">
      <w:pPr>
        <w:tabs>
          <w:tab w:val="left" w:pos="70"/>
        </w:tabs>
        <w:ind w:right="-1"/>
        <w:rPr>
          <w:rFonts w:cs="Arial"/>
          <w:szCs w:val="22"/>
          <w:lang w:val="cs-CZ"/>
        </w:rPr>
      </w:pPr>
      <w:r>
        <w:rPr>
          <w:b/>
          <w:lang w:val="cs-CZ"/>
        </w:rPr>
        <w:t>0,2 </w:t>
      </w:r>
      <w:proofErr w:type="gramStart"/>
      <w:r>
        <w:rPr>
          <w:b/>
          <w:lang w:val="cs-CZ"/>
        </w:rPr>
        <w:t>ml/kg</w:t>
      </w:r>
      <w:r>
        <w:rPr>
          <w:b/>
          <w:lang w:val="cs-CZ"/>
        </w:rPr>
        <w:tab/>
      </w:r>
      <w:r w:rsidRPr="002F2C60">
        <w:rPr>
          <w:lang w:val="cs-CZ"/>
        </w:rPr>
        <w:t>ž.hm</w:t>
      </w:r>
      <w:proofErr w:type="gramEnd"/>
      <w:r w:rsidRPr="002F2C60">
        <w:rPr>
          <w:lang w:val="cs-CZ"/>
        </w:rPr>
        <w:t>.</w:t>
      </w:r>
      <w:r>
        <w:rPr>
          <w:lang w:val="cs-CZ"/>
        </w:rPr>
        <w:t xml:space="preserve"> u zvířat o hmotnosti</w:t>
      </w:r>
      <w:r>
        <w:rPr>
          <w:lang w:val="cs-CZ"/>
        </w:rPr>
        <w:tab/>
      </w:r>
      <w:r>
        <w:rPr>
          <w:b/>
          <w:lang w:val="cs-CZ"/>
        </w:rPr>
        <w:t>&lt; 30 kg</w:t>
      </w:r>
    </w:p>
    <w:p w:rsidR="0051458D" w:rsidRDefault="0051458D" w:rsidP="0051458D">
      <w:pPr>
        <w:tabs>
          <w:tab w:val="left" w:pos="0"/>
          <w:tab w:val="left" w:pos="70"/>
        </w:tabs>
        <w:ind w:right="-1"/>
        <w:rPr>
          <w:sz w:val="24"/>
          <w:szCs w:val="24"/>
          <w:lang w:val="cs-CZ"/>
        </w:rPr>
      </w:pPr>
    </w:p>
    <w:p w:rsidR="0051458D" w:rsidRDefault="0051458D" w:rsidP="0051458D">
      <w:pPr>
        <w:tabs>
          <w:tab w:val="clear" w:pos="567"/>
          <w:tab w:val="left" w:pos="708"/>
        </w:tabs>
        <w:ind w:right="-1"/>
        <w:rPr>
          <w:rFonts w:cs="Arial"/>
          <w:iCs/>
          <w:u w:val="single"/>
          <w:lang w:val="cs-CZ"/>
        </w:rPr>
      </w:pPr>
      <w:r>
        <w:rPr>
          <w:u w:val="single"/>
          <w:lang w:val="cs-CZ"/>
        </w:rPr>
        <w:t>Cesty podání:</w:t>
      </w:r>
    </w:p>
    <w:p w:rsidR="0051458D" w:rsidRDefault="0051458D" w:rsidP="0051458D">
      <w:pPr>
        <w:tabs>
          <w:tab w:val="clear" w:pos="567"/>
          <w:tab w:val="left" w:pos="708"/>
        </w:tabs>
        <w:ind w:right="-1"/>
        <w:rPr>
          <w:rFonts w:cs="Arial"/>
          <w:i/>
          <w:iCs/>
          <w:lang w:val="cs-CZ"/>
        </w:rPr>
      </w:pPr>
      <w:r>
        <w:rPr>
          <w:i/>
          <w:lang w:val="cs-CZ"/>
        </w:rPr>
        <w:t>Zvířata zařazena do skupin podle hmotnosti a cest podání:</w:t>
      </w:r>
    </w:p>
    <w:p w:rsidR="0051458D" w:rsidRDefault="0051458D" w:rsidP="0051458D">
      <w:pPr>
        <w:tabs>
          <w:tab w:val="clear" w:pos="567"/>
          <w:tab w:val="left" w:pos="708"/>
        </w:tabs>
        <w:ind w:right="-1"/>
        <w:rPr>
          <w:rFonts w:cs="Arial"/>
          <w:i/>
          <w:iCs/>
          <w:lang w:val="cs-CZ"/>
        </w:rPr>
      </w:pPr>
    </w:p>
    <w:p w:rsidR="0051458D" w:rsidRDefault="0051458D" w:rsidP="0051458D">
      <w:pPr>
        <w:tabs>
          <w:tab w:val="clear" w:pos="567"/>
          <w:tab w:val="left" w:pos="708"/>
        </w:tabs>
        <w:ind w:right="-1"/>
        <w:rPr>
          <w:rFonts w:cs="Arial"/>
          <w:b/>
          <w:i/>
          <w:iCs/>
          <w:lang w:val="cs-CZ"/>
        </w:rPr>
      </w:pPr>
      <w:r>
        <w:rPr>
          <w:b/>
          <w:lang w:val="cs-CZ"/>
        </w:rPr>
        <w:t>Sele (do 8 kg):</w:t>
      </w:r>
    </w:p>
    <w:p w:rsidR="0051458D" w:rsidRDefault="0051458D" w:rsidP="0051458D">
      <w:pPr>
        <w:tabs>
          <w:tab w:val="clear" w:pos="567"/>
          <w:tab w:val="left" w:pos="708"/>
        </w:tabs>
        <w:ind w:right="-1"/>
        <w:rPr>
          <w:rFonts w:cs="Arial"/>
          <w:lang w:val="cs-CZ"/>
        </w:rPr>
      </w:pPr>
      <w:r>
        <w:rPr>
          <w:lang w:val="cs-CZ"/>
        </w:rPr>
        <w:t>Intravenózní (Vena cava cranialis) nebo intrakardiální podání</w:t>
      </w:r>
    </w:p>
    <w:p w:rsidR="0051458D" w:rsidRDefault="0051458D" w:rsidP="0051458D">
      <w:pPr>
        <w:tabs>
          <w:tab w:val="clear" w:pos="567"/>
          <w:tab w:val="left" w:pos="708"/>
        </w:tabs>
        <w:ind w:right="-1"/>
        <w:rPr>
          <w:rFonts w:cs="Arial"/>
          <w:lang w:val="cs-CZ"/>
        </w:rPr>
      </w:pPr>
    </w:p>
    <w:p w:rsidR="0051458D" w:rsidRDefault="0051458D" w:rsidP="0051458D">
      <w:pPr>
        <w:tabs>
          <w:tab w:val="clear" w:pos="567"/>
          <w:tab w:val="left" w:pos="708"/>
        </w:tabs>
        <w:ind w:right="-1"/>
        <w:rPr>
          <w:rFonts w:cs="Arial"/>
          <w:b/>
          <w:lang w:val="cs-CZ"/>
        </w:rPr>
      </w:pPr>
      <w:r>
        <w:rPr>
          <w:b/>
          <w:lang w:val="cs-CZ"/>
        </w:rPr>
        <w:t>Odstávčata (8 - 25 kg), běhouni (25 - 40 kg), prasata ve výkrmu (40 - 100 kg):</w:t>
      </w:r>
    </w:p>
    <w:p w:rsidR="0051458D" w:rsidRDefault="0051458D" w:rsidP="0051458D">
      <w:pPr>
        <w:tabs>
          <w:tab w:val="left" w:pos="98"/>
        </w:tabs>
        <w:ind w:right="-1"/>
        <w:rPr>
          <w:rFonts w:cs="Arial"/>
          <w:lang w:val="cs-CZ"/>
        </w:rPr>
      </w:pPr>
      <w:r>
        <w:rPr>
          <w:lang w:val="cs-CZ"/>
        </w:rPr>
        <w:t>Intravenózně (Vena cava cranialis nebo ušní žíla) nebo intrakardiální podání</w:t>
      </w:r>
    </w:p>
    <w:p w:rsidR="0051458D" w:rsidRDefault="0051458D" w:rsidP="0051458D">
      <w:pPr>
        <w:tabs>
          <w:tab w:val="left" w:pos="98"/>
        </w:tabs>
        <w:ind w:right="-1"/>
        <w:rPr>
          <w:rFonts w:cs="Arial"/>
          <w:lang w:val="cs-CZ"/>
        </w:rPr>
      </w:pPr>
    </w:p>
    <w:p w:rsidR="0051458D" w:rsidRDefault="0051458D" w:rsidP="0051458D">
      <w:pPr>
        <w:tabs>
          <w:tab w:val="left" w:pos="98"/>
        </w:tabs>
        <w:ind w:right="-1"/>
        <w:rPr>
          <w:rFonts w:cs="Arial"/>
          <w:b/>
          <w:lang w:val="cs-CZ"/>
        </w:rPr>
      </w:pPr>
      <w:r>
        <w:rPr>
          <w:b/>
          <w:lang w:val="cs-CZ"/>
        </w:rPr>
        <w:t>Kanci a prasnice (více než 100 kg):</w:t>
      </w:r>
    </w:p>
    <w:p w:rsidR="0051458D" w:rsidRDefault="0051458D" w:rsidP="0051458D">
      <w:pPr>
        <w:tabs>
          <w:tab w:val="left" w:pos="98"/>
        </w:tabs>
        <w:ind w:right="-1"/>
        <w:rPr>
          <w:rFonts w:cs="Arial"/>
          <w:lang w:val="cs-CZ"/>
        </w:rPr>
      </w:pPr>
      <w:r>
        <w:rPr>
          <w:lang w:val="cs-CZ"/>
        </w:rPr>
        <w:t>Intravenózní podání (ušní žíla)</w:t>
      </w:r>
    </w:p>
    <w:p w:rsidR="0051458D" w:rsidRDefault="0051458D" w:rsidP="0051458D">
      <w:pPr>
        <w:tabs>
          <w:tab w:val="left" w:pos="98"/>
        </w:tabs>
        <w:ind w:right="-1"/>
        <w:rPr>
          <w:rFonts w:cs="Arial"/>
          <w:b/>
          <w:lang w:val="cs-CZ"/>
        </w:rPr>
      </w:pPr>
    </w:p>
    <w:p w:rsidR="0051458D" w:rsidRDefault="0051458D" w:rsidP="0051458D">
      <w:pPr>
        <w:tabs>
          <w:tab w:val="clear" w:pos="567"/>
          <w:tab w:val="left" w:pos="708"/>
        </w:tabs>
        <w:ind w:right="-1"/>
        <w:rPr>
          <w:rFonts w:cs="Arial"/>
          <w:i/>
          <w:iCs/>
          <w:lang w:val="cs-CZ"/>
        </w:rPr>
      </w:pPr>
      <w:r>
        <w:rPr>
          <w:i/>
          <w:lang w:val="cs-CZ"/>
        </w:rPr>
        <w:t>Fixace:</w:t>
      </w:r>
    </w:p>
    <w:p w:rsidR="0051458D" w:rsidRDefault="0051458D" w:rsidP="0051458D">
      <w:pPr>
        <w:tabs>
          <w:tab w:val="clear" w:pos="567"/>
          <w:tab w:val="left" w:pos="708"/>
        </w:tabs>
        <w:ind w:right="-1"/>
        <w:rPr>
          <w:rFonts w:cs="Arial"/>
          <w:lang w:val="cs-CZ"/>
        </w:rPr>
      </w:pPr>
      <w:r>
        <w:rPr>
          <w:lang w:val="cs-CZ"/>
        </w:rPr>
        <w:t xml:space="preserve">Pokud možno je třeba se fixaci vyhnout nebo ji alespoň </w:t>
      </w:r>
      <w:r w:rsidR="00F2646C" w:rsidRPr="00F2646C">
        <w:rPr>
          <w:lang w:val="cs-CZ"/>
        </w:rPr>
        <w:t xml:space="preserve">snížit </w:t>
      </w:r>
      <w:r>
        <w:rPr>
          <w:lang w:val="cs-CZ"/>
        </w:rPr>
        <w:t>na minimum.</w:t>
      </w:r>
    </w:p>
    <w:p w:rsidR="0051458D" w:rsidRDefault="0051458D" w:rsidP="0051458D">
      <w:pPr>
        <w:tabs>
          <w:tab w:val="clear" w:pos="567"/>
          <w:tab w:val="left" w:pos="708"/>
        </w:tabs>
        <w:ind w:right="-1"/>
        <w:rPr>
          <w:rFonts w:cs="Arial"/>
          <w:lang w:val="cs-CZ"/>
        </w:rPr>
      </w:pPr>
    </w:p>
    <w:p w:rsidR="0051458D" w:rsidRDefault="0051458D" w:rsidP="0051458D">
      <w:pPr>
        <w:tabs>
          <w:tab w:val="clear" w:pos="567"/>
          <w:tab w:val="left" w:pos="708"/>
        </w:tabs>
        <w:ind w:right="-1"/>
        <w:rPr>
          <w:b/>
          <w:szCs w:val="22"/>
          <w:u w:val="single"/>
          <w:lang w:val="cs-CZ"/>
        </w:rPr>
      </w:pPr>
      <w:r>
        <w:rPr>
          <w:lang w:val="cs-CZ"/>
        </w:rPr>
        <w:t>Je-li fixace nutná, použijte fixační smyčku přiloženou na horní čelist za rypák.</w:t>
      </w:r>
    </w:p>
    <w:p w:rsidR="0051458D" w:rsidRDefault="0051458D" w:rsidP="0051458D">
      <w:pPr>
        <w:tabs>
          <w:tab w:val="clear" w:pos="567"/>
          <w:tab w:val="left" w:pos="708"/>
        </w:tabs>
        <w:ind w:right="-1"/>
        <w:rPr>
          <w:b/>
          <w:szCs w:val="22"/>
          <w:u w:val="single"/>
          <w:lang w:val="cs-CZ"/>
        </w:rPr>
      </w:pPr>
    </w:p>
    <w:p w:rsidR="0051458D" w:rsidRDefault="0051458D" w:rsidP="0051458D">
      <w:pPr>
        <w:tabs>
          <w:tab w:val="clear" w:pos="567"/>
          <w:tab w:val="left" w:pos="708"/>
        </w:tabs>
        <w:ind w:right="-1"/>
        <w:rPr>
          <w:szCs w:val="22"/>
          <w:lang w:val="cs-CZ"/>
        </w:rPr>
      </w:pPr>
      <w:r>
        <w:rPr>
          <w:b/>
          <w:u w:val="single"/>
          <w:lang w:val="cs-CZ"/>
        </w:rPr>
        <w:t>Psi</w:t>
      </w:r>
    </w:p>
    <w:p w:rsidR="0051458D" w:rsidRDefault="0051458D" w:rsidP="0051458D">
      <w:pPr>
        <w:tabs>
          <w:tab w:val="clear" w:pos="567"/>
          <w:tab w:val="left" w:pos="708"/>
        </w:tabs>
        <w:ind w:right="-1"/>
        <w:rPr>
          <w:lang w:val="cs-CZ"/>
        </w:rPr>
      </w:pPr>
      <w:r>
        <w:rPr>
          <w:b/>
          <w:lang w:val="cs-CZ"/>
        </w:rPr>
        <w:t>Intravenózní</w:t>
      </w:r>
      <w:r>
        <w:rPr>
          <w:lang w:val="cs-CZ"/>
        </w:rPr>
        <w:t xml:space="preserve"> </w:t>
      </w:r>
      <w:r>
        <w:rPr>
          <w:b/>
          <w:lang w:val="cs-CZ"/>
        </w:rPr>
        <w:t>podání:</w:t>
      </w:r>
      <w:r>
        <w:rPr>
          <w:lang w:val="cs-CZ"/>
        </w:rPr>
        <w:t xml:space="preserve"> plynul</w:t>
      </w:r>
      <w:r w:rsidR="008C6790">
        <w:rPr>
          <w:lang w:val="cs-CZ"/>
        </w:rPr>
        <w:t>é</w:t>
      </w:r>
      <w:r>
        <w:rPr>
          <w:lang w:val="cs-CZ"/>
        </w:rPr>
        <w:t xml:space="preserve"> </w:t>
      </w:r>
      <w:r w:rsidR="008C6790">
        <w:rPr>
          <w:lang w:val="cs-CZ"/>
        </w:rPr>
        <w:t xml:space="preserve">podání </w:t>
      </w:r>
      <w:r>
        <w:rPr>
          <w:lang w:val="cs-CZ"/>
        </w:rPr>
        <w:t>(přibližně 1,2 ml/s) do ztráty vědomí, následova</w:t>
      </w:r>
      <w:r w:rsidR="00713BA5">
        <w:rPr>
          <w:lang w:val="cs-CZ"/>
        </w:rPr>
        <w:t>n</w:t>
      </w:r>
      <w:r w:rsidR="00437BAA">
        <w:rPr>
          <w:lang w:val="cs-CZ"/>
        </w:rPr>
        <w:t>é</w:t>
      </w:r>
      <w:r>
        <w:rPr>
          <w:lang w:val="cs-CZ"/>
        </w:rPr>
        <w:t xml:space="preserve"> podáním zbývajícího množství p</w:t>
      </w:r>
      <w:r w:rsidR="002F2C60">
        <w:rPr>
          <w:lang w:val="cs-CZ"/>
        </w:rPr>
        <w:t>řípravku formou rychlého bolusu:</w:t>
      </w:r>
    </w:p>
    <w:p w:rsidR="00862BF5" w:rsidRDefault="00862BF5" w:rsidP="0051458D">
      <w:pPr>
        <w:tabs>
          <w:tab w:val="clear" w:pos="567"/>
          <w:tab w:val="left" w:pos="708"/>
        </w:tabs>
        <w:ind w:right="-1"/>
        <w:rPr>
          <w:szCs w:val="22"/>
          <w:lang w:val="cs-CZ"/>
        </w:rPr>
      </w:pPr>
      <w:r>
        <w:rPr>
          <w:lang w:val="cs-CZ"/>
        </w:rPr>
        <w:t xml:space="preserve">1 ml na 3 – 5 </w:t>
      </w:r>
      <w:proofErr w:type="gramStart"/>
      <w:r>
        <w:rPr>
          <w:lang w:val="cs-CZ"/>
        </w:rPr>
        <w:t>kg ž.hm</w:t>
      </w:r>
      <w:proofErr w:type="gramEnd"/>
      <w:r>
        <w:rPr>
          <w:lang w:val="cs-CZ"/>
        </w:rPr>
        <w:t>.</w:t>
      </w:r>
    </w:p>
    <w:p w:rsidR="0051458D" w:rsidRDefault="0051458D" w:rsidP="0051458D">
      <w:pPr>
        <w:tabs>
          <w:tab w:val="clear" w:pos="567"/>
          <w:tab w:val="left" w:pos="708"/>
        </w:tabs>
        <w:ind w:right="-1"/>
        <w:rPr>
          <w:szCs w:val="22"/>
          <w:lang w:val="cs-CZ"/>
        </w:rPr>
      </w:pPr>
    </w:p>
    <w:p w:rsidR="0051458D" w:rsidRDefault="0051458D" w:rsidP="0051458D">
      <w:pPr>
        <w:tabs>
          <w:tab w:val="clear" w:pos="567"/>
          <w:tab w:val="left" w:pos="708"/>
        </w:tabs>
        <w:ind w:right="-1"/>
        <w:rPr>
          <w:szCs w:val="22"/>
          <w:lang w:val="cs-CZ"/>
        </w:rPr>
      </w:pPr>
      <w:r>
        <w:rPr>
          <w:b/>
          <w:lang w:val="cs-CZ"/>
        </w:rPr>
        <w:t>Intrakardiální a intraperitoneální podání</w:t>
      </w:r>
      <w:r>
        <w:rPr>
          <w:lang w:val="cs-CZ"/>
        </w:rPr>
        <w:t>:</w:t>
      </w:r>
    </w:p>
    <w:p w:rsidR="0051458D" w:rsidRDefault="0051458D" w:rsidP="0051458D">
      <w:pPr>
        <w:tabs>
          <w:tab w:val="clear" w:pos="567"/>
          <w:tab w:val="left" w:pos="708"/>
        </w:tabs>
        <w:ind w:right="-1"/>
        <w:rPr>
          <w:szCs w:val="22"/>
          <w:lang w:val="cs-CZ"/>
        </w:rPr>
      </w:pPr>
      <w:r>
        <w:rPr>
          <w:lang w:val="cs-CZ"/>
        </w:rPr>
        <w:t>1 ml na 3 – 4 </w:t>
      </w:r>
      <w:proofErr w:type="gramStart"/>
      <w:r>
        <w:rPr>
          <w:lang w:val="cs-CZ"/>
        </w:rPr>
        <w:t>kg ž.hm</w:t>
      </w:r>
      <w:proofErr w:type="gramEnd"/>
      <w:r>
        <w:rPr>
          <w:lang w:val="cs-CZ"/>
        </w:rPr>
        <w:t>.</w:t>
      </w:r>
    </w:p>
    <w:p w:rsidR="0051458D" w:rsidRDefault="0051458D" w:rsidP="0051458D">
      <w:pPr>
        <w:tabs>
          <w:tab w:val="clear" w:pos="567"/>
          <w:tab w:val="left" w:pos="708"/>
        </w:tabs>
        <w:ind w:right="-1"/>
        <w:rPr>
          <w:szCs w:val="22"/>
          <w:lang w:val="cs-CZ"/>
        </w:rPr>
      </w:pPr>
    </w:p>
    <w:p w:rsidR="0051458D" w:rsidRDefault="0051458D" w:rsidP="0051458D">
      <w:pPr>
        <w:tabs>
          <w:tab w:val="clear" w:pos="567"/>
          <w:tab w:val="left" w:pos="708"/>
        </w:tabs>
        <w:spacing w:line="240" w:lineRule="auto"/>
        <w:rPr>
          <w:szCs w:val="22"/>
          <w:lang w:val="cs-CZ"/>
        </w:rPr>
      </w:pPr>
      <w:r>
        <w:rPr>
          <w:b/>
          <w:u w:val="single"/>
          <w:lang w:val="cs-CZ"/>
        </w:rPr>
        <w:t>Kočky</w:t>
      </w:r>
    </w:p>
    <w:p w:rsidR="0051458D" w:rsidRDefault="0051458D" w:rsidP="0051458D">
      <w:pPr>
        <w:tabs>
          <w:tab w:val="clear" w:pos="567"/>
          <w:tab w:val="left" w:pos="708"/>
        </w:tabs>
        <w:spacing w:line="240" w:lineRule="auto"/>
        <w:rPr>
          <w:szCs w:val="22"/>
          <w:lang w:val="cs-CZ"/>
        </w:rPr>
      </w:pPr>
      <w:r>
        <w:rPr>
          <w:b/>
          <w:lang w:val="cs-CZ"/>
        </w:rPr>
        <w:t>Intravenózní podání:</w:t>
      </w:r>
      <w:r>
        <w:rPr>
          <w:lang w:val="cs-CZ"/>
        </w:rPr>
        <w:t xml:space="preserve"> </w:t>
      </w:r>
      <w:r w:rsidR="008C6790" w:rsidRPr="00C10A1D">
        <w:rPr>
          <w:lang w:val="cs-CZ"/>
        </w:rPr>
        <w:t xml:space="preserve">plynulé injekční podání </w:t>
      </w:r>
      <w:r>
        <w:rPr>
          <w:lang w:val="cs-CZ"/>
        </w:rPr>
        <w:t>do ztráty vědomí, následov</w:t>
      </w:r>
      <w:r w:rsidR="00713BA5">
        <w:rPr>
          <w:lang w:val="cs-CZ"/>
        </w:rPr>
        <w:t>a</w:t>
      </w:r>
      <w:r>
        <w:rPr>
          <w:lang w:val="cs-CZ"/>
        </w:rPr>
        <w:t>n</w:t>
      </w:r>
      <w:r w:rsidR="00437BAA">
        <w:rPr>
          <w:lang w:val="cs-CZ"/>
        </w:rPr>
        <w:t>é</w:t>
      </w:r>
      <w:r>
        <w:rPr>
          <w:lang w:val="cs-CZ"/>
        </w:rPr>
        <w:t xml:space="preserve"> podáním zbývajícího množství p</w:t>
      </w:r>
      <w:r w:rsidR="002F2C60">
        <w:rPr>
          <w:lang w:val="cs-CZ"/>
        </w:rPr>
        <w:t>řípravku formou rychlého bolusu:</w:t>
      </w:r>
    </w:p>
    <w:p w:rsidR="0051458D" w:rsidRDefault="0051458D" w:rsidP="0051458D">
      <w:pPr>
        <w:tabs>
          <w:tab w:val="clear" w:pos="567"/>
          <w:tab w:val="left" w:pos="708"/>
        </w:tabs>
        <w:spacing w:line="240" w:lineRule="auto"/>
        <w:rPr>
          <w:szCs w:val="22"/>
          <w:lang w:val="cs-CZ"/>
        </w:rPr>
      </w:pPr>
      <w:r>
        <w:rPr>
          <w:lang w:val="cs-CZ"/>
        </w:rPr>
        <w:t>1 ml na 2 – 3 </w:t>
      </w:r>
      <w:proofErr w:type="gramStart"/>
      <w:r>
        <w:rPr>
          <w:lang w:val="cs-CZ"/>
        </w:rPr>
        <w:t>kg ž.hm</w:t>
      </w:r>
      <w:proofErr w:type="gramEnd"/>
      <w:r>
        <w:rPr>
          <w:lang w:val="cs-CZ"/>
        </w:rPr>
        <w:t>.</w:t>
      </w:r>
    </w:p>
    <w:p w:rsidR="0051458D" w:rsidRDefault="0051458D" w:rsidP="0051458D">
      <w:pPr>
        <w:tabs>
          <w:tab w:val="clear" w:pos="567"/>
          <w:tab w:val="left" w:pos="708"/>
        </w:tabs>
        <w:spacing w:line="240" w:lineRule="auto"/>
        <w:rPr>
          <w:b/>
          <w:szCs w:val="22"/>
          <w:lang w:val="cs-CZ"/>
        </w:rPr>
      </w:pPr>
    </w:p>
    <w:p w:rsidR="0051458D" w:rsidRDefault="0051458D" w:rsidP="0051458D">
      <w:pPr>
        <w:tabs>
          <w:tab w:val="clear" w:pos="567"/>
          <w:tab w:val="left" w:pos="708"/>
        </w:tabs>
        <w:spacing w:line="240" w:lineRule="auto"/>
        <w:rPr>
          <w:szCs w:val="22"/>
          <w:lang w:val="cs-CZ"/>
        </w:rPr>
      </w:pPr>
      <w:r>
        <w:rPr>
          <w:b/>
          <w:lang w:val="cs-CZ"/>
        </w:rPr>
        <w:t>Intrakardiální a intraperitoneální podání</w:t>
      </w:r>
      <w:r>
        <w:rPr>
          <w:lang w:val="cs-CZ"/>
        </w:rPr>
        <w:t>:</w:t>
      </w:r>
    </w:p>
    <w:p w:rsidR="0051458D" w:rsidRDefault="0051458D" w:rsidP="0051458D">
      <w:pPr>
        <w:tabs>
          <w:tab w:val="clear" w:pos="567"/>
          <w:tab w:val="left" w:pos="708"/>
        </w:tabs>
        <w:spacing w:line="240" w:lineRule="auto"/>
        <w:rPr>
          <w:lang w:val="cs-CZ"/>
        </w:rPr>
      </w:pPr>
      <w:r>
        <w:rPr>
          <w:lang w:val="cs-CZ"/>
        </w:rPr>
        <w:t xml:space="preserve">1 ml na </w:t>
      </w:r>
      <w:proofErr w:type="gramStart"/>
      <w:r>
        <w:rPr>
          <w:lang w:val="cs-CZ"/>
        </w:rPr>
        <w:t>kg</w:t>
      </w:r>
      <w:r>
        <w:rPr>
          <w:b/>
          <w:lang w:val="cs-CZ"/>
        </w:rPr>
        <w:t xml:space="preserve"> </w:t>
      </w:r>
      <w:r>
        <w:rPr>
          <w:lang w:val="cs-CZ"/>
        </w:rPr>
        <w:t>ž.hm</w:t>
      </w:r>
      <w:proofErr w:type="gramEnd"/>
      <w:r>
        <w:rPr>
          <w:lang w:val="cs-CZ"/>
        </w:rPr>
        <w:t>.</w:t>
      </w:r>
    </w:p>
    <w:p w:rsidR="0051458D" w:rsidRDefault="0051458D" w:rsidP="0051458D">
      <w:pPr>
        <w:tabs>
          <w:tab w:val="clear" w:pos="567"/>
          <w:tab w:val="left" w:pos="708"/>
        </w:tabs>
        <w:ind w:right="-1"/>
        <w:rPr>
          <w:b/>
          <w:szCs w:val="22"/>
          <w:u w:val="single"/>
          <w:lang w:val="cs-CZ"/>
        </w:rPr>
      </w:pPr>
    </w:p>
    <w:p w:rsidR="0051458D" w:rsidRDefault="0051458D" w:rsidP="0051458D">
      <w:pPr>
        <w:tabs>
          <w:tab w:val="clear" w:pos="567"/>
          <w:tab w:val="left" w:pos="708"/>
        </w:tabs>
        <w:ind w:right="-1"/>
        <w:rPr>
          <w:szCs w:val="22"/>
          <w:lang w:val="cs-CZ"/>
        </w:rPr>
      </w:pPr>
      <w:r>
        <w:rPr>
          <w:b/>
          <w:u w:val="single"/>
          <w:lang w:val="cs-CZ"/>
        </w:rPr>
        <w:t>Norci, fretky</w:t>
      </w:r>
    </w:p>
    <w:p w:rsidR="0051458D" w:rsidRDefault="0051458D" w:rsidP="0051458D">
      <w:pPr>
        <w:tabs>
          <w:tab w:val="clear" w:pos="567"/>
          <w:tab w:val="left" w:pos="708"/>
        </w:tabs>
        <w:ind w:right="-1"/>
        <w:rPr>
          <w:szCs w:val="22"/>
          <w:lang w:val="cs-CZ"/>
        </w:rPr>
      </w:pPr>
      <w:r>
        <w:rPr>
          <w:lang w:val="cs-CZ"/>
        </w:rPr>
        <w:t xml:space="preserve">1 ml </w:t>
      </w:r>
      <w:r w:rsidR="008C6790" w:rsidRPr="00C10A1D">
        <w:rPr>
          <w:lang w:val="it-IT"/>
        </w:rPr>
        <w:t xml:space="preserve">pro toto </w:t>
      </w:r>
      <w:r>
        <w:rPr>
          <w:b/>
          <w:lang w:val="cs-CZ"/>
        </w:rPr>
        <w:t>intravenózně</w:t>
      </w:r>
    </w:p>
    <w:p w:rsidR="0051458D" w:rsidRDefault="0051458D" w:rsidP="0051458D">
      <w:pPr>
        <w:tabs>
          <w:tab w:val="clear" w:pos="567"/>
          <w:tab w:val="left" w:pos="708"/>
        </w:tabs>
        <w:ind w:right="-1"/>
        <w:rPr>
          <w:szCs w:val="22"/>
          <w:lang w:val="cs-CZ"/>
        </w:rPr>
      </w:pPr>
    </w:p>
    <w:p w:rsidR="0051458D" w:rsidRDefault="0051458D" w:rsidP="0051458D">
      <w:pPr>
        <w:tabs>
          <w:tab w:val="left" w:pos="42"/>
        </w:tabs>
        <w:ind w:right="-1"/>
        <w:rPr>
          <w:b/>
          <w:szCs w:val="22"/>
          <w:lang w:val="cs-CZ"/>
        </w:rPr>
      </w:pPr>
      <w:r>
        <w:rPr>
          <w:lang w:val="cs-CZ"/>
        </w:rPr>
        <w:t xml:space="preserve">1 ml </w:t>
      </w:r>
      <w:r w:rsidR="008C6790" w:rsidRPr="00C10A1D">
        <w:rPr>
          <w:lang w:val="cs-CZ"/>
        </w:rPr>
        <w:t xml:space="preserve">pro toto </w:t>
      </w:r>
      <w:proofErr w:type="spellStart"/>
      <w:r>
        <w:rPr>
          <w:b/>
          <w:lang w:val="cs-CZ"/>
        </w:rPr>
        <w:t>intrakardiálně</w:t>
      </w:r>
      <w:proofErr w:type="spellEnd"/>
      <w:r>
        <w:rPr>
          <w:b/>
          <w:lang w:val="cs-CZ"/>
        </w:rPr>
        <w:t xml:space="preserve"> </w:t>
      </w:r>
      <w:r>
        <w:rPr>
          <w:lang w:val="cs-CZ"/>
        </w:rPr>
        <w:t xml:space="preserve">dlouhou kanylou (cca 4 cm) v kraniálním a mírně dorzálním směru od </w:t>
      </w:r>
      <w:r w:rsidR="00F2646C" w:rsidRPr="00F2646C">
        <w:rPr>
          <w:lang w:val="cs-CZ"/>
        </w:rPr>
        <w:t xml:space="preserve">kaudálního konce </w:t>
      </w:r>
      <w:r>
        <w:rPr>
          <w:lang w:val="cs-CZ"/>
        </w:rPr>
        <w:t>sterna</w:t>
      </w:r>
      <w:r w:rsidR="00F2646C">
        <w:rPr>
          <w:lang w:val="cs-CZ"/>
        </w:rPr>
        <w:t xml:space="preserve"> </w:t>
      </w:r>
      <w:r w:rsidR="00F2646C" w:rsidRPr="00F828A3">
        <w:rPr>
          <w:i/>
          <w:szCs w:val="22"/>
          <w:lang w:val="cs-CZ"/>
        </w:rPr>
        <w:t>(</w:t>
      </w:r>
      <w:proofErr w:type="spellStart"/>
      <w:r w:rsidR="00F2646C" w:rsidRPr="00F828A3">
        <w:rPr>
          <w:i/>
          <w:szCs w:val="22"/>
          <w:lang w:val="cs-CZ"/>
        </w:rPr>
        <w:t>processus</w:t>
      </w:r>
      <w:proofErr w:type="spellEnd"/>
      <w:r w:rsidR="00F2646C" w:rsidRPr="00F828A3">
        <w:rPr>
          <w:i/>
          <w:szCs w:val="22"/>
          <w:lang w:val="cs-CZ"/>
        </w:rPr>
        <w:t xml:space="preserve"> </w:t>
      </w:r>
      <w:proofErr w:type="spellStart"/>
      <w:r w:rsidR="00F2646C" w:rsidRPr="00F828A3">
        <w:rPr>
          <w:i/>
          <w:szCs w:val="22"/>
          <w:lang w:val="cs-CZ"/>
        </w:rPr>
        <w:t>xiphoideus</w:t>
      </w:r>
      <w:proofErr w:type="spellEnd"/>
      <w:r w:rsidR="00F2646C" w:rsidRPr="00F828A3">
        <w:rPr>
          <w:i/>
          <w:szCs w:val="22"/>
          <w:lang w:val="cs-CZ"/>
        </w:rPr>
        <w:t>)</w:t>
      </w:r>
      <w:r>
        <w:rPr>
          <w:lang w:val="cs-CZ"/>
        </w:rPr>
        <w:t>.</w:t>
      </w:r>
    </w:p>
    <w:p w:rsidR="0051458D" w:rsidRDefault="0051458D" w:rsidP="0051458D">
      <w:pPr>
        <w:tabs>
          <w:tab w:val="left" w:pos="168"/>
        </w:tabs>
        <w:ind w:right="-1"/>
        <w:rPr>
          <w:b/>
          <w:szCs w:val="22"/>
          <w:lang w:val="cs-CZ"/>
        </w:rPr>
      </w:pPr>
    </w:p>
    <w:p w:rsidR="0051458D" w:rsidRDefault="0051458D" w:rsidP="0051458D">
      <w:pPr>
        <w:tabs>
          <w:tab w:val="clear" w:pos="567"/>
          <w:tab w:val="left" w:pos="708"/>
        </w:tabs>
        <w:ind w:right="-1"/>
        <w:rPr>
          <w:szCs w:val="22"/>
          <w:lang w:val="cs-CZ"/>
        </w:rPr>
      </w:pPr>
      <w:r>
        <w:rPr>
          <w:b/>
          <w:u w:val="single"/>
          <w:lang w:val="cs-CZ"/>
        </w:rPr>
        <w:t>Zajíci, králíci, morčata, křečci, potkani, myši</w:t>
      </w:r>
    </w:p>
    <w:p w:rsidR="0051458D" w:rsidRDefault="0051458D" w:rsidP="0051458D">
      <w:pPr>
        <w:tabs>
          <w:tab w:val="clear" w:pos="567"/>
          <w:tab w:val="left" w:pos="708"/>
        </w:tabs>
        <w:ind w:right="-1"/>
        <w:rPr>
          <w:szCs w:val="22"/>
          <w:lang w:val="cs-CZ"/>
        </w:rPr>
      </w:pPr>
      <w:r>
        <w:rPr>
          <w:lang w:val="cs-CZ"/>
        </w:rPr>
        <w:t>1 ml na 1 – 2 </w:t>
      </w:r>
      <w:proofErr w:type="gramStart"/>
      <w:r>
        <w:rPr>
          <w:lang w:val="cs-CZ"/>
        </w:rPr>
        <w:t>kg ž.hm</w:t>
      </w:r>
      <w:proofErr w:type="gramEnd"/>
      <w:r>
        <w:rPr>
          <w:lang w:val="cs-CZ"/>
        </w:rPr>
        <w:t xml:space="preserve">. </w:t>
      </w:r>
      <w:r>
        <w:rPr>
          <w:b/>
          <w:lang w:val="cs-CZ"/>
        </w:rPr>
        <w:t>intravenózně, intrakardiálně</w:t>
      </w:r>
    </w:p>
    <w:p w:rsidR="0051458D" w:rsidRDefault="0051458D" w:rsidP="0051458D">
      <w:pPr>
        <w:tabs>
          <w:tab w:val="clear" w:pos="567"/>
          <w:tab w:val="left" w:pos="708"/>
        </w:tabs>
        <w:ind w:right="-1"/>
        <w:rPr>
          <w:szCs w:val="22"/>
          <w:lang w:val="cs-CZ"/>
        </w:rPr>
      </w:pPr>
    </w:p>
    <w:p w:rsidR="0051458D" w:rsidRDefault="0051458D" w:rsidP="0051458D">
      <w:pPr>
        <w:tabs>
          <w:tab w:val="left" w:pos="154"/>
        </w:tabs>
        <w:ind w:right="-1"/>
        <w:rPr>
          <w:szCs w:val="22"/>
          <w:lang w:val="cs-CZ"/>
        </w:rPr>
      </w:pPr>
      <w:r>
        <w:rPr>
          <w:lang w:val="cs-CZ"/>
        </w:rPr>
        <w:t>1 ml na 0,5 – 1 </w:t>
      </w:r>
      <w:proofErr w:type="gramStart"/>
      <w:r>
        <w:rPr>
          <w:lang w:val="cs-CZ"/>
        </w:rPr>
        <w:t>kg ž.hm</w:t>
      </w:r>
      <w:proofErr w:type="gramEnd"/>
      <w:r>
        <w:rPr>
          <w:lang w:val="cs-CZ"/>
        </w:rPr>
        <w:t xml:space="preserve">. </w:t>
      </w:r>
      <w:r>
        <w:rPr>
          <w:b/>
          <w:lang w:val="cs-CZ"/>
        </w:rPr>
        <w:t>intraperitoneálně</w:t>
      </w:r>
    </w:p>
    <w:p w:rsidR="0051458D" w:rsidRDefault="0051458D" w:rsidP="0051458D">
      <w:pPr>
        <w:tabs>
          <w:tab w:val="left" w:pos="154"/>
        </w:tabs>
        <w:ind w:right="-1"/>
        <w:rPr>
          <w:b/>
          <w:szCs w:val="22"/>
          <w:u w:val="single"/>
          <w:lang w:val="cs-CZ"/>
        </w:rPr>
      </w:pPr>
    </w:p>
    <w:p w:rsidR="0051458D" w:rsidRDefault="0051458D" w:rsidP="0051458D">
      <w:pPr>
        <w:tabs>
          <w:tab w:val="left" w:pos="154"/>
        </w:tabs>
        <w:ind w:right="-1"/>
        <w:rPr>
          <w:szCs w:val="22"/>
          <w:lang w:val="cs-CZ"/>
        </w:rPr>
      </w:pPr>
      <w:r>
        <w:rPr>
          <w:b/>
          <w:u w:val="single"/>
          <w:lang w:val="cs-CZ"/>
        </w:rPr>
        <w:t>Drůbež, holubi, ptáci</w:t>
      </w:r>
    </w:p>
    <w:p w:rsidR="0051458D" w:rsidRDefault="0051458D" w:rsidP="0051458D">
      <w:pPr>
        <w:tabs>
          <w:tab w:val="left" w:pos="70"/>
        </w:tabs>
        <w:ind w:right="-1"/>
        <w:rPr>
          <w:szCs w:val="22"/>
          <w:lang w:val="cs-CZ"/>
        </w:rPr>
      </w:pPr>
      <w:r>
        <w:rPr>
          <w:lang w:val="cs-CZ"/>
        </w:rPr>
        <w:t xml:space="preserve">1 – 2 ml na </w:t>
      </w:r>
      <w:proofErr w:type="gramStart"/>
      <w:r>
        <w:rPr>
          <w:lang w:val="cs-CZ"/>
        </w:rPr>
        <w:t>kg ž.hm</w:t>
      </w:r>
      <w:proofErr w:type="gramEnd"/>
      <w:r>
        <w:rPr>
          <w:lang w:val="cs-CZ"/>
        </w:rPr>
        <w:t xml:space="preserve">. </w:t>
      </w:r>
      <w:r>
        <w:rPr>
          <w:b/>
          <w:lang w:val="cs-CZ"/>
        </w:rPr>
        <w:t>intravenózně</w:t>
      </w:r>
    </w:p>
    <w:p w:rsidR="0051458D" w:rsidRDefault="0051458D" w:rsidP="0051458D">
      <w:pPr>
        <w:tabs>
          <w:tab w:val="left" w:pos="154"/>
        </w:tabs>
        <w:ind w:right="-1"/>
        <w:rPr>
          <w:b/>
          <w:szCs w:val="22"/>
          <w:u w:val="single"/>
          <w:lang w:val="cs-CZ"/>
        </w:rPr>
      </w:pPr>
    </w:p>
    <w:p w:rsidR="0051458D" w:rsidRDefault="0051458D" w:rsidP="0051458D">
      <w:pPr>
        <w:tabs>
          <w:tab w:val="left" w:pos="154"/>
        </w:tabs>
        <w:ind w:right="-1"/>
        <w:rPr>
          <w:szCs w:val="22"/>
          <w:lang w:val="cs-CZ"/>
        </w:rPr>
      </w:pPr>
      <w:r>
        <w:rPr>
          <w:lang w:val="cs-CZ"/>
        </w:rPr>
        <w:t xml:space="preserve">1 – 2 ml na </w:t>
      </w:r>
      <w:proofErr w:type="gramStart"/>
      <w:r>
        <w:rPr>
          <w:lang w:val="cs-CZ"/>
        </w:rPr>
        <w:t>kg ž.hm</w:t>
      </w:r>
      <w:proofErr w:type="gramEnd"/>
      <w:r>
        <w:rPr>
          <w:lang w:val="cs-CZ"/>
        </w:rPr>
        <w:t xml:space="preserve">. </w:t>
      </w:r>
      <w:r>
        <w:rPr>
          <w:b/>
          <w:lang w:val="cs-CZ"/>
        </w:rPr>
        <w:t>intrapulmonálně</w:t>
      </w:r>
      <w:r>
        <w:rPr>
          <w:lang w:val="cs-CZ"/>
        </w:rPr>
        <w:t xml:space="preserve"> </w:t>
      </w:r>
    </w:p>
    <w:p w:rsidR="0051458D" w:rsidRDefault="0051458D" w:rsidP="0051458D">
      <w:pPr>
        <w:tabs>
          <w:tab w:val="left" w:pos="142"/>
        </w:tabs>
        <w:ind w:right="-1"/>
        <w:rPr>
          <w:b/>
          <w:szCs w:val="22"/>
          <w:u w:val="single"/>
          <w:lang w:val="cs-CZ"/>
        </w:rPr>
      </w:pPr>
    </w:p>
    <w:p w:rsidR="0051458D" w:rsidRDefault="0051458D" w:rsidP="0051458D">
      <w:pPr>
        <w:tabs>
          <w:tab w:val="left" w:pos="142"/>
        </w:tabs>
        <w:ind w:right="-1"/>
        <w:rPr>
          <w:szCs w:val="22"/>
          <w:lang w:val="cs-CZ"/>
        </w:rPr>
      </w:pPr>
      <w:r>
        <w:rPr>
          <w:b/>
          <w:u w:val="single"/>
          <w:lang w:val="cs-CZ"/>
        </w:rPr>
        <w:t>Hadi, želvy, ještěrky, žáby</w:t>
      </w:r>
    </w:p>
    <w:p w:rsidR="0051458D" w:rsidRDefault="0051458D" w:rsidP="0051458D">
      <w:pPr>
        <w:tabs>
          <w:tab w:val="left" w:pos="14"/>
        </w:tabs>
        <w:ind w:right="-1"/>
        <w:rPr>
          <w:szCs w:val="22"/>
          <w:lang w:val="cs-CZ"/>
        </w:rPr>
      </w:pPr>
      <w:r>
        <w:rPr>
          <w:lang w:val="cs-CZ"/>
        </w:rPr>
        <w:t>Podle velikosti zvířete injikujte 0,5 až 1,0 ml do hrudní dutiny do blízkosti srdce;</w:t>
      </w:r>
    </w:p>
    <w:p w:rsidR="0051458D" w:rsidRDefault="0051458D" w:rsidP="0051458D">
      <w:pPr>
        <w:tabs>
          <w:tab w:val="left" w:pos="70"/>
          <w:tab w:val="left" w:pos="154"/>
        </w:tabs>
        <w:rPr>
          <w:szCs w:val="22"/>
          <w:lang w:val="cs-CZ"/>
        </w:rPr>
      </w:pPr>
      <w:r>
        <w:rPr>
          <w:lang w:val="cs-CZ"/>
        </w:rPr>
        <w:t>smrt lze očekávat asi do 5 až 10 minut.</w:t>
      </w:r>
    </w:p>
    <w:p w:rsidR="0051458D" w:rsidRDefault="0051458D" w:rsidP="0051458D">
      <w:pPr>
        <w:tabs>
          <w:tab w:val="left" w:pos="154"/>
        </w:tabs>
        <w:rPr>
          <w:b/>
          <w:lang w:val="cs-CZ"/>
        </w:rPr>
      </w:pPr>
    </w:p>
    <w:p w:rsidR="0051458D" w:rsidRDefault="0051458D" w:rsidP="0051458D">
      <w:pPr>
        <w:spacing w:line="240" w:lineRule="auto"/>
        <w:jc w:val="both"/>
        <w:rPr>
          <w:b/>
          <w:lang w:val="cs-CZ"/>
        </w:rPr>
      </w:pPr>
      <w:r>
        <w:rPr>
          <w:lang w:val="cs-CZ"/>
        </w:rPr>
        <w:t>Nepropichujte zátku více než 25</w:t>
      </w:r>
      <w:r w:rsidR="00862BF5">
        <w:rPr>
          <w:lang w:val="cs-CZ"/>
        </w:rPr>
        <w:t xml:space="preserve"> </w:t>
      </w:r>
      <w:r>
        <w:rPr>
          <w:lang w:val="cs-CZ"/>
        </w:rPr>
        <w:t>krát</w:t>
      </w:r>
      <w:r w:rsidR="002F2C60">
        <w:rPr>
          <w:lang w:val="cs-CZ"/>
        </w:rPr>
        <w:t>.</w:t>
      </w:r>
      <w:r>
        <w:rPr>
          <w:lang w:val="cs-CZ"/>
        </w:rPr>
        <w:t xml:space="preserve"> </w:t>
      </w:r>
    </w:p>
    <w:p w:rsidR="0051458D" w:rsidRDefault="0051458D" w:rsidP="0051458D">
      <w:pPr>
        <w:spacing w:line="240" w:lineRule="auto"/>
        <w:jc w:val="both"/>
        <w:rPr>
          <w:b/>
          <w:lang w:val="cs-CZ"/>
        </w:rPr>
      </w:pPr>
    </w:p>
    <w:p w:rsidR="002139E0" w:rsidRDefault="002139E0" w:rsidP="0051458D">
      <w:pPr>
        <w:spacing w:line="240" w:lineRule="auto"/>
        <w:jc w:val="both"/>
        <w:rPr>
          <w:b/>
          <w:lang w:val="cs-CZ"/>
        </w:rPr>
      </w:pPr>
    </w:p>
    <w:p w:rsidR="0051458D" w:rsidRDefault="0051458D" w:rsidP="0051458D">
      <w:pPr>
        <w:spacing w:line="240" w:lineRule="auto"/>
        <w:jc w:val="both"/>
        <w:rPr>
          <w:b/>
          <w:lang w:val="cs-CZ"/>
        </w:rPr>
      </w:pPr>
      <w:r>
        <w:rPr>
          <w:b/>
          <w:lang w:val="cs-CZ"/>
        </w:rPr>
        <w:t>9.</w:t>
      </w:r>
      <w:r>
        <w:rPr>
          <w:b/>
          <w:lang w:val="cs-CZ"/>
        </w:rPr>
        <w:tab/>
        <w:t>POKYNY PRO SPRÁVNÉ PODÁNÍ</w:t>
      </w:r>
    </w:p>
    <w:p w:rsidR="0051458D" w:rsidRDefault="0051458D" w:rsidP="0051458D">
      <w:pPr>
        <w:spacing w:line="240" w:lineRule="auto"/>
        <w:jc w:val="both"/>
        <w:rPr>
          <w:b/>
          <w:lang w:val="cs-CZ"/>
        </w:rPr>
      </w:pPr>
    </w:p>
    <w:p w:rsidR="0051458D" w:rsidRDefault="0051458D" w:rsidP="0051458D">
      <w:pPr>
        <w:spacing w:line="240" w:lineRule="auto"/>
        <w:jc w:val="both"/>
        <w:rPr>
          <w:lang w:val="cs-CZ"/>
        </w:rPr>
      </w:pPr>
      <w:r>
        <w:rPr>
          <w:lang w:val="cs-CZ"/>
        </w:rPr>
        <w:t>Pro snadnější a méně bolestivou injekci do ušní žíly u prasat je třeba přípravek zředit</w:t>
      </w:r>
    </w:p>
    <w:p w:rsidR="0051458D" w:rsidRDefault="0051458D" w:rsidP="0051458D">
      <w:pPr>
        <w:tabs>
          <w:tab w:val="left" w:pos="0"/>
        </w:tabs>
        <w:ind w:right="-1"/>
        <w:rPr>
          <w:lang w:val="cs-CZ"/>
        </w:rPr>
      </w:pPr>
      <w:r>
        <w:rPr>
          <w:lang w:val="cs-CZ"/>
        </w:rPr>
        <w:t>sterilním izotonickým roztokem chloridu sodného (0,9%) v poměru 1:1. Je nutno dodržovat vnitrostátní právní předpisy pro ředění veterinárních léčivých přípravků.</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lang w:val="cs-CZ"/>
        </w:rPr>
      </w:pPr>
    </w:p>
    <w:p w:rsidR="0051458D" w:rsidRDefault="0051458D" w:rsidP="00F2646C">
      <w:pPr>
        <w:spacing w:line="240" w:lineRule="auto"/>
        <w:jc w:val="both"/>
        <w:rPr>
          <w:lang w:val="cs-CZ"/>
        </w:rPr>
      </w:pPr>
      <w:r>
        <w:rPr>
          <w:b/>
          <w:lang w:val="cs-CZ"/>
        </w:rPr>
        <w:t>10.</w:t>
      </w:r>
      <w:r>
        <w:rPr>
          <w:b/>
          <w:lang w:val="cs-CZ"/>
        </w:rPr>
        <w:tab/>
        <w:t>OCHRANNÁ</w:t>
      </w:r>
      <w:r w:rsidR="00F2646C" w:rsidRPr="00F2646C">
        <w:rPr>
          <w:b/>
          <w:lang w:val="cs-CZ"/>
        </w:rPr>
        <w:t>(É)</w:t>
      </w:r>
      <w:r>
        <w:rPr>
          <w:b/>
          <w:lang w:val="cs-CZ"/>
        </w:rPr>
        <w:t xml:space="preserve"> </w:t>
      </w:r>
      <w:proofErr w:type="gramStart"/>
      <w:r>
        <w:rPr>
          <w:b/>
          <w:lang w:val="cs-CZ"/>
        </w:rPr>
        <w:t>LHŮTA</w:t>
      </w:r>
      <w:r w:rsidR="00F2646C" w:rsidRPr="00F2646C">
        <w:rPr>
          <w:b/>
          <w:lang w:val="cs-CZ"/>
        </w:rPr>
        <w:t>(Y)</w:t>
      </w:r>
      <w:proofErr w:type="gramEnd"/>
    </w:p>
    <w:p w:rsidR="0051458D" w:rsidRDefault="0051458D" w:rsidP="0051458D">
      <w:pPr>
        <w:tabs>
          <w:tab w:val="clear" w:pos="567"/>
          <w:tab w:val="left" w:pos="708"/>
        </w:tabs>
        <w:spacing w:line="240" w:lineRule="auto"/>
        <w:jc w:val="both"/>
        <w:rPr>
          <w:iCs/>
          <w:lang w:val="cs-CZ"/>
        </w:rPr>
      </w:pPr>
    </w:p>
    <w:p w:rsidR="00F2646C" w:rsidRPr="00F2646C" w:rsidRDefault="00F2646C" w:rsidP="00F2646C">
      <w:pPr>
        <w:tabs>
          <w:tab w:val="left" w:pos="0"/>
        </w:tabs>
        <w:jc w:val="both"/>
        <w:rPr>
          <w:lang w:val="cs-CZ"/>
        </w:rPr>
      </w:pPr>
      <w:r w:rsidRPr="00F2646C">
        <w:rPr>
          <w:lang w:val="cs-CZ"/>
        </w:rPr>
        <w:t>Nepoužívat u zvířat určen</w:t>
      </w:r>
      <w:r w:rsidR="0052059B">
        <w:rPr>
          <w:lang w:val="cs-CZ"/>
        </w:rPr>
        <w:t>ých</w:t>
      </w:r>
      <w:r w:rsidRPr="00F2646C">
        <w:rPr>
          <w:lang w:val="cs-CZ"/>
        </w:rPr>
        <w:t xml:space="preserve"> k lid</w:t>
      </w:r>
      <w:r w:rsidR="0052059B">
        <w:rPr>
          <w:lang w:val="cs-CZ"/>
        </w:rPr>
        <w:t xml:space="preserve">ské spotřebě </w:t>
      </w:r>
      <w:r w:rsidRPr="00F2646C">
        <w:rPr>
          <w:lang w:val="cs-CZ"/>
        </w:rPr>
        <w:t>nebo</w:t>
      </w:r>
      <w:r w:rsidR="009A5C99" w:rsidRPr="00C10A1D">
        <w:rPr>
          <w:lang w:val="cs-CZ"/>
        </w:rPr>
        <w:t xml:space="preserve"> určených </w:t>
      </w:r>
      <w:r w:rsidR="0052059B">
        <w:rPr>
          <w:lang w:val="cs-CZ"/>
        </w:rPr>
        <w:t>ke zkrmování</w:t>
      </w:r>
      <w:r w:rsidRPr="00F2646C">
        <w:rPr>
          <w:lang w:val="cs-CZ"/>
        </w:rPr>
        <w:t xml:space="preserve"> zvířat</w:t>
      </w:r>
      <w:r w:rsidR="009A5C99">
        <w:rPr>
          <w:lang w:val="cs-CZ"/>
        </w:rPr>
        <w:t>ům</w:t>
      </w:r>
      <w:r w:rsidRPr="00F2646C">
        <w:rPr>
          <w:lang w:val="cs-CZ"/>
        </w:rPr>
        <w:t>.</w:t>
      </w:r>
    </w:p>
    <w:p w:rsidR="0051458D" w:rsidRDefault="0051458D" w:rsidP="0051458D">
      <w:pPr>
        <w:tabs>
          <w:tab w:val="clear" w:pos="567"/>
          <w:tab w:val="left" w:pos="708"/>
        </w:tabs>
        <w:spacing w:line="240" w:lineRule="auto"/>
        <w:jc w:val="both"/>
        <w:rPr>
          <w:lang w:val="cs-CZ"/>
        </w:rPr>
      </w:pPr>
      <w:r>
        <w:rPr>
          <w:lang w:val="cs-CZ"/>
        </w:rPr>
        <w:t xml:space="preserve">Je třeba učinit patřičná opatření pro zajištění, aby těla a vedlejší živočišné produkty utracených zvířat, kterým byl podán tento přípravek, nevstoupily do potravinového řetězce a nebyly </w:t>
      </w:r>
      <w:proofErr w:type="gramStart"/>
      <w:r>
        <w:rPr>
          <w:lang w:val="cs-CZ"/>
        </w:rPr>
        <w:t>použity k</w:t>
      </w:r>
      <w:r w:rsidR="0052059B">
        <w:rPr>
          <w:lang w:val="cs-CZ"/>
        </w:rPr>
        <w:t xml:space="preserve">  lidské</w:t>
      </w:r>
      <w:proofErr w:type="gramEnd"/>
      <w:r w:rsidR="0052059B">
        <w:rPr>
          <w:lang w:val="cs-CZ"/>
        </w:rPr>
        <w:t xml:space="preserve"> spotřebě </w:t>
      </w:r>
      <w:r>
        <w:rPr>
          <w:lang w:val="cs-CZ"/>
        </w:rPr>
        <w:t>nebo</w:t>
      </w:r>
      <w:r w:rsidR="0052059B">
        <w:rPr>
          <w:lang w:val="cs-CZ"/>
        </w:rPr>
        <w:t xml:space="preserve"> ke zkrmování</w:t>
      </w:r>
      <w:r>
        <w:rPr>
          <w:lang w:val="cs-CZ"/>
        </w:rPr>
        <w:t xml:space="preserve"> zvířat</w:t>
      </w:r>
      <w:r w:rsidR="0052059B">
        <w:rPr>
          <w:lang w:val="cs-CZ"/>
        </w:rPr>
        <w:t>ům</w:t>
      </w:r>
      <w:r>
        <w:rPr>
          <w:lang w:val="cs-CZ"/>
        </w:rPr>
        <w:t>.</w:t>
      </w:r>
    </w:p>
    <w:p w:rsidR="0051458D" w:rsidRDefault="0051458D" w:rsidP="0051458D">
      <w:pPr>
        <w:tabs>
          <w:tab w:val="clear" w:pos="567"/>
          <w:tab w:val="left" w:pos="708"/>
        </w:tabs>
        <w:spacing w:line="240" w:lineRule="auto"/>
        <w:rPr>
          <w:iCs/>
          <w:lang w:val="cs-CZ"/>
        </w:rPr>
      </w:pPr>
    </w:p>
    <w:p w:rsidR="0051458D" w:rsidRDefault="0051458D" w:rsidP="0051458D">
      <w:pPr>
        <w:tabs>
          <w:tab w:val="clear" w:pos="567"/>
          <w:tab w:val="left" w:pos="708"/>
        </w:tabs>
        <w:spacing w:line="240" w:lineRule="auto"/>
        <w:rPr>
          <w:iCs/>
          <w:lang w:val="cs-CZ"/>
        </w:rPr>
      </w:pPr>
    </w:p>
    <w:p w:rsidR="0051458D" w:rsidRDefault="0051458D" w:rsidP="0051458D">
      <w:pPr>
        <w:spacing w:line="240" w:lineRule="auto"/>
        <w:rPr>
          <w:lang w:val="cs-CZ"/>
        </w:rPr>
      </w:pPr>
      <w:r>
        <w:rPr>
          <w:b/>
          <w:lang w:val="cs-CZ"/>
        </w:rPr>
        <w:t>11.</w:t>
      </w:r>
      <w:r>
        <w:rPr>
          <w:b/>
          <w:lang w:val="cs-CZ"/>
        </w:rPr>
        <w:tab/>
        <w:t>ZVLÁŠTNÍ OPATŘENÍ PRO UCHOVÁVÁNÍ</w:t>
      </w:r>
    </w:p>
    <w:p w:rsidR="0051458D" w:rsidRDefault="0051458D" w:rsidP="0051458D">
      <w:pPr>
        <w:numPr>
          <w:ilvl w:val="12"/>
          <w:numId w:val="0"/>
        </w:numPr>
        <w:ind w:right="-2"/>
        <w:rPr>
          <w:lang w:val="cs-CZ"/>
        </w:rPr>
      </w:pPr>
    </w:p>
    <w:p w:rsidR="0051458D" w:rsidRDefault="0051458D" w:rsidP="0051458D">
      <w:pPr>
        <w:numPr>
          <w:ilvl w:val="12"/>
          <w:numId w:val="0"/>
        </w:numPr>
        <w:ind w:right="-2"/>
        <w:rPr>
          <w:lang w:val="cs-CZ"/>
        </w:rPr>
      </w:pPr>
      <w:r>
        <w:rPr>
          <w:lang w:val="cs-CZ"/>
        </w:rPr>
        <w:t>Uchovávat mimo do</w:t>
      </w:r>
      <w:r w:rsidR="00B65453">
        <w:rPr>
          <w:lang w:val="cs-CZ"/>
        </w:rPr>
        <w:t>hled a do</w:t>
      </w:r>
      <w:r>
        <w:rPr>
          <w:lang w:val="cs-CZ"/>
        </w:rPr>
        <w:t>sah dětí.</w:t>
      </w:r>
    </w:p>
    <w:p w:rsidR="00EE32A0" w:rsidRPr="00EE32A0" w:rsidRDefault="00EE32A0" w:rsidP="00EE32A0">
      <w:pPr>
        <w:tabs>
          <w:tab w:val="left" w:pos="708"/>
        </w:tabs>
        <w:ind w:right="-318"/>
      </w:pPr>
      <w:r w:rsidRPr="00D72901">
        <w:rPr>
          <w:lang w:val="cs-CZ"/>
        </w:rPr>
        <w:t>Uchovávejte</w:t>
      </w:r>
      <w:r w:rsidR="00160AD8" w:rsidRPr="00D72901">
        <w:rPr>
          <w:lang w:val="cs-CZ"/>
        </w:rPr>
        <w:t xml:space="preserve"> </w:t>
      </w:r>
      <w:r w:rsidRPr="00D72901">
        <w:rPr>
          <w:lang w:val="cs-CZ"/>
        </w:rPr>
        <w:t>při teplotě</w:t>
      </w:r>
      <w:r>
        <w:t xml:space="preserve"> do 25 °C.</w:t>
      </w:r>
    </w:p>
    <w:p w:rsidR="0051458D" w:rsidRDefault="0051458D" w:rsidP="0051458D">
      <w:pPr>
        <w:rPr>
          <w:lang w:val="cs-CZ"/>
        </w:rPr>
      </w:pPr>
      <w:r>
        <w:rPr>
          <w:lang w:val="cs-CZ"/>
        </w:rPr>
        <w:t>Chraňte před mrazem. Chraňte před světlem.</w:t>
      </w:r>
    </w:p>
    <w:p w:rsidR="0051458D" w:rsidRDefault="0051458D" w:rsidP="0051458D">
      <w:pPr>
        <w:rPr>
          <w:lang w:val="cs-CZ"/>
        </w:rPr>
      </w:pPr>
    </w:p>
    <w:p w:rsidR="0051458D" w:rsidRDefault="0051458D" w:rsidP="0051458D">
      <w:pPr>
        <w:ind w:right="-2"/>
        <w:jc w:val="both"/>
        <w:rPr>
          <w:lang w:val="cs-CZ"/>
        </w:rPr>
      </w:pPr>
      <w:r>
        <w:rPr>
          <w:lang w:val="cs-CZ"/>
        </w:rPr>
        <w:t>Nepoužívejte tento veterinární léčivý přípravek po uplynutí doby použitelnosti uvedené na etiketě a krabičce</w:t>
      </w:r>
      <w:r w:rsidR="00160AD8">
        <w:rPr>
          <w:lang w:val="cs-CZ"/>
        </w:rPr>
        <w:t xml:space="preserve"> po EXP.</w:t>
      </w:r>
    </w:p>
    <w:p w:rsidR="0051458D" w:rsidRDefault="0051458D" w:rsidP="0051458D">
      <w:pPr>
        <w:ind w:right="-2"/>
        <w:rPr>
          <w:lang w:val="cs-CZ"/>
        </w:rPr>
      </w:pPr>
    </w:p>
    <w:p w:rsidR="0051458D" w:rsidRDefault="0051458D" w:rsidP="0051458D">
      <w:pPr>
        <w:numPr>
          <w:ilvl w:val="12"/>
          <w:numId w:val="0"/>
        </w:numPr>
        <w:ind w:right="-2"/>
        <w:jc w:val="both"/>
        <w:rPr>
          <w:lang w:val="cs-CZ"/>
        </w:rPr>
      </w:pPr>
      <w:r>
        <w:rPr>
          <w:lang w:val="cs-CZ"/>
        </w:rPr>
        <w:t>Doba použitelnosti po prvním otevření vnitřního obalu: 28 dní.</w:t>
      </w:r>
    </w:p>
    <w:p w:rsidR="0051458D" w:rsidRDefault="0051458D" w:rsidP="0051458D">
      <w:pPr>
        <w:jc w:val="both"/>
        <w:rPr>
          <w:lang w:val="cs-CZ"/>
        </w:rPr>
      </w:pPr>
      <w:r>
        <w:rPr>
          <w:lang w:val="cs-CZ"/>
        </w:rPr>
        <w:t xml:space="preserve">Doba použitelnosti po </w:t>
      </w:r>
      <w:r w:rsidR="00160AD8">
        <w:rPr>
          <w:lang w:val="cs-CZ"/>
        </w:rPr>
        <w:t>na</w:t>
      </w:r>
      <w:r>
        <w:rPr>
          <w:lang w:val="cs-CZ"/>
        </w:rPr>
        <w:t>ředění roztoku v poměru 1:1 pro intravenózní injekci do ušní žíly prasete: 2 hodiny.</w:t>
      </w:r>
    </w:p>
    <w:p w:rsidR="0051458D" w:rsidRDefault="0051458D" w:rsidP="0051458D">
      <w:pPr>
        <w:tabs>
          <w:tab w:val="clear" w:pos="567"/>
          <w:tab w:val="left" w:pos="708"/>
        </w:tabs>
        <w:spacing w:line="240" w:lineRule="auto"/>
        <w:ind w:right="-2"/>
        <w:jc w:val="both"/>
        <w:rPr>
          <w:lang w:val="cs-CZ"/>
        </w:rPr>
      </w:pPr>
    </w:p>
    <w:p w:rsidR="0051458D" w:rsidRDefault="0051458D" w:rsidP="0051458D">
      <w:pPr>
        <w:tabs>
          <w:tab w:val="clear" w:pos="567"/>
          <w:tab w:val="left" w:pos="708"/>
        </w:tabs>
        <w:spacing w:line="240" w:lineRule="auto"/>
        <w:ind w:right="-2"/>
        <w:jc w:val="both"/>
        <w:rPr>
          <w:lang w:val="cs-CZ"/>
        </w:rPr>
      </w:pPr>
    </w:p>
    <w:p w:rsidR="0051458D" w:rsidRDefault="0051458D" w:rsidP="0051458D">
      <w:pPr>
        <w:spacing w:line="240" w:lineRule="auto"/>
        <w:jc w:val="both"/>
        <w:rPr>
          <w:b/>
          <w:lang w:val="cs-CZ"/>
        </w:rPr>
      </w:pPr>
      <w:r>
        <w:rPr>
          <w:b/>
          <w:lang w:val="cs-CZ"/>
        </w:rPr>
        <w:t>12.</w:t>
      </w:r>
      <w:r>
        <w:rPr>
          <w:b/>
          <w:lang w:val="cs-CZ"/>
        </w:rPr>
        <w:tab/>
        <w:t>ZVLÁŠTNÍ UPOZORNĚNÍ</w:t>
      </w:r>
    </w:p>
    <w:p w:rsidR="0051458D" w:rsidRDefault="0051458D" w:rsidP="0051458D">
      <w:pPr>
        <w:tabs>
          <w:tab w:val="clear" w:pos="567"/>
          <w:tab w:val="left" w:pos="708"/>
        </w:tabs>
        <w:spacing w:line="240" w:lineRule="auto"/>
        <w:jc w:val="both"/>
        <w:rPr>
          <w:lang w:val="cs-CZ"/>
        </w:rPr>
      </w:pPr>
    </w:p>
    <w:p w:rsidR="0051458D" w:rsidRDefault="0051458D" w:rsidP="0051458D">
      <w:pPr>
        <w:tabs>
          <w:tab w:val="clear" w:pos="567"/>
          <w:tab w:val="left" w:pos="708"/>
        </w:tabs>
        <w:spacing w:line="240" w:lineRule="auto"/>
        <w:jc w:val="both"/>
        <w:rPr>
          <w:u w:val="single"/>
          <w:lang w:val="cs-CZ"/>
        </w:rPr>
      </w:pPr>
      <w:r>
        <w:rPr>
          <w:u w:val="single"/>
          <w:lang w:val="cs-CZ"/>
        </w:rPr>
        <w:t>Zvláštní upozornění pro každý cílový druh</w:t>
      </w:r>
      <w:r w:rsidR="002139E0">
        <w:rPr>
          <w:u w:val="single"/>
          <w:lang w:val="cs-CZ"/>
        </w:rPr>
        <w:t>:</w:t>
      </w:r>
    </w:p>
    <w:p w:rsidR="0051458D" w:rsidRDefault="0051458D" w:rsidP="0051458D">
      <w:pPr>
        <w:spacing w:line="240" w:lineRule="auto"/>
        <w:jc w:val="both"/>
        <w:rPr>
          <w:szCs w:val="22"/>
          <w:lang w:val="cs-CZ"/>
        </w:rPr>
      </w:pPr>
      <w:r>
        <w:rPr>
          <w:lang w:val="cs-CZ"/>
        </w:rPr>
        <w:t>Pro snížení rizika navození excitace se doporučuje provádět eutanazii na tichém místě.</w:t>
      </w:r>
    </w:p>
    <w:p w:rsidR="0051458D" w:rsidRDefault="0051458D" w:rsidP="0051458D">
      <w:pPr>
        <w:spacing w:line="240" w:lineRule="auto"/>
        <w:jc w:val="both"/>
        <w:rPr>
          <w:lang w:val="cs-CZ"/>
        </w:rPr>
      </w:pPr>
    </w:p>
    <w:p w:rsidR="0051458D" w:rsidRDefault="0051458D" w:rsidP="0051458D">
      <w:pPr>
        <w:spacing w:line="240" w:lineRule="auto"/>
        <w:jc w:val="both"/>
        <w:rPr>
          <w:szCs w:val="22"/>
          <w:lang w:val="cs-CZ"/>
        </w:rPr>
      </w:pPr>
      <w:r>
        <w:rPr>
          <w:u w:val="single"/>
          <w:lang w:val="cs-CZ"/>
        </w:rPr>
        <w:t>Intravenózní</w:t>
      </w:r>
      <w:r>
        <w:rPr>
          <w:lang w:val="cs-CZ"/>
        </w:rPr>
        <w:t xml:space="preserve"> podání pentobarbitalu může u řady druhů zvířat vyvolávat excitaci, a pokud to veterinární lékař považuje za nutné, </w:t>
      </w:r>
      <w:r>
        <w:rPr>
          <w:b/>
          <w:lang w:val="cs-CZ"/>
        </w:rPr>
        <w:t>je potřeba použít adekvátní sedaci</w:t>
      </w:r>
      <w:r>
        <w:rPr>
          <w:lang w:val="cs-CZ"/>
        </w:rPr>
        <w:t>. Je nutné přijmout opatření, která zabrání perivaskulárnímu podání přípravku (např. použitím nitrožilního kanyly).</w:t>
      </w:r>
    </w:p>
    <w:p w:rsidR="0051458D" w:rsidRDefault="0051458D" w:rsidP="0051458D">
      <w:pPr>
        <w:spacing w:line="240" w:lineRule="auto"/>
        <w:jc w:val="both"/>
        <w:rPr>
          <w:szCs w:val="22"/>
          <w:highlight w:val="lightGray"/>
          <w:lang w:val="cs-CZ"/>
        </w:rPr>
      </w:pPr>
    </w:p>
    <w:p w:rsidR="0051458D" w:rsidRDefault="0051458D" w:rsidP="0051458D">
      <w:pPr>
        <w:spacing w:line="240" w:lineRule="auto"/>
        <w:jc w:val="both"/>
        <w:rPr>
          <w:szCs w:val="22"/>
          <w:lang w:val="cs-CZ"/>
        </w:rPr>
      </w:pPr>
      <w:r>
        <w:rPr>
          <w:u w:val="single"/>
          <w:lang w:val="cs-CZ"/>
        </w:rPr>
        <w:t>Intraperitoneální</w:t>
      </w:r>
      <w:r>
        <w:rPr>
          <w:lang w:val="cs-CZ"/>
        </w:rPr>
        <w:t xml:space="preserve"> cesta podání může způsobit opožděný nástup účinku se zvýšeným rizikem vyvolání excitace. Intraperitoneální podání lze použít pouze po vhodné sedaci. Je nutné přijmout opatření, která zabrání podání přípravku do sleziny nebo orgánů/tkání, ze kterých dochází k nízké absorpci přípravku</w:t>
      </w:r>
      <w:r w:rsidR="002F2C60">
        <w:rPr>
          <w:lang w:val="cs-CZ"/>
        </w:rPr>
        <w:t>.</w:t>
      </w:r>
      <w:r>
        <w:rPr>
          <w:lang w:val="cs-CZ"/>
        </w:rPr>
        <w:t xml:space="preserve"> Tato cesta podání je vhodná pouze pro malé savce</w:t>
      </w:r>
      <w:r>
        <w:rPr>
          <w:i/>
          <w:lang w:val="cs-CZ"/>
        </w:rPr>
        <w:t>.</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lang w:val="cs-CZ"/>
        </w:rPr>
      </w:pPr>
      <w:r>
        <w:rPr>
          <w:u w:val="single"/>
          <w:lang w:val="cs-CZ"/>
        </w:rPr>
        <w:t>Intrakardiální</w:t>
      </w:r>
      <w:r>
        <w:rPr>
          <w:lang w:val="cs-CZ"/>
        </w:rPr>
        <w:t xml:space="preserve"> injekci lze použít pouze tehdy, když je zvíře v hluboké sedaci, v bezvědomí nebo je v celkové anestézii.</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lang w:val="cs-CZ"/>
        </w:rPr>
      </w:pPr>
      <w:r>
        <w:rPr>
          <w:u w:val="single"/>
          <w:lang w:val="cs-CZ"/>
        </w:rPr>
        <w:t>Intrapulmonální</w:t>
      </w:r>
      <w:r>
        <w:rPr>
          <w:lang w:val="cs-CZ"/>
        </w:rPr>
        <w:t xml:space="preserve"> cesta podání může způsobit opožděný nástup účinku se zvýše</w:t>
      </w:r>
      <w:r w:rsidR="002F2C60">
        <w:rPr>
          <w:lang w:val="cs-CZ"/>
        </w:rPr>
        <w:t>ným rizikem nežádoucích účinků (uvedených v bodě 6. „</w:t>
      </w:r>
      <w:r>
        <w:rPr>
          <w:lang w:val="cs-CZ"/>
        </w:rPr>
        <w:t>Nežádoucí účinky“)</w:t>
      </w:r>
      <w:r w:rsidR="002F2C60">
        <w:rPr>
          <w:lang w:val="cs-CZ"/>
        </w:rPr>
        <w:t xml:space="preserve"> </w:t>
      </w:r>
      <w:r>
        <w:rPr>
          <w:lang w:val="cs-CZ"/>
        </w:rPr>
        <w:t>a musí být vyhrazena pro případy, kdy nelze použít jiné cesty podání. Intrapulmonální podání lze použít pouze u drůbeže, holubů, ptáků, hadů, želv, ještěrek a žab. Před použitím této cesty podání musí být zvířata v hluboké sedaci, v bezvědomí nebo v celkové anestézii. Nepoužívejte intrapulmonální podání u žádných jiných cílových druhů zvířat.</w:t>
      </w:r>
    </w:p>
    <w:p w:rsidR="0051458D" w:rsidRDefault="0051458D" w:rsidP="0051458D">
      <w:pPr>
        <w:spacing w:line="240" w:lineRule="auto"/>
        <w:jc w:val="both"/>
        <w:rPr>
          <w:szCs w:val="22"/>
          <w:lang w:val="cs-CZ"/>
        </w:rPr>
      </w:pPr>
    </w:p>
    <w:p w:rsidR="0051458D" w:rsidRDefault="0051458D" w:rsidP="0051458D">
      <w:pPr>
        <w:spacing w:line="240" w:lineRule="auto"/>
        <w:jc w:val="both"/>
        <w:rPr>
          <w:szCs w:val="22"/>
          <w:u w:val="single"/>
          <w:lang w:val="cs-CZ"/>
        </w:rPr>
      </w:pPr>
      <w:r>
        <w:rPr>
          <w:u w:val="single"/>
          <w:lang w:val="cs-CZ"/>
        </w:rPr>
        <w:t>Zvláštní opatření pro použití u zvířat</w:t>
      </w:r>
      <w:r w:rsidR="002139E0">
        <w:rPr>
          <w:u w:val="single"/>
          <w:lang w:val="cs-CZ"/>
        </w:rPr>
        <w:t>:</w:t>
      </w:r>
    </w:p>
    <w:p w:rsidR="00304B58" w:rsidRPr="00D72901" w:rsidRDefault="0051458D" w:rsidP="00304B58">
      <w:pPr>
        <w:tabs>
          <w:tab w:val="left" w:pos="142"/>
        </w:tabs>
        <w:jc w:val="both"/>
        <w:rPr>
          <w:lang w:val="cs-CZ"/>
        </w:rPr>
      </w:pPr>
      <w:r>
        <w:rPr>
          <w:lang w:val="cs-CZ"/>
        </w:rPr>
        <w:t xml:space="preserve">Zkrmování utracených zvířat dalším zvířatům může vést k intoxikaci, anestezii a dokonce k úhynu. Barbituráty jsou vysoce perzistentní v tělech utracených zvířat a jsou stabilní i při teplotě varu. </w:t>
      </w:r>
    </w:p>
    <w:p w:rsidR="00304B58" w:rsidRPr="00D72901" w:rsidRDefault="00304B58" w:rsidP="00304B58">
      <w:pPr>
        <w:tabs>
          <w:tab w:val="left" w:pos="142"/>
        </w:tabs>
        <w:jc w:val="both"/>
        <w:rPr>
          <w:bCs/>
          <w:lang w:val="cs-CZ"/>
        </w:rPr>
      </w:pPr>
      <w:r w:rsidRPr="00D72901">
        <w:rPr>
          <w:lang w:val="cs-CZ"/>
        </w:rPr>
        <w:t xml:space="preserve">Po podání tohoto přípravku zvíře během 10 sekund přejde do </w:t>
      </w:r>
      <w:proofErr w:type="gramStart"/>
      <w:r w:rsidRPr="00D72901">
        <w:rPr>
          <w:lang w:val="cs-CZ"/>
        </w:rPr>
        <w:t>polohy v leže</w:t>
      </w:r>
      <w:proofErr w:type="gramEnd"/>
      <w:r w:rsidRPr="00D72901">
        <w:rPr>
          <w:lang w:val="cs-CZ"/>
        </w:rPr>
        <w:t>. Pokud bude zvíře v době podání stát, je nutno dbát na to, aby osoba podávající veterinární léčivý přípravek a jakékoliv další přítomné osoby zachovávaly bezpečnou vzdálenost od zvířete, aby nedošlo k poranění.</w:t>
      </w:r>
    </w:p>
    <w:p w:rsidR="0051458D" w:rsidRDefault="0051458D" w:rsidP="0051458D">
      <w:pPr>
        <w:tabs>
          <w:tab w:val="clear" w:pos="567"/>
          <w:tab w:val="left" w:pos="708"/>
        </w:tabs>
        <w:spacing w:line="240" w:lineRule="auto"/>
        <w:jc w:val="both"/>
        <w:rPr>
          <w:b/>
          <w:lang w:val="cs-CZ"/>
        </w:rPr>
      </w:pPr>
    </w:p>
    <w:p w:rsidR="0051458D" w:rsidRDefault="0051458D" w:rsidP="0051458D">
      <w:pPr>
        <w:tabs>
          <w:tab w:val="clear" w:pos="567"/>
          <w:tab w:val="left" w:pos="708"/>
        </w:tabs>
        <w:spacing w:line="240" w:lineRule="auto"/>
        <w:jc w:val="both"/>
        <w:rPr>
          <w:b/>
          <w:lang w:val="cs-CZ"/>
        </w:rPr>
      </w:pPr>
      <w:r>
        <w:rPr>
          <w:b/>
          <w:lang w:val="cs-CZ"/>
        </w:rPr>
        <w:t xml:space="preserve">Kůň, skot: </w:t>
      </w:r>
    </w:p>
    <w:p w:rsidR="0051458D" w:rsidRDefault="0051458D" w:rsidP="0051458D">
      <w:pPr>
        <w:tabs>
          <w:tab w:val="clear" w:pos="567"/>
          <w:tab w:val="left" w:pos="708"/>
        </w:tabs>
        <w:spacing w:line="240" w:lineRule="auto"/>
        <w:jc w:val="both"/>
        <w:rPr>
          <w:lang w:val="cs-CZ"/>
        </w:rPr>
      </w:pPr>
      <w:r>
        <w:rPr>
          <w:lang w:val="cs-CZ"/>
        </w:rPr>
        <w:t xml:space="preserve">U koní a skotu musí být použita premedikace vhodným sedativem, které před vlastním utracením zvířete navodí stav hluboké sedace a musí být k dispozici náhradní způsob eutanázie. </w:t>
      </w:r>
    </w:p>
    <w:p w:rsidR="0051458D" w:rsidRDefault="0051458D" w:rsidP="0051458D">
      <w:pPr>
        <w:tabs>
          <w:tab w:val="clear" w:pos="567"/>
          <w:tab w:val="left" w:pos="708"/>
        </w:tabs>
        <w:spacing w:line="240" w:lineRule="auto"/>
        <w:jc w:val="both"/>
        <w:rPr>
          <w:b/>
          <w:lang w:val="cs-CZ"/>
        </w:rPr>
      </w:pPr>
    </w:p>
    <w:p w:rsidR="0051458D" w:rsidRDefault="0051458D" w:rsidP="0051458D">
      <w:pPr>
        <w:tabs>
          <w:tab w:val="clear" w:pos="567"/>
          <w:tab w:val="left" w:pos="708"/>
        </w:tabs>
        <w:spacing w:line="240" w:lineRule="auto"/>
        <w:jc w:val="both"/>
        <w:rPr>
          <w:b/>
          <w:lang w:val="cs-CZ"/>
        </w:rPr>
      </w:pPr>
      <w:r>
        <w:rPr>
          <w:b/>
          <w:lang w:val="cs-CZ"/>
        </w:rPr>
        <w:t>Prase:</w:t>
      </w:r>
    </w:p>
    <w:p w:rsidR="0051458D" w:rsidRDefault="0051458D" w:rsidP="0051458D">
      <w:pPr>
        <w:tabs>
          <w:tab w:val="clear" w:pos="567"/>
          <w:tab w:val="left" w:pos="708"/>
        </w:tabs>
        <w:spacing w:line="240" w:lineRule="auto"/>
        <w:jc w:val="both"/>
        <w:rPr>
          <w:lang w:val="cs-CZ"/>
        </w:rPr>
      </w:pPr>
      <w:r>
        <w:rPr>
          <w:lang w:val="cs-CZ"/>
        </w:rPr>
        <w:t xml:space="preserve">V jednotlivých případech, zejména u fixovaných zvířat, může dojít k neklidu/excitaci, který může mít za následek neúmyslné paravenózní podání přípravku. Vzhledem k obtížnosti jisté intravenózní injekce u prasat se doporučuje před </w:t>
      </w:r>
      <w:proofErr w:type="gramStart"/>
      <w:r>
        <w:rPr>
          <w:lang w:val="cs-CZ"/>
        </w:rPr>
        <w:t>i.v.</w:t>
      </w:r>
      <w:proofErr w:type="gramEnd"/>
      <w:r>
        <w:rPr>
          <w:lang w:val="cs-CZ"/>
        </w:rPr>
        <w:t xml:space="preserve"> podáním pentobarbitalu zvířata odpovídajícím způsobem sedovat. Intrakardiálně lze přípravek podat pouze tehdy, když je zvíře v hluboké sedaci, v bezvědomí nebo je v celkové anestézii. Podání cestou ušní žíly je třeba přinejmenším zpočátku provádět bez fixace. Zvíře by mělo být drženo mezi nohama asistující osoby. Je-li fixace nutná, použijte fixační smyčku přiloženou na horní čelist za rypák.</w:t>
      </w:r>
    </w:p>
    <w:p w:rsidR="0051458D" w:rsidRDefault="0051458D" w:rsidP="0051458D">
      <w:pPr>
        <w:spacing w:line="240" w:lineRule="auto"/>
        <w:jc w:val="both"/>
        <w:rPr>
          <w:szCs w:val="22"/>
          <w:lang w:val="cs-CZ"/>
        </w:rPr>
      </w:pPr>
    </w:p>
    <w:p w:rsidR="0051458D" w:rsidRDefault="0051458D" w:rsidP="0051458D">
      <w:pPr>
        <w:spacing w:line="240" w:lineRule="auto"/>
        <w:jc w:val="both"/>
        <w:rPr>
          <w:u w:val="single"/>
          <w:lang w:val="cs-CZ"/>
        </w:rPr>
      </w:pPr>
      <w:r>
        <w:rPr>
          <w:u w:val="single"/>
          <w:lang w:val="cs-CZ"/>
        </w:rPr>
        <w:t>Interakce s dalšími léčivými přípravky a další formy interakce</w:t>
      </w:r>
      <w:r w:rsidR="002139E0">
        <w:rPr>
          <w:u w:val="single"/>
          <w:lang w:val="cs-CZ"/>
        </w:rPr>
        <w:t>:</w:t>
      </w:r>
    </w:p>
    <w:p w:rsidR="00304B58" w:rsidRPr="00D72901" w:rsidRDefault="00304B58" w:rsidP="00304B58">
      <w:pPr>
        <w:tabs>
          <w:tab w:val="left" w:pos="0"/>
        </w:tabs>
        <w:jc w:val="both"/>
        <w:rPr>
          <w:lang w:val="cs-CZ"/>
        </w:rPr>
      </w:pPr>
      <w:r w:rsidRPr="00D72901">
        <w:rPr>
          <w:lang w:val="cs-CZ"/>
        </w:rPr>
        <w:t xml:space="preserve">Když má být </w:t>
      </w:r>
      <w:r w:rsidR="00BA30FE">
        <w:rPr>
          <w:lang w:val="cs-CZ"/>
        </w:rPr>
        <w:t>utraceno</w:t>
      </w:r>
      <w:r w:rsidRPr="00D72901">
        <w:rPr>
          <w:lang w:val="cs-CZ"/>
        </w:rPr>
        <w:t xml:space="preserve"> agresivní zvíře, doporučuje se premedikace sedativem, které lze snadněji podávat (perorálně, subkutánně nebo intramuskulárně).</w:t>
      </w:r>
    </w:p>
    <w:p w:rsidR="00304B58" w:rsidRPr="00D72901" w:rsidRDefault="00304B58" w:rsidP="00304B58">
      <w:pPr>
        <w:tabs>
          <w:tab w:val="left" w:pos="0"/>
        </w:tabs>
        <w:jc w:val="both"/>
        <w:rPr>
          <w:lang w:val="cs-CZ"/>
        </w:rPr>
      </w:pPr>
    </w:p>
    <w:p w:rsidR="0051458D" w:rsidRDefault="00304B58" w:rsidP="00304B58">
      <w:pPr>
        <w:tabs>
          <w:tab w:val="clear" w:pos="567"/>
          <w:tab w:val="left" w:pos="708"/>
        </w:tabs>
        <w:spacing w:line="240" w:lineRule="auto"/>
        <w:jc w:val="both"/>
        <w:rPr>
          <w:lang w:val="cs-CZ"/>
        </w:rPr>
      </w:pPr>
      <w:r w:rsidRPr="00D72901">
        <w:rPr>
          <w:lang w:val="cs-CZ"/>
        </w:rPr>
        <w:t xml:space="preserve">Přestože premedikace sedativy může zpozdit požadovaný účinek veterinárního přípravku kvůli snížené oběhové funkci, nemusí se to klinicky projevit, protože </w:t>
      </w:r>
      <w:r>
        <w:rPr>
          <w:lang w:val="cs-CZ"/>
        </w:rPr>
        <w:t>l</w:t>
      </w:r>
      <w:r w:rsidR="0051458D">
        <w:rPr>
          <w:lang w:val="cs-CZ"/>
        </w:rPr>
        <w:t>éčiva tlumící činnost CNS (</w:t>
      </w:r>
      <w:r w:rsidRPr="00D72901">
        <w:rPr>
          <w:lang w:val="cs-CZ"/>
        </w:rPr>
        <w:t xml:space="preserve">opioidy, agonisté </w:t>
      </w:r>
      <w:r w:rsidRPr="00066BD4">
        <w:t>α</w:t>
      </w:r>
      <w:r w:rsidRPr="00D72901">
        <w:rPr>
          <w:lang w:val="cs-CZ"/>
        </w:rPr>
        <w:t xml:space="preserve">2 </w:t>
      </w:r>
      <w:proofErr w:type="spellStart"/>
      <w:r w:rsidRPr="00D72901">
        <w:rPr>
          <w:lang w:val="cs-CZ"/>
        </w:rPr>
        <w:t>adrenoreceptoru</w:t>
      </w:r>
      <w:proofErr w:type="spellEnd"/>
      <w:r w:rsidR="0051458D">
        <w:rPr>
          <w:lang w:val="cs-CZ"/>
        </w:rPr>
        <w:t xml:space="preserve">, </w:t>
      </w:r>
      <w:proofErr w:type="spellStart"/>
      <w:proofErr w:type="gramStart"/>
      <w:r w:rsidR="0051458D">
        <w:rPr>
          <w:lang w:val="cs-CZ"/>
        </w:rPr>
        <w:t>fenothiaziny</w:t>
      </w:r>
      <w:proofErr w:type="spellEnd"/>
      <w:r w:rsidR="0051458D">
        <w:rPr>
          <w:lang w:val="cs-CZ"/>
        </w:rPr>
        <w:t>, , atd.</w:t>
      </w:r>
      <w:proofErr w:type="gramEnd"/>
      <w:r w:rsidR="0051458D">
        <w:rPr>
          <w:lang w:val="cs-CZ"/>
        </w:rPr>
        <w:t xml:space="preserve">) </w:t>
      </w:r>
      <w:r w:rsidRPr="00D72901">
        <w:rPr>
          <w:lang w:val="cs-CZ"/>
        </w:rPr>
        <w:t xml:space="preserve">také </w:t>
      </w:r>
      <w:r w:rsidR="0051458D">
        <w:rPr>
          <w:lang w:val="cs-CZ"/>
        </w:rPr>
        <w:t>mohou potencovat účinek pentobarbitalu.</w:t>
      </w:r>
    </w:p>
    <w:p w:rsidR="0051458D" w:rsidRDefault="0051458D" w:rsidP="0051458D">
      <w:pPr>
        <w:spacing w:line="240" w:lineRule="auto"/>
        <w:jc w:val="both"/>
        <w:rPr>
          <w:lang w:val="cs-CZ"/>
        </w:rPr>
      </w:pPr>
    </w:p>
    <w:p w:rsidR="0051458D" w:rsidRDefault="0051458D" w:rsidP="0051458D">
      <w:pPr>
        <w:spacing w:line="240" w:lineRule="auto"/>
        <w:jc w:val="both"/>
        <w:rPr>
          <w:u w:val="single"/>
          <w:lang w:val="cs-CZ"/>
        </w:rPr>
      </w:pPr>
      <w:r>
        <w:rPr>
          <w:u w:val="single"/>
          <w:lang w:val="cs-CZ"/>
        </w:rPr>
        <w:t>Inkompatibility</w:t>
      </w:r>
      <w:r w:rsidR="002139E0">
        <w:rPr>
          <w:u w:val="single"/>
          <w:lang w:val="cs-CZ"/>
        </w:rPr>
        <w:t>:</w:t>
      </w:r>
    </w:p>
    <w:p w:rsidR="0051458D" w:rsidRDefault="0051458D" w:rsidP="0051458D">
      <w:pPr>
        <w:tabs>
          <w:tab w:val="clear" w:pos="567"/>
          <w:tab w:val="left" w:pos="708"/>
        </w:tabs>
        <w:spacing w:line="240" w:lineRule="auto"/>
        <w:jc w:val="both"/>
        <w:rPr>
          <w:lang w:val="cs-CZ"/>
        </w:rPr>
      </w:pPr>
      <w:r>
        <w:rPr>
          <w:lang w:val="cs-CZ"/>
        </w:rPr>
        <w:t>Studie kompatibility nejsou k dispozici, a proto tento veterinární léčivý přípravek nesmí být mísen s žádnými dalšími veterinárními léčivými přípravky vyjma sterilního isotonického roztoku chloridu sodného (0,9%).</w:t>
      </w:r>
    </w:p>
    <w:p w:rsidR="0051458D" w:rsidRDefault="0051458D" w:rsidP="0051458D">
      <w:pPr>
        <w:spacing w:line="240" w:lineRule="auto"/>
        <w:jc w:val="both"/>
        <w:rPr>
          <w:lang w:val="cs-CZ"/>
        </w:rPr>
      </w:pPr>
    </w:p>
    <w:p w:rsidR="0051458D" w:rsidRDefault="0051458D" w:rsidP="00D72901">
      <w:pPr>
        <w:keepNext/>
        <w:spacing w:line="240" w:lineRule="auto"/>
        <w:jc w:val="both"/>
        <w:rPr>
          <w:u w:val="single"/>
          <w:lang w:val="cs-CZ"/>
        </w:rPr>
      </w:pPr>
      <w:r>
        <w:rPr>
          <w:u w:val="single"/>
          <w:lang w:val="cs-CZ"/>
        </w:rPr>
        <w:lastRenderedPageBreak/>
        <w:t>Zvláštní opatření určené osobám, které podávají veterinární léčivý přípravek zvířatům</w:t>
      </w:r>
      <w:r w:rsidR="002139E0">
        <w:rPr>
          <w:u w:val="single"/>
          <w:lang w:val="cs-CZ"/>
        </w:rPr>
        <w:t>:</w:t>
      </w:r>
    </w:p>
    <w:p w:rsidR="002139E0" w:rsidRPr="002139E0" w:rsidRDefault="002139E0" w:rsidP="002139E0">
      <w:pPr>
        <w:tabs>
          <w:tab w:val="clear" w:pos="567"/>
          <w:tab w:val="left" w:pos="0"/>
        </w:tabs>
        <w:spacing w:line="240" w:lineRule="auto"/>
        <w:jc w:val="both"/>
        <w:rPr>
          <w:szCs w:val="22"/>
          <w:lang w:val="cs-CZ"/>
        </w:rPr>
      </w:pPr>
      <w:r w:rsidRPr="002139E0">
        <w:rPr>
          <w:lang w:val="cs-CZ"/>
        </w:rPr>
        <w:t>Pentobarbital je léčivo se silným účinkem, které je toxické pro člověka - předcházejte náhodnému požití přípravku a náhodnému sebepoškození injekčně aplikovaným přípravkem. Přenášejte tento veterinární léčivý přídavek pouze ve stříkačce, na které není nasazena injekční jehla, aby nedošlo k náhodnému injekčnímu podání.</w:t>
      </w:r>
    </w:p>
    <w:p w:rsidR="002139E0" w:rsidRPr="002139E0" w:rsidRDefault="002139E0" w:rsidP="002139E0">
      <w:pPr>
        <w:tabs>
          <w:tab w:val="clear" w:pos="567"/>
          <w:tab w:val="left" w:pos="0"/>
        </w:tabs>
        <w:spacing w:line="240" w:lineRule="auto"/>
        <w:jc w:val="both"/>
        <w:rPr>
          <w:szCs w:val="22"/>
          <w:lang w:val="cs-CZ"/>
        </w:rPr>
      </w:pPr>
      <w:r w:rsidRPr="002139E0">
        <w:rPr>
          <w:lang w:val="cs-CZ"/>
        </w:rPr>
        <w:t>Systémová absorpce pentobarbitalu (včetně absorpce kůží nebo okem) způsobuje sedaci, navození spánku a respirační depresi.</w:t>
      </w:r>
    </w:p>
    <w:p w:rsidR="002139E0" w:rsidRPr="002139E0" w:rsidRDefault="002139E0" w:rsidP="002139E0">
      <w:pPr>
        <w:tabs>
          <w:tab w:val="clear" w:pos="567"/>
          <w:tab w:val="left" w:pos="0"/>
        </w:tabs>
        <w:spacing w:line="240" w:lineRule="auto"/>
        <w:jc w:val="both"/>
        <w:rPr>
          <w:szCs w:val="22"/>
          <w:lang w:val="cs-CZ"/>
        </w:rPr>
      </w:pPr>
      <w:r w:rsidRPr="002139E0">
        <w:rPr>
          <w:lang w:val="cs-CZ"/>
        </w:rPr>
        <w:t>Koncentrace pentobarbitalu v přípravku je taková, že náhodné injekční podání nebo pozření i tak malého množství jako 1 ml může mít u dospělého člověka závažné účinky na CNS. Dávka 1 g pentobarbitalu sodného (odpovídá 2,5 ml přípravku) byla u člověka hlášena jako smrtelná.</w:t>
      </w:r>
    </w:p>
    <w:p w:rsidR="002139E0" w:rsidRPr="002139E0" w:rsidRDefault="002139E0" w:rsidP="002139E0">
      <w:pPr>
        <w:tabs>
          <w:tab w:val="clear" w:pos="567"/>
          <w:tab w:val="left" w:pos="708"/>
        </w:tabs>
        <w:spacing w:line="240" w:lineRule="auto"/>
        <w:ind w:left="567" w:hanging="567"/>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Zabraňte přímému kontaktu přípravku s kůží a očima, včetně kontaktu zasažených rukou s očima.</w:t>
      </w:r>
    </w:p>
    <w:p w:rsidR="002139E0" w:rsidRPr="002139E0" w:rsidRDefault="002139E0" w:rsidP="002139E0">
      <w:pPr>
        <w:tabs>
          <w:tab w:val="clear" w:pos="567"/>
          <w:tab w:val="left" w:pos="0"/>
        </w:tabs>
        <w:spacing w:line="240" w:lineRule="auto"/>
        <w:jc w:val="both"/>
        <w:rPr>
          <w:szCs w:val="22"/>
          <w:lang w:val="cs-CZ"/>
        </w:rPr>
      </w:pPr>
      <w:r w:rsidRPr="002139E0">
        <w:rPr>
          <w:lang w:val="cs-CZ"/>
        </w:rPr>
        <w:t>Při manipulaci s tímto přípravkem používejte vhodné ochranné rukavice - pentobarbital může být absorbován kůží a sliznicemi.</w:t>
      </w:r>
    </w:p>
    <w:p w:rsidR="002139E0" w:rsidRPr="002139E0" w:rsidRDefault="002139E0" w:rsidP="002139E0">
      <w:pPr>
        <w:tabs>
          <w:tab w:val="clear" w:pos="567"/>
          <w:tab w:val="left" w:pos="0"/>
        </w:tabs>
        <w:spacing w:line="240" w:lineRule="auto"/>
        <w:jc w:val="both"/>
        <w:rPr>
          <w:szCs w:val="22"/>
          <w:lang w:val="cs-CZ"/>
        </w:rPr>
      </w:pPr>
      <w:r w:rsidRPr="002139E0">
        <w:rPr>
          <w:lang w:val="cs-CZ"/>
        </w:rPr>
        <w:t>Kromě toho může tento přípravek dráždit oči a může způsobit podráždění kůže, jakož i hypersenzitivní reakce (z důvodu přítomnosti pentobarbitalu a benzylalkoholu). Lidé se známou přecitlivělostí na pentobarbital nebo na jakoukoliv pomocnou látku by se měli vyhnout kontaktu s veterinárním léčivým přípravkem.</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Tento přípravek může být použit pouze za přítomnosti jiné osoby, která může pomoci v případě náhodné expozice přípravku. Nemá-li tato osoba zdravotnické vzdělání, musí být poučena o rizicích souvisejících</w:t>
      </w:r>
      <w:r>
        <w:rPr>
          <w:lang w:val="cs-CZ"/>
        </w:rPr>
        <w:t xml:space="preserve"> s </w:t>
      </w:r>
      <w:r w:rsidRPr="002139E0">
        <w:rPr>
          <w:lang w:val="cs-CZ"/>
        </w:rPr>
        <w:t xml:space="preserve">přípravkem. </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lang w:val="cs-CZ"/>
        </w:rPr>
        <w:t>V případě nehody je nutno přijmout následující opatření:</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Kůže</w:t>
      </w:r>
      <w:r w:rsidRPr="002139E0">
        <w:rPr>
          <w:lang w:val="cs-CZ"/>
        </w:rPr>
        <w:t xml:space="preserve"> – Ihned umyjte vodou a poté důkladně mýdlem a vodou. Vyhledejte ihned lékařskou pomoc a ukažte příbalovou informaci nebo etiketu praktickému lékaři.</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Oči</w:t>
      </w:r>
      <w:r w:rsidRPr="002139E0">
        <w:rPr>
          <w:lang w:val="cs-CZ"/>
        </w:rPr>
        <w:t xml:space="preserve"> – Ihned vypláchněte velkým množstvím studené vody. Vyhledejte ihned lékařskou pomoc a ukažte příbalovou informaci nebo etiketu praktickému lékaři.</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 xml:space="preserve">Požití </w:t>
      </w:r>
      <w:r w:rsidRPr="002139E0">
        <w:rPr>
          <w:lang w:val="cs-CZ"/>
        </w:rPr>
        <w:t>– Vypláchněte ústa. Vyhledejte ihned lékařskou pomoc a ukažte příbalovou informaci nebo etiketu praktickému lékaři. Udržujte postiženého v teple a v klidu.</w:t>
      </w:r>
    </w:p>
    <w:p w:rsidR="002139E0" w:rsidRPr="002139E0" w:rsidRDefault="002139E0" w:rsidP="002139E0">
      <w:pPr>
        <w:tabs>
          <w:tab w:val="clear" w:pos="567"/>
          <w:tab w:val="left" w:pos="0"/>
        </w:tabs>
        <w:spacing w:line="240" w:lineRule="auto"/>
        <w:jc w:val="both"/>
        <w:rPr>
          <w:szCs w:val="22"/>
          <w:lang w:val="cs-CZ"/>
        </w:rPr>
      </w:pPr>
    </w:p>
    <w:p w:rsidR="002139E0" w:rsidRPr="002139E0" w:rsidRDefault="002139E0" w:rsidP="002139E0">
      <w:pPr>
        <w:tabs>
          <w:tab w:val="clear" w:pos="567"/>
          <w:tab w:val="left" w:pos="0"/>
        </w:tabs>
        <w:spacing w:line="240" w:lineRule="auto"/>
        <w:jc w:val="both"/>
        <w:rPr>
          <w:szCs w:val="22"/>
          <w:lang w:val="cs-CZ"/>
        </w:rPr>
      </w:pPr>
      <w:r w:rsidRPr="002139E0">
        <w:rPr>
          <w:u w:val="single"/>
          <w:lang w:val="cs-CZ"/>
        </w:rPr>
        <w:t>Náhodné sebepoškození injekčně aplikovaným přípravkem</w:t>
      </w:r>
      <w:r w:rsidRPr="002139E0">
        <w:rPr>
          <w:lang w:val="cs-CZ"/>
        </w:rPr>
        <w:t xml:space="preserve"> – Vyhledejte IHNED lékařskou pomoc a ukažte příbalovou informaci nebo etiketu praktickému lékaři a informujte ho o otravě barbiturátem. Nenechávejte pacienta bez dozoru.</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r w:rsidRPr="002139E0">
        <w:rPr>
          <w:lang w:val="cs-CZ"/>
        </w:rPr>
        <w:t>NEŘIĎTE MOTOROVÉ VOZIDLO, neboť může dojít k sedaci.</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r w:rsidRPr="002139E0">
        <w:rPr>
          <w:lang w:val="cs-CZ"/>
        </w:rPr>
        <w:t>Přípravek je hořlavý. Uchovávejte mimo dosah zdrojů zapálení. Nekuřte.</w:t>
      </w:r>
    </w:p>
    <w:p w:rsidR="002139E0" w:rsidRPr="002139E0" w:rsidRDefault="002139E0" w:rsidP="002139E0">
      <w:pPr>
        <w:tabs>
          <w:tab w:val="clear" w:pos="567"/>
          <w:tab w:val="left" w:pos="708"/>
        </w:tabs>
        <w:autoSpaceDE w:val="0"/>
        <w:autoSpaceDN w:val="0"/>
        <w:adjustRightInd w:val="0"/>
        <w:spacing w:line="240" w:lineRule="auto"/>
        <w:ind w:left="567" w:hanging="567"/>
        <w:jc w:val="both"/>
        <w:rPr>
          <w:szCs w:val="22"/>
          <w:lang w:val="cs-CZ"/>
        </w:rPr>
      </w:pPr>
    </w:p>
    <w:p w:rsidR="002139E0" w:rsidRPr="002139E0" w:rsidRDefault="002139E0" w:rsidP="002139E0">
      <w:pPr>
        <w:tabs>
          <w:tab w:val="clear" w:pos="567"/>
          <w:tab w:val="left" w:pos="708"/>
        </w:tabs>
        <w:autoSpaceDE w:val="0"/>
        <w:autoSpaceDN w:val="0"/>
        <w:adjustRightInd w:val="0"/>
        <w:spacing w:line="240" w:lineRule="auto"/>
        <w:jc w:val="both"/>
        <w:rPr>
          <w:lang w:val="cs-CZ"/>
        </w:rPr>
      </w:pPr>
      <w:r w:rsidRPr="002139E0">
        <w:rPr>
          <w:u w:val="single"/>
          <w:lang w:val="cs-CZ"/>
        </w:rPr>
        <w:t>Pro lékaře</w:t>
      </w:r>
      <w:r w:rsidRPr="002139E0">
        <w:rPr>
          <w:lang w:val="cs-CZ"/>
        </w:rPr>
        <w:t xml:space="preserve"> </w:t>
      </w:r>
    </w:p>
    <w:p w:rsidR="002139E0" w:rsidRPr="002139E0" w:rsidRDefault="002139E0" w:rsidP="002139E0">
      <w:pPr>
        <w:tabs>
          <w:tab w:val="clear" w:pos="567"/>
          <w:tab w:val="left" w:pos="708"/>
        </w:tabs>
        <w:autoSpaceDE w:val="0"/>
        <w:autoSpaceDN w:val="0"/>
        <w:adjustRightInd w:val="0"/>
        <w:spacing w:line="240" w:lineRule="auto"/>
        <w:jc w:val="both"/>
        <w:rPr>
          <w:lang w:val="cs-CZ"/>
        </w:rPr>
      </w:pPr>
      <w:r w:rsidRPr="002139E0">
        <w:rPr>
          <w:lang w:val="cs-CZ"/>
        </w:rPr>
        <w:t>Zajistěte průchodnost dýchacích cest a srdeční funkci. V případě závažné intoxikace je nutné přijmout další opatření k posílení eliminace barbiturátu. Podávejte symptomatickou a podpůrnou léčbu.</w:t>
      </w:r>
    </w:p>
    <w:p w:rsidR="002139E0" w:rsidRPr="002139E0" w:rsidRDefault="002139E0" w:rsidP="002139E0">
      <w:pPr>
        <w:tabs>
          <w:tab w:val="clear" w:pos="567"/>
          <w:tab w:val="left" w:pos="708"/>
        </w:tabs>
        <w:autoSpaceDE w:val="0"/>
        <w:autoSpaceDN w:val="0"/>
        <w:adjustRightInd w:val="0"/>
        <w:spacing w:line="240" w:lineRule="auto"/>
        <w:jc w:val="both"/>
        <w:rPr>
          <w:lang w:val="cs-CZ"/>
        </w:rPr>
      </w:pPr>
    </w:p>
    <w:p w:rsidR="002139E0" w:rsidRPr="002139E0" w:rsidRDefault="002139E0" w:rsidP="002139E0">
      <w:pPr>
        <w:tabs>
          <w:tab w:val="clear" w:pos="567"/>
          <w:tab w:val="left" w:pos="708"/>
        </w:tabs>
        <w:autoSpaceDE w:val="0"/>
        <w:autoSpaceDN w:val="0"/>
        <w:adjustRightInd w:val="0"/>
        <w:spacing w:line="240" w:lineRule="auto"/>
        <w:jc w:val="both"/>
        <w:rPr>
          <w:u w:val="single"/>
          <w:lang w:val="cs-CZ"/>
        </w:rPr>
      </w:pPr>
      <w:r w:rsidRPr="002139E0">
        <w:rPr>
          <w:u w:val="single"/>
          <w:lang w:val="cs-CZ"/>
        </w:rPr>
        <w:t>Další opatření</w:t>
      </w:r>
      <w:r>
        <w:rPr>
          <w:u w:val="single"/>
          <w:lang w:val="cs-CZ"/>
        </w:rPr>
        <w:t>:</w:t>
      </w:r>
    </w:p>
    <w:p w:rsidR="002139E0" w:rsidRPr="002139E0" w:rsidRDefault="002139E0" w:rsidP="002139E0">
      <w:pPr>
        <w:tabs>
          <w:tab w:val="clear" w:pos="567"/>
          <w:tab w:val="left" w:pos="142"/>
        </w:tabs>
        <w:spacing w:line="240" w:lineRule="auto"/>
        <w:jc w:val="both"/>
        <w:rPr>
          <w:bCs/>
          <w:lang w:val="cs-CZ"/>
        </w:rPr>
      </w:pPr>
      <w:r w:rsidRPr="002139E0">
        <w:rPr>
          <w:lang w:val="cs-CZ"/>
        </w:rPr>
        <w:t>Z důvodu rizika sekundární intoxikace nesmí být zvířata utracená veterinárním léčivým přípravkem zkrmována jiným zvířatům, ale musí být likvidována v souladu s vnitrostátní legislativou způsobem, který zaručí, že ostatní zvířata nebudou mít k tělům utracených zvířat přístup.</w:t>
      </w:r>
    </w:p>
    <w:p w:rsidR="003148EF" w:rsidRDefault="003148EF" w:rsidP="003148EF">
      <w:pPr>
        <w:tabs>
          <w:tab w:val="left" w:pos="142"/>
        </w:tabs>
        <w:jc w:val="both"/>
        <w:rPr>
          <w:lang w:val="cs-CZ"/>
        </w:rPr>
      </w:pPr>
    </w:p>
    <w:p w:rsidR="003148EF" w:rsidRPr="00D72901" w:rsidRDefault="003148EF" w:rsidP="003148EF">
      <w:pPr>
        <w:tabs>
          <w:tab w:val="left" w:pos="142"/>
        </w:tabs>
        <w:jc w:val="both"/>
        <w:rPr>
          <w:u w:val="single"/>
          <w:lang w:val="cs-CZ"/>
        </w:rPr>
      </w:pPr>
      <w:r w:rsidRPr="00D72901">
        <w:rPr>
          <w:szCs w:val="22"/>
          <w:u w:val="single"/>
          <w:lang w:val="cs-CZ"/>
        </w:rPr>
        <w:t>Březost a laktace:</w:t>
      </w:r>
    </w:p>
    <w:p w:rsidR="003148EF" w:rsidRPr="003148EF" w:rsidRDefault="003148EF" w:rsidP="003148EF">
      <w:pPr>
        <w:tabs>
          <w:tab w:val="left" w:pos="0"/>
        </w:tabs>
        <w:jc w:val="both"/>
        <w:rPr>
          <w:lang w:val="cs-CZ"/>
        </w:rPr>
      </w:pPr>
      <w:r w:rsidRPr="003148EF">
        <w:rPr>
          <w:lang w:val="cs-CZ"/>
        </w:rPr>
        <w:t>Nebyla stanovena bezpečnost veterinárního léčivého přípravku pro použití během březosti, laktace a snášky. Použít pouze po zvážení terapeutického prospěchu a rizika příslušným veterinárním lékařem.</w:t>
      </w:r>
    </w:p>
    <w:p w:rsidR="003148EF" w:rsidRPr="003148EF" w:rsidRDefault="003148EF" w:rsidP="003148EF">
      <w:pPr>
        <w:tabs>
          <w:tab w:val="left" w:pos="0"/>
        </w:tabs>
        <w:jc w:val="both"/>
        <w:rPr>
          <w:lang w:val="cs-CZ"/>
        </w:rPr>
      </w:pPr>
    </w:p>
    <w:p w:rsidR="003148EF" w:rsidRPr="003148EF" w:rsidRDefault="003148EF" w:rsidP="003148EF">
      <w:pPr>
        <w:tabs>
          <w:tab w:val="left" w:pos="0"/>
        </w:tabs>
        <w:jc w:val="both"/>
        <w:rPr>
          <w:lang w:val="cs-CZ"/>
        </w:rPr>
      </w:pPr>
      <w:r w:rsidRPr="003148EF">
        <w:rPr>
          <w:lang w:val="cs-CZ"/>
        </w:rPr>
        <w:lastRenderedPageBreak/>
        <w:t xml:space="preserve">Při výpočtu dávky je nutno vzít v úvahu zvýšenou </w:t>
      </w:r>
      <w:r w:rsidR="00BA30FE">
        <w:rPr>
          <w:lang w:val="cs-CZ"/>
        </w:rPr>
        <w:t>živou</w:t>
      </w:r>
      <w:r w:rsidRPr="003148EF">
        <w:rPr>
          <w:lang w:val="cs-CZ"/>
        </w:rPr>
        <w:t xml:space="preserve"> hmotnost březích zvířat. Veterinární přípravek je nutno podávat intravenózně, kdykoliv to bude možné. Plod nesmí být vyjmut z těla matky (například pro účely vyšetření) dříve než za 25 minut po potvrzení úmrtí matky. V takovém případě je nezbytné vyšetřit plod, zda nejeví známky života, a bude-li to nutné, provést eutanázii plodu samostatně.</w:t>
      </w:r>
    </w:p>
    <w:p w:rsidR="003148EF" w:rsidRDefault="003148EF" w:rsidP="003148EF">
      <w:pPr>
        <w:tabs>
          <w:tab w:val="left" w:pos="142"/>
        </w:tabs>
        <w:jc w:val="both"/>
        <w:rPr>
          <w:bCs/>
          <w:lang w:val="cs-CZ"/>
        </w:rPr>
      </w:pPr>
    </w:p>
    <w:p w:rsidR="003148EF" w:rsidRPr="00D72901" w:rsidRDefault="003148EF" w:rsidP="003148EF">
      <w:pPr>
        <w:tabs>
          <w:tab w:val="left" w:pos="142"/>
        </w:tabs>
        <w:jc w:val="both"/>
        <w:rPr>
          <w:bCs/>
          <w:u w:val="single"/>
          <w:lang w:val="cs-CZ"/>
        </w:rPr>
      </w:pPr>
      <w:r w:rsidRPr="00D72901">
        <w:rPr>
          <w:szCs w:val="22"/>
          <w:u w:val="single"/>
          <w:lang w:val="cs-CZ"/>
        </w:rPr>
        <w:t>Předávkování (symptomy, první pomoc, antidota):</w:t>
      </w:r>
    </w:p>
    <w:p w:rsidR="003148EF" w:rsidRPr="003148EF" w:rsidRDefault="003148EF" w:rsidP="003148EF">
      <w:pPr>
        <w:tabs>
          <w:tab w:val="left" w:pos="708"/>
        </w:tabs>
        <w:jc w:val="both"/>
        <w:rPr>
          <w:lang w:val="cs-CZ"/>
        </w:rPr>
      </w:pPr>
      <w:r w:rsidRPr="003148EF">
        <w:rPr>
          <w:lang w:val="cs-CZ"/>
        </w:rPr>
        <w:t>V případě náhodného podání veterinárního léčivého přípravku zvířeti, které by nemělo podstoupit eutanázii, je zapotřebí přijmout adekvátní opatření na zachování dýchání a krevního oběhu. Vhodné je podávání kyslíku a použití analeptik.</w:t>
      </w:r>
    </w:p>
    <w:p w:rsidR="0051458D" w:rsidRDefault="0051458D" w:rsidP="0051458D">
      <w:pPr>
        <w:tabs>
          <w:tab w:val="clear" w:pos="567"/>
          <w:tab w:val="left" w:pos="708"/>
        </w:tabs>
        <w:spacing w:line="240" w:lineRule="auto"/>
        <w:jc w:val="both"/>
        <w:rPr>
          <w:lang w:val="cs-CZ"/>
        </w:rPr>
      </w:pPr>
    </w:p>
    <w:p w:rsidR="002139E0" w:rsidRDefault="002139E0" w:rsidP="0051458D">
      <w:pPr>
        <w:tabs>
          <w:tab w:val="clear" w:pos="567"/>
          <w:tab w:val="left" w:pos="708"/>
        </w:tabs>
        <w:spacing w:line="240" w:lineRule="auto"/>
        <w:jc w:val="both"/>
        <w:rPr>
          <w:lang w:val="cs-CZ"/>
        </w:rPr>
      </w:pPr>
    </w:p>
    <w:p w:rsidR="0051458D" w:rsidRDefault="0051458D" w:rsidP="0051458D">
      <w:pPr>
        <w:spacing w:line="240" w:lineRule="auto"/>
        <w:jc w:val="both"/>
        <w:rPr>
          <w:b/>
          <w:lang w:val="cs-CZ"/>
        </w:rPr>
      </w:pPr>
      <w:r>
        <w:rPr>
          <w:b/>
          <w:lang w:val="cs-CZ"/>
        </w:rPr>
        <w:t>13.</w:t>
      </w:r>
      <w:r>
        <w:rPr>
          <w:b/>
          <w:lang w:val="cs-CZ"/>
        </w:rPr>
        <w:tab/>
        <w:t>ZVLÁŠTNÍ OPATŘENÍ PRO ZNEŠKODŇOVÁNÍ NEPOUŽITÝCH PŘÍPRAVKŮ NEBO ODPADU, POKUD JE JICH TŘEBA</w:t>
      </w:r>
    </w:p>
    <w:p w:rsidR="0051458D" w:rsidRDefault="0051458D" w:rsidP="0051458D">
      <w:pPr>
        <w:tabs>
          <w:tab w:val="clear" w:pos="567"/>
          <w:tab w:val="left" w:pos="708"/>
        </w:tabs>
        <w:spacing w:line="240" w:lineRule="auto"/>
        <w:ind w:right="-318"/>
        <w:jc w:val="both"/>
        <w:rPr>
          <w:lang w:val="cs-CZ"/>
        </w:rPr>
      </w:pPr>
    </w:p>
    <w:p w:rsidR="0051458D" w:rsidRDefault="0051458D" w:rsidP="0051458D">
      <w:pPr>
        <w:tabs>
          <w:tab w:val="clear" w:pos="567"/>
          <w:tab w:val="left" w:pos="708"/>
        </w:tabs>
        <w:spacing w:line="240" w:lineRule="auto"/>
        <w:ind w:right="-318"/>
        <w:jc w:val="both"/>
        <w:rPr>
          <w:lang w:val="cs-CZ"/>
        </w:rPr>
      </w:pPr>
      <w:r>
        <w:rPr>
          <w:lang w:val="cs-CZ"/>
        </w:rPr>
        <w:t>Všechen nepoužitý veterinární léčivý přípravek nebo odpad, který pochází z tohoto přípravku, musí být likvidován podle místních právních předpisů.</w:t>
      </w:r>
    </w:p>
    <w:p w:rsidR="0051458D" w:rsidRDefault="0051458D" w:rsidP="0051458D">
      <w:pPr>
        <w:tabs>
          <w:tab w:val="clear" w:pos="567"/>
          <w:tab w:val="left" w:pos="708"/>
        </w:tabs>
        <w:spacing w:line="240" w:lineRule="auto"/>
        <w:ind w:right="-318"/>
        <w:jc w:val="both"/>
        <w:rPr>
          <w:lang w:val="cs-CZ"/>
        </w:rPr>
      </w:pPr>
    </w:p>
    <w:p w:rsidR="002139E0" w:rsidRDefault="002139E0" w:rsidP="0051458D">
      <w:pPr>
        <w:tabs>
          <w:tab w:val="clear" w:pos="567"/>
          <w:tab w:val="left" w:pos="708"/>
        </w:tabs>
        <w:spacing w:line="240" w:lineRule="auto"/>
        <w:ind w:right="-318"/>
        <w:jc w:val="both"/>
        <w:rPr>
          <w:lang w:val="cs-CZ"/>
        </w:rPr>
      </w:pPr>
    </w:p>
    <w:p w:rsidR="0051458D" w:rsidRDefault="0051458D" w:rsidP="0051458D">
      <w:pPr>
        <w:spacing w:line="240" w:lineRule="auto"/>
        <w:jc w:val="both"/>
        <w:rPr>
          <w:lang w:val="cs-CZ"/>
        </w:rPr>
      </w:pPr>
      <w:r>
        <w:rPr>
          <w:b/>
          <w:lang w:val="cs-CZ"/>
        </w:rPr>
        <w:t>14.</w:t>
      </w:r>
      <w:r>
        <w:rPr>
          <w:b/>
          <w:lang w:val="cs-CZ"/>
        </w:rPr>
        <w:tab/>
        <w:t>DATUM POSLEDNÍ REVIZE PŘÍBALOVÉ INFORMACE</w:t>
      </w:r>
    </w:p>
    <w:p w:rsidR="0051458D" w:rsidRDefault="0051458D" w:rsidP="0051458D">
      <w:pPr>
        <w:tabs>
          <w:tab w:val="clear" w:pos="567"/>
          <w:tab w:val="left" w:pos="708"/>
        </w:tabs>
        <w:spacing w:line="240" w:lineRule="auto"/>
        <w:ind w:right="-318"/>
        <w:jc w:val="both"/>
        <w:rPr>
          <w:lang w:val="cs-CZ"/>
        </w:rPr>
      </w:pPr>
    </w:p>
    <w:p w:rsidR="000575FB" w:rsidRDefault="000575FB" w:rsidP="000575FB">
      <w:pPr>
        <w:tabs>
          <w:tab w:val="clear" w:pos="567"/>
          <w:tab w:val="left" w:pos="708"/>
        </w:tabs>
        <w:spacing w:line="240" w:lineRule="auto"/>
        <w:ind w:right="-318"/>
        <w:rPr>
          <w:rStyle w:val="tlid-translation"/>
          <w:lang w:val="cs-CZ"/>
        </w:rPr>
      </w:pPr>
      <w:r>
        <w:rPr>
          <w:rStyle w:val="tlid-translation"/>
          <w:lang w:val="cs-CZ"/>
        </w:rPr>
        <w:t>Únor 2020</w:t>
      </w:r>
    </w:p>
    <w:p w:rsidR="0051458D" w:rsidRDefault="0051458D" w:rsidP="0051458D">
      <w:pPr>
        <w:tabs>
          <w:tab w:val="clear" w:pos="567"/>
          <w:tab w:val="left" w:pos="708"/>
        </w:tabs>
        <w:spacing w:line="240" w:lineRule="auto"/>
        <w:ind w:right="-318"/>
        <w:rPr>
          <w:lang w:val="cs-CZ"/>
        </w:rPr>
      </w:pPr>
    </w:p>
    <w:p w:rsidR="0051458D" w:rsidRDefault="0051458D" w:rsidP="0051458D">
      <w:pPr>
        <w:spacing w:line="240" w:lineRule="auto"/>
        <w:rPr>
          <w:lang w:val="cs-CZ"/>
        </w:rPr>
      </w:pPr>
      <w:r>
        <w:rPr>
          <w:b/>
          <w:lang w:val="cs-CZ"/>
        </w:rPr>
        <w:t>15.</w:t>
      </w:r>
      <w:r>
        <w:rPr>
          <w:b/>
          <w:lang w:val="cs-CZ"/>
        </w:rPr>
        <w:tab/>
        <w:t>DALŠÍ INFORMACE</w:t>
      </w:r>
    </w:p>
    <w:p w:rsidR="0051458D" w:rsidRDefault="0051458D" w:rsidP="0051458D">
      <w:pPr>
        <w:tabs>
          <w:tab w:val="clear" w:pos="567"/>
          <w:tab w:val="left" w:pos="708"/>
        </w:tabs>
        <w:spacing w:line="240" w:lineRule="auto"/>
        <w:rPr>
          <w:lang w:val="cs-CZ"/>
        </w:rPr>
      </w:pPr>
    </w:p>
    <w:p w:rsidR="0051458D" w:rsidRDefault="0051458D" w:rsidP="0051458D">
      <w:pPr>
        <w:tabs>
          <w:tab w:val="clear" w:pos="567"/>
          <w:tab w:val="left" w:pos="708"/>
        </w:tabs>
        <w:spacing w:line="240" w:lineRule="auto"/>
        <w:jc w:val="both"/>
        <w:rPr>
          <w:lang w:val="cs-CZ"/>
        </w:rPr>
      </w:pPr>
      <w:r>
        <w:rPr>
          <w:lang w:val="cs-CZ"/>
        </w:rPr>
        <w:t>Velikosti balení: 100 ml, 5 x 100 ml</w:t>
      </w:r>
    </w:p>
    <w:p w:rsidR="0051458D" w:rsidRDefault="0051458D" w:rsidP="0051458D">
      <w:pPr>
        <w:tabs>
          <w:tab w:val="clear" w:pos="567"/>
          <w:tab w:val="left" w:pos="708"/>
        </w:tabs>
        <w:spacing w:line="240" w:lineRule="auto"/>
        <w:jc w:val="both"/>
        <w:rPr>
          <w:lang w:val="cs-CZ"/>
        </w:rPr>
      </w:pPr>
      <w:r>
        <w:rPr>
          <w:lang w:val="cs-CZ"/>
        </w:rPr>
        <w:t>Na trhu nemusí být všechny velikosti balení.</w:t>
      </w: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rPr>
          <w:szCs w:val="22"/>
          <w:lang w:val="cs-CZ" w:eastAsia="de-DE"/>
        </w:rPr>
      </w:pPr>
      <w:r>
        <w:rPr>
          <w:szCs w:val="22"/>
          <w:lang w:val="cs-CZ" w:eastAsia="de-DE"/>
        </w:rPr>
        <w:t>Veterinární léčivý přípravek je vydáván pouze na předpis.</w:t>
      </w:r>
    </w:p>
    <w:p w:rsidR="0051458D" w:rsidRDefault="0051458D" w:rsidP="0051458D">
      <w:pPr>
        <w:tabs>
          <w:tab w:val="clear" w:pos="567"/>
          <w:tab w:val="left" w:pos="708"/>
        </w:tabs>
        <w:spacing w:line="240" w:lineRule="auto"/>
        <w:rPr>
          <w:szCs w:val="22"/>
          <w:lang w:val="cs-CZ" w:eastAsia="de-DE"/>
        </w:rPr>
      </w:pPr>
      <w:r>
        <w:rPr>
          <w:szCs w:val="22"/>
          <w:lang w:val="cs-CZ" w:eastAsia="de-DE"/>
        </w:rPr>
        <w:t>Pouze pro použití veterinárním lékařem.</w:t>
      </w:r>
    </w:p>
    <w:p w:rsidR="0051458D" w:rsidRDefault="0051458D" w:rsidP="0051458D">
      <w:pPr>
        <w:tabs>
          <w:tab w:val="clear" w:pos="567"/>
          <w:tab w:val="left" w:pos="708"/>
        </w:tabs>
        <w:spacing w:line="240" w:lineRule="auto"/>
        <w:ind w:right="566"/>
        <w:rPr>
          <w:sz w:val="24"/>
          <w:szCs w:val="24"/>
          <w:lang w:val="cs-CZ" w:eastAsia="de-DE"/>
        </w:rPr>
      </w:pPr>
    </w:p>
    <w:p w:rsidR="0051458D" w:rsidRDefault="0051458D" w:rsidP="0051458D">
      <w:pPr>
        <w:tabs>
          <w:tab w:val="clear" w:pos="567"/>
          <w:tab w:val="left" w:pos="708"/>
        </w:tabs>
        <w:spacing w:line="240" w:lineRule="auto"/>
        <w:ind w:right="566"/>
        <w:rPr>
          <w:szCs w:val="22"/>
          <w:lang w:val="cs-CZ" w:eastAsia="de-DE"/>
        </w:rPr>
      </w:pPr>
      <w:r>
        <w:rPr>
          <w:szCs w:val="22"/>
          <w:lang w:val="cs-CZ" w:eastAsia="de-DE"/>
        </w:rPr>
        <w:t xml:space="preserve">Přípravek obsahuje návykové látky.    </w:t>
      </w:r>
      <w:r>
        <w:rPr>
          <w:noProof/>
          <w:szCs w:val="22"/>
          <w:lang w:val="cs-CZ" w:eastAsia="cs-CZ"/>
        </w:rPr>
        <w:drawing>
          <wp:inline distT="0" distB="0" distL="0" distR="0" wp14:anchorId="12B9D5AD" wp14:editId="7E471720">
            <wp:extent cx="495300" cy="295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Pr>
          <w:szCs w:val="22"/>
          <w:lang w:val="cs-CZ" w:eastAsia="de-DE"/>
        </w:rPr>
        <w:t xml:space="preserve">      </w:t>
      </w: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rPr>
          <w:lang w:val="cs-CZ"/>
        </w:rPr>
      </w:pPr>
    </w:p>
    <w:p w:rsidR="0051458D" w:rsidRDefault="0051458D" w:rsidP="0051458D">
      <w:pPr>
        <w:tabs>
          <w:tab w:val="clear" w:pos="567"/>
          <w:tab w:val="left" w:pos="708"/>
        </w:tabs>
        <w:spacing w:line="240" w:lineRule="auto"/>
        <w:ind w:right="-2"/>
        <w:jc w:val="both"/>
        <w:rPr>
          <w:lang w:val="cs-CZ"/>
        </w:rPr>
      </w:pPr>
      <w:r>
        <w:rPr>
          <w:lang w:val="cs-CZ"/>
        </w:rPr>
        <w:t>Pokud chcete získat informace o tomto veterinárním léčivém přípravku, kontaktujte prosím příslušného místního zástupce držitele rozhodnutí o registraci.</w:t>
      </w:r>
    </w:p>
    <w:p w:rsidR="0051458D" w:rsidRDefault="0051458D" w:rsidP="0051458D">
      <w:pPr>
        <w:rPr>
          <w:lang w:val="cs-CZ"/>
        </w:rPr>
      </w:pPr>
    </w:p>
    <w:p w:rsidR="00BB281D" w:rsidRPr="00862BF5" w:rsidRDefault="000575FB">
      <w:pPr>
        <w:rPr>
          <w:lang w:val="cs-CZ"/>
        </w:rPr>
      </w:pPr>
      <w:proofErr w:type="spellStart"/>
      <w:r w:rsidRPr="006B7D0D">
        <w:rPr>
          <w:lang w:val="cs-CZ"/>
        </w:rPr>
        <w:t>V</w:t>
      </w:r>
      <w:r w:rsidR="00614C82">
        <w:rPr>
          <w:lang w:val="cs-CZ"/>
        </w:rPr>
        <w:t>e</w:t>
      </w:r>
      <w:bookmarkStart w:id="0" w:name="_GoBack"/>
      <w:bookmarkEnd w:id="0"/>
      <w:r w:rsidRPr="006B7D0D">
        <w:rPr>
          <w:lang w:val="cs-CZ"/>
        </w:rPr>
        <w:t>toquinol</w:t>
      </w:r>
      <w:proofErr w:type="spellEnd"/>
      <w:r w:rsidRPr="006B7D0D">
        <w:rPr>
          <w:lang w:val="cs-CZ"/>
        </w:rPr>
        <w:t xml:space="preserve"> s.r.o., Walterovo náměstí 329/3, 158 00 Praha 5, Czech Republic, www.vetoquinol.cz</w:t>
      </w:r>
      <w:r w:rsidDel="000575FB">
        <w:rPr>
          <w:lang w:val="cs-CZ"/>
        </w:rPr>
        <w:t xml:space="preserve"> </w:t>
      </w:r>
    </w:p>
    <w:sectPr w:rsidR="00BB281D" w:rsidRPr="00862BF5" w:rsidSect="00BE342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80" w:rsidRDefault="00614880" w:rsidP="00416719">
      <w:pPr>
        <w:spacing w:line="240" w:lineRule="auto"/>
      </w:pPr>
      <w:r>
        <w:separator/>
      </w:r>
    </w:p>
  </w:endnote>
  <w:endnote w:type="continuationSeparator" w:id="0">
    <w:p w:rsidR="00614880" w:rsidRDefault="00614880" w:rsidP="00416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80" w:rsidRDefault="00614880" w:rsidP="00416719">
      <w:pPr>
        <w:spacing w:line="240" w:lineRule="auto"/>
      </w:pPr>
      <w:r>
        <w:separator/>
      </w:r>
    </w:p>
  </w:footnote>
  <w:footnote w:type="continuationSeparator" w:id="0">
    <w:p w:rsidR="00614880" w:rsidRDefault="00614880" w:rsidP="004167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19" w:rsidRDefault="00416719" w:rsidP="00416719">
    <w:pPr>
      <w:pStyle w:val="Zhlav"/>
    </w:pPr>
    <w:r>
      <w:t xml:space="preserve">      </w:t>
    </w:r>
  </w:p>
  <w:p w:rsidR="00416719" w:rsidRPr="00416719" w:rsidRDefault="00416719" w:rsidP="00416719">
    <w:pPr>
      <w:pStyle w:val="Zhlav"/>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anna Dambachmayr">
    <w15:presenceInfo w15:providerId="None" w15:userId="Johanna Dambachmay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07559"/>
    <w:rsid w:val="000575FB"/>
    <w:rsid w:val="000D0AC7"/>
    <w:rsid w:val="00101102"/>
    <w:rsid w:val="00160AD8"/>
    <w:rsid w:val="001C67AD"/>
    <w:rsid w:val="002003C8"/>
    <w:rsid w:val="002139E0"/>
    <w:rsid w:val="002C3E0B"/>
    <w:rsid w:val="002F2C60"/>
    <w:rsid w:val="00304B58"/>
    <w:rsid w:val="003148EF"/>
    <w:rsid w:val="003C4769"/>
    <w:rsid w:val="003C4C15"/>
    <w:rsid w:val="003F77D7"/>
    <w:rsid w:val="00416719"/>
    <w:rsid w:val="00437BAA"/>
    <w:rsid w:val="004A4F30"/>
    <w:rsid w:val="0051458D"/>
    <w:rsid w:val="0052059B"/>
    <w:rsid w:val="005771F6"/>
    <w:rsid w:val="005B78F3"/>
    <w:rsid w:val="005C572E"/>
    <w:rsid w:val="00614880"/>
    <w:rsid w:val="00614C82"/>
    <w:rsid w:val="00650B7A"/>
    <w:rsid w:val="006F3759"/>
    <w:rsid w:val="00713BA5"/>
    <w:rsid w:val="00792AAF"/>
    <w:rsid w:val="0081010B"/>
    <w:rsid w:val="00862BF5"/>
    <w:rsid w:val="008A2EA2"/>
    <w:rsid w:val="008C6790"/>
    <w:rsid w:val="00910087"/>
    <w:rsid w:val="0092581B"/>
    <w:rsid w:val="009A5C99"/>
    <w:rsid w:val="00B25811"/>
    <w:rsid w:val="00B3012F"/>
    <w:rsid w:val="00B65453"/>
    <w:rsid w:val="00BA30FE"/>
    <w:rsid w:val="00BB281D"/>
    <w:rsid w:val="00BE342D"/>
    <w:rsid w:val="00C10A1D"/>
    <w:rsid w:val="00C67740"/>
    <w:rsid w:val="00CA09D4"/>
    <w:rsid w:val="00D07559"/>
    <w:rsid w:val="00D72901"/>
    <w:rsid w:val="00DB381A"/>
    <w:rsid w:val="00EE32A0"/>
    <w:rsid w:val="00F2646C"/>
    <w:rsid w:val="00F2689F"/>
    <w:rsid w:val="00F47916"/>
    <w:rsid w:val="00F57FD0"/>
    <w:rsid w:val="00F963D7"/>
    <w:rsid w:val="00FB10D4"/>
    <w:rsid w:val="00FF6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458D"/>
    <w:pPr>
      <w:tabs>
        <w:tab w:val="left" w:pos="567"/>
      </w:tabs>
      <w:spacing w:after="0" w:line="260" w:lineRule="exact"/>
    </w:pPr>
    <w:rPr>
      <w:rFonts w:ascii="Times New Roman" w:eastAsia="Times New Roman" w:hAnsi="Times New Roman" w:cs="Times New Roman"/>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krpermitEinzug">
    <w:name w:val="Textkörper mit Einzug"/>
    <w:basedOn w:val="Zkladntext"/>
    <w:uiPriority w:val="99"/>
    <w:rsid w:val="0051458D"/>
    <w:pPr>
      <w:tabs>
        <w:tab w:val="clear" w:pos="567"/>
      </w:tabs>
      <w:spacing w:after="0" w:line="240" w:lineRule="auto"/>
      <w:ind w:left="851"/>
      <w:jc w:val="both"/>
    </w:pPr>
    <w:rPr>
      <w:rFonts w:ascii="Arial" w:hAnsi="Arial"/>
      <w:sz w:val="24"/>
      <w:lang w:val="de-DE" w:eastAsia="de-DE"/>
    </w:rPr>
  </w:style>
  <w:style w:type="paragraph" w:styleId="Zkladntext">
    <w:name w:val="Body Text"/>
    <w:basedOn w:val="Normln"/>
    <w:link w:val="ZkladntextChar"/>
    <w:uiPriority w:val="99"/>
    <w:semiHidden/>
    <w:unhideWhenUsed/>
    <w:rsid w:val="0051458D"/>
    <w:pPr>
      <w:spacing w:after="120"/>
    </w:pPr>
  </w:style>
  <w:style w:type="character" w:customStyle="1" w:styleId="ZkladntextChar">
    <w:name w:val="Základní text Char"/>
    <w:basedOn w:val="Standardnpsmoodstavce"/>
    <w:link w:val="Zkladntext"/>
    <w:uiPriority w:val="99"/>
    <w:semiHidden/>
    <w:rsid w:val="0051458D"/>
    <w:rPr>
      <w:rFonts w:ascii="Times New Roman" w:eastAsia="Times New Roman" w:hAnsi="Times New Roman" w:cs="Times New Roman"/>
      <w:szCs w:val="20"/>
      <w:lang w:val="en-GB"/>
    </w:rPr>
  </w:style>
  <w:style w:type="paragraph" w:styleId="Textbubliny">
    <w:name w:val="Balloon Text"/>
    <w:basedOn w:val="Normln"/>
    <w:link w:val="TextbublinyChar"/>
    <w:uiPriority w:val="99"/>
    <w:semiHidden/>
    <w:unhideWhenUsed/>
    <w:rsid w:val="0051458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1458D"/>
    <w:rPr>
      <w:rFonts w:ascii="Tahoma" w:eastAsia="Times New Roman" w:hAnsi="Tahoma" w:cs="Tahoma"/>
      <w:sz w:val="16"/>
      <w:szCs w:val="16"/>
      <w:lang w:val="en-GB"/>
    </w:rPr>
  </w:style>
  <w:style w:type="character" w:styleId="Odkaznakoment">
    <w:name w:val="annotation reference"/>
    <w:basedOn w:val="Standardnpsmoodstavce"/>
    <w:unhideWhenUsed/>
    <w:rsid w:val="00862BF5"/>
    <w:rPr>
      <w:sz w:val="16"/>
      <w:szCs w:val="16"/>
    </w:rPr>
  </w:style>
  <w:style w:type="paragraph" w:styleId="Textkomente">
    <w:name w:val="annotation text"/>
    <w:basedOn w:val="Normln"/>
    <w:link w:val="TextkomenteChar"/>
    <w:unhideWhenUsed/>
    <w:rsid w:val="00862BF5"/>
    <w:pPr>
      <w:spacing w:line="240" w:lineRule="auto"/>
    </w:pPr>
    <w:rPr>
      <w:sz w:val="20"/>
    </w:rPr>
  </w:style>
  <w:style w:type="character" w:customStyle="1" w:styleId="TextkomenteChar">
    <w:name w:val="Text komentáře Char"/>
    <w:basedOn w:val="Standardnpsmoodstavce"/>
    <w:link w:val="Textkomente"/>
    <w:rsid w:val="00862BF5"/>
    <w:rPr>
      <w:rFonts w:ascii="Times New Roman" w:eastAsia="Times New Roman" w:hAnsi="Times New Roman" w:cs="Times New Roman"/>
      <w:sz w:val="20"/>
      <w:szCs w:val="20"/>
      <w:lang w:val="en-GB"/>
    </w:rPr>
  </w:style>
  <w:style w:type="paragraph" w:styleId="Pedmtkomente">
    <w:name w:val="annotation subject"/>
    <w:basedOn w:val="Textkomente"/>
    <w:next w:val="Textkomente"/>
    <w:link w:val="PedmtkomenteChar"/>
    <w:uiPriority w:val="99"/>
    <w:semiHidden/>
    <w:unhideWhenUsed/>
    <w:rsid w:val="00862BF5"/>
    <w:rPr>
      <w:b/>
      <w:bCs/>
    </w:rPr>
  </w:style>
  <w:style w:type="character" w:customStyle="1" w:styleId="PedmtkomenteChar">
    <w:name w:val="Předmět komentáře Char"/>
    <w:basedOn w:val="TextkomenteChar"/>
    <w:link w:val="Pedmtkomente"/>
    <w:uiPriority w:val="99"/>
    <w:semiHidden/>
    <w:rsid w:val="00862BF5"/>
    <w:rPr>
      <w:rFonts w:ascii="Times New Roman" w:eastAsia="Times New Roman" w:hAnsi="Times New Roman" w:cs="Times New Roman"/>
      <w:b/>
      <w:bCs/>
      <w:sz w:val="20"/>
      <w:szCs w:val="20"/>
      <w:lang w:val="en-GB"/>
    </w:rPr>
  </w:style>
  <w:style w:type="paragraph" w:styleId="Revize">
    <w:name w:val="Revision"/>
    <w:hidden/>
    <w:uiPriority w:val="99"/>
    <w:semiHidden/>
    <w:rsid w:val="00862BF5"/>
    <w:pPr>
      <w:spacing w:after="0" w:line="240" w:lineRule="auto"/>
    </w:pPr>
    <w:rPr>
      <w:rFonts w:ascii="Times New Roman" w:eastAsia="Times New Roman" w:hAnsi="Times New Roman" w:cs="Times New Roman"/>
      <w:szCs w:val="20"/>
      <w:lang w:val="en-GB"/>
    </w:rPr>
  </w:style>
  <w:style w:type="paragraph" w:styleId="Zhlav">
    <w:name w:val="header"/>
    <w:basedOn w:val="Normln"/>
    <w:link w:val="ZhlavChar"/>
    <w:unhideWhenUsed/>
    <w:rsid w:val="00416719"/>
    <w:pPr>
      <w:tabs>
        <w:tab w:val="clear" w:pos="567"/>
        <w:tab w:val="center" w:pos="4536"/>
        <w:tab w:val="right" w:pos="9072"/>
      </w:tabs>
      <w:spacing w:line="240" w:lineRule="auto"/>
    </w:pPr>
  </w:style>
  <w:style w:type="character" w:customStyle="1" w:styleId="ZhlavChar">
    <w:name w:val="Záhlaví Char"/>
    <w:basedOn w:val="Standardnpsmoodstavce"/>
    <w:link w:val="Zhlav"/>
    <w:rsid w:val="00416719"/>
    <w:rPr>
      <w:rFonts w:ascii="Times New Roman" w:eastAsia="Times New Roman" w:hAnsi="Times New Roman" w:cs="Times New Roman"/>
      <w:szCs w:val="20"/>
      <w:lang w:val="en-GB"/>
    </w:rPr>
  </w:style>
  <w:style w:type="paragraph" w:styleId="Zpat">
    <w:name w:val="footer"/>
    <w:basedOn w:val="Normln"/>
    <w:link w:val="ZpatChar"/>
    <w:uiPriority w:val="99"/>
    <w:unhideWhenUsed/>
    <w:rsid w:val="00416719"/>
    <w:pPr>
      <w:tabs>
        <w:tab w:val="clear" w:pos="567"/>
        <w:tab w:val="center" w:pos="4536"/>
        <w:tab w:val="right" w:pos="9072"/>
      </w:tabs>
      <w:spacing w:line="240" w:lineRule="auto"/>
    </w:pPr>
  </w:style>
  <w:style w:type="character" w:customStyle="1" w:styleId="ZpatChar">
    <w:name w:val="Zápatí Char"/>
    <w:basedOn w:val="Standardnpsmoodstavce"/>
    <w:link w:val="Zpat"/>
    <w:uiPriority w:val="99"/>
    <w:rsid w:val="00416719"/>
    <w:rPr>
      <w:rFonts w:ascii="Times New Roman" w:eastAsia="Times New Roman" w:hAnsi="Times New Roman" w:cs="Times New Roman"/>
      <w:szCs w:val="20"/>
      <w:lang w:val="en-GB"/>
    </w:rPr>
  </w:style>
  <w:style w:type="character" w:customStyle="1" w:styleId="tlid-translation">
    <w:name w:val="tlid-translation"/>
    <w:basedOn w:val="Standardnpsmoodstavce"/>
    <w:rsid w:val="00057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97955">
      <w:bodyDiv w:val="1"/>
      <w:marLeft w:val="0"/>
      <w:marRight w:val="0"/>
      <w:marTop w:val="0"/>
      <w:marBottom w:val="0"/>
      <w:divBdr>
        <w:top w:val="none" w:sz="0" w:space="0" w:color="auto"/>
        <w:left w:val="none" w:sz="0" w:space="0" w:color="auto"/>
        <w:bottom w:val="none" w:sz="0" w:space="0" w:color="auto"/>
        <w:right w:val="none" w:sz="0" w:space="0" w:color="auto"/>
      </w:divBdr>
    </w:div>
    <w:div w:id="1223441466">
      <w:bodyDiv w:val="1"/>
      <w:marLeft w:val="0"/>
      <w:marRight w:val="0"/>
      <w:marTop w:val="0"/>
      <w:marBottom w:val="0"/>
      <w:divBdr>
        <w:top w:val="none" w:sz="0" w:space="0" w:color="auto"/>
        <w:left w:val="none" w:sz="0" w:space="0" w:color="auto"/>
        <w:bottom w:val="none" w:sz="0" w:space="0" w:color="auto"/>
        <w:right w:val="none" w:sz="0" w:space="0" w:color="auto"/>
      </w:divBdr>
    </w:div>
    <w:div w:id="15367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2242</Words>
  <Characters>13228</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Neugebauerová Kateřina</dc:creator>
  <cp:lastModifiedBy>Šťastná Hana</cp:lastModifiedBy>
  <cp:revision>31</cp:revision>
  <cp:lastPrinted>2020-02-25T08:17:00Z</cp:lastPrinted>
  <dcterms:created xsi:type="dcterms:W3CDTF">2016-10-13T05:49:00Z</dcterms:created>
  <dcterms:modified xsi:type="dcterms:W3CDTF">2020-02-25T08:17:00Z</dcterms:modified>
</cp:coreProperties>
</file>