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36" w:rsidRPr="00F75554" w:rsidRDefault="00961C36" w:rsidP="00E0342E">
      <w:pPr>
        <w:rPr>
          <w:bCs/>
        </w:rPr>
      </w:pPr>
      <w:bookmarkStart w:id="0" w:name="_GoBack"/>
      <w:bookmarkEnd w:id="0"/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/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C12CD6" w:rsidP="00C12CD6">
      <w:pPr>
        <w:tabs>
          <w:tab w:val="left" w:pos="3451"/>
        </w:tabs>
        <w:ind w:right="113"/>
      </w:pPr>
      <w:r>
        <w:tab/>
      </w:r>
      <w:r>
        <w:tab/>
      </w: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CB5461">
      <w:pPr>
        <w:ind w:right="113"/>
        <w:jc w:val="center"/>
        <w:outlineLvl w:val="0"/>
      </w:pPr>
      <w:r w:rsidRPr="00F75554">
        <w:rPr>
          <w:b/>
        </w:rPr>
        <w:t>B. PŘÍBALOVÁ INFORMACE</w:t>
      </w:r>
    </w:p>
    <w:p w:rsidR="00961C36" w:rsidRPr="00F75554" w:rsidRDefault="00961C36" w:rsidP="00CB5461">
      <w:pPr>
        <w:jc w:val="center"/>
        <w:outlineLvl w:val="0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961C36" w:rsidRDefault="00961C36" w:rsidP="00CB5461">
      <w:pPr>
        <w:ind w:left="0" w:firstLine="0"/>
        <w:jc w:val="center"/>
        <w:outlineLvl w:val="0"/>
      </w:pPr>
      <w:r w:rsidRPr="006E6DFC">
        <w:t>ISOFLURIN 1000 mg/g</w:t>
      </w:r>
      <w:r>
        <w:t xml:space="preserve"> tekutina</w:t>
      </w:r>
      <w:r w:rsidRPr="003F54B2">
        <w:t xml:space="preserve"> </w:t>
      </w:r>
      <w:r w:rsidR="00CA39AC">
        <w:t xml:space="preserve">k </w:t>
      </w:r>
      <w:r>
        <w:t>inhalaci parou</w:t>
      </w:r>
    </w:p>
    <w:p w:rsidR="00961C36" w:rsidRDefault="00961C36" w:rsidP="00141F0C">
      <w:pPr>
        <w:jc w:val="center"/>
      </w:pPr>
      <w:proofErr w:type="spellStart"/>
      <w:r w:rsidRPr="006E6DFC">
        <w:t>Isofluran</w:t>
      </w:r>
      <w:r>
        <w:t>um</w:t>
      </w:r>
      <w:proofErr w:type="spellEnd"/>
    </w:p>
    <w:p w:rsidR="00961C36" w:rsidRPr="006E6DFC" w:rsidRDefault="00961C36" w:rsidP="00E0342E">
      <w:pPr>
        <w:ind w:left="0" w:firstLine="0"/>
        <w:jc w:val="center"/>
      </w:pPr>
    </w:p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CB5461">
      <w:pPr>
        <w:outlineLvl w:val="0"/>
        <w:rPr>
          <w:iCs/>
        </w:rPr>
      </w:pPr>
      <w:r w:rsidRPr="00F75554">
        <w:rPr>
          <w:iCs/>
          <w:u w:val="single"/>
        </w:rPr>
        <w:t xml:space="preserve">Držitel rozhodnutí o </w:t>
      </w:r>
      <w:proofErr w:type="gramStart"/>
      <w:r w:rsidRPr="00F75554">
        <w:rPr>
          <w:iCs/>
          <w:u w:val="single"/>
        </w:rPr>
        <w:t xml:space="preserve">registraci </w:t>
      </w:r>
      <w:r w:rsidRPr="00F75554">
        <w:rPr>
          <w:iCs/>
        </w:rPr>
        <w:t>:</w:t>
      </w:r>
      <w:proofErr w:type="gramEnd"/>
    </w:p>
    <w:p w:rsidR="00961C36" w:rsidRPr="00344D33" w:rsidRDefault="00961C36" w:rsidP="00CB5461">
      <w:pPr>
        <w:outlineLvl w:val="0"/>
      </w:pPr>
      <w:r w:rsidRPr="00344D33">
        <w:t xml:space="preserve">VETPHARMA ANIMAL HEALTH, </w:t>
      </w:r>
      <w:proofErr w:type="gramStart"/>
      <w:r w:rsidRPr="00344D33">
        <w:t>S.L.</w:t>
      </w:r>
      <w:proofErr w:type="gramEnd"/>
    </w:p>
    <w:p w:rsidR="00961C36" w:rsidRPr="00344D33" w:rsidRDefault="00961C36" w:rsidP="00CB5461">
      <w:pPr>
        <w:outlineLvl w:val="0"/>
      </w:pPr>
      <w:r w:rsidRPr="00344D33">
        <w:t xml:space="preserve">Les </w:t>
      </w:r>
      <w:proofErr w:type="spellStart"/>
      <w:r w:rsidRPr="00344D33">
        <w:t>Corts</w:t>
      </w:r>
      <w:proofErr w:type="spellEnd"/>
      <w:r w:rsidRPr="00344D33">
        <w:t>, 23</w:t>
      </w:r>
    </w:p>
    <w:p w:rsidR="00961C36" w:rsidRPr="00344D33" w:rsidRDefault="00961C36" w:rsidP="00E0342E">
      <w:r w:rsidRPr="00344D33">
        <w:t>08028 Barcelona</w:t>
      </w:r>
    </w:p>
    <w:p w:rsidR="00961C36" w:rsidRPr="00344D33" w:rsidRDefault="00961C36" w:rsidP="00E0342E">
      <w:r w:rsidRPr="00344D33">
        <w:t>Španělsko</w:t>
      </w:r>
    </w:p>
    <w:p w:rsidR="00961C36" w:rsidRPr="00F75554" w:rsidRDefault="00961C36" w:rsidP="00E0342E"/>
    <w:p w:rsidR="00961C36" w:rsidRPr="00F75554" w:rsidRDefault="00961C36" w:rsidP="00CB5461">
      <w:pPr>
        <w:outlineLvl w:val="0"/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 w:rsidRPr="00F75554">
        <w:t>:</w:t>
      </w:r>
    </w:p>
    <w:p w:rsidR="00961C36" w:rsidRPr="00F72F25" w:rsidRDefault="00961C36" w:rsidP="00CB5461">
      <w:pPr>
        <w:outlineLvl w:val="0"/>
      </w:pPr>
      <w:r w:rsidRPr="00F72F25">
        <w:t xml:space="preserve">CHEMICAL IBÉRICA PV, </w:t>
      </w:r>
      <w:proofErr w:type="gramStart"/>
      <w:r w:rsidRPr="00F72F25">
        <w:t>S.L.</w:t>
      </w:r>
      <w:proofErr w:type="gramEnd"/>
    </w:p>
    <w:p w:rsidR="00961C36" w:rsidRPr="00F72F25" w:rsidRDefault="00961C36" w:rsidP="00CB5461">
      <w:pPr>
        <w:outlineLvl w:val="0"/>
      </w:pPr>
      <w:proofErr w:type="spellStart"/>
      <w:r w:rsidRPr="00F72F25">
        <w:t>Ctra</w:t>
      </w:r>
      <w:proofErr w:type="spellEnd"/>
      <w:r w:rsidRPr="00F72F25">
        <w:t xml:space="preserve">. </w:t>
      </w:r>
      <w:proofErr w:type="spellStart"/>
      <w:r w:rsidRPr="00F72F25">
        <w:t>Burgos</w:t>
      </w:r>
      <w:proofErr w:type="spellEnd"/>
      <w:r w:rsidRPr="00F72F25">
        <w:t>-Portugal, Km. 256</w:t>
      </w:r>
    </w:p>
    <w:p w:rsidR="00961C36" w:rsidRPr="00F72F25" w:rsidRDefault="00961C36" w:rsidP="00E0342E">
      <w:proofErr w:type="spellStart"/>
      <w:r w:rsidRPr="00F72F25">
        <w:t>Calzada</w:t>
      </w:r>
      <w:proofErr w:type="spellEnd"/>
      <w:r w:rsidRPr="00F72F25">
        <w:t xml:space="preserve"> de Don Diego, 37448 </w:t>
      </w:r>
      <w:proofErr w:type="spellStart"/>
      <w:r w:rsidRPr="00F72F25">
        <w:t>Salamanca</w:t>
      </w:r>
      <w:proofErr w:type="spellEnd"/>
    </w:p>
    <w:p w:rsidR="00961C36" w:rsidRPr="00344D33" w:rsidRDefault="00961C36" w:rsidP="00E0342E">
      <w:r w:rsidRPr="00344D33">
        <w:t>Španělsko</w:t>
      </w:r>
    </w:p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961C36" w:rsidRPr="00F75554" w:rsidRDefault="00961C36" w:rsidP="00E0342E">
      <w:pPr>
        <w:ind w:left="0" w:firstLine="0"/>
      </w:pPr>
    </w:p>
    <w:p w:rsidR="00961C36" w:rsidRPr="006E6DFC" w:rsidRDefault="00961C36" w:rsidP="00CB5461">
      <w:pPr>
        <w:jc w:val="both"/>
        <w:outlineLvl w:val="0"/>
      </w:pPr>
      <w:r w:rsidRPr="006E6DFC">
        <w:t>ISOFLURIN 1000 mg/g</w:t>
      </w:r>
      <w:r>
        <w:t xml:space="preserve"> tekutina</w:t>
      </w:r>
      <w:r w:rsidRPr="003F54B2">
        <w:t xml:space="preserve"> </w:t>
      </w:r>
      <w:r w:rsidR="00CA39AC">
        <w:t xml:space="preserve">k </w:t>
      </w:r>
      <w:r>
        <w:t>inhalaci parou</w:t>
      </w:r>
    </w:p>
    <w:p w:rsidR="00961C36" w:rsidRDefault="00961C36" w:rsidP="00E0342E">
      <w:proofErr w:type="spellStart"/>
      <w:r w:rsidRPr="006E6DFC">
        <w:t>Isofluran</w:t>
      </w:r>
      <w:r>
        <w:t>um</w:t>
      </w:r>
      <w:proofErr w:type="spellEnd"/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961C36" w:rsidRPr="00F75554" w:rsidRDefault="00961C36" w:rsidP="00E0342E">
      <w:pPr>
        <w:rPr>
          <w:b/>
        </w:rPr>
      </w:pPr>
    </w:p>
    <w:p w:rsidR="00961C36" w:rsidRPr="005C33E8" w:rsidRDefault="00961C36" w:rsidP="00E0342E">
      <w:smartTag w:uri="urn:schemas-microsoft-com:office:smarttags" w:element="metricconverter">
        <w:smartTagPr>
          <w:attr w:name="ProductID" w:val="20°C"/>
        </w:smartTagPr>
        <w:r w:rsidRPr="005C33E8">
          <w:t xml:space="preserve">1 </w:t>
        </w:r>
        <w:r>
          <w:t>g</w:t>
        </w:r>
      </w:smartTag>
      <w:r>
        <w:t xml:space="preserve"> </w:t>
      </w:r>
      <w:r w:rsidRPr="005C33E8">
        <w:t>obsahuje:</w:t>
      </w:r>
    </w:p>
    <w:p w:rsidR="00961C36" w:rsidRPr="006E3CE2" w:rsidRDefault="00961C36" w:rsidP="00CB5461">
      <w:pPr>
        <w:outlineLvl w:val="0"/>
        <w:rPr>
          <w:b/>
        </w:rPr>
      </w:pPr>
      <w:r w:rsidRPr="006E3CE2">
        <w:rPr>
          <w:b/>
        </w:rPr>
        <w:t>Léčivá látka:</w:t>
      </w:r>
    </w:p>
    <w:p w:rsidR="00961C36" w:rsidRPr="006E6DFC" w:rsidRDefault="00961C36" w:rsidP="00E0342E">
      <w:pPr>
        <w:jc w:val="both"/>
      </w:pPr>
      <w:proofErr w:type="spellStart"/>
      <w:r w:rsidRPr="006E6DFC">
        <w:t>Isofluran</w:t>
      </w:r>
      <w:r>
        <w:t>um</w:t>
      </w:r>
      <w:proofErr w:type="spellEnd"/>
      <w:r w:rsidRPr="006E6DFC">
        <w:tab/>
        <w:t>1000 mg</w:t>
      </w:r>
    </w:p>
    <w:p w:rsidR="00961C36" w:rsidRDefault="00961C36" w:rsidP="00E0342E"/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961C36" w:rsidRPr="00F75554" w:rsidRDefault="00961C36" w:rsidP="00E0342E">
      <w:pPr>
        <w:rPr>
          <w:b/>
        </w:rPr>
      </w:pPr>
    </w:p>
    <w:p w:rsidR="00961C36" w:rsidRDefault="00961C36" w:rsidP="00CB5461">
      <w:pPr>
        <w:jc w:val="both"/>
        <w:outlineLvl w:val="0"/>
      </w:pPr>
      <w:r>
        <w:t>Navození a udržování celkové anestezie.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961C36" w:rsidRPr="00F75554" w:rsidRDefault="00961C36" w:rsidP="00E0342E"/>
    <w:p w:rsidR="00961C36" w:rsidRPr="007D7A10" w:rsidRDefault="00961C36" w:rsidP="00E0342E">
      <w:pPr>
        <w:jc w:val="both"/>
      </w:pPr>
      <w:r w:rsidRPr="007D7A10">
        <w:t>Nepoužívat v</w:t>
      </w:r>
      <w:r>
        <w:t> případě známé citlivostí na maligní hypertermii.</w:t>
      </w:r>
    </w:p>
    <w:p w:rsidR="00961C36" w:rsidRPr="007D7A10" w:rsidRDefault="00961C36" w:rsidP="00E0342E">
      <w:pPr>
        <w:jc w:val="both"/>
      </w:pPr>
      <w:r w:rsidRPr="007D7A10">
        <w:t>Nepoužívat v případě přecitlivělosti na léčivou látku.</w:t>
      </w:r>
    </w:p>
    <w:p w:rsidR="00961C36" w:rsidRPr="00F75554" w:rsidRDefault="00961C36" w:rsidP="00E0342E"/>
    <w:p w:rsidR="00961C36" w:rsidRPr="00F75554" w:rsidRDefault="00961C36" w:rsidP="00E0342E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961C36" w:rsidRPr="00F75554" w:rsidRDefault="00961C36" w:rsidP="00E0342E"/>
    <w:p w:rsidR="00961C36" w:rsidRDefault="00961C36" w:rsidP="00E0342E">
      <w:pPr>
        <w:ind w:left="0" w:firstLine="0"/>
      </w:pPr>
      <w:proofErr w:type="spellStart"/>
      <w:r w:rsidRPr="00F90566">
        <w:t>Isofluran</w:t>
      </w:r>
      <w:proofErr w:type="spellEnd"/>
      <w:r w:rsidRPr="00F90566">
        <w:t xml:space="preserve"> </w:t>
      </w:r>
      <w:r>
        <w:t>způsobuje hypotenzi</w:t>
      </w:r>
      <w:r w:rsidRPr="00F90566">
        <w:t xml:space="preserve"> a </w:t>
      </w:r>
      <w:r>
        <w:t xml:space="preserve">respirační depresi úměrnou podané </w:t>
      </w:r>
      <w:r w:rsidRPr="00F90566">
        <w:t>dávce. Srdeční arytmie a přechodná bradykardie byly hlášeny jen zřídka.</w:t>
      </w:r>
    </w:p>
    <w:p w:rsidR="00961C36" w:rsidRDefault="00961C36" w:rsidP="00E0342E">
      <w:pPr>
        <w:ind w:left="0" w:firstLine="0"/>
      </w:pPr>
      <w:r w:rsidRPr="00F90566">
        <w:t>Maligní</w:t>
      </w:r>
      <w:r>
        <w:t xml:space="preserve"> hypertermi</w:t>
      </w:r>
      <w:r w:rsidR="00011452">
        <w:t>e</w:t>
      </w:r>
      <w:r w:rsidRPr="00F90566">
        <w:t xml:space="preserve"> byla hlášena velmi vzácně u citlivých zvířat.</w:t>
      </w:r>
    </w:p>
    <w:p w:rsidR="00961C36" w:rsidRDefault="00961C36" w:rsidP="00E0342E">
      <w:pPr>
        <w:ind w:left="0" w:firstLine="0"/>
      </w:pPr>
      <w:r w:rsidRPr="00F90566">
        <w:t xml:space="preserve">Při použití </w:t>
      </w:r>
      <w:proofErr w:type="spellStart"/>
      <w:r w:rsidRPr="00F90566">
        <w:t>isofluranu</w:t>
      </w:r>
      <w:proofErr w:type="spellEnd"/>
      <w:r w:rsidRPr="00F90566">
        <w:t xml:space="preserve"> </w:t>
      </w:r>
      <w:r>
        <w:t>k</w:t>
      </w:r>
      <w:r w:rsidRPr="00F90566">
        <w:t xml:space="preserve"> anestéz</w:t>
      </w:r>
      <w:r>
        <w:t>ii</w:t>
      </w:r>
      <w:r w:rsidRPr="00F90566">
        <w:t xml:space="preserve"> zvíře</w:t>
      </w:r>
      <w:r>
        <w:t>te</w:t>
      </w:r>
      <w:r w:rsidRPr="00F90566">
        <w:t xml:space="preserve"> s p</w:t>
      </w:r>
      <w:r>
        <w:t>oraněním hlavy je třeba zvážit</w:t>
      </w:r>
      <w:r w:rsidRPr="00F90566">
        <w:t xml:space="preserve"> </w:t>
      </w:r>
      <w:r>
        <w:t>řízenou ventilaci</w:t>
      </w:r>
      <w:r w:rsidRPr="00F90566">
        <w:t xml:space="preserve"> </w:t>
      </w:r>
      <w:r>
        <w:t xml:space="preserve">k </w:t>
      </w:r>
      <w:r w:rsidRPr="00F90566">
        <w:t>zachov</w:t>
      </w:r>
      <w:r>
        <w:t>ání</w:t>
      </w:r>
      <w:r w:rsidRPr="00F90566">
        <w:t xml:space="preserve"> normální hladiny CO</w:t>
      </w:r>
      <w:r w:rsidRPr="004A0BAA">
        <w:rPr>
          <w:vertAlign w:val="subscript"/>
        </w:rPr>
        <w:t>2</w:t>
      </w:r>
      <w:r w:rsidRPr="00F90566">
        <w:t xml:space="preserve"> tak</w:t>
      </w:r>
      <w:r w:rsidR="00011452">
        <w:t>,</w:t>
      </w:r>
      <w:r>
        <w:t xml:space="preserve"> aby nedošlo ke zvýšení průtoku krve mozkem</w:t>
      </w:r>
      <w:r w:rsidRPr="00F90566">
        <w:t>.</w:t>
      </w:r>
    </w:p>
    <w:p w:rsidR="00961C36" w:rsidRPr="00F75554" w:rsidRDefault="00961C36" w:rsidP="00E0342E"/>
    <w:p w:rsidR="00961C36" w:rsidRPr="00F75554" w:rsidRDefault="00961C36" w:rsidP="00E0342E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E0342E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961C36" w:rsidRPr="00F75554" w:rsidRDefault="00961C36" w:rsidP="00E0342E"/>
    <w:p w:rsidR="00961C36" w:rsidRDefault="00961C36" w:rsidP="00CB5461">
      <w:pPr>
        <w:jc w:val="both"/>
        <w:outlineLvl w:val="0"/>
      </w:pPr>
      <w:r w:rsidRPr="0077423A">
        <w:lastRenderedPageBreak/>
        <w:t xml:space="preserve">Koně, psi, kočky, okrasné ptactvo, plazi, </w:t>
      </w:r>
      <w:r w:rsidR="00011452">
        <w:t>potkani</w:t>
      </w:r>
      <w:r w:rsidRPr="0077423A">
        <w:t xml:space="preserve">, myši, </w:t>
      </w:r>
      <w:r w:rsidR="00011452">
        <w:t>křečci</w:t>
      </w:r>
      <w:r w:rsidRPr="0077423A">
        <w:t xml:space="preserve">, činčily, </w:t>
      </w:r>
      <w:proofErr w:type="spellStart"/>
      <w:r w:rsidRPr="0077423A">
        <w:t>pískomilové</w:t>
      </w:r>
      <w:proofErr w:type="spellEnd"/>
      <w:r w:rsidRPr="0077423A">
        <w:t>, morčata a fretky.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:rsidR="00961C36" w:rsidRPr="00F75554" w:rsidRDefault="00961C36" w:rsidP="00E0342E"/>
    <w:p w:rsidR="00961C36" w:rsidRPr="00285507" w:rsidRDefault="00961C36" w:rsidP="00CB5461">
      <w:pPr>
        <w:ind w:left="0" w:firstLine="0"/>
        <w:outlineLvl w:val="0"/>
        <w:rPr>
          <w:szCs w:val="22"/>
        </w:rPr>
      </w:pPr>
      <w:proofErr w:type="spellStart"/>
      <w:r w:rsidRPr="00285507">
        <w:rPr>
          <w:szCs w:val="22"/>
        </w:rPr>
        <w:t>Isofluran</w:t>
      </w:r>
      <w:proofErr w:type="spellEnd"/>
      <w:r w:rsidRPr="00285507">
        <w:rPr>
          <w:szCs w:val="22"/>
        </w:rPr>
        <w:t xml:space="preserve"> podávejte ve směsi s kyslíkem nebo </w:t>
      </w:r>
      <w:r w:rsidR="00011452">
        <w:rPr>
          <w:szCs w:val="22"/>
        </w:rPr>
        <w:t xml:space="preserve">ve </w:t>
      </w:r>
      <w:r w:rsidRPr="00285507">
        <w:rPr>
          <w:szCs w:val="22"/>
        </w:rPr>
        <w:t>směsi kyslík/oxid dusný.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>MAC (minimální alveolární koncentrace v kyslíku), nebo efektivní hodnoty dávka ED</w:t>
      </w:r>
      <w:r w:rsidRPr="00285507">
        <w:rPr>
          <w:szCs w:val="22"/>
          <w:vertAlign w:val="subscript"/>
        </w:rPr>
        <w:t>50</w:t>
      </w:r>
      <w:r w:rsidRPr="00285507">
        <w:rPr>
          <w:szCs w:val="22"/>
        </w:rPr>
        <w:t xml:space="preserve"> a navrhované koncentrace uvedené níže pro cílové druhy použijte pouze jako vodítko. Skutečná koncentrace v praxi bude záviset na mnoha proměnných, včetně </w:t>
      </w:r>
      <w:r w:rsidR="00011452">
        <w:rPr>
          <w:szCs w:val="22"/>
        </w:rPr>
        <w:t>současného</w:t>
      </w:r>
      <w:r w:rsidR="00011452" w:rsidRPr="00285507">
        <w:rPr>
          <w:szCs w:val="22"/>
        </w:rPr>
        <w:t xml:space="preserve"> </w:t>
      </w:r>
      <w:r w:rsidRPr="00285507">
        <w:rPr>
          <w:szCs w:val="22"/>
        </w:rPr>
        <w:t xml:space="preserve">užívání jiných přípravků, </w:t>
      </w:r>
      <w:r w:rsidR="00011452">
        <w:rPr>
          <w:szCs w:val="22"/>
        </w:rPr>
        <w:t xml:space="preserve">na </w:t>
      </w:r>
      <w:r w:rsidRPr="00285507">
        <w:rPr>
          <w:szCs w:val="22"/>
        </w:rPr>
        <w:t>průběhu anestézie a klinickém stavu pacienta.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proofErr w:type="spellStart"/>
      <w:r w:rsidRPr="00285507">
        <w:rPr>
          <w:szCs w:val="22"/>
        </w:rPr>
        <w:t>Isofluran</w:t>
      </w:r>
      <w:proofErr w:type="spellEnd"/>
      <w:r w:rsidRPr="00285507">
        <w:rPr>
          <w:szCs w:val="22"/>
        </w:rPr>
        <w:t xml:space="preserve"> lze použit ve spojení s jinými léky běžně používanými ve veterinární anestézii k premedikaci, navození anestézie a analgezii. Některé specifické příklady jsou uvedeny v informacích u jednotlivých cílových druhů. Použití analgezie u bolestivých postupů je v souladu s</w:t>
      </w:r>
      <w:r w:rsidR="00011452">
        <w:rPr>
          <w:szCs w:val="22"/>
        </w:rPr>
        <w:t>e</w:t>
      </w:r>
      <w:r w:rsidRPr="00285507">
        <w:rPr>
          <w:szCs w:val="22"/>
        </w:rPr>
        <w:t xml:space="preserve"> </w:t>
      </w:r>
      <w:r w:rsidR="00011452">
        <w:rPr>
          <w:szCs w:val="22"/>
        </w:rPr>
        <w:t>správnou</w:t>
      </w:r>
      <w:r w:rsidR="00011452" w:rsidRPr="00285507">
        <w:rPr>
          <w:szCs w:val="22"/>
        </w:rPr>
        <w:t xml:space="preserve"> </w:t>
      </w:r>
      <w:r w:rsidRPr="00285507">
        <w:rPr>
          <w:szCs w:val="22"/>
        </w:rPr>
        <w:t>veterinární prax</w:t>
      </w:r>
      <w:r w:rsidR="00011452">
        <w:rPr>
          <w:szCs w:val="22"/>
        </w:rPr>
        <w:t>í</w:t>
      </w:r>
      <w:r w:rsidRPr="00285507">
        <w:rPr>
          <w:szCs w:val="22"/>
        </w:rPr>
        <w:t>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 xml:space="preserve">Zotavení z anestézie </w:t>
      </w:r>
      <w:proofErr w:type="spellStart"/>
      <w:r w:rsidRPr="00285507">
        <w:rPr>
          <w:szCs w:val="22"/>
        </w:rPr>
        <w:t>isofluranem</w:t>
      </w:r>
      <w:proofErr w:type="spellEnd"/>
      <w:r w:rsidRPr="00285507">
        <w:rPr>
          <w:szCs w:val="22"/>
        </w:rPr>
        <w:t xml:space="preserve"> je obvykle hladk</w:t>
      </w:r>
      <w:r w:rsidR="00011452">
        <w:rPr>
          <w:szCs w:val="22"/>
        </w:rPr>
        <w:t>é</w:t>
      </w:r>
      <w:r w:rsidRPr="00285507">
        <w:rPr>
          <w:szCs w:val="22"/>
        </w:rPr>
        <w:t xml:space="preserve"> a rychl</w:t>
      </w:r>
      <w:r w:rsidR="00011452">
        <w:rPr>
          <w:szCs w:val="22"/>
        </w:rPr>
        <w:t>é</w:t>
      </w:r>
      <w:r w:rsidRPr="00285507">
        <w:rPr>
          <w:szCs w:val="22"/>
        </w:rPr>
        <w:t xml:space="preserve">. </w:t>
      </w:r>
      <w:r w:rsidR="00011452">
        <w:rPr>
          <w:szCs w:val="22"/>
        </w:rPr>
        <w:t>Před ukončením celkové anestézie</w:t>
      </w:r>
      <w:r w:rsidR="00011452" w:rsidRPr="00285507">
        <w:rPr>
          <w:szCs w:val="22"/>
        </w:rPr>
        <w:t xml:space="preserve"> je třeba zvážit </w:t>
      </w:r>
      <w:r w:rsidR="00011452">
        <w:rPr>
          <w:szCs w:val="22"/>
        </w:rPr>
        <w:t>p</w:t>
      </w:r>
      <w:r w:rsidRPr="00285507">
        <w:rPr>
          <w:szCs w:val="22"/>
        </w:rPr>
        <w:t>otřebu analgezie pro pacienta</w:t>
      </w:r>
      <w:r w:rsidR="00011452">
        <w:rPr>
          <w:szCs w:val="22"/>
        </w:rPr>
        <w:t>.</w:t>
      </w:r>
      <w:r w:rsidRPr="00285507">
        <w:rPr>
          <w:szCs w:val="22"/>
        </w:rPr>
        <w:t xml:space="preserve"> 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 xml:space="preserve">Přestože mají anestetika nízký potenciál pro poškození atmosféry, je dobrou praxí používat odsávací zařízení s uhlíkovými filtry, spíše než </w:t>
      </w:r>
      <w:r w:rsidR="00011452">
        <w:rPr>
          <w:szCs w:val="22"/>
        </w:rPr>
        <w:t>je vypouštět</w:t>
      </w:r>
      <w:r w:rsidRPr="00285507">
        <w:rPr>
          <w:szCs w:val="22"/>
        </w:rPr>
        <w:t xml:space="preserve"> do ovzduší.</w:t>
      </w:r>
    </w:p>
    <w:p w:rsidR="00961C36" w:rsidRDefault="00961C36" w:rsidP="00E0342E"/>
    <w:p w:rsidR="00961C36" w:rsidRPr="00134FF1" w:rsidRDefault="00961C36" w:rsidP="00CB54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KONĚ</w:t>
      </w:r>
    </w:p>
    <w:p w:rsidR="00961C36" w:rsidRDefault="00961C36" w:rsidP="00CB5461">
      <w:pPr>
        <w:jc w:val="both"/>
        <w:outlineLvl w:val="0"/>
      </w:pPr>
      <w:r>
        <w:t xml:space="preserve">MAC pro </w:t>
      </w:r>
      <w:proofErr w:type="spellStart"/>
      <w:r>
        <w:t>isofluran</w:t>
      </w:r>
      <w:proofErr w:type="spellEnd"/>
      <w:r>
        <w:t xml:space="preserve"> u koně je přibližně 13,1 mg/g.</w:t>
      </w:r>
    </w:p>
    <w:p w:rsidR="00961C36" w:rsidRPr="003E07FE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:rsidR="00961C36" w:rsidRPr="003F6A76" w:rsidRDefault="00961C36" w:rsidP="00E0342E">
      <w:pPr>
        <w:ind w:left="0" w:firstLine="0"/>
        <w:rPr>
          <w:szCs w:val="22"/>
        </w:rPr>
      </w:pPr>
      <w:proofErr w:type="spellStart"/>
      <w:r w:rsidRPr="003F6A76">
        <w:rPr>
          <w:szCs w:val="22"/>
        </w:rPr>
        <w:t>Isofluran</w:t>
      </w:r>
      <w:proofErr w:type="spellEnd"/>
      <w:r w:rsidRPr="003F6A76">
        <w:rPr>
          <w:szCs w:val="22"/>
        </w:rPr>
        <w:t xml:space="preserve"> může být použit s jinými </w:t>
      </w:r>
      <w:r>
        <w:t>přípravky</w:t>
      </w:r>
      <w:r w:rsidRPr="00B72CB7">
        <w:t xml:space="preserve"> </w:t>
      </w:r>
      <w:r w:rsidRPr="003F6A76">
        <w:rPr>
          <w:szCs w:val="22"/>
        </w:rPr>
        <w:t xml:space="preserve">běžně používanými ve veterinárních anestetických režimech. U následujících přípravků bylo zjištěno, že jsou kompatibilní s </w:t>
      </w:r>
      <w:proofErr w:type="spellStart"/>
      <w:r w:rsidRPr="003F6A76">
        <w:rPr>
          <w:szCs w:val="22"/>
        </w:rPr>
        <w:t>isofluranem</w:t>
      </w:r>
      <w:proofErr w:type="spellEnd"/>
      <w:r w:rsidRPr="003F6A76">
        <w:rPr>
          <w:szCs w:val="22"/>
        </w:rPr>
        <w:t xml:space="preserve">: </w:t>
      </w:r>
      <w:proofErr w:type="spellStart"/>
      <w:r w:rsidRPr="003F6A76">
        <w:rPr>
          <w:szCs w:val="22"/>
        </w:rPr>
        <w:t>acepromazin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alfentanil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atrakurium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butorfanol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detomidin</w:t>
      </w:r>
      <w:proofErr w:type="spellEnd"/>
      <w:r w:rsidRPr="003F6A76">
        <w:rPr>
          <w:szCs w:val="22"/>
        </w:rPr>
        <w:t xml:space="preserve">, diazepam, </w:t>
      </w:r>
      <w:proofErr w:type="spellStart"/>
      <w:r w:rsidRPr="003F6A76">
        <w:rPr>
          <w:szCs w:val="22"/>
        </w:rPr>
        <w:t>dobutamin</w:t>
      </w:r>
      <w:proofErr w:type="spellEnd"/>
      <w:r w:rsidRPr="003F6A76">
        <w:rPr>
          <w:szCs w:val="22"/>
        </w:rPr>
        <w:t xml:space="preserve">, dopamin, </w:t>
      </w:r>
      <w:proofErr w:type="spellStart"/>
      <w:r w:rsidR="00011452" w:rsidRPr="003F6A76">
        <w:rPr>
          <w:szCs w:val="22"/>
        </w:rPr>
        <w:t>guia</w:t>
      </w:r>
      <w:r w:rsidR="00011452">
        <w:rPr>
          <w:szCs w:val="22"/>
        </w:rPr>
        <w:t>f</w:t>
      </w:r>
      <w:r w:rsidR="00011452" w:rsidRPr="003F6A76">
        <w:rPr>
          <w:szCs w:val="22"/>
        </w:rPr>
        <w:t>enesin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ketamin</w:t>
      </w:r>
      <w:proofErr w:type="spellEnd"/>
      <w:r w:rsidRPr="003F6A76">
        <w:rPr>
          <w:szCs w:val="22"/>
        </w:rPr>
        <w:t xml:space="preserve">, morfin, pentazocin, </w:t>
      </w:r>
      <w:proofErr w:type="spellStart"/>
      <w:r w:rsidRPr="003F6A76">
        <w:rPr>
          <w:szCs w:val="22"/>
        </w:rPr>
        <w:t>pethidin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thiamylal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thiopental</w:t>
      </w:r>
      <w:proofErr w:type="spellEnd"/>
      <w:r w:rsidRPr="003F6A76">
        <w:rPr>
          <w:szCs w:val="22"/>
        </w:rPr>
        <w:t xml:space="preserve"> a </w:t>
      </w:r>
      <w:proofErr w:type="spellStart"/>
      <w:r w:rsidRPr="003F6A76">
        <w:rPr>
          <w:szCs w:val="22"/>
        </w:rPr>
        <w:t>xylazin</w:t>
      </w:r>
      <w:proofErr w:type="spellEnd"/>
      <w:r w:rsidRPr="003F6A76">
        <w:rPr>
          <w:szCs w:val="22"/>
        </w:rPr>
        <w:t>. Přípravky používané k premedikaci by měly být vybrány pro konkrétního pacienta. Je nutno však upozornit na níže uvedené potenciální interakce.</w:t>
      </w:r>
    </w:p>
    <w:p w:rsidR="00961C36" w:rsidRPr="00E45D3F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I</w:t>
      </w:r>
      <w:r w:rsidRPr="00823266">
        <w:rPr>
          <w:u w:val="single"/>
        </w:rPr>
        <w:t xml:space="preserve">nterakce </w:t>
      </w:r>
    </w:p>
    <w:p w:rsidR="00961C36" w:rsidRDefault="00961C36" w:rsidP="00CB5461">
      <w:pPr>
        <w:jc w:val="both"/>
        <w:outlineLvl w:val="0"/>
      </w:pPr>
      <w:r>
        <w:t xml:space="preserve">Snížení MAC pro </w:t>
      </w:r>
      <w:proofErr w:type="spellStart"/>
      <w:r>
        <w:t>isofluran</w:t>
      </w:r>
      <w:proofErr w:type="spellEnd"/>
      <w:r>
        <w:t xml:space="preserve"> u koní bylo popsáno po podání </w:t>
      </w:r>
      <w:proofErr w:type="spellStart"/>
      <w:r>
        <w:t>detomidinu</w:t>
      </w:r>
      <w:proofErr w:type="spellEnd"/>
      <w:r>
        <w:t xml:space="preserve"> a </w:t>
      </w:r>
      <w:proofErr w:type="spellStart"/>
      <w:r>
        <w:t>xylazinu</w:t>
      </w:r>
      <w:proofErr w:type="spellEnd"/>
      <w:r>
        <w:t xml:space="preserve"> .</w:t>
      </w:r>
    </w:p>
    <w:p w:rsidR="00961C36" w:rsidRPr="003E07FE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Jelikož není obvykle prakticky možné navození anestézie u dospělých koní s použitím </w:t>
      </w:r>
      <w:proofErr w:type="spellStart"/>
      <w:r w:rsidRPr="003F6A76">
        <w:rPr>
          <w:szCs w:val="22"/>
        </w:rPr>
        <w:t>isofluranu</w:t>
      </w:r>
      <w:proofErr w:type="spellEnd"/>
      <w:r w:rsidRPr="003F6A76">
        <w:rPr>
          <w:szCs w:val="22"/>
        </w:rPr>
        <w:t xml:space="preserve">, mělo by být k navození anestézie použito krátkodobě působícího barbiturátu, jako je </w:t>
      </w:r>
      <w:proofErr w:type="spellStart"/>
      <w:r w:rsidRPr="003F6A76">
        <w:rPr>
          <w:szCs w:val="22"/>
        </w:rPr>
        <w:t>thiopental</w:t>
      </w:r>
      <w:proofErr w:type="spellEnd"/>
      <w:r w:rsidRPr="003F6A76">
        <w:rPr>
          <w:szCs w:val="22"/>
        </w:rPr>
        <w:t xml:space="preserve"> sodný, </w:t>
      </w:r>
      <w:proofErr w:type="spellStart"/>
      <w:r w:rsidRPr="003F6A76">
        <w:rPr>
          <w:szCs w:val="22"/>
        </w:rPr>
        <w:t>ketamin</w:t>
      </w:r>
      <w:proofErr w:type="spellEnd"/>
      <w:r w:rsidRPr="003F6A76">
        <w:rPr>
          <w:szCs w:val="22"/>
        </w:rPr>
        <w:t xml:space="preserve"> nebo </w:t>
      </w:r>
      <w:proofErr w:type="spellStart"/>
      <w:r w:rsidR="00011452" w:rsidRPr="003F6A76">
        <w:rPr>
          <w:szCs w:val="22"/>
        </w:rPr>
        <w:t>guia</w:t>
      </w:r>
      <w:r w:rsidR="00011452">
        <w:rPr>
          <w:szCs w:val="22"/>
        </w:rPr>
        <w:t>f</w:t>
      </w:r>
      <w:r w:rsidR="00011452" w:rsidRPr="003F6A76">
        <w:rPr>
          <w:szCs w:val="22"/>
        </w:rPr>
        <w:t>enesin</w:t>
      </w:r>
      <w:proofErr w:type="spellEnd"/>
      <w:r w:rsidRPr="003F6A76">
        <w:rPr>
          <w:szCs w:val="22"/>
        </w:rPr>
        <w:t xml:space="preserve">. K dosažení požadované hloubky anestézie během 5 až 10 minut se pak použije koncentrace 30 až 50 mg/g </w:t>
      </w:r>
      <w:proofErr w:type="spellStart"/>
      <w:r w:rsidRPr="003F6A76">
        <w:rPr>
          <w:szCs w:val="22"/>
        </w:rPr>
        <w:t>isofluranu</w:t>
      </w:r>
      <w:proofErr w:type="spellEnd"/>
      <w:r w:rsidRPr="003F6A76">
        <w:rPr>
          <w:szCs w:val="22"/>
        </w:rPr>
        <w:t>.</w:t>
      </w:r>
    </w:p>
    <w:p w:rsidR="00961C36" w:rsidRDefault="00961C36" w:rsidP="00E0342E">
      <w:pPr>
        <w:jc w:val="both"/>
      </w:pP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Pro navození anestézie u hříbat lze použít </w:t>
      </w:r>
      <w:proofErr w:type="spellStart"/>
      <w:r w:rsidRPr="003F6A76">
        <w:rPr>
          <w:szCs w:val="22"/>
        </w:rPr>
        <w:t>isofluran</w:t>
      </w:r>
      <w:proofErr w:type="spellEnd"/>
      <w:r w:rsidRPr="003F6A76">
        <w:rPr>
          <w:szCs w:val="22"/>
        </w:rPr>
        <w:t xml:space="preserve"> v koncentraci 30 až 50 mg/g ve vysokém průtoku kyslíku.</w:t>
      </w:r>
    </w:p>
    <w:p w:rsidR="00961C36" w:rsidRDefault="00961C36" w:rsidP="00E0342E">
      <w:pPr>
        <w:jc w:val="both"/>
        <w:rPr>
          <w:u w:val="single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 xml:space="preserve">Anestézie se udržuje za použití 15 až 25 mg/g </w:t>
      </w:r>
      <w:proofErr w:type="spellStart"/>
      <w:r w:rsidRPr="003F6A76">
        <w:rPr>
          <w:szCs w:val="22"/>
        </w:rPr>
        <w:t>isofluranu</w:t>
      </w:r>
      <w:proofErr w:type="spellEnd"/>
      <w:r w:rsidRPr="003F6A76">
        <w:rPr>
          <w:szCs w:val="22"/>
        </w:rPr>
        <w:t>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Ukončení anestézie 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PSI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 xml:space="preserve">MAC pro </w:t>
      </w:r>
      <w:proofErr w:type="spellStart"/>
      <w:r w:rsidRPr="003F6A76">
        <w:rPr>
          <w:szCs w:val="22"/>
        </w:rPr>
        <w:t>isofluran</w:t>
      </w:r>
      <w:proofErr w:type="spellEnd"/>
      <w:r w:rsidRPr="003F6A76">
        <w:rPr>
          <w:szCs w:val="22"/>
        </w:rPr>
        <w:t xml:space="preserve"> u psa je přibližně 12,8 mg/g.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3E07FE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:rsidR="00961C36" w:rsidRPr="003F6A76" w:rsidRDefault="00961C36" w:rsidP="00E0342E">
      <w:pPr>
        <w:ind w:left="0" w:firstLine="0"/>
        <w:rPr>
          <w:szCs w:val="22"/>
        </w:rPr>
      </w:pPr>
      <w:proofErr w:type="spellStart"/>
      <w:r w:rsidRPr="003F6A76">
        <w:rPr>
          <w:szCs w:val="22"/>
        </w:rPr>
        <w:t>Isofluran</w:t>
      </w:r>
      <w:proofErr w:type="spellEnd"/>
      <w:r w:rsidRPr="003F6A76">
        <w:rPr>
          <w:szCs w:val="22"/>
        </w:rPr>
        <w:t xml:space="preserve"> může být použit s jinými </w:t>
      </w:r>
      <w:r>
        <w:t>přípravky</w:t>
      </w:r>
      <w:r w:rsidRPr="00B72CB7">
        <w:t xml:space="preserve"> </w:t>
      </w:r>
      <w:r w:rsidRPr="003F6A76">
        <w:rPr>
          <w:szCs w:val="22"/>
        </w:rPr>
        <w:t xml:space="preserve">běžně používanými ve veterinárních anestetických režimech. U následujících přípravků bylo zjištěno, že jsou kompatibilní s </w:t>
      </w:r>
      <w:proofErr w:type="spellStart"/>
      <w:r w:rsidRPr="003F6A76">
        <w:rPr>
          <w:szCs w:val="22"/>
        </w:rPr>
        <w:t>isofluranem</w:t>
      </w:r>
      <w:proofErr w:type="spellEnd"/>
      <w:r w:rsidRPr="003F6A76">
        <w:rPr>
          <w:szCs w:val="22"/>
        </w:rPr>
        <w:t xml:space="preserve">: </w:t>
      </w:r>
      <w:proofErr w:type="spellStart"/>
      <w:r w:rsidRPr="003F6A76">
        <w:rPr>
          <w:szCs w:val="22"/>
        </w:rPr>
        <w:t>acepromazin</w:t>
      </w:r>
      <w:proofErr w:type="spellEnd"/>
      <w:r w:rsidRPr="003F6A76">
        <w:rPr>
          <w:szCs w:val="22"/>
        </w:rPr>
        <w:t xml:space="preserve">, </w:t>
      </w:r>
      <w:r w:rsidRPr="003F6A76">
        <w:rPr>
          <w:szCs w:val="22"/>
        </w:rPr>
        <w:lastRenderedPageBreak/>
        <w:t xml:space="preserve">atropin, </w:t>
      </w:r>
      <w:proofErr w:type="spellStart"/>
      <w:r w:rsidRPr="003F6A76">
        <w:rPr>
          <w:szCs w:val="22"/>
        </w:rPr>
        <w:t>butorfanol</w:t>
      </w:r>
      <w:proofErr w:type="spellEnd"/>
      <w:r w:rsidRPr="003F6A76">
        <w:rPr>
          <w:szCs w:val="22"/>
        </w:rPr>
        <w:t xml:space="preserve">, buprenorfin, </w:t>
      </w:r>
      <w:proofErr w:type="spellStart"/>
      <w:r w:rsidRPr="003F6A76">
        <w:rPr>
          <w:szCs w:val="22"/>
        </w:rPr>
        <w:t>bupivakainu</w:t>
      </w:r>
      <w:proofErr w:type="spellEnd"/>
      <w:r w:rsidRPr="003F6A76">
        <w:rPr>
          <w:szCs w:val="22"/>
        </w:rPr>
        <w:t xml:space="preserve">, diazepam, </w:t>
      </w:r>
      <w:proofErr w:type="spellStart"/>
      <w:r w:rsidRPr="003F6A76">
        <w:rPr>
          <w:szCs w:val="22"/>
        </w:rPr>
        <w:t>dobutamin</w:t>
      </w:r>
      <w:proofErr w:type="spellEnd"/>
      <w:r w:rsidRPr="003F6A76">
        <w:rPr>
          <w:szCs w:val="22"/>
        </w:rPr>
        <w:t xml:space="preserve">, efedrin, epinefrin, </w:t>
      </w:r>
      <w:proofErr w:type="spellStart"/>
      <w:r w:rsidRPr="003F6A76">
        <w:rPr>
          <w:szCs w:val="22"/>
        </w:rPr>
        <w:t>etomidát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glykopyrrolát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ketamin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medetomidin</w:t>
      </w:r>
      <w:proofErr w:type="spellEnd"/>
      <w:r w:rsidRPr="003F6A76">
        <w:rPr>
          <w:szCs w:val="22"/>
        </w:rPr>
        <w:t xml:space="preserve">, midazolam, </w:t>
      </w:r>
      <w:proofErr w:type="spellStart"/>
      <w:r w:rsidRPr="003F6A76">
        <w:rPr>
          <w:szCs w:val="22"/>
        </w:rPr>
        <w:t>metoxamin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oxymorfon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propofol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thiamylal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thiopental</w:t>
      </w:r>
      <w:proofErr w:type="spellEnd"/>
      <w:r w:rsidRPr="003F6A76">
        <w:rPr>
          <w:szCs w:val="22"/>
        </w:rPr>
        <w:t xml:space="preserve"> a </w:t>
      </w:r>
      <w:proofErr w:type="spellStart"/>
      <w:r w:rsidRPr="003F6A76">
        <w:rPr>
          <w:szCs w:val="22"/>
        </w:rPr>
        <w:t>xylazin</w:t>
      </w:r>
      <w:proofErr w:type="spellEnd"/>
      <w:r w:rsidRPr="003F6A76">
        <w:rPr>
          <w:szCs w:val="22"/>
        </w:rPr>
        <w:t>. Přípravky používané k premedikaci by měly být vybrány pro konkrétního pacienta. Je nutno však upozornit na níže uvedené potenciální interakce.</w:t>
      </w:r>
    </w:p>
    <w:p w:rsidR="00961C36" w:rsidRPr="00FF1802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Snížení MAC pro </w:t>
      </w:r>
      <w:proofErr w:type="spellStart"/>
      <w:r w:rsidRPr="003F6A76">
        <w:rPr>
          <w:szCs w:val="22"/>
        </w:rPr>
        <w:t>isofluran</w:t>
      </w:r>
      <w:proofErr w:type="spellEnd"/>
      <w:r w:rsidRPr="003F6A76">
        <w:rPr>
          <w:szCs w:val="22"/>
        </w:rPr>
        <w:t xml:space="preserve"> u psů bylo popsáno po podání morfinu, </w:t>
      </w:r>
      <w:proofErr w:type="spellStart"/>
      <w:r w:rsidRPr="003F6A76">
        <w:rPr>
          <w:szCs w:val="22"/>
        </w:rPr>
        <w:t>oxymorfonu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acepromazinu</w:t>
      </w:r>
      <w:proofErr w:type="spellEnd"/>
      <w:r w:rsidRPr="003F6A76">
        <w:rPr>
          <w:szCs w:val="22"/>
        </w:rPr>
        <w:t xml:space="preserve">, </w:t>
      </w:r>
      <w:proofErr w:type="spellStart"/>
      <w:r w:rsidRPr="003F6A76">
        <w:rPr>
          <w:szCs w:val="22"/>
        </w:rPr>
        <w:t>medetomidinu</w:t>
      </w:r>
      <w:proofErr w:type="spellEnd"/>
      <w:r w:rsidRPr="003F6A76">
        <w:rPr>
          <w:szCs w:val="22"/>
        </w:rPr>
        <w:t xml:space="preserve"> a </w:t>
      </w:r>
      <w:r>
        <w:rPr>
          <w:szCs w:val="22"/>
        </w:rPr>
        <w:t xml:space="preserve">kombinaci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s midazolamem</w:t>
      </w:r>
      <w:r w:rsidRPr="003F6A76">
        <w:rPr>
          <w:szCs w:val="22"/>
        </w:rPr>
        <w:t>.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Současné podávání midazolamu / </w:t>
      </w:r>
      <w:proofErr w:type="spellStart"/>
      <w:r w:rsidRPr="003F6A76">
        <w:rPr>
          <w:szCs w:val="22"/>
        </w:rPr>
        <w:t>ketaminu</w:t>
      </w:r>
      <w:proofErr w:type="spellEnd"/>
      <w:r w:rsidRPr="003F6A76">
        <w:rPr>
          <w:szCs w:val="22"/>
        </w:rPr>
        <w:t xml:space="preserve"> v průběhu anestezie </w:t>
      </w:r>
      <w:proofErr w:type="spellStart"/>
      <w:r w:rsidRPr="003F6A76">
        <w:rPr>
          <w:szCs w:val="22"/>
        </w:rPr>
        <w:t>isofluranem</w:t>
      </w:r>
      <w:proofErr w:type="spellEnd"/>
      <w:r w:rsidRPr="003F6A76">
        <w:rPr>
          <w:szCs w:val="22"/>
        </w:rPr>
        <w:t xml:space="preserve"> může mít výrazný vliv na kardiovaskulární systém, zvláště vznik arteriální hypotenze.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V průběhu anestézie </w:t>
      </w:r>
      <w:proofErr w:type="spellStart"/>
      <w:r w:rsidRPr="003F6A76">
        <w:rPr>
          <w:szCs w:val="22"/>
        </w:rPr>
        <w:t>isofluranem</w:t>
      </w:r>
      <w:proofErr w:type="spellEnd"/>
      <w:r w:rsidRPr="003F6A76">
        <w:rPr>
          <w:szCs w:val="22"/>
        </w:rPr>
        <w:t xml:space="preserve"> jsou sníženy tlumiv</w:t>
      </w:r>
      <w:r w:rsidR="00011452">
        <w:rPr>
          <w:szCs w:val="22"/>
        </w:rPr>
        <w:t>é</w:t>
      </w:r>
      <w:r w:rsidRPr="003F6A76">
        <w:rPr>
          <w:szCs w:val="22"/>
        </w:rPr>
        <w:t xml:space="preserve"> účink</w:t>
      </w:r>
      <w:r w:rsidR="00011452">
        <w:rPr>
          <w:szCs w:val="22"/>
        </w:rPr>
        <w:t>y</w:t>
      </w:r>
      <w:r w:rsidRPr="003F6A76">
        <w:rPr>
          <w:szCs w:val="22"/>
        </w:rPr>
        <w:t xml:space="preserve"> </w:t>
      </w:r>
      <w:proofErr w:type="spellStart"/>
      <w:r w:rsidRPr="003F6A76">
        <w:rPr>
          <w:szCs w:val="22"/>
        </w:rPr>
        <w:t>prop</w:t>
      </w:r>
      <w:r w:rsidR="00011452">
        <w:rPr>
          <w:szCs w:val="22"/>
        </w:rPr>
        <w:t>r</w:t>
      </w:r>
      <w:r w:rsidRPr="003F6A76">
        <w:rPr>
          <w:szCs w:val="22"/>
        </w:rPr>
        <w:t>anolol</w:t>
      </w:r>
      <w:r w:rsidR="00011452">
        <w:rPr>
          <w:szCs w:val="22"/>
        </w:rPr>
        <w:t>u</w:t>
      </w:r>
      <w:proofErr w:type="spellEnd"/>
      <w:r w:rsidRPr="003F6A76">
        <w:rPr>
          <w:szCs w:val="22"/>
        </w:rPr>
        <w:t xml:space="preserve"> na myokardiální kontraktilit</w:t>
      </w:r>
      <w:r w:rsidR="00011452">
        <w:rPr>
          <w:szCs w:val="22"/>
        </w:rPr>
        <w:t>u</w:t>
      </w:r>
      <w:r w:rsidRPr="003F6A76">
        <w:rPr>
          <w:szCs w:val="22"/>
        </w:rPr>
        <w:t>, což naznačuje mírný stupeň aktivity β- receptorů.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 xml:space="preserve">Navození anestézie </w:t>
      </w:r>
      <w:proofErr w:type="spellStart"/>
      <w:r w:rsidRPr="003F6A76">
        <w:rPr>
          <w:szCs w:val="22"/>
        </w:rPr>
        <w:t>isofluranem</w:t>
      </w:r>
      <w:proofErr w:type="spellEnd"/>
      <w:r w:rsidRPr="003F6A76">
        <w:rPr>
          <w:szCs w:val="22"/>
        </w:rPr>
        <w:t xml:space="preserve"> je možné při použití masky až do 50 mg/g, s nebo bez premedikace.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 xml:space="preserve">Anestézie se udržuje za použití 15 až 25 mg/g </w:t>
      </w:r>
      <w:proofErr w:type="spellStart"/>
      <w:r w:rsidRPr="003F6A76">
        <w:rPr>
          <w:szCs w:val="22"/>
        </w:rPr>
        <w:t>isofluranu</w:t>
      </w:r>
      <w:proofErr w:type="spellEnd"/>
      <w:r w:rsidRPr="003F6A76">
        <w:rPr>
          <w:szCs w:val="22"/>
        </w:rPr>
        <w:t>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Ukončení anestézie 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Pr="00AC2125" w:rsidRDefault="00961C36" w:rsidP="00CB54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KOČKY</w:t>
      </w:r>
    </w:p>
    <w:p w:rsidR="00961C36" w:rsidRDefault="00961C36" w:rsidP="00CB5461">
      <w:pPr>
        <w:jc w:val="both"/>
        <w:outlineLvl w:val="0"/>
      </w:pPr>
      <w:r>
        <w:t xml:space="preserve">MAC pro </w:t>
      </w:r>
      <w:proofErr w:type="spellStart"/>
      <w:r>
        <w:t>isofluran</w:t>
      </w:r>
      <w:proofErr w:type="spellEnd"/>
      <w:r>
        <w:t xml:space="preserve"> u kočky je přibližně 16,3 mg/g.</w:t>
      </w:r>
    </w:p>
    <w:p w:rsidR="00961C36" w:rsidRPr="00FA58DD" w:rsidRDefault="00961C36" w:rsidP="00E0342E">
      <w:pPr>
        <w:pStyle w:val="Nzev"/>
        <w:spacing w:line="240" w:lineRule="auto"/>
        <w:ind w:left="709"/>
        <w:jc w:val="both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:rsidR="00961C36" w:rsidRPr="003E07FE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:rsidR="00961C36" w:rsidRPr="00166585" w:rsidRDefault="00961C36" w:rsidP="00E0342E">
      <w:pPr>
        <w:ind w:left="0" w:firstLine="0"/>
        <w:rPr>
          <w:szCs w:val="22"/>
        </w:rPr>
      </w:pPr>
      <w:proofErr w:type="spellStart"/>
      <w:r w:rsidRPr="00166585">
        <w:rPr>
          <w:szCs w:val="22"/>
        </w:rPr>
        <w:t>Isofluran</w:t>
      </w:r>
      <w:proofErr w:type="spellEnd"/>
      <w:r w:rsidRPr="00166585">
        <w:rPr>
          <w:szCs w:val="22"/>
        </w:rPr>
        <w:t xml:space="preserve"> může být použit s jinými přípravky běžně používanými ve veterinárních anestetických režimech. U následujících přípravků bylo zjištěno, že jsou kompatibilní s </w:t>
      </w:r>
      <w:proofErr w:type="spellStart"/>
      <w:r w:rsidRPr="00166585">
        <w:rPr>
          <w:szCs w:val="22"/>
        </w:rPr>
        <w:t>isofluranem</w:t>
      </w:r>
      <w:proofErr w:type="spellEnd"/>
      <w:r w:rsidRPr="00166585">
        <w:rPr>
          <w:szCs w:val="22"/>
        </w:rPr>
        <w:t xml:space="preserve">: </w:t>
      </w:r>
      <w:proofErr w:type="spellStart"/>
      <w:r w:rsidRPr="00166585">
        <w:rPr>
          <w:szCs w:val="22"/>
        </w:rPr>
        <w:t>acepromazin</w:t>
      </w:r>
      <w:proofErr w:type="spellEnd"/>
      <w:r w:rsidRPr="00166585">
        <w:rPr>
          <w:szCs w:val="22"/>
        </w:rPr>
        <w:t xml:space="preserve">, </w:t>
      </w:r>
      <w:proofErr w:type="spellStart"/>
      <w:r w:rsidRPr="00166585">
        <w:rPr>
          <w:szCs w:val="22"/>
        </w:rPr>
        <w:t>atrakurium</w:t>
      </w:r>
      <w:proofErr w:type="spellEnd"/>
      <w:r w:rsidRPr="00166585">
        <w:rPr>
          <w:szCs w:val="22"/>
        </w:rPr>
        <w:t xml:space="preserve">, atropin, diazepam, </w:t>
      </w:r>
      <w:proofErr w:type="spellStart"/>
      <w:r w:rsidRPr="00166585">
        <w:rPr>
          <w:szCs w:val="22"/>
        </w:rPr>
        <w:t>ketamin</w:t>
      </w:r>
      <w:proofErr w:type="spellEnd"/>
      <w:r w:rsidRPr="00166585">
        <w:rPr>
          <w:szCs w:val="22"/>
        </w:rPr>
        <w:t xml:space="preserve"> a </w:t>
      </w:r>
      <w:proofErr w:type="spellStart"/>
      <w:r w:rsidRPr="00166585">
        <w:rPr>
          <w:szCs w:val="22"/>
        </w:rPr>
        <w:t>oxymorfon</w:t>
      </w:r>
      <w:proofErr w:type="spellEnd"/>
      <w:r w:rsidRPr="00166585">
        <w:rPr>
          <w:szCs w:val="22"/>
        </w:rPr>
        <w:t>. Přípravky používané k premedikaci by měly být vybrány pro konkrétního pacienta. Je nutno však upozornit na níže uvedené potenciální interakce.</w:t>
      </w:r>
    </w:p>
    <w:p w:rsidR="00961C36" w:rsidRPr="00B72CB7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:rsidR="00961C36" w:rsidRPr="00166585" w:rsidRDefault="00011452" w:rsidP="00E0342E">
      <w:pPr>
        <w:ind w:left="0" w:firstLine="0"/>
        <w:rPr>
          <w:szCs w:val="22"/>
        </w:rPr>
      </w:pPr>
      <w:r>
        <w:t xml:space="preserve">U koček s navozenou anestézií </w:t>
      </w:r>
      <w:proofErr w:type="spellStart"/>
      <w:r>
        <w:t>isofluranem</w:t>
      </w:r>
      <w:proofErr w:type="spellEnd"/>
      <w:r>
        <w:t xml:space="preserve"> byl</w:t>
      </w:r>
      <w:r>
        <w:rPr>
          <w:color w:val="1F497D"/>
        </w:rPr>
        <w:t>o</w:t>
      </w:r>
      <w:r>
        <w:t xml:space="preserve"> zaznamenán</w:t>
      </w:r>
      <w:r>
        <w:rPr>
          <w:color w:val="1F497D"/>
        </w:rPr>
        <w:t xml:space="preserve">o </w:t>
      </w:r>
      <w:r>
        <w:t>intravenózní</w:t>
      </w:r>
      <w:r>
        <w:rPr>
          <w:color w:val="1F497D"/>
        </w:rPr>
        <w:t xml:space="preserve"> podání midazolam-</w:t>
      </w:r>
      <w:proofErr w:type="spellStart"/>
      <w:r>
        <w:rPr>
          <w:color w:val="1F497D"/>
        </w:rPr>
        <w:t>butorphanolu</w:t>
      </w:r>
      <w:proofErr w:type="spellEnd"/>
      <w:r>
        <w:t xml:space="preserve"> </w:t>
      </w:r>
      <w:r>
        <w:rPr>
          <w:color w:val="1F497D"/>
        </w:rPr>
        <w:t>za účelem ovlivnění  </w:t>
      </w:r>
      <w:r>
        <w:t xml:space="preserve">několika kardiovaskulárních parametrů, </w:t>
      </w:r>
      <w:r w:rsidRPr="00D74988">
        <w:rPr>
          <w:bCs/>
          <w:color w:val="1F497D"/>
        </w:rPr>
        <w:t>stejně jako to mu je u</w:t>
      </w:r>
      <w:r>
        <w:t xml:space="preserve"> epidurální</w:t>
      </w:r>
      <w:r>
        <w:rPr>
          <w:color w:val="1F497D"/>
        </w:rPr>
        <w:t>ho</w:t>
      </w:r>
      <w:r>
        <w:t xml:space="preserve"> </w:t>
      </w:r>
      <w:r>
        <w:rPr>
          <w:color w:val="1F497D"/>
        </w:rPr>
        <w:t xml:space="preserve">podání </w:t>
      </w:r>
      <w:proofErr w:type="spellStart"/>
      <w:r>
        <w:t>fentanyl</w:t>
      </w:r>
      <w:r>
        <w:rPr>
          <w:color w:val="1F497D"/>
        </w:rPr>
        <w:t>u</w:t>
      </w:r>
      <w:proofErr w:type="spellEnd"/>
      <w:r>
        <w:t xml:space="preserve"> a </w:t>
      </w:r>
      <w:proofErr w:type="spellStart"/>
      <w:r>
        <w:t>medetomidin</w:t>
      </w:r>
      <w:r>
        <w:rPr>
          <w:color w:val="1F497D"/>
        </w:rPr>
        <w:t>u</w:t>
      </w:r>
      <w:proofErr w:type="spellEnd"/>
      <w:r w:rsidR="00961C36" w:rsidRPr="00166585">
        <w:rPr>
          <w:szCs w:val="22"/>
        </w:rPr>
        <w:t xml:space="preserve">. Bylo prokázáno, že </w:t>
      </w:r>
      <w:proofErr w:type="spellStart"/>
      <w:r w:rsidR="00961C36" w:rsidRPr="00166585">
        <w:rPr>
          <w:szCs w:val="22"/>
        </w:rPr>
        <w:t>isofluran</w:t>
      </w:r>
      <w:proofErr w:type="spellEnd"/>
      <w:r w:rsidR="00961C36" w:rsidRPr="00166585">
        <w:rPr>
          <w:szCs w:val="22"/>
        </w:rPr>
        <w:t xml:space="preserve"> snižuj</w:t>
      </w:r>
      <w:r>
        <w:rPr>
          <w:szCs w:val="22"/>
        </w:rPr>
        <w:t>e</w:t>
      </w:r>
      <w:r w:rsidR="00961C36" w:rsidRPr="00166585">
        <w:rPr>
          <w:szCs w:val="22"/>
        </w:rPr>
        <w:t xml:space="preserve"> citlivost srdce </w:t>
      </w:r>
      <w:r>
        <w:rPr>
          <w:szCs w:val="22"/>
        </w:rPr>
        <w:t>k</w:t>
      </w:r>
      <w:r w:rsidRPr="00166585">
        <w:rPr>
          <w:szCs w:val="22"/>
        </w:rPr>
        <w:t xml:space="preserve"> </w:t>
      </w:r>
      <w:r w:rsidR="00961C36" w:rsidRPr="00166585">
        <w:rPr>
          <w:szCs w:val="22"/>
        </w:rPr>
        <w:t>adrenalinu (epinefrin</w:t>
      </w:r>
      <w:r>
        <w:rPr>
          <w:szCs w:val="22"/>
        </w:rPr>
        <w:t>u</w:t>
      </w:r>
      <w:r w:rsidR="00961C36" w:rsidRPr="00166585">
        <w:rPr>
          <w:szCs w:val="22"/>
        </w:rPr>
        <w:t>).</w:t>
      </w:r>
    </w:p>
    <w:p w:rsidR="00961C36" w:rsidRPr="002E5E78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9B28FD" w:rsidRDefault="00961C36" w:rsidP="00CB5461">
      <w:pPr>
        <w:jc w:val="both"/>
        <w:outlineLvl w:val="0"/>
      </w:pPr>
      <w:r w:rsidRPr="009B28FD">
        <w:t xml:space="preserve">Navození je možné při použití masky až do 40 mg/g </w:t>
      </w:r>
      <w:proofErr w:type="spellStart"/>
      <w:r w:rsidRPr="009B28FD">
        <w:t>isofluranu</w:t>
      </w:r>
      <w:proofErr w:type="spellEnd"/>
      <w:r w:rsidRPr="009B28FD">
        <w:t>, s nebo bez premedikace.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455B97" w:rsidRDefault="00961C36" w:rsidP="00CB5461">
      <w:pPr>
        <w:jc w:val="both"/>
        <w:outlineLvl w:val="0"/>
      </w:pPr>
      <w:r>
        <w:t>Anestézie</w:t>
      </w:r>
      <w:r w:rsidRPr="009B28FD">
        <w:t xml:space="preserve"> </w:t>
      </w:r>
      <w:r>
        <w:t>se</w:t>
      </w:r>
      <w:r w:rsidRPr="009B28FD">
        <w:t xml:space="preserve"> udrž</w:t>
      </w:r>
      <w:r>
        <w:t>uje</w:t>
      </w:r>
      <w:r w:rsidRPr="009B28FD">
        <w:t xml:space="preserve"> za použití 15 až </w:t>
      </w:r>
      <w:r>
        <w:t>30</w:t>
      </w:r>
      <w:r w:rsidRPr="009B28FD">
        <w:t xml:space="preserve"> mg/g </w:t>
      </w:r>
      <w:proofErr w:type="spellStart"/>
      <w:r>
        <w:t>isofluranu</w:t>
      </w:r>
      <w:proofErr w:type="spellEnd"/>
      <w:r w:rsidRPr="00455B97">
        <w:t>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Pr="00B9596A" w:rsidRDefault="00961C36" w:rsidP="00CB5461">
      <w:pPr>
        <w:jc w:val="both"/>
        <w:outlineLvl w:val="0"/>
        <w:rPr>
          <w:b/>
          <w:u w:val="single"/>
        </w:rPr>
      </w:pPr>
      <w:r w:rsidRPr="00B9596A">
        <w:rPr>
          <w:b/>
          <w:u w:val="single"/>
        </w:rPr>
        <w:t>OKRASNÉ PTACTVO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>Je známo jen málo hodnot MAC/ED</w:t>
      </w:r>
      <w:r w:rsidRPr="00166585">
        <w:rPr>
          <w:szCs w:val="22"/>
          <w:vertAlign w:val="subscript"/>
        </w:rPr>
        <w:t>50</w:t>
      </w:r>
      <w:r w:rsidRPr="00166585">
        <w:rPr>
          <w:szCs w:val="22"/>
        </w:rPr>
        <w:t xml:space="preserve">. Příkladem jsou 13,4 mg/g pro jeřába kanadského, 14,5 mg/g pro závodního holuba, snížena na 8,9 mg/g po podání midazolamu, a 14,4 mg/g pro kakadu, snížena na 10,8 mg/g po podání analgetika </w:t>
      </w:r>
      <w:proofErr w:type="spellStart"/>
      <w:r w:rsidRPr="00166585">
        <w:rPr>
          <w:szCs w:val="22"/>
        </w:rPr>
        <w:t>butorfanol</w:t>
      </w:r>
      <w:proofErr w:type="spellEnd"/>
      <w:r w:rsidRPr="00166585">
        <w:rPr>
          <w:szCs w:val="22"/>
        </w:rPr>
        <w:t>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Použití </w:t>
      </w:r>
      <w:proofErr w:type="spellStart"/>
      <w:r w:rsidRPr="00166585">
        <w:rPr>
          <w:szCs w:val="22"/>
        </w:rPr>
        <w:t>isofluranové</w:t>
      </w:r>
      <w:proofErr w:type="spellEnd"/>
      <w:r w:rsidRPr="00166585">
        <w:rPr>
          <w:szCs w:val="22"/>
        </w:rPr>
        <w:t xml:space="preserve"> anestézie bylo popsáno pro mnoho druhů, od malých ptáků, jako jsou například zebřičky, až po velké ptáky, jako jsou supi</w:t>
      </w:r>
      <w:r w:rsidR="00BC3895">
        <w:rPr>
          <w:szCs w:val="22"/>
        </w:rPr>
        <w:t>,</w:t>
      </w:r>
      <w:r w:rsidRPr="00166585">
        <w:rPr>
          <w:szCs w:val="22"/>
        </w:rPr>
        <w:t xml:space="preserve"> orli a labutě.</w:t>
      </w:r>
    </w:p>
    <w:p w:rsidR="00961C36" w:rsidRPr="00DA1F49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:rsidR="00961C36" w:rsidRPr="009B28FD" w:rsidRDefault="00961C36" w:rsidP="00CB5461">
      <w:pPr>
        <w:jc w:val="both"/>
        <w:outlineLvl w:val="0"/>
      </w:pPr>
      <w:r>
        <w:t>V literatuře se uvádí u</w:t>
      </w:r>
      <w:r w:rsidRPr="009B28FD">
        <w:t xml:space="preserve"> labutí</w:t>
      </w:r>
      <w:r>
        <w:t xml:space="preserve"> komptabilita </w:t>
      </w:r>
      <w:proofErr w:type="spellStart"/>
      <w:r>
        <w:t>p</w:t>
      </w:r>
      <w:r w:rsidRPr="009B28FD">
        <w:t>ropofol</w:t>
      </w:r>
      <w:r>
        <w:t>u</w:t>
      </w:r>
      <w:proofErr w:type="spellEnd"/>
      <w:r>
        <w:t xml:space="preserve"> s</w:t>
      </w:r>
      <w:r w:rsidRPr="009B28FD">
        <w:t xml:space="preserve"> </w:t>
      </w:r>
      <w:proofErr w:type="spellStart"/>
      <w:r w:rsidRPr="009B28FD">
        <w:t>isofluranov</w:t>
      </w:r>
      <w:r>
        <w:t>ou</w:t>
      </w:r>
      <w:proofErr w:type="spellEnd"/>
      <w:r w:rsidRPr="009B28FD">
        <w:t xml:space="preserve"> anestézi</w:t>
      </w:r>
      <w:r>
        <w:t>i</w:t>
      </w:r>
      <w:r w:rsidRPr="009B28FD">
        <w:t>.</w:t>
      </w:r>
    </w:p>
    <w:p w:rsidR="00961C36" w:rsidRPr="00F67605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lastRenderedPageBreak/>
        <w:t>Interakce</w:t>
      </w:r>
    </w:p>
    <w:p w:rsidR="00961C36" w:rsidRPr="00166585" w:rsidRDefault="00961C36" w:rsidP="00E0342E">
      <w:pPr>
        <w:ind w:left="0" w:firstLine="0"/>
        <w:rPr>
          <w:szCs w:val="22"/>
        </w:rPr>
      </w:pPr>
      <w:proofErr w:type="spellStart"/>
      <w:r w:rsidRPr="00166585">
        <w:rPr>
          <w:szCs w:val="22"/>
        </w:rPr>
        <w:t>Butorfanol</w:t>
      </w:r>
      <w:proofErr w:type="spellEnd"/>
      <w:r w:rsidRPr="00166585">
        <w:rPr>
          <w:szCs w:val="22"/>
        </w:rPr>
        <w:t xml:space="preserve"> snižuje MAC pro </w:t>
      </w:r>
      <w:proofErr w:type="spellStart"/>
      <w:r w:rsidRPr="00166585">
        <w:rPr>
          <w:szCs w:val="22"/>
        </w:rPr>
        <w:t>isofluran</w:t>
      </w:r>
      <w:proofErr w:type="spellEnd"/>
      <w:r w:rsidRPr="00166585">
        <w:rPr>
          <w:szCs w:val="22"/>
        </w:rPr>
        <w:t xml:space="preserve"> u kakadu. Po podání midazolamu bylo zaznamenáno snížení MAC pro </w:t>
      </w:r>
      <w:proofErr w:type="spellStart"/>
      <w:r w:rsidRPr="00166585">
        <w:rPr>
          <w:szCs w:val="22"/>
        </w:rPr>
        <w:t>isofluran</w:t>
      </w:r>
      <w:proofErr w:type="spellEnd"/>
      <w:r w:rsidRPr="00166585">
        <w:rPr>
          <w:szCs w:val="22"/>
        </w:rPr>
        <w:t xml:space="preserve"> u holubů.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K navození dochází obvykle rychle s 30 až 50 mg/g </w:t>
      </w:r>
      <w:proofErr w:type="spellStart"/>
      <w:r w:rsidRPr="00166585">
        <w:rPr>
          <w:szCs w:val="22"/>
        </w:rPr>
        <w:t>isofluranu</w:t>
      </w:r>
      <w:proofErr w:type="spellEnd"/>
      <w:r w:rsidRPr="00166585">
        <w:rPr>
          <w:szCs w:val="22"/>
        </w:rPr>
        <w:t>. U labutí je popsáno navození anestézie s </w:t>
      </w:r>
      <w:proofErr w:type="spellStart"/>
      <w:r w:rsidRPr="00166585">
        <w:rPr>
          <w:szCs w:val="22"/>
        </w:rPr>
        <w:t>propofolem</w:t>
      </w:r>
      <w:proofErr w:type="spellEnd"/>
      <w:r w:rsidRPr="00166585">
        <w:rPr>
          <w:szCs w:val="22"/>
        </w:rPr>
        <w:t xml:space="preserve"> a následným udržováním </w:t>
      </w:r>
      <w:proofErr w:type="spellStart"/>
      <w:r w:rsidRPr="00166585">
        <w:rPr>
          <w:szCs w:val="22"/>
        </w:rPr>
        <w:t>isofluranem</w:t>
      </w:r>
      <w:proofErr w:type="spellEnd"/>
      <w:r w:rsidRPr="00166585">
        <w:rPr>
          <w:szCs w:val="22"/>
        </w:rPr>
        <w:t>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Udržovací dávka závisí na druhu a jednotlivci. 20 až 30 mg/g je obecně vhodné a bezpečné. Pouze 6 až 10 mg/g může být zapotřebí pro některé druhy čápů a volavek.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Až 40 až 50 mg/g může být zapotřebí pro některé supy a orly.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35 až 40 mg/g může být zapotřebí pro některé kachny a husy.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Obecně ptáci velmi rychle reagují na změny v koncentraci </w:t>
      </w:r>
      <w:proofErr w:type="spellStart"/>
      <w:r w:rsidRPr="00166585">
        <w:rPr>
          <w:szCs w:val="22"/>
        </w:rPr>
        <w:t>isofluranu</w:t>
      </w:r>
      <w:proofErr w:type="spellEnd"/>
      <w:r w:rsidRPr="00166585">
        <w:rPr>
          <w:szCs w:val="22"/>
        </w:rPr>
        <w:t xml:space="preserve">. 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Pr="008923AA" w:rsidRDefault="00961C36" w:rsidP="00CB5461">
      <w:pPr>
        <w:jc w:val="both"/>
        <w:outlineLvl w:val="0"/>
        <w:rPr>
          <w:b/>
          <w:u w:val="single"/>
        </w:rPr>
      </w:pPr>
      <w:r w:rsidRPr="008923AA">
        <w:rPr>
          <w:b/>
          <w:u w:val="single"/>
        </w:rPr>
        <w:t>PLAZI</w:t>
      </w:r>
    </w:p>
    <w:p w:rsidR="00961C36" w:rsidRPr="00920A44" w:rsidRDefault="00961C36" w:rsidP="00E0342E">
      <w:pPr>
        <w:ind w:left="0" w:firstLine="0"/>
        <w:rPr>
          <w:szCs w:val="22"/>
        </w:rPr>
      </w:pPr>
      <w:proofErr w:type="spellStart"/>
      <w:r w:rsidRPr="00920A44">
        <w:rPr>
          <w:szCs w:val="22"/>
        </w:rPr>
        <w:t>Isofluran</w:t>
      </w:r>
      <w:proofErr w:type="spellEnd"/>
      <w:r w:rsidRPr="00920A44">
        <w:rPr>
          <w:szCs w:val="22"/>
        </w:rPr>
        <w:t xml:space="preserve"> je považován několika autory jako anestetikum první volby pro mnoho druhů. Literatura uvádí jeho použití u široké škály plazů (např. různé druhy ještěrek, želv, leguánů, chameleónů a hadů).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>ED</w:t>
      </w:r>
      <w:r w:rsidRPr="00920A44">
        <w:rPr>
          <w:szCs w:val="22"/>
          <w:vertAlign w:val="subscript"/>
        </w:rPr>
        <w:t>50</w:t>
      </w:r>
      <w:r w:rsidRPr="00920A44">
        <w:rPr>
          <w:szCs w:val="22"/>
        </w:rPr>
        <w:t xml:space="preserve"> bylo stanovena pro pouštního leguána 31,4 mg/g při 35°C a 28,3 mg/g při 20°C.</w:t>
      </w:r>
    </w:p>
    <w:p w:rsidR="00961C36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 xml:space="preserve">Žádná specifická publikace o plazích nepopisuje kompatibilitu nebo interakce jiných léků při anestézii </w:t>
      </w:r>
      <w:proofErr w:type="spellStart"/>
      <w:r w:rsidRPr="00920A44">
        <w:rPr>
          <w:szCs w:val="22"/>
        </w:rPr>
        <w:t>isofluranem</w:t>
      </w:r>
      <w:proofErr w:type="spellEnd"/>
      <w:r w:rsidRPr="00920A44">
        <w:rPr>
          <w:szCs w:val="22"/>
        </w:rPr>
        <w:t>.</w:t>
      </w:r>
    </w:p>
    <w:p w:rsidR="00961C36" w:rsidRPr="00920A44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920A44" w:rsidRDefault="00961C36" w:rsidP="00CB5461">
      <w:pPr>
        <w:ind w:left="0" w:firstLine="0"/>
        <w:outlineLvl w:val="0"/>
        <w:rPr>
          <w:szCs w:val="22"/>
        </w:rPr>
      </w:pPr>
      <w:r w:rsidRPr="00920A44">
        <w:rPr>
          <w:szCs w:val="22"/>
        </w:rPr>
        <w:t xml:space="preserve">Navození je obvykle rychlé při 20 až 40 mg/g </w:t>
      </w:r>
      <w:proofErr w:type="spellStart"/>
      <w:r w:rsidRPr="00920A44">
        <w:rPr>
          <w:szCs w:val="22"/>
        </w:rPr>
        <w:t>isofluranu</w:t>
      </w:r>
      <w:proofErr w:type="spellEnd"/>
      <w:r w:rsidRPr="00920A44">
        <w:rPr>
          <w:szCs w:val="22"/>
        </w:rPr>
        <w:t>.</w:t>
      </w:r>
    </w:p>
    <w:p w:rsidR="00961C36" w:rsidRPr="00920A44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>10 až 30 mg/g je používaná koncentrace.</w:t>
      </w:r>
    </w:p>
    <w:p w:rsidR="00961C36" w:rsidRPr="00920A44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b/>
          <w:u w:val="single"/>
        </w:rPr>
      </w:pPr>
      <w:r w:rsidRPr="00455B97">
        <w:rPr>
          <w:b/>
          <w:u w:val="single"/>
        </w:rPr>
        <w:t>POTKANI, MYŠI, KŘEČCI, ČINČILY, PÍSKOMILOVÉ, MORČATA A FRETKY</w:t>
      </w:r>
    </w:p>
    <w:p w:rsidR="00961C36" w:rsidRPr="006906BA" w:rsidRDefault="00961C36" w:rsidP="00E0342E">
      <w:pPr>
        <w:ind w:left="0" w:firstLine="0"/>
        <w:rPr>
          <w:szCs w:val="22"/>
        </w:rPr>
      </w:pPr>
      <w:proofErr w:type="spellStart"/>
      <w:r w:rsidRPr="006906BA">
        <w:rPr>
          <w:szCs w:val="22"/>
        </w:rPr>
        <w:t>Isofluran</w:t>
      </w:r>
      <w:proofErr w:type="spellEnd"/>
      <w:r w:rsidRPr="006906BA">
        <w:rPr>
          <w:szCs w:val="22"/>
        </w:rPr>
        <w:t xml:space="preserve"> je doporučován pro anestézii široké škály drobných savců.</w:t>
      </w:r>
    </w:p>
    <w:p w:rsidR="00961C36" w:rsidRPr="006906BA" w:rsidRDefault="00961C36" w:rsidP="00E0342E">
      <w:pPr>
        <w:ind w:left="0" w:firstLine="0"/>
        <w:rPr>
          <w:szCs w:val="22"/>
        </w:rPr>
      </w:pPr>
      <w:r w:rsidRPr="006906BA">
        <w:rPr>
          <w:szCs w:val="22"/>
        </w:rPr>
        <w:t>MAC byla popsána pro myši jako 13,4 mg/g, a pro potkana jako 13,8 mg/g, 14,6 mg/g a 24 mg/g.</w:t>
      </w:r>
    </w:p>
    <w:p w:rsidR="00961C36" w:rsidRPr="006906BA" w:rsidRDefault="00961C36" w:rsidP="00E0342E">
      <w:pPr>
        <w:ind w:left="0" w:firstLine="0"/>
        <w:rPr>
          <w:szCs w:val="22"/>
        </w:rPr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:rsidR="00961C36" w:rsidRPr="00AA48EF" w:rsidRDefault="00961C36" w:rsidP="00E0342E">
      <w:pPr>
        <w:ind w:left="0" w:firstLine="0"/>
        <w:rPr>
          <w:szCs w:val="22"/>
        </w:rPr>
      </w:pPr>
      <w:r w:rsidRPr="00AA48EF">
        <w:rPr>
          <w:szCs w:val="22"/>
        </w:rPr>
        <w:t xml:space="preserve">Žádná specifická publikace o malých savcích nepopisuje kompatibilitu nebo interakce jiných přípravků při anestézii </w:t>
      </w:r>
      <w:proofErr w:type="spellStart"/>
      <w:r w:rsidRPr="00AA48EF">
        <w:rPr>
          <w:szCs w:val="22"/>
        </w:rPr>
        <w:t>isofluranem</w:t>
      </w:r>
      <w:proofErr w:type="spellEnd"/>
      <w:r w:rsidRPr="00AA48EF">
        <w:rPr>
          <w:szCs w:val="22"/>
        </w:rPr>
        <w:t>.</w:t>
      </w:r>
    </w:p>
    <w:p w:rsidR="00961C36" w:rsidRPr="006906BA" w:rsidRDefault="00961C36" w:rsidP="00E0342E">
      <w:pPr>
        <w:jc w:val="both"/>
        <w:rPr>
          <w:u w:val="single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455B97" w:rsidRDefault="00961C36" w:rsidP="00CB5461">
      <w:pPr>
        <w:jc w:val="both"/>
        <w:outlineLvl w:val="0"/>
      </w:pPr>
      <w:r w:rsidRPr="00455B97">
        <w:t xml:space="preserve">Koncentrace </w:t>
      </w:r>
      <w:proofErr w:type="spellStart"/>
      <w:r w:rsidRPr="00455B97">
        <w:t>isofluranu</w:t>
      </w:r>
      <w:proofErr w:type="spellEnd"/>
      <w:r w:rsidRPr="00455B97">
        <w:t xml:space="preserve"> 2</w:t>
      </w:r>
      <w:r>
        <w:t>0</w:t>
      </w:r>
      <w:r w:rsidRPr="00455B97">
        <w:t xml:space="preserve"> </w:t>
      </w:r>
      <w:r>
        <w:t>až 3</w:t>
      </w:r>
      <w:r w:rsidRPr="00455B97">
        <w:t>0 mg/g.</w:t>
      </w:r>
    </w:p>
    <w:p w:rsidR="00961C36" w:rsidRDefault="00961C36" w:rsidP="00E0342E">
      <w:pPr>
        <w:jc w:val="both"/>
        <w:rPr>
          <w:u w:val="single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455B97" w:rsidRDefault="00961C36" w:rsidP="00CB5461">
      <w:pPr>
        <w:jc w:val="both"/>
        <w:outlineLvl w:val="0"/>
      </w:pPr>
      <w:r w:rsidRPr="00455B97">
        <w:t xml:space="preserve">Koncentrace </w:t>
      </w:r>
      <w:proofErr w:type="spellStart"/>
      <w:r w:rsidRPr="00455B97">
        <w:t>isofluranu</w:t>
      </w:r>
      <w:proofErr w:type="spellEnd"/>
      <w:r w:rsidRPr="00455B97">
        <w:t xml:space="preserve"> 2,5 až 20 mg/g.</w:t>
      </w:r>
    </w:p>
    <w:p w:rsidR="00961C36" w:rsidRPr="00FA58DD" w:rsidRDefault="00961C36" w:rsidP="00E0342E">
      <w:pPr>
        <w:jc w:val="both"/>
        <w:rPr>
          <w:rFonts w:ascii="Arial" w:hAnsi="Arial" w:cs="Arial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Pr="00401AB8" w:rsidRDefault="00961C36" w:rsidP="00E0342E"/>
    <w:p w:rsidR="00961C36" w:rsidRPr="00F75554" w:rsidRDefault="00961C36" w:rsidP="00E0342E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961C36" w:rsidRPr="00F75554" w:rsidRDefault="00961C36" w:rsidP="00E0342E"/>
    <w:p w:rsidR="00961C36" w:rsidRPr="00AA48EF" w:rsidRDefault="00961C36" w:rsidP="00E0342E">
      <w:pPr>
        <w:ind w:left="0" w:firstLine="0"/>
      </w:pPr>
      <w:proofErr w:type="spellStart"/>
      <w:r w:rsidRPr="00AA48EF">
        <w:t>Isofluran</w:t>
      </w:r>
      <w:proofErr w:type="spellEnd"/>
      <w:r w:rsidRPr="00AA48EF">
        <w:t xml:space="preserve"> </w:t>
      </w:r>
      <w:r w:rsidR="00BC3895">
        <w:t>by měl být podáván</w:t>
      </w:r>
      <w:r w:rsidR="00BC3895" w:rsidRPr="00AA48EF">
        <w:t xml:space="preserve"> </w:t>
      </w:r>
      <w:r w:rsidRPr="00AA48EF">
        <w:t xml:space="preserve">prostřednictvím přesně kalibrovaného odpařovače ve vhodném anestetickém </w:t>
      </w:r>
      <w:r w:rsidR="00BC3895">
        <w:t>systému</w:t>
      </w:r>
      <w:r w:rsidRPr="00AA48EF">
        <w:t>, protože se mohou rychle a snadno měnit hladiny anestézie.</w:t>
      </w:r>
    </w:p>
    <w:p w:rsidR="00961C36" w:rsidRPr="00F75554" w:rsidRDefault="00961C36" w:rsidP="00E0342E"/>
    <w:p w:rsidR="00961C36" w:rsidRPr="00F75554" w:rsidRDefault="00961C36" w:rsidP="00E0342E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961C36" w:rsidRPr="00F75554" w:rsidRDefault="00961C36" w:rsidP="00E0342E">
      <w:pPr>
        <w:rPr>
          <w:iCs/>
        </w:rPr>
      </w:pPr>
    </w:p>
    <w:p w:rsidR="00961C36" w:rsidRDefault="00961C36" w:rsidP="00CB5461">
      <w:pPr>
        <w:jc w:val="both"/>
        <w:outlineLvl w:val="0"/>
      </w:pPr>
      <w:r>
        <w:t>Koně: maso</w:t>
      </w:r>
      <w:r w:rsidR="00C627E9">
        <w:t>:</w:t>
      </w:r>
      <w:r>
        <w:t xml:space="preserve"> 2 dny</w:t>
      </w:r>
    </w:p>
    <w:p w:rsidR="00961C36" w:rsidRPr="00F75554" w:rsidRDefault="00961C36" w:rsidP="00E0342E">
      <w:pPr>
        <w:rPr>
          <w:iCs/>
        </w:rPr>
      </w:pPr>
    </w:p>
    <w:p w:rsidR="00961C36" w:rsidRPr="00F75554" w:rsidRDefault="00961C36" w:rsidP="00E0342E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961C36" w:rsidRPr="00F75554" w:rsidRDefault="00961C36" w:rsidP="00E0342E"/>
    <w:p w:rsidR="00961C36" w:rsidRPr="00F75554" w:rsidRDefault="00961C36" w:rsidP="00CB5461">
      <w:pPr>
        <w:outlineLvl w:val="0"/>
      </w:pPr>
      <w:r w:rsidRPr="00F75554">
        <w:t>Uchovávat mimo dosah dětí.</w:t>
      </w:r>
    </w:p>
    <w:p w:rsidR="00961C36" w:rsidRPr="00F75554" w:rsidRDefault="00961C36" w:rsidP="00E0342E"/>
    <w:p w:rsidR="00961C36" w:rsidRPr="007D7A10" w:rsidRDefault="00961C36" w:rsidP="00E0342E">
      <w:pPr>
        <w:jc w:val="both"/>
      </w:pPr>
      <w:r w:rsidRPr="007D7A10">
        <w:t>Uchovávejte při teplotě do 25 </w:t>
      </w:r>
      <w:r w:rsidRPr="007D7A10">
        <w:rPr>
          <w:szCs w:val="22"/>
        </w:rPr>
        <w:sym w:font="Symbol" w:char="F0B0"/>
      </w:r>
      <w:r w:rsidRPr="007D7A10">
        <w:t>C</w:t>
      </w:r>
      <w:r>
        <w:t>.</w:t>
      </w:r>
    </w:p>
    <w:p w:rsidR="00961C36" w:rsidRPr="007D7A10" w:rsidRDefault="00961C36" w:rsidP="00E0342E">
      <w:pPr>
        <w:jc w:val="both"/>
      </w:pPr>
      <w:r w:rsidRPr="007D7A10">
        <w:t>Uchovávejte v původním obalu</w:t>
      </w:r>
      <w:r>
        <w:t>.</w:t>
      </w:r>
    </w:p>
    <w:p w:rsidR="00961C36" w:rsidRPr="007D7A10" w:rsidRDefault="00961C36" w:rsidP="00E0342E">
      <w:pPr>
        <w:jc w:val="both"/>
      </w:pPr>
      <w:r w:rsidRPr="007D7A10">
        <w:t>Chraňte před světlem.</w:t>
      </w:r>
    </w:p>
    <w:p w:rsidR="00961C36" w:rsidRPr="007D7A10" w:rsidRDefault="00961C36" w:rsidP="00E0342E">
      <w:pPr>
        <w:jc w:val="both"/>
      </w:pPr>
      <w:r>
        <w:t>Uchovávejte v dobře uzavřené lahvičce</w:t>
      </w:r>
      <w:r w:rsidRPr="007D7A10">
        <w:t>.</w:t>
      </w:r>
    </w:p>
    <w:p w:rsidR="00961C36" w:rsidRPr="00FA58DD" w:rsidRDefault="00961C36" w:rsidP="00E0342E">
      <w:pPr>
        <w:ind w:right="-2"/>
      </w:pPr>
    </w:p>
    <w:p w:rsidR="00961C36" w:rsidRPr="00F75554" w:rsidRDefault="00961C36" w:rsidP="00E0342E">
      <w:pPr>
        <w:ind w:left="0" w:right="-2" w:firstLine="0"/>
        <w:rPr>
          <w:noProof/>
        </w:rPr>
      </w:pPr>
      <w:r w:rsidRPr="00F75554">
        <w:t>Nepoužívejte tento veterinární léčivý přípravek po uplynutí doby použitelnost uvedené na etiketě</w:t>
      </w:r>
      <w:r>
        <w:t xml:space="preserve"> </w:t>
      </w:r>
      <w:r w:rsidRPr="00F75554">
        <w:t xml:space="preserve">po </w:t>
      </w:r>
      <w:r>
        <w:t>EXP</w:t>
      </w:r>
      <w:r w:rsidRPr="00F75554">
        <w:rPr>
          <w:noProof/>
        </w:rPr>
        <w:t xml:space="preserve">. </w:t>
      </w:r>
      <w:r w:rsidRPr="00F75554">
        <w:t>Doba použitelnosti končí posledním dnem v uvedeném měsíci.</w:t>
      </w:r>
    </w:p>
    <w:p w:rsidR="00961C36" w:rsidRPr="00F75554" w:rsidRDefault="00961C36" w:rsidP="00E0342E">
      <w:pPr>
        <w:ind w:left="0" w:right="-2" w:firstLine="0"/>
      </w:pPr>
    </w:p>
    <w:p w:rsidR="00961C36" w:rsidRPr="00F75554" w:rsidRDefault="00961C36" w:rsidP="00E0342E">
      <w:pPr>
        <w:ind w:left="0" w:right="-318" w:firstLine="0"/>
      </w:pPr>
    </w:p>
    <w:p w:rsidR="00961C36" w:rsidRPr="00F75554" w:rsidRDefault="00961C36" w:rsidP="00E0342E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961C36" w:rsidRPr="00F75554" w:rsidRDefault="00961C36" w:rsidP="00E0342E"/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Zvláštní upozornění pro každý cílový druh:</w:t>
      </w:r>
    </w:p>
    <w:p w:rsidR="00961C36" w:rsidRDefault="00961C36" w:rsidP="00E0342E">
      <w:pPr>
        <w:ind w:left="0" w:right="-2" w:firstLine="0"/>
      </w:pPr>
      <w:r w:rsidRPr="00F311F7">
        <w:t xml:space="preserve">Metabolismus ptáků, a do jisté míry drobných savců, je </w:t>
      </w:r>
      <w:r w:rsidR="00BC3895">
        <w:t xml:space="preserve">silně </w:t>
      </w:r>
      <w:r w:rsidRPr="00F311F7">
        <w:t xml:space="preserve">ovlivněn snížením tělesné teploty, </w:t>
      </w:r>
      <w:r>
        <w:t>z důvodu velké</w:t>
      </w:r>
      <w:r w:rsidRPr="00F311F7">
        <w:t xml:space="preserve"> plo</w:t>
      </w:r>
      <w:r>
        <w:t>chy</w:t>
      </w:r>
      <w:r w:rsidRPr="00F311F7">
        <w:t xml:space="preserve"> povrchu </w:t>
      </w:r>
      <w:r>
        <w:t>v</w:t>
      </w:r>
      <w:r w:rsidRPr="00F311F7">
        <w:t xml:space="preserve"> poměru </w:t>
      </w:r>
      <w:r>
        <w:t xml:space="preserve">k </w:t>
      </w:r>
      <w:r w:rsidRPr="00F311F7">
        <w:t>tělesné hmotnosti</w:t>
      </w:r>
      <w:r>
        <w:t>.</w:t>
      </w:r>
      <w:r w:rsidRPr="00F311F7">
        <w:t xml:space="preserve"> </w:t>
      </w:r>
      <w:r>
        <w:t>M</w:t>
      </w:r>
      <w:r w:rsidRPr="00F311F7">
        <w:t xml:space="preserve">etabolismus </w:t>
      </w:r>
      <w:r>
        <w:t>přípravku u</w:t>
      </w:r>
      <w:r w:rsidRPr="00F311F7">
        <w:t xml:space="preserve"> plazů </w:t>
      </w:r>
      <w:r>
        <w:t>je</w:t>
      </w:r>
      <w:r w:rsidRPr="00F311F7">
        <w:t xml:space="preserve"> </w:t>
      </w:r>
      <w:r>
        <w:t>p</w:t>
      </w:r>
      <w:r w:rsidRPr="00F311F7">
        <w:t>omal</w:t>
      </w:r>
      <w:r>
        <w:t>ý</w:t>
      </w:r>
      <w:r w:rsidRPr="00F311F7">
        <w:t xml:space="preserve"> a velmi závis</w:t>
      </w:r>
      <w:r>
        <w:t>lý</w:t>
      </w:r>
      <w:r w:rsidRPr="00F311F7">
        <w:t xml:space="preserve"> na okolní teplotě.</w:t>
      </w:r>
    </w:p>
    <w:p w:rsidR="00961C36" w:rsidRPr="00F311F7" w:rsidRDefault="00961C36" w:rsidP="00E0342E">
      <w:pPr>
        <w:ind w:left="0" w:right="-2" w:firstLine="0"/>
      </w:pPr>
    </w:p>
    <w:p w:rsidR="00961C36" w:rsidRPr="00F311F7" w:rsidRDefault="00961C36" w:rsidP="00E0342E">
      <w:pPr>
        <w:ind w:left="0" w:right="-2" w:firstLine="0"/>
      </w:pPr>
      <w:r w:rsidRPr="00F311F7">
        <w:t xml:space="preserve">Snadnost a rychlost změny </w:t>
      </w:r>
      <w:r>
        <w:t>hloubky</w:t>
      </w:r>
      <w:r w:rsidRPr="00F311F7">
        <w:t xml:space="preserve"> anestézie</w:t>
      </w:r>
      <w:r>
        <w:t xml:space="preserve"> při použití</w:t>
      </w:r>
      <w:r w:rsidRPr="00F311F7">
        <w:t xml:space="preserve"> </w:t>
      </w:r>
      <w:proofErr w:type="spellStart"/>
      <w:r w:rsidRPr="00F311F7">
        <w:t>isofluran</w:t>
      </w:r>
      <w:r>
        <w:t>u</w:t>
      </w:r>
      <w:proofErr w:type="spellEnd"/>
      <w:r w:rsidRPr="00F311F7">
        <w:t xml:space="preserve"> a</w:t>
      </w:r>
      <w:r>
        <w:t xml:space="preserve"> </w:t>
      </w:r>
      <w:r w:rsidR="00BC3895">
        <w:t>pomalý</w:t>
      </w:r>
      <w:r w:rsidR="00BC3895" w:rsidRPr="00F311F7">
        <w:t xml:space="preserve"> </w:t>
      </w:r>
      <w:r w:rsidRPr="00F311F7">
        <w:t>metabolismu</w:t>
      </w:r>
      <w:r>
        <w:t>s</w:t>
      </w:r>
      <w:r w:rsidRPr="00F311F7">
        <w:t xml:space="preserve">, mohou být považovány za </w:t>
      </w:r>
      <w:r>
        <w:t>výhodu</w:t>
      </w:r>
      <w:r w:rsidRPr="00F311F7">
        <w:t xml:space="preserve"> </w:t>
      </w:r>
      <w:r>
        <w:t>při</w:t>
      </w:r>
      <w:r w:rsidRPr="00F311F7">
        <w:t xml:space="preserve"> jeho použití </w:t>
      </w:r>
      <w:r>
        <w:t>u</w:t>
      </w:r>
      <w:r w:rsidRPr="00F311F7">
        <w:t xml:space="preserve"> speciálních skupin pacientů, jako jsou staří nebo mladí</w:t>
      </w:r>
      <w:r w:rsidR="00BC3895">
        <w:t xml:space="preserve"> jednici nebo jednici</w:t>
      </w:r>
      <w:r w:rsidRPr="00F311F7">
        <w:t xml:space="preserve"> s narušenou funkcí jater, ledvin nebo </w:t>
      </w:r>
      <w:r w:rsidR="00BC3895">
        <w:t>srdce</w:t>
      </w:r>
      <w:r w:rsidRPr="00F311F7">
        <w:t>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961C36" w:rsidRDefault="00961C36" w:rsidP="00E0342E">
      <w:pPr>
        <w:ind w:left="0" w:right="-2" w:firstLine="0"/>
      </w:pPr>
      <w:r w:rsidRPr="007D7A10">
        <w:t>Použit</w:t>
      </w:r>
      <w:r>
        <w:t>í</w:t>
      </w:r>
      <w:r w:rsidRPr="007D7A10">
        <w:t xml:space="preserve"> </w:t>
      </w:r>
      <w:r>
        <w:t xml:space="preserve">přípravku u </w:t>
      </w:r>
      <w:proofErr w:type="spellStart"/>
      <w:r>
        <w:t>kardiopatických</w:t>
      </w:r>
      <w:proofErr w:type="spellEnd"/>
      <w:r>
        <w:t xml:space="preserve"> pacientů </w:t>
      </w:r>
      <w:r w:rsidRPr="007D7A10">
        <w:t>pouze po zvážení terapeutického prospěchu a rizika příslušným veterinárním lékařem.</w:t>
      </w:r>
    </w:p>
    <w:p w:rsidR="00961C36" w:rsidRDefault="00961C36" w:rsidP="00E0342E">
      <w:pPr>
        <w:ind w:left="0" w:right="-2" w:firstLine="0"/>
      </w:pPr>
      <w:r w:rsidRPr="00700303">
        <w:t xml:space="preserve">Je </w:t>
      </w:r>
      <w:r>
        <w:t>nutno</w:t>
      </w:r>
      <w:r w:rsidRPr="00700303">
        <w:t xml:space="preserve"> monitorovat </w:t>
      </w:r>
      <w:r w:rsidR="00BC3895">
        <w:t xml:space="preserve">funkce </w:t>
      </w:r>
      <w:r w:rsidR="00BC3895" w:rsidRPr="00700303">
        <w:t>a frekvenci</w:t>
      </w:r>
      <w:r w:rsidR="00BC3895">
        <w:t xml:space="preserve"> </w:t>
      </w:r>
      <w:r w:rsidRPr="00700303">
        <w:t xml:space="preserve">dýchání </w:t>
      </w:r>
      <w:r w:rsidR="00BC3895">
        <w:t xml:space="preserve">a </w:t>
      </w:r>
      <w:r>
        <w:t>pulsu</w:t>
      </w:r>
      <w:r w:rsidRPr="00700303">
        <w:t xml:space="preserve">. Zástava dechu by měla být </w:t>
      </w:r>
      <w:r w:rsidR="00BC3895">
        <w:t>řešena</w:t>
      </w:r>
      <w:r w:rsidR="00BC3895" w:rsidRPr="00700303">
        <w:t xml:space="preserve"> </w:t>
      </w:r>
      <w:r>
        <w:t>asistovanou</w:t>
      </w:r>
      <w:r w:rsidRPr="00700303">
        <w:t xml:space="preserve"> ventilaci.</w:t>
      </w:r>
    </w:p>
    <w:p w:rsidR="00961C36" w:rsidRDefault="00961C36" w:rsidP="00E0342E">
      <w:pPr>
        <w:ind w:left="0" w:right="-2" w:firstLine="0"/>
      </w:pPr>
      <w:r w:rsidRPr="00700303">
        <w:t xml:space="preserve">Je důležité udržovat volné dýchací cesty a řádně okysličení tkání během udržování anestézie. V případě srdeční zástavy, provést kompletní </w:t>
      </w:r>
      <w:proofErr w:type="spellStart"/>
      <w:r w:rsidRPr="00700303">
        <w:t>kardiopulmonární</w:t>
      </w:r>
      <w:proofErr w:type="spellEnd"/>
      <w:r w:rsidRPr="00700303">
        <w:t xml:space="preserve"> resuscitaci.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Pr="00F75554">
        <w:rPr>
          <w:szCs w:val="22"/>
        </w:rPr>
        <w:t>:</w:t>
      </w:r>
    </w:p>
    <w:p w:rsidR="00961C36" w:rsidRPr="008F6438" w:rsidRDefault="002C5E25" w:rsidP="00E0342E">
      <w:pPr>
        <w:ind w:left="0" w:right="-2" w:firstLine="0"/>
      </w:pPr>
      <w:r>
        <w:t>Ne</w:t>
      </w:r>
      <w:r w:rsidR="00961C36" w:rsidRPr="008F6438">
        <w:t>vdech</w:t>
      </w:r>
      <w:r>
        <w:t>ujte</w:t>
      </w:r>
      <w:r w:rsidR="00961C36" w:rsidRPr="008F6438">
        <w:t xml:space="preserve"> p</w:t>
      </w:r>
      <w:r>
        <w:t>á</w:t>
      </w:r>
      <w:r w:rsidR="00961C36" w:rsidRPr="008F6438">
        <w:t>r</w:t>
      </w:r>
      <w:r>
        <w:t>y</w:t>
      </w:r>
      <w:r w:rsidR="00961C36" w:rsidRPr="008F6438">
        <w:t>.</w:t>
      </w:r>
    </w:p>
    <w:p w:rsidR="00961C36" w:rsidRDefault="00961C36" w:rsidP="00E0342E">
      <w:pPr>
        <w:ind w:left="0" w:right="-2" w:firstLine="0"/>
      </w:pPr>
      <w:r>
        <w:t xml:space="preserve">Uživatelé by měli konzultovat se svým národním úřadem pracovní expoziční standardy pro </w:t>
      </w:r>
      <w:proofErr w:type="spellStart"/>
      <w:r>
        <w:t>isofluran</w:t>
      </w:r>
      <w:proofErr w:type="spellEnd"/>
      <w:r>
        <w:t>.</w:t>
      </w:r>
    </w:p>
    <w:p w:rsidR="00961C36" w:rsidRDefault="00961C36" w:rsidP="00E0342E">
      <w:pPr>
        <w:ind w:left="0" w:right="-2" w:firstLine="0"/>
      </w:pPr>
      <w:r>
        <w:t>Operační sály a prostory, kde se zvířata zotavují, by měly být vybaveny přiměřeným ventilačním či jiným odsávacím systémem, který zabrání akumulaci par anestetika. Všechny vyplachovací/extrakční systémy je nutno řádně udržovat.</w:t>
      </w:r>
    </w:p>
    <w:p w:rsidR="00961C36" w:rsidRPr="004A1E44" w:rsidRDefault="00961C36" w:rsidP="00E0342E">
      <w:pPr>
        <w:ind w:left="0" w:right="-2" w:firstLine="0"/>
      </w:pPr>
      <w:r w:rsidRPr="004A1E44">
        <w:t xml:space="preserve">Těhotné a kojící ženy </w:t>
      </w:r>
      <w:r w:rsidR="002C5E25">
        <w:t>by neměly</w:t>
      </w:r>
      <w:r w:rsidR="002C5E25" w:rsidRPr="004A1E44">
        <w:t xml:space="preserve"> </w:t>
      </w:r>
      <w:r w:rsidRPr="004A1E44">
        <w:t xml:space="preserve">přijít do kontaktu </w:t>
      </w:r>
      <w:r w:rsidR="002C5E25">
        <w:t>s přípravkem</w:t>
      </w:r>
      <w:r w:rsidRPr="004A1E44">
        <w:t xml:space="preserve"> a neměly by vstupovat na operační sál a do prostor, kde se zvířata zotavují po zákroku</w:t>
      </w:r>
      <w:r>
        <w:t>.</w:t>
      </w:r>
      <w:r w:rsidRPr="004A1E44">
        <w:t xml:space="preserve"> </w:t>
      </w:r>
    </w:p>
    <w:p w:rsidR="00961C36" w:rsidRDefault="00961C36" w:rsidP="00E0342E">
      <w:pPr>
        <w:ind w:left="0" w:right="-2" w:firstLine="0"/>
      </w:pPr>
      <w:r>
        <w:t>Nepoužívejte masku při dlouhodobém navození a udržování celkové anestézie.</w:t>
      </w:r>
    </w:p>
    <w:p w:rsidR="00961C36" w:rsidRDefault="00961C36" w:rsidP="00E0342E">
      <w:pPr>
        <w:ind w:left="0" w:right="-2" w:firstLine="0"/>
      </w:pPr>
      <w:r>
        <w:t>Pokud je to možné, používejte k podávání přípravku při udržování celkové anestezie endotracheální intubaci.</w:t>
      </w:r>
    </w:p>
    <w:p w:rsidR="00961C36" w:rsidRPr="004A1E44" w:rsidRDefault="00961C36" w:rsidP="00E0342E">
      <w:pPr>
        <w:ind w:left="0" w:right="-2" w:firstLine="0"/>
      </w:pPr>
      <w:r w:rsidRPr="004A1E44">
        <w:t>Z ekologického hlediska je vhodné opatřit odsávací zařízení uhlíkovými filtry</w:t>
      </w:r>
      <w:r>
        <w:t>.</w:t>
      </w:r>
      <w:r w:rsidRPr="004A1E44">
        <w:t xml:space="preserve"> </w:t>
      </w:r>
    </w:p>
    <w:p w:rsidR="00961C36" w:rsidRDefault="00961C36" w:rsidP="00E0342E">
      <w:pPr>
        <w:ind w:left="0" w:right="-2" w:firstLine="0"/>
      </w:pPr>
      <w:r w:rsidRPr="004A1E44">
        <w:t xml:space="preserve">Při </w:t>
      </w:r>
      <w:proofErr w:type="spellStart"/>
      <w:r w:rsidRPr="004A1E44">
        <w:t>roz</w:t>
      </w:r>
      <w:r>
        <w:t>p</w:t>
      </w:r>
      <w:r w:rsidRPr="004A1E44">
        <w:t>lňování</w:t>
      </w:r>
      <w:proofErr w:type="spellEnd"/>
      <w:r w:rsidRPr="004A1E44">
        <w:t xml:space="preserve"> </w:t>
      </w:r>
      <w:proofErr w:type="spellStart"/>
      <w:r>
        <w:t>isofluranu</w:t>
      </w:r>
      <w:proofErr w:type="spellEnd"/>
      <w:r w:rsidRPr="004A1E44">
        <w:t xml:space="preserve"> postupujte opatrně a rozlitý materiál ihned ukliďte</w:t>
      </w:r>
      <w:r>
        <w:t xml:space="preserve"> </w:t>
      </w:r>
      <w:r w:rsidR="002C5E25">
        <w:t xml:space="preserve">za </w:t>
      </w:r>
      <w:r>
        <w:t>použití inertního savého materiálu</w:t>
      </w:r>
      <w:r w:rsidRPr="004A1E44">
        <w:t xml:space="preserve"> </w:t>
      </w:r>
      <w:r>
        <w:t>např</w:t>
      </w:r>
      <w:r w:rsidR="002C5E25">
        <w:t>.</w:t>
      </w:r>
      <w:r>
        <w:t xml:space="preserve"> pilin. </w:t>
      </w:r>
    </w:p>
    <w:p w:rsidR="00961C36" w:rsidRDefault="00961C36" w:rsidP="00E0342E">
      <w:pPr>
        <w:ind w:left="0" w:right="-2" w:firstLine="0"/>
      </w:pPr>
      <w:r>
        <w:t xml:space="preserve">Umyjte potřísnění z kůže a očí, a zamezte kontaktu s ústy. Pokud se objeví závažná náhodná expozice, </w:t>
      </w:r>
      <w:r w:rsidRPr="00DD71BF">
        <w:t>postiženou osobu přemístěte z místa expozice</w:t>
      </w:r>
      <w:r>
        <w:t>, vyhledejte neodkladnou lékařskou pomoc a ukažte obal.</w:t>
      </w:r>
    </w:p>
    <w:p w:rsidR="00961C36" w:rsidRPr="004A1E44" w:rsidRDefault="00961C36" w:rsidP="00E0342E">
      <w:pPr>
        <w:ind w:left="0" w:right="-2" w:firstLine="0"/>
      </w:pPr>
      <w:r w:rsidRPr="004A1E44">
        <w:t xml:space="preserve">Halogenovaná anestetika mohou způsobit poškození jater. </w:t>
      </w:r>
      <w:r w:rsidR="002C5E25">
        <w:t xml:space="preserve">V případě </w:t>
      </w:r>
      <w:proofErr w:type="spellStart"/>
      <w:r w:rsidR="002C5E25">
        <w:t>isofluranu</w:t>
      </w:r>
      <w:proofErr w:type="spellEnd"/>
      <w:r w:rsidR="002C5E25">
        <w:t xml:space="preserve"> se j</w:t>
      </w:r>
      <w:r w:rsidRPr="004A1E44">
        <w:t xml:space="preserve">edná o idiosynkratickou odezvu, která se velmi zřídka vyskytuje po opakované expozici. </w:t>
      </w:r>
    </w:p>
    <w:p w:rsidR="00961C36" w:rsidRPr="007D7A10" w:rsidRDefault="00961C36" w:rsidP="00E0342E">
      <w:pPr>
        <w:ind w:left="0" w:right="-2" w:firstLine="0"/>
      </w:pPr>
      <w:r w:rsidRPr="00FE33EB">
        <w:t>Rada pro lékaře:</w:t>
      </w:r>
      <w:r>
        <w:t xml:space="preserve"> Zajistěte průchodnost dýchacích cest a poskytněte symptomatickou a podpůrnou léčbu. Poznámka: adrenalin a katecholaminy </w:t>
      </w:r>
      <w:r w:rsidR="002C5E25">
        <w:t xml:space="preserve">mohou </w:t>
      </w:r>
      <w:r>
        <w:t>způsobit srdeční arytmie.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Březost:</w:t>
      </w:r>
    </w:p>
    <w:p w:rsidR="00961C36" w:rsidRPr="00F90566" w:rsidRDefault="00961C36" w:rsidP="00E0342E">
      <w:pPr>
        <w:ind w:left="0" w:right="-2" w:firstLine="0"/>
      </w:pPr>
      <w:r w:rsidRPr="007D7A10">
        <w:t>Použít pouze po zvážení terapeutického prospěchu a rizika příslušným veterinárním lékařem.</w:t>
      </w:r>
      <w:r>
        <w:t xml:space="preserve"> </w:t>
      </w:r>
      <w:proofErr w:type="spellStart"/>
      <w:r w:rsidRPr="00F90566">
        <w:t>Isofluran</w:t>
      </w:r>
      <w:proofErr w:type="spellEnd"/>
      <w:r w:rsidRPr="00F90566">
        <w:t xml:space="preserve"> byl bezpečně použ</w:t>
      </w:r>
      <w:r>
        <w:t>it</w:t>
      </w:r>
      <w:r w:rsidRPr="00F90566">
        <w:t xml:space="preserve"> k anestézii během císařského řezu u psů a koček. 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ind w:left="0" w:firstLine="0"/>
        <w:outlineLvl w:val="0"/>
        <w:rPr>
          <w:szCs w:val="22"/>
        </w:rPr>
      </w:pPr>
      <w:r w:rsidRPr="00F75554">
        <w:rPr>
          <w:szCs w:val="22"/>
          <w:u w:val="single"/>
        </w:rPr>
        <w:t>Laktace</w:t>
      </w:r>
      <w:r>
        <w:rPr>
          <w:szCs w:val="22"/>
        </w:rPr>
        <w:t>:</w:t>
      </w:r>
    </w:p>
    <w:p w:rsidR="00961C36" w:rsidRPr="007D7A10" w:rsidRDefault="00961C36" w:rsidP="00CB5461">
      <w:pPr>
        <w:jc w:val="both"/>
        <w:outlineLvl w:val="0"/>
      </w:pPr>
      <w:r w:rsidRPr="007D7A10">
        <w:t>Použít pouze po zvážení terapeutického prospěchu a rizika p</w:t>
      </w:r>
      <w:r>
        <w:t>říslušným veterinárním lékařem.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961C36" w:rsidRDefault="00BC3895" w:rsidP="00E0342E">
      <w:pPr>
        <w:ind w:left="0" w:right="-2" w:firstLine="0"/>
      </w:pPr>
      <w:proofErr w:type="spellStart"/>
      <w:r>
        <w:t>Isofluran</w:t>
      </w:r>
      <w:proofErr w:type="spellEnd"/>
      <w:r>
        <w:t xml:space="preserve"> posiluje p</w:t>
      </w:r>
      <w:r w:rsidR="00961C36" w:rsidRPr="00572356">
        <w:t xml:space="preserve">ůsobení </w:t>
      </w:r>
      <w:proofErr w:type="spellStart"/>
      <w:r w:rsidR="00961C36" w:rsidRPr="00572356">
        <w:t>myorelaxancií</w:t>
      </w:r>
      <w:proofErr w:type="spellEnd"/>
      <w:r w:rsidR="00961C36" w:rsidRPr="00572356">
        <w:t xml:space="preserve"> u lidí, zejména </w:t>
      </w:r>
      <w:proofErr w:type="spellStart"/>
      <w:r w:rsidR="00961C36" w:rsidRPr="00572356">
        <w:t>nedepolarizující</w:t>
      </w:r>
      <w:r w:rsidR="00961C36">
        <w:t>ch</w:t>
      </w:r>
      <w:proofErr w:type="spellEnd"/>
      <w:r w:rsidR="00961C36" w:rsidRPr="00572356">
        <w:t xml:space="preserve"> (</w:t>
      </w:r>
      <w:r>
        <w:t>kompetitivních</w:t>
      </w:r>
      <w:r w:rsidR="00961C36" w:rsidRPr="00572356">
        <w:t>) typ</w:t>
      </w:r>
      <w:r w:rsidR="00961C36">
        <w:t>ů</w:t>
      </w:r>
      <w:r w:rsidR="00961C36" w:rsidRPr="00572356">
        <w:t xml:space="preserve">, jako je </w:t>
      </w:r>
      <w:proofErr w:type="spellStart"/>
      <w:r w:rsidR="00961C36">
        <w:t>a</w:t>
      </w:r>
      <w:r w:rsidR="00961C36" w:rsidRPr="00572356">
        <w:t>trakurium</w:t>
      </w:r>
      <w:proofErr w:type="spellEnd"/>
      <w:r w:rsidR="00961C36" w:rsidRPr="00572356">
        <w:t xml:space="preserve">, </w:t>
      </w:r>
      <w:proofErr w:type="spellStart"/>
      <w:r w:rsidR="00961C36" w:rsidRPr="00572356">
        <w:t>pankuroni</w:t>
      </w:r>
      <w:r w:rsidR="00961C36">
        <w:t>um</w:t>
      </w:r>
      <w:proofErr w:type="spellEnd"/>
      <w:r w:rsidR="00961C36" w:rsidRPr="00572356">
        <w:t xml:space="preserve"> nebo </w:t>
      </w:r>
      <w:proofErr w:type="spellStart"/>
      <w:r w:rsidR="00961C36" w:rsidRPr="00572356">
        <w:t>vekuroni</w:t>
      </w:r>
      <w:r w:rsidR="00961C36">
        <w:t>um</w:t>
      </w:r>
      <w:proofErr w:type="spellEnd"/>
      <w:r w:rsidR="00961C36" w:rsidRPr="00572356">
        <w:t>,. Podobn</w:t>
      </w:r>
      <w:r w:rsidR="00961C36">
        <w:t>ou</w:t>
      </w:r>
      <w:r w:rsidR="00961C36" w:rsidRPr="00572356">
        <w:t xml:space="preserve"> </w:t>
      </w:r>
      <w:proofErr w:type="spellStart"/>
      <w:r w:rsidR="00961C36" w:rsidRPr="00572356">
        <w:t>potenciac</w:t>
      </w:r>
      <w:r w:rsidR="00961C36">
        <w:t>i</w:t>
      </w:r>
      <w:proofErr w:type="spellEnd"/>
      <w:r w:rsidR="00961C36" w:rsidRPr="00572356">
        <w:t xml:space="preserve"> </w:t>
      </w:r>
      <w:r w:rsidR="00961C36">
        <w:t xml:space="preserve">lze </w:t>
      </w:r>
      <w:r w:rsidR="00961C36" w:rsidRPr="00572356">
        <w:t>očekáv</w:t>
      </w:r>
      <w:r w:rsidR="00961C36">
        <w:t>at</w:t>
      </w:r>
      <w:r w:rsidR="00961C36" w:rsidRPr="00572356">
        <w:t xml:space="preserve"> </w:t>
      </w:r>
      <w:r w:rsidR="00961C36">
        <w:t>u</w:t>
      </w:r>
      <w:r w:rsidR="00961C36" w:rsidRPr="00572356">
        <w:t xml:space="preserve"> cílových druhů, ačkoli je</w:t>
      </w:r>
      <w:r w:rsidR="00961C36" w:rsidRPr="00CE09C0">
        <w:t xml:space="preserve"> </w:t>
      </w:r>
      <w:r w:rsidR="00961C36" w:rsidRPr="00572356">
        <w:t xml:space="preserve">v tomto smyslu </w:t>
      </w:r>
      <w:r w:rsidR="00961C36">
        <w:t xml:space="preserve">pro to </w:t>
      </w:r>
      <w:r w:rsidR="00961C36" w:rsidRPr="00572356">
        <w:t>málo přímých důkazů. Současn</w:t>
      </w:r>
      <w:r>
        <w:t>á</w:t>
      </w:r>
      <w:r w:rsidR="00961C36" w:rsidRPr="00572356">
        <w:t xml:space="preserve"> inhalace oxidu dusného zvyšuje účinek </w:t>
      </w:r>
      <w:proofErr w:type="spellStart"/>
      <w:r w:rsidR="00961C36" w:rsidRPr="00572356">
        <w:t>isofluran</w:t>
      </w:r>
      <w:r w:rsidR="00961C36">
        <w:t>u</w:t>
      </w:r>
      <w:proofErr w:type="spellEnd"/>
      <w:r w:rsidR="00961C36" w:rsidRPr="00572356">
        <w:t xml:space="preserve"> u člověka</w:t>
      </w:r>
      <w:r w:rsidR="00961C36">
        <w:t>,</w:t>
      </w:r>
      <w:r w:rsidR="00961C36" w:rsidRPr="00572356">
        <w:t xml:space="preserve"> </w:t>
      </w:r>
      <w:r w:rsidR="00961C36">
        <w:t>podobnou</w:t>
      </w:r>
      <w:r w:rsidR="00961C36" w:rsidRPr="00572356">
        <w:t xml:space="preserve"> </w:t>
      </w:r>
      <w:proofErr w:type="spellStart"/>
      <w:r w:rsidR="00961C36">
        <w:t>potenciaci</w:t>
      </w:r>
      <w:proofErr w:type="spellEnd"/>
      <w:r w:rsidR="00961C36" w:rsidRPr="00572356">
        <w:t xml:space="preserve"> </w:t>
      </w:r>
      <w:r w:rsidR="00961C36">
        <w:t>lze</w:t>
      </w:r>
      <w:r w:rsidR="00961C36" w:rsidRPr="00572356">
        <w:t xml:space="preserve"> očekávat </w:t>
      </w:r>
      <w:r w:rsidR="00961C36">
        <w:t xml:space="preserve">i </w:t>
      </w:r>
      <w:r w:rsidR="00961C36" w:rsidRPr="00572356">
        <w:t>u zvířat.</w:t>
      </w:r>
    </w:p>
    <w:p w:rsidR="00961C36" w:rsidRDefault="00961C36" w:rsidP="00E0342E">
      <w:pPr>
        <w:ind w:left="0" w:right="-2" w:firstLine="0"/>
      </w:pPr>
      <w:r w:rsidRPr="00572356">
        <w:t xml:space="preserve">Současné podávání sedativ nebo analgetik, </w:t>
      </w:r>
      <w:r>
        <w:t>vede pravděpodobně ke</w:t>
      </w:r>
      <w:r w:rsidRPr="00572356">
        <w:t xml:space="preserve"> snížení </w:t>
      </w:r>
      <w:r>
        <w:t>hladiny</w:t>
      </w:r>
      <w:r w:rsidRPr="00572356">
        <w:t xml:space="preserve"> </w:t>
      </w:r>
      <w:proofErr w:type="spellStart"/>
      <w:r w:rsidRPr="00572356">
        <w:t>isofluran</w:t>
      </w:r>
      <w:r>
        <w:t>u</w:t>
      </w:r>
      <w:proofErr w:type="spellEnd"/>
      <w:r w:rsidR="00BC3895">
        <w:t>, která je nutná</w:t>
      </w:r>
      <w:r w:rsidRPr="00572356">
        <w:t xml:space="preserve"> k </w:t>
      </w:r>
      <w:r>
        <w:t>vyvolání</w:t>
      </w:r>
      <w:r w:rsidRPr="00572356">
        <w:t xml:space="preserve"> a udržení anestézie. Některé příklady jsou uvedeny v bodu </w:t>
      </w:r>
      <w:r>
        <w:t>8</w:t>
      </w:r>
      <w:r w:rsidRPr="00572356">
        <w:t>.</w:t>
      </w:r>
    </w:p>
    <w:p w:rsidR="00961C36" w:rsidRDefault="00961C36" w:rsidP="00E0342E">
      <w:pPr>
        <w:ind w:left="0" w:right="-2" w:firstLine="0"/>
      </w:pPr>
      <w:proofErr w:type="spellStart"/>
      <w:r w:rsidRPr="00572356">
        <w:t>Isofluran</w:t>
      </w:r>
      <w:proofErr w:type="spellEnd"/>
      <w:r w:rsidRPr="00572356">
        <w:t xml:space="preserve"> má senzibilizační účinek na myokard, </w:t>
      </w:r>
      <w:r w:rsidR="00BC3895">
        <w:t>k</w:t>
      </w:r>
      <w:r w:rsidR="00BC3895" w:rsidRPr="00572356">
        <w:t xml:space="preserve"> </w:t>
      </w:r>
      <w:r w:rsidRPr="00572356">
        <w:t>účink</w:t>
      </w:r>
      <w:r w:rsidR="00BC3895">
        <w:t>ům</w:t>
      </w:r>
      <w:r w:rsidRPr="00572356">
        <w:t xml:space="preserve"> cirkulujících </w:t>
      </w:r>
      <w:proofErr w:type="spellStart"/>
      <w:r w:rsidRPr="00572356">
        <w:t>dysrytmogen</w:t>
      </w:r>
      <w:r>
        <w:t>ních</w:t>
      </w:r>
      <w:proofErr w:type="spellEnd"/>
      <w:r>
        <w:t xml:space="preserve"> </w:t>
      </w:r>
      <w:r w:rsidRPr="00572356">
        <w:t>katecholamin</w:t>
      </w:r>
      <w:r>
        <w:t>ů</w:t>
      </w:r>
      <w:r w:rsidRPr="00572356">
        <w:t xml:space="preserve">, </w:t>
      </w:r>
      <w:r w:rsidR="00BC3895">
        <w:t xml:space="preserve">ale slabší </w:t>
      </w:r>
      <w:r w:rsidRPr="00572356">
        <w:t xml:space="preserve">než </w:t>
      </w:r>
      <w:proofErr w:type="spellStart"/>
      <w:r w:rsidRPr="00572356">
        <w:t>halotan</w:t>
      </w:r>
      <w:proofErr w:type="spellEnd"/>
      <w:r w:rsidRPr="00572356">
        <w:t>.</w:t>
      </w:r>
    </w:p>
    <w:p w:rsidR="00961C36" w:rsidRDefault="00961C36" w:rsidP="00E0342E">
      <w:pPr>
        <w:ind w:left="0" w:right="-2" w:firstLine="0"/>
      </w:pPr>
      <w:proofErr w:type="spellStart"/>
      <w:r w:rsidRPr="00572356">
        <w:t>Isofluran</w:t>
      </w:r>
      <w:proofErr w:type="spellEnd"/>
      <w:r w:rsidRPr="00572356">
        <w:t xml:space="preserve"> může být degradován na oxid uhelnatý </w:t>
      </w:r>
      <w:r>
        <w:t>suchými</w:t>
      </w:r>
      <w:r w:rsidRPr="00572356">
        <w:t xml:space="preserve"> absorbenty oxidu uhličitého.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 xml:space="preserve">Předávkování (symptomy, první pomoc, </w:t>
      </w:r>
      <w:proofErr w:type="spellStart"/>
      <w:r w:rsidRPr="00F75554">
        <w:rPr>
          <w:szCs w:val="22"/>
          <w:u w:val="single"/>
        </w:rPr>
        <w:t>antidota</w:t>
      </w:r>
      <w:proofErr w:type="spellEnd"/>
      <w:r w:rsidRPr="00F75554">
        <w:rPr>
          <w:szCs w:val="22"/>
          <w:u w:val="single"/>
        </w:rPr>
        <w:t>)</w:t>
      </w:r>
      <w:r>
        <w:rPr>
          <w:szCs w:val="22"/>
        </w:rPr>
        <w:t>:</w:t>
      </w:r>
    </w:p>
    <w:p w:rsidR="00961C36" w:rsidRDefault="00961C36" w:rsidP="00E0342E">
      <w:pPr>
        <w:ind w:left="0" w:right="-2" w:firstLine="0"/>
      </w:pPr>
      <w:r>
        <w:t>P</w:t>
      </w:r>
      <w:r w:rsidRPr="001B0256">
        <w:t>ředávkování</w:t>
      </w:r>
      <w:r>
        <w:t xml:space="preserve"> </w:t>
      </w:r>
      <w:proofErr w:type="spellStart"/>
      <w:r>
        <w:t>i</w:t>
      </w:r>
      <w:r w:rsidRPr="001B0256">
        <w:t>sofluran</w:t>
      </w:r>
      <w:r>
        <w:t>em</w:t>
      </w:r>
      <w:proofErr w:type="spellEnd"/>
      <w:r w:rsidRPr="001B0256">
        <w:t xml:space="preserve"> může mít za následek siln</w:t>
      </w:r>
      <w:r>
        <w:t xml:space="preserve">ou </w:t>
      </w:r>
      <w:r w:rsidRPr="00EE4320">
        <w:t>respirační depresi</w:t>
      </w:r>
      <w:r w:rsidRPr="001B0256">
        <w:t xml:space="preserve">. </w:t>
      </w:r>
      <w:r w:rsidRPr="00EE4320">
        <w:t>Dýchání proto pečlivě monitorujte a v případě potřeby podporujte přidáním kyslíku resp. asistovanou ventilací</w:t>
      </w:r>
      <w:r w:rsidRPr="001B0256">
        <w:t xml:space="preserve"> </w:t>
      </w:r>
    </w:p>
    <w:p w:rsidR="00961C36" w:rsidRPr="00EE4320" w:rsidRDefault="00961C36" w:rsidP="00E0342E">
      <w:pPr>
        <w:ind w:left="0" w:right="-2" w:firstLine="0"/>
      </w:pPr>
      <w:r w:rsidRPr="001B0256">
        <w:t xml:space="preserve">V případě těžké kardiopulmonální deprese </w:t>
      </w:r>
      <w:r>
        <w:t xml:space="preserve">přestaňte </w:t>
      </w:r>
      <w:r w:rsidRPr="001B0256">
        <w:t>podáv</w:t>
      </w:r>
      <w:r>
        <w:t xml:space="preserve">at </w:t>
      </w:r>
      <w:proofErr w:type="spellStart"/>
      <w:r w:rsidRPr="001B0256">
        <w:t>isofluran</w:t>
      </w:r>
      <w:proofErr w:type="spellEnd"/>
      <w:r w:rsidRPr="001B0256">
        <w:t xml:space="preserve">, </w:t>
      </w:r>
      <w:r w:rsidRPr="00EE4320">
        <w:t xml:space="preserve">zajistěte průchodnost dýchacích cest a zaveďte asistovanou či řízenou ventilaci s čistým kyslíkem. Kardiovaskulární depresi řešte látkami </w:t>
      </w:r>
      <w:r w:rsidR="00BC3895">
        <w:t>zvyšujícími</w:t>
      </w:r>
      <w:r w:rsidR="00BC3895" w:rsidRPr="00EE4320">
        <w:t xml:space="preserve"> </w:t>
      </w:r>
      <w:r w:rsidRPr="00EE4320">
        <w:t xml:space="preserve">objem plazmy, látkami zvyšujícími krevní tlak, </w:t>
      </w:r>
      <w:proofErr w:type="spellStart"/>
      <w:r w:rsidRPr="00EE4320">
        <w:t>antiarytmiky</w:t>
      </w:r>
      <w:proofErr w:type="spellEnd"/>
      <w:r w:rsidRPr="00EE4320">
        <w:t xml:space="preserve"> či jinou vhodnou metodou.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</w:p>
    <w:p w:rsidR="00961C36" w:rsidRPr="00801E09" w:rsidRDefault="00961C36" w:rsidP="00E0342E">
      <w:pPr>
        <w:ind w:left="0" w:right="-2" w:firstLine="0"/>
      </w:pPr>
      <w:r>
        <w:t xml:space="preserve">Byla popsána interakce </w:t>
      </w:r>
      <w:proofErr w:type="spellStart"/>
      <w:r>
        <w:t>i</w:t>
      </w:r>
      <w:r w:rsidRPr="00801E09">
        <w:t>sofluran</w:t>
      </w:r>
      <w:r>
        <w:t>u</w:t>
      </w:r>
      <w:proofErr w:type="spellEnd"/>
      <w:r w:rsidRPr="00801E09">
        <w:t xml:space="preserve"> s</w:t>
      </w:r>
      <w:r>
        <w:t> vyschlými pohlcovači</w:t>
      </w:r>
      <w:r w:rsidRPr="00801E09">
        <w:t xml:space="preserve"> </w:t>
      </w:r>
      <w:r>
        <w:t>oxidu</w:t>
      </w:r>
      <w:r w:rsidRPr="00801E09">
        <w:t xml:space="preserve"> uhličitého za vzniku oxidu uhelnatého. </w:t>
      </w:r>
      <w:r w:rsidR="00CA39AC">
        <w:t>Z důvodu minimalizace rizika</w:t>
      </w:r>
      <w:r w:rsidRPr="00801E09">
        <w:t xml:space="preserve"> tvorby oxidu uhelnatého </w:t>
      </w:r>
      <w:r>
        <w:t>v</w:t>
      </w:r>
      <w:r w:rsidR="00CA39AC">
        <w:t> uzavřených dýchacích přístrojích</w:t>
      </w:r>
      <w:r w:rsidRPr="00801E09">
        <w:t xml:space="preserve"> a možnost</w:t>
      </w:r>
      <w:r>
        <w:t>i</w:t>
      </w:r>
      <w:r w:rsidRPr="00801E09">
        <w:t xml:space="preserve"> zvýšené </w:t>
      </w:r>
      <w:r w:rsidR="00CA39AC" w:rsidRPr="00801E09">
        <w:t>úrovn</w:t>
      </w:r>
      <w:r w:rsidR="00CA39AC">
        <w:t>ě</w:t>
      </w:r>
      <w:r w:rsidR="00CA39AC" w:rsidRPr="00801E09">
        <w:t xml:space="preserve"> </w:t>
      </w:r>
      <w:proofErr w:type="spellStart"/>
      <w:r w:rsidRPr="00801E09">
        <w:t>karboxyhemoglobinu</w:t>
      </w:r>
      <w:proofErr w:type="spellEnd"/>
      <w:r w:rsidR="00CA39AC">
        <w:t xml:space="preserve"> by</w:t>
      </w:r>
      <w:r w:rsidRPr="00801E09">
        <w:t xml:space="preserve"> se </w:t>
      </w:r>
      <w:r w:rsidR="00CA39AC" w:rsidRPr="00801E09">
        <w:t>ne</w:t>
      </w:r>
      <w:r w:rsidR="00CA39AC">
        <w:t>měly</w:t>
      </w:r>
      <w:r w:rsidR="00CA39AC" w:rsidRPr="00801E09">
        <w:t xml:space="preserve"> </w:t>
      </w:r>
      <w:r w:rsidRPr="00801E09">
        <w:t xml:space="preserve">nechat </w:t>
      </w:r>
      <w:r>
        <w:t xml:space="preserve">pohlcovače </w:t>
      </w:r>
      <w:r w:rsidRPr="00801E09">
        <w:t>oxid</w:t>
      </w:r>
      <w:r>
        <w:t>u</w:t>
      </w:r>
      <w:r w:rsidRPr="00801E09">
        <w:t xml:space="preserve"> uhličit</w:t>
      </w:r>
      <w:r>
        <w:t>ého</w:t>
      </w:r>
      <w:r w:rsidRPr="00801E09">
        <w:t xml:space="preserve"> vyschnout.</w:t>
      </w:r>
    </w:p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961C36" w:rsidRPr="00F75554" w:rsidRDefault="00961C36" w:rsidP="00E0342E">
      <w:pPr>
        <w:ind w:right="-318"/>
      </w:pPr>
    </w:p>
    <w:p w:rsidR="00961C36" w:rsidRPr="00F75554" w:rsidRDefault="00961C36" w:rsidP="00E0342E">
      <w:pPr>
        <w:ind w:left="0" w:right="-318" w:firstLine="0"/>
      </w:pPr>
      <w:r w:rsidRPr="00F75554">
        <w:t>Léčivé přípravky se nesmí likvidovat prostřednictvím odpadní vody či domovního odpadu.</w:t>
      </w:r>
    </w:p>
    <w:p w:rsidR="00961C36" w:rsidRPr="00F75554" w:rsidRDefault="00961C36" w:rsidP="00E0342E">
      <w:pPr>
        <w:ind w:left="0" w:right="-318" w:firstLine="0"/>
      </w:pPr>
      <w:r w:rsidRPr="00F75554">
        <w:t>O možnostech likvidace nepotřebných léčivých přípravků se poraďte s vaším veterinárním lékařem. Tato opatření napomáhají chránit životní prostředí.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961C36" w:rsidRDefault="00961C36" w:rsidP="00E0342E">
      <w:pPr>
        <w:ind w:right="-318"/>
      </w:pPr>
    </w:p>
    <w:p w:rsidR="00802D5B" w:rsidRPr="00F75554" w:rsidRDefault="004A5E15" w:rsidP="00E0342E">
      <w:pPr>
        <w:ind w:right="-318"/>
      </w:pPr>
      <w:r>
        <w:t>Duben 2020</w:t>
      </w:r>
    </w:p>
    <w:p w:rsidR="00961C36" w:rsidRPr="00F75554" w:rsidRDefault="00961C36" w:rsidP="00E0342E">
      <w:pPr>
        <w:ind w:right="-318"/>
      </w:pPr>
    </w:p>
    <w:p w:rsidR="00961C36" w:rsidRPr="00F75554" w:rsidRDefault="00961C36" w:rsidP="00E0342E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961C36" w:rsidRPr="00F75554" w:rsidRDefault="00961C36" w:rsidP="00E0342E"/>
    <w:p w:rsidR="00961C36" w:rsidRDefault="00961C36" w:rsidP="00CB5461">
      <w:pPr>
        <w:jc w:val="both"/>
        <w:outlineLvl w:val="0"/>
      </w:pPr>
      <w:r w:rsidRPr="005E13EE">
        <w:t>Velikost balení: 100 ml, 250 ml.</w:t>
      </w:r>
    </w:p>
    <w:p w:rsidR="00961C36" w:rsidRPr="00F75554" w:rsidRDefault="00961C36" w:rsidP="00CB5461">
      <w:pPr>
        <w:outlineLvl w:val="0"/>
      </w:pPr>
      <w:r w:rsidRPr="00F75554">
        <w:t>Na trhu nemusí být všechny velikosti balení.</w:t>
      </w:r>
    </w:p>
    <w:p w:rsidR="00961C36" w:rsidRPr="00F75554" w:rsidRDefault="00961C36" w:rsidP="00E0342E">
      <w:pPr>
        <w:ind w:right="-2"/>
      </w:pPr>
    </w:p>
    <w:p w:rsidR="00802D5B" w:rsidRDefault="00802D5B" w:rsidP="00802D5B">
      <w:r>
        <w:t>Pouze pro zvířata.</w:t>
      </w:r>
    </w:p>
    <w:p w:rsidR="00170890" w:rsidRDefault="00170890" w:rsidP="00C12CD6">
      <w:pPr>
        <w:ind w:left="0" w:firstLine="0"/>
        <w:jc w:val="both"/>
        <w:outlineLvl w:val="0"/>
      </w:pPr>
      <w:r>
        <w:t>Veterinární léčivý přípravek je vydáván pouze na předpis.</w:t>
      </w:r>
    </w:p>
    <w:p w:rsidR="00170890" w:rsidRDefault="00170890" w:rsidP="00E0342E">
      <w:pPr>
        <w:ind w:left="0" w:right="-2" w:firstLine="0"/>
      </w:pPr>
    </w:p>
    <w:p w:rsidR="00961C36" w:rsidRPr="00F75554" w:rsidRDefault="00961C36" w:rsidP="00E0342E">
      <w:pPr>
        <w:ind w:left="0" w:right="-2" w:firstLine="0"/>
      </w:pPr>
      <w:r w:rsidRPr="00F75554">
        <w:t>Pokud chcete získat informace o tomto veterinárním léčivém přípravku, kontaktujte prosím příslušného místního zástupce držitele rozhodnutí o registraci</w:t>
      </w:r>
      <w:r w:rsidR="00240788">
        <w:t xml:space="preserve">: </w:t>
      </w:r>
    </w:p>
    <w:p w:rsidR="00961C36" w:rsidRDefault="00961C36" w:rsidP="00C12CD6">
      <w:pPr>
        <w:tabs>
          <w:tab w:val="left" w:pos="-720"/>
        </w:tabs>
        <w:suppressAutoHyphens/>
        <w:rPr>
          <w:rStyle w:val="Hypertextovodkaz"/>
          <w:szCs w:val="22"/>
        </w:rPr>
      </w:pPr>
    </w:p>
    <w:p w:rsidR="004A5E15" w:rsidRPr="00E351BA" w:rsidRDefault="004A5E15" w:rsidP="004A5E15">
      <w:pPr>
        <w:rPr>
          <w:bCs/>
          <w:lang w:val="sk-SK"/>
        </w:rPr>
      </w:pPr>
      <w:r w:rsidRPr="00E351BA">
        <w:rPr>
          <w:bCs/>
          <w:lang w:val="sk-SK"/>
        </w:rPr>
        <w:t>WERFFT, spol. s r.o.</w:t>
      </w:r>
    </w:p>
    <w:p w:rsidR="004A5E15" w:rsidRPr="00E351BA" w:rsidRDefault="004A5E15" w:rsidP="004A5E15">
      <w:pPr>
        <w:rPr>
          <w:bCs/>
          <w:lang w:val="sk-SK"/>
        </w:rPr>
      </w:pPr>
      <w:proofErr w:type="spellStart"/>
      <w:r w:rsidRPr="00E351BA">
        <w:rPr>
          <w:bCs/>
          <w:lang w:val="sk-SK"/>
        </w:rPr>
        <w:t>Kotlářská</w:t>
      </w:r>
      <w:proofErr w:type="spellEnd"/>
      <w:r w:rsidRPr="00E351BA">
        <w:rPr>
          <w:bCs/>
          <w:lang w:val="sk-SK"/>
        </w:rPr>
        <w:t xml:space="preserve"> 53, 602 00 Brno, Česká republika</w:t>
      </w:r>
    </w:p>
    <w:p w:rsidR="004A5E15" w:rsidRPr="00E351BA" w:rsidRDefault="004A5E15" w:rsidP="004A5E15">
      <w:pPr>
        <w:rPr>
          <w:bCs/>
          <w:lang w:val="sk-SK"/>
        </w:rPr>
      </w:pPr>
      <w:r w:rsidRPr="00E351BA">
        <w:rPr>
          <w:bCs/>
          <w:lang w:val="sk-SK"/>
        </w:rPr>
        <w:lastRenderedPageBreak/>
        <w:t>tel.: +420 541 212 183</w:t>
      </w:r>
    </w:p>
    <w:p w:rsidR="004A5E15" w:rsidRDefault="004A5E15" w:rsidP="004A5E15">
      <w:pPr>
        <w:tabs>
          <w:tab w:val="left" w:pos="-720"/>
        </w:tabs>
        <w:suppressAutoHyphens/>
      </w:pPr>
      <w:r w:rsidRPr="00E351BA">
        <w:rPr>
          <w:bCs/>
          <w:lang w:val="sk-SK"/>
        </w:rPr>
        <w:t xml:space="preserve">e-mail: </w:t>
      </w:r>
      <w:hyperlink r:id="rId8" w:history="1">
        <w:r w:rsidRPr="00E351BA">
          <w:rPr>
            <w:rStyle w:val="Hypertextovodkaz"/>
            <w:bCs/>
            <w:lang w:val="sk-SK"/>
          </w:rPr>
          <w:t>info@werfft.cz</w:t>
        </w:r>
      </w:hyperlink>
    </w:p>
    <w:sectPr w:rsidR="004A5E15" w:rsidSect="00163386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CB" w:rsidRDefault="00F024CB">
      <w:r>
        <w:separator/>
      </w:r>
    </w:p>
  </w:endnote>
  <w:endnote w:type="continuationSeparator" w:id="0">
    <w:p w:rsidR="00F024CB" w:rsidRDefault="00F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36" w:rsidRDefault="00961C3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61C36" w:rsidRDefault="004C58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559F2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36" w:rsidRDefault="00961C36">
    <w:pPr>
      <w:pStyle w:val="Zpat"/>
      <w:tabs>
        <w:tab w:val="clear" w:pos="8930"/>
        <w:tab w:val="right" w:pos="8931"/>
      </w:tabs>
    </w:pPr>
  </w:p>
  <w:p w:rsidR="00961C36" w:rsidRDefault="004C58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559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CB" w:rsidRDefault="00F024CB">
      <w:r>
        <w:separator/>
      </w:r>
    </w:p>
  </w:footnote>
  <w:footnote w:type="continuationSeparator" w:id="0">
    <w:p w:rsidR="00F024CB" w:rsidRDefault="00F024C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2E"/>
    <w:rsid w:val="00011452"/>
    <w:rsid w:val="000F146D"/>
    <w:rsid w:val="00130475"/>
    <w:rsid w:val="00134FF1"/>
    <w:rsid w:val="00141F0C"/>
    <w:rsid w:val="00163386"/>
    <w:rsid w:val="00166585"/>
    <w:rsid w:val="00170890"/>
    <w:rsid w:val="001B0256"/>
    <w:rsid w:val="001C5D2D"/>
    <w:rsid w:val="00213673"/>
    <w:rsid w:val="00240788"/>
    <w:rsid w:val="00285507"/>
    <w:rsid w:val="002C5E25"/>
    <w:rsid w:val="002E5E78"/>
    <w:rsid w:val="00344D33"/>
    <w:rsid w:val="003E07FE"/>
    <w:rsid w:val="003F54B2"/>
    <w:rsid w:val="003F6A76"/>
    <w:rsid w:val="00401AB8"/>
    <w:rsid w:val="00455B97"/>
    <w:rsid w:val="004A0BAA"/>
    <w:rsid w:val="004A1E44"/>
    <w:rsid w:val="004A5E15"/>
    <w:rsid w:val="004C5892"/>
    <w:rsid w:val="004E2FDD"/>
    <w:rsid w:val="005008BE"/>
    <w:rsid w:val="00521942"/>
    <w:rsid w:val="0053251D"/>
    <w:rsid w:val="005715A3"/>
    <w:rsid w:val="00572356"/>
    <w:rsid w:val="005A3C1A"/>
    <w:rsid w:val="005C33E8"/>
    <w:rsid w:val="005E13EE"/>
    <w:rsid w:val="005F376D"/>
    <w:rsid w:val="00611DC4"/>
    <w:rsid w:val="00671610"/>
    <w:rsid w:val="006906BA"/>
    <w:rsid w:val="006B61CA"/>
    <w:rsid w:val="006D753C"/>
    <w:rsid w:val="006E3CE2"/>
    <w:rsid w:val="006E4C13"/>
    <w:rsid w:val="006E6DFC"/>
    <w:rsid w:val="006F22B7"/>
    <w:rsid w:val="006F4F2C"/>
    <w:rsid w:val="00700303"/>
    <w:rsid w:val="00736D3E"/>
    <w:rsid w:val="00751D45"/>
    <w:rsid w:val="0077423A"/>
    <w:rsid w:val="007A4587"/>
    <w:rsid w:val="007D7A10"/>
    <w:rsid w:val="007F0BE8"/>
    <w:rsid w:val="00801E09"/>
    <w:rsid w:val="00802D5B"/>
    <w:rsid w:val="00823266"/>
    <w:rsid w:val="00863687"/>
    <w:rsid w:val="008923AA"/>
    <w:rsid w:val="008D7400"/>
    <w:rsid w:val="008F6438"/>
    <w:rsid w:val="00920A44"/>
    <w:rsid w:val="0095148C"/>
    <w:rsid w:val="00955A6D"/>
    <w:rsid w:val="00961C36"/>
    <w:rsid w:val="009B28FD"/>
    <w:rsid w:val="00AA48EF"/>
    <w:rsid w:val="00AC2125"/>
    <w:rsid w:val="00B72CB7"/>
    <w:rsid w:val="00B74157"/>
    <w:rsid w:val="00B86FB5"/>
    <w:rsid w:val="00B9596A"/>
    <w:rsid w:val="00BC3895"/>
    <w:rsid w:val="00BF20D7"/>
    <w:rsid w:val="00C12CD6"/>
    <w:rsid w:val="00C627E9"/>
    <w:rsid w:val="00C77370"/>
    <w:rsid w:val="00CA39AC"/>
    <w:rsid w:val="00CB5461"/>
    <w:rsid w:val="00CE09C0"/>
    <w:rsid w:val="00CE3322"/>
    <w:rsid w:val="00CF7CB3"/>
    <w:rsid w:val="00DA1F49"/>
    <w:rsid w:val="00DA4957"/>
    <w:rsid w:val="00DD71BF"/>
    <w:rsid w:val="00E0342E"/>
    <w:rsid w:val="00E45D3F"/>
    <w:rsid w:val="00E559F2"/>
    <w:rsid w:val="00EE4320"/>
    <w:rsid w:val="00F024CB"/>
    <w:rsid w:val="00F311F7"/>
    <w:rsid w:val="00F67605"/>
    <w:rsid w:val="00F72F25"/>
    <w:rsid w:val="00F75554"/>
    <w:rsid w:val="00F90566"/>
    <w:rsid w:val="00F94A76"/>
    <w:rsid w:val="00FA58DD"/>
    <w:rsid w:val="00FE33EB"/>
    <w:rsid w:val="00FF1802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2E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342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rsid w:val="00E0342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Nzev">
    <w:name w:val="Title"/>
    <w:basedOn w:val="Normln"/>
    <w:link w:val="NzevChar"/>
    <w:uiPriority w:val="99"/>
    <w:qFormat/>
    <w:rsid w:val="00E0342E"/>
    <w:pPr>
      <w:tabs>
        <w:tab w:val="left" w:pos="567"/>
      </w:tabs>
      <w:spacing w:line="260" w:lineRule="exact"/>
      <w:ind w:left="0" w:firstLine="0"/>
      <w:jc w:val="center"/>
    </w:pPr>
    <w:rPr>
      <w:b/>
      <w:bCs/>
      <w:lang w:val="en-GB"/>
    </w:rPr>
  </w:style>
  <w:style w:type="character" w:customStyle="1" w:styleId="NzevChar">
    <w:name w:val="Název Char"/>
    <w:link w:val="Nzev"/>
    <w:uiPriority w:val="99"/>
    <w:locked/>
    <w:rsid w:val="00E0342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1C5D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5D2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C5D2D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C5D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C5D2D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1C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C5D2D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uiPriority w:val="99"/>
    <w:rsid w:val="001C5D2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B546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83BF2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2E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342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rsid w:val="00E0342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Nzev">
    <w:name w:val="Title"/>
    <w:basedOn w:val="Normln"/>
    <w:link w:val="NzevChar"/>
    <w:uiPriority w:val="99"/>
    <w:qFormat/>
    <w:rsid w:val="00E0342E"/>
    <w:pPr>
      <w:tabs>
        <w:tab w:val="left" w:pos="567"/>
      </w:tabs>
      <w:spacing w:line="260" w:lineRule="exact"/>
      <w:ind w:left="0" w:firstLine="0"/>
      <w:jc w:val="center"/>
    </w:pPr>
    <w:rPr>
      <w:b/>
      <w:bCs/>
      <w:lang w:val="en-GB"/>
    </w:rPr>
  </w:style>
  <w:style w:type="character" w:customStyle="1" w:styleId="NzevChar">
    <w:name w:val="Název Char"/>
    <w:link w:val="Nzev"/>
    <w:uiPriority w:val="99"/>
    <w:locked/>
    <w:rsid w:val="00E0342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1C5D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5D2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C5D2D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C5D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C5D2D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1C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C5D2D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uiPriority w:val="99"/>
    <w:rsid w:val="001C5D2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B546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83BF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rfft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E471-B492-46FE-A0CE-3B544B5B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</dc:creator>
  <cp:keywords/>
  <dc:description/>
  <cp:lastModifiedBy>Šťastná Hana</cp:lastModifiedBy>
  <cp:revision>5</cp:revision>
  <dcterms:created xsi:type="dcterms:W3CDTF">2020-04-15T12:40:00Z</dcterms:created>
  <dcterms:modified xsi:type="dcterms:W3CDTF">2020-04-16T05:22:00Z</dcterms:modified>
</cp:coreProperties>
</file>