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C464" w14:textId="77777777" w:rsidR="00976323" w:rsidRPr="001659E5" w:rsidRDefault="00860938" w:rsidP="00680D88">
      <w:pPr>
        <w:pStyle w:val="Style2"/>
        <w:shd w:val="clear" w:color="auto" w:fill="auto"/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</w:pPr>
      <w:bookmarkStart w:id="0" w:name="bookmark0"/>
      <w:r w:rsidRPr="001659E5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Text </w:t>
      </w:r>
      <w:proofErr w:type="spellStart"/>
      <w:proofErr w:type="gramStart"/>
      <w:r w:rsidRPr="001659E5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>na</w:t>
      </w:r>
      <w:proofErr w:type="spellEnd"/>
      <w:proofErr w:type="gramEnd"/>
      <w:r w:rsidRPr="001659E5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1659E5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>etiketu</w:t>
      </w:r>
      <w:proofErr w:type="spellEnd"/>
      <w:r w:rsidRPr="001659E5">
        <w:rPr>
          <w:rStyle w:val="CharStyle3"/>
          <w:rFonts w:asciiTheme="minorHAnsi" w:hAnsiTheme="minorHAnsi"/>
          <w:bCs/>
          <w:color w:val="000000"/>
          <w:sz w:val="22"/>
          <w:szCs w:val="22"/>
          <w:u w:val="single"/>
        </w:rPr>
        <w:t xml:space="preserve"> </w:t>
      </w:r>
    </w:p>
    <w:bookmarkEnd w:id="0"/>
    <w:p w14:paraId="3A1DC465" w14:textId="1CB408E8" w:rsidR="008973CD" w:rsidRPr="001659E5" w:rsidRDefault="00135D20" w:rsidP="00860938">
      <w:pPr>
        <w:pStyle w:val="Style2"/>
        <w:shd w:val="clear" w:color="auto" w:fill="auto"/>
        <w:jc w:val="center"/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r w:rsidRPr="001659E5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Chinoseptan</w:t>
      </w:r>
      <w:proofErr w:type="spellEnd"/>
      <w:r w:rsidRPr="001659E5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 xml:space="preserve"> Skin Care Powder-Spray</w:t>
      </w:r>
    </w:p>
    <w:p w14:paraId="3A1DC466" w14:textId="1332CAB2" w:rsidR="00F4461E" w:rsidRPr="001659E5" w:rsidRDefault="00E01FAB" w:rsidP="00F4461E">
      <w:pPr>
        <w:pStyle w:val="Style6"/>
        <w:shd w:val="clear" w:color="auto" w:fill="auto"/>
        <w:rPr>
          <w:rFonts w:asciiTheme="minorHAnsi" w:hAnsiTheme="minorHAnsi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>POUŽITÍ:</w:t>
      </w:r>
    </w:p>
    <w:p w14:paraId="3A1DC468" w14:textId="5805CD1E" w:rsidR="00976323" w:rsidRPr="001659E5" w:rsidRDefault="00135D20" w:rsidP="00860938">
      <w:pPr>
        <w:pStyle w:val="Style4"/>
        <w:shd w:val="clear" w:color="auto" w:fill="auto"/>
        <w:spacing w:line="240" w:lineRule="auto"/>
        <w:rPr>
          <w:rFonts w:asciiTheme="minorHAnsi" w:hAnsiTheme="minorHAnsi"/>
          <w:sz w:val="22"/>
          <w:szCs w:val="22"/>
        </w:rPr>
      </w:pPr>
      <w:r w:rsidRPr="001659E5">
        <w:rPr>
          <w:rFonts w:asciiTheme="minorHAnsi" w:hAnsiTheme="minorHAnsi"/>
          <w:sz w:val="22"/>
          <w:szCs w:val="22"/>
        </w:rPr>
        <w:t xml:space="preserve">Ochrana a péče o citlivou a </w:t>
      </w:r>
      <w:r w:rsidR="008A4D5C" w:rsidRPr="001659E5">
        <w:rPr>
          <w:rFonts w:asciiTheme="minorHAnsi" w:hAnsiTheme="minorHAnsi"/>
          <w:sz w:val="22"/>
          <w:szCs w:val="22"/>
        </w:rPr>
        <w:t xml:space="preserve">stresovým vlivům vystavenou </w:t>
      </w:r>
      <w:r w:rsidRPr="001659E5">
        <w:rPr>
          <w:rFonts w:asciiTheme="minorHAnsi" w:hAnsiTheme="minorHAnsi"/>
          <w:sz w:val="22"/>
          <w:szCs w:val="22"/>
        </w:rPr>
        <w:t>kůži zvířat</w:t>
      </w:r>
      <w:r w:rsidR="002E46B6" w:rsidRPr="001659E5">
        <w:rPr>
          <w:rFonts w:asciiTheme="minorHAnsi" w:hAnsiTheme="minorHAnsi"/>
          <w:sz w:val="22"/>
          <w:szCs w:val="22"/>
        </w:rPr>
        <w:t>. Určeno pro s</w:t>
      </w:r>
      <w:r w:rsidR="00393CA8" w:rsidRPr="001659E5">
        <w:rPr>
          <w:rFonts w:asciiTheme="minorHAnsi" w:hAnsiTheme="minorHAnsi"/>
          <w:sz w:val="22"/>
          <w:szCs w:val="22"/>
        </w:rPr>
        <w:t>kot, prasata, koně, ovce,</w:t>
      </w:r>
      <w:r w:rsidR="001A2E65" w:rsidRPr="001659E5">
        <w:rPr>
          <w:rFonts w:asciiTheme="minorHAnsi" w:hAnsiTheme="minorHAnsi"/>
          <w:sz w:val="22"/>
          <w:szCs w:val="22"/>
        </w:rPr>
        <w:t xml:space="preserve"> </w:t>
      </w:r>
      <w:r w:rsidR="00393CA8" w:rsidRPr="001659E5">
        <w:rPr>
          <w:rFonts w:asciiTheme="minorHAnsi" w:hAnsiTheme="minorHAnsi"/>
          <w:sz w:val="22"/>
          <w:szCs w:val="22"/>
        </w:rPr>
        <w:t>kozy,</w:t>
      </w:r>
      <w:r w:rsidR="001A2E65" w:rsidRPr="001659E5">
        <w:rPr>
          <w:rFonts w:asciiTheme="minorHAnsi" w:hAnsiTheme="minorHAnsi"/>
          <w:sz w:val="22"/>
          <w:szCs w:val="22"/>
        </w:rPr>
        <w:t xml:space="preserve"> </w:t>
      </w:r>
      <w:r w:rsidR="00393CA8" w:rsidRPr="001659E5">
        <w:rPr>
          <w:rFonts w:asciiTheme="minorHAnsi" w:hAnsiTheme="minorHAnsi"/>
          <w:sz w:val="22"/>
          <w:szCs w:val="22"/>
        </w:rPr>
        <w:t>kočky,</w:t>
      </w:r>
      <w:r w:rsidR="001A2E65" w:rsidRPr="001659E5">
        <w:rPr>
          <w:rFonts w:asciiTheme="minorHAnsi" w:hAnsiTheme="minorHAnsi"/>
          <w:sz w:val="22"/>
          <w:szCs w:val="22"/>
        </w:rPr>
        <w:t xml:space="preserve"> </w:t>
      </w:r>
      <w:r w:rsidR="00393CA8" w:rsidRPr="001659E5">
        <w:rPr>
          <w:rFonts w:asciiTheme="minorHAnsi" w:hAnsiTheme="minorHAnsi"/>
          <w:sz w:val="22"/>
          <w:szCs w:val="22"/>
        </w:rPr>
        <w:t>psy a exotická zvířata.</w:t>
      </w:r>
    </w:p>
    <w:p w14:paraId="0F34AF59" w14:textId="05E092A0" w:rsidR="00135D20" w:rsidRPr="001659E5" w:rsidRDefault="00E01FAB" w:rsidP="00135D20">
      <w:pPr>
        <w:pStyle w:val="Style6"/>
        <w:shd w:val="clear" w:color="auto" w:fill="auto"/>
        <w:rPr>
          <w:rFonts w:asciiTheme="minorHAnsi" w:hAnsiTheme="minorHAnsi"/>
          <w:b w:val="0"/>
          <w:bCs w:val="0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>OBSAHUJE</w:t>
      </w:r>
      <w:r w:rsidR="00135D20" w:rsidRPr="001659E5">
        <w:rPr>
          <w:rStyle w:val="CharStyle7"/>
          <w:rFonts w:asciiTheme="minorHAnsi" w:hAnsiTheme="minorHAnsi"/>
          <w:b/>
          <w:bCs/>
          <w:color w:val="000000"/>
        </w:rPr>
        <w:t xml:space="preserve">: </w:t>
      </w:r>
      <w:r w:rsidR="00135D20" w:rsidRPr="001659E5">
        <w:rPr>
          <w:rFonts w:asciiTheme="minorHAnsi" w:hAnsiTheme="minorHAnsi"/>
          <w:b w:val="0"/>
          <w:bCs w:val="0"/>
        </w:rPr>
        <w:t xml:space="preserve">Uhlovodíky, C6, </w:t>
      </w:r>
      <w:proofErr w:type="spellStart"/>
      <w:r w:rsidR="00135D20" w:rsidRPr="001659E5">
        <w:rPr>
          <w:rFonts w:asciiTheme="minorHAnsi" w:hAnsiTheme="minorHAnsi"/>
          <w:b w:val="0"/>
          <w:bCs w:val="0"/>
        </w:rPr>
        <w:t>iso</w:t>
      </w:r>
      <w:proofErr w:type="spellEnd"/>
      <w:r w:rsidR="00135D20" w:rsidRPr="001659E5">
        <w:rPr>
          <w:rFonts w:asciiTheme="minorHAnsi" w:hAnsiTheme="minorHAnsi"/>
          <w:b w:val="0"/>
          <w:bCs w:val="0"/>
        </w:rPr>
        <w:t>-alkany, &lt; 5 % n-hexan</w:t>
      </w:r>
      <w:r w:rsidR="00104E62" w:rsidRPr="001659E5">
        <w:rPr>
          <w:rFonts w:asciiTheme="minorHAnsi" w:hAnsiTheme="minorHAnsi"/>
          <w:b w:val="0"/>
          <w:bCs w:val="0"/>
        </w:rPr>
        <w:t>, oxid zinečnatý, oreganový olej</w:t>
      </w:r>
    </w:p>
    <w:p w14:paraId="08DDD13C" w14:textId="77777777" w:rsidR="00746FCA" w:rsidRPr="001659E5" w:rsidRDefault="00746FCA" w:rsidP="00976323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bookmarkStart w:id="1" w:name="bookmark2"/>
    </w:p>
    <w:p w14:paraId="3A1DC46F" w14:textId="483B8150" w:rsidR="00F4461E" w:rsidRPr="001659E5" w:rsidRDefault="000E5E51" w:rsidP="00976323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>NÁVOD NA</w:t>
      </w:r>
      <w:r w:rsidR="009044F5" w:rsidRPr="001659E5">
        <w:rPr>
          <w:rStyle w:val="CharStyle7"/>
          <w:rFonts w:asciiTheme="minorHAnsi" w:hAnsiTheme="minorHAnsi"/>
          <w:b/>
          <w:bCs/>
          <w:color w:val="000000"/>
        </w:rPr>
        <w:t> </w:t>
      </w:r>
      <w:r w:rsidR="00976323" w:rsidRPr="001659E5">
        <w:rPr>
          <w:rStyle w:val="CharStyle7"/>
          <w:rFonts w:asciiTheme="minorHAnsi" w:hAnsiTheme="minorHAnsi"/>
          <w:b/>
          <w:bCs/>
          <w:color w:val="000000"/>
        </w:rPr>
        <w:t>POUŽITÍ</w:t>
      </w:r>
      <w:bookmarkEnd w:id="1"/>
      <w:r w:rsidR="009044F5" w:rsidRPr="001659E5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3A1DC47C" w14:textId="78E46F88" w:rsidR="008973CD" w:rsidRPr="001659E5" w:rsidRDefault="00135D20" w:rsidP="00135D20">
      <w:pPr>
        <w:pStyle w:val="Style4"/>
        <w:shd w:val="clear" w:color="auto" w:fill="auto"/>
        <w:spacing w:line="259" w:lineRule="exact"/>
        <w:jc w:val="both"/>
        <w:rPr>
          <w:rStyle w:val="CharStyle5"/>
          <w:rFonts w:asciiTheme="minorHAnsi" w:hAnsiTheme="minorHAnsi"/>
          <w:color w:val="000000"/>
          <w:sz w:val="22"/>
          <w:szCs w:val="22"/>
        </w:rPr>
      </w:pP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Chinoseptan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Skin Care </w:t>
      </w: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Powder-Spray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se používá pro lokální péči a ochranné pokrytí </w:t>
      </w:r>
      <w:r w:rsidR="00393CA8"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stresovým vlivům vystavené </w:t>
      </w: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a citlivé kůže zvířat. Například na končetiny, paznehty a oblasti, kde se dotýká např. vemeno končetiny. Vybrané ingredience uklidňují citlivou pokožku, potlačují podráždění a zabraňují poškrábání a svědění. Před použitím dobře protřepejte až do doby, kdy kulička uvnitř spreje promíchá práškový obsah. Očistěte postižené oblasti a aplikujte 2-3x denně ze vzdálenosti 10 - 20 cm.</w:t>
      </w:r>
    </w:p>
    <w:p w14:paraId="44EF69FE" w14:textId="758D618E" w:rsidR="00135D20" w:rsidRPr="001659E5" w:rsidRDefault="00135D20" w:rsidP="00135D20">
      <w:pPr>
        <w:pStyle w:val="Style4"/>
        <w:shd w:val="clear" w:color="auto" w:fill="auto"/>
        <w:spacing w:line="259" w:lineRule="exact"/>
        <w:jc w:val="both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4BE47820" w14:textId="036068CB" w:rsidR="00135D20" w:rsidRPr="001659E5" w:rsidRDefault="00135D20" w:rsidP="00135D20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  <w:b/>
          <w:bCs/>
          <w:color w:val="000000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>NEBEZPEČÍ</w:t>
      </w:r>
    </w:p>
    <w:p w14:paraId="24A0F2EA" w14:textId="77777777" w:rsidR="008A4D5C" w:rsidRPr="001659E5" w:rsidRDefault="008A4D5C" w:rsidP="00135D20">
      <w:pPr>
        <w:pStyle w:val="Style6"/>
        <w:shd w:val="clear" w:color="auto" w:fill="auto"/>
        <w:spacing w:line="264" w:lineRule="exact"/>
        <w:rPr>
          <w:rStyle w:val="CharStyle7"/>
          <w:rFonts w:asciiTheme="minorHAnsi" w:hAnsiTheme="minorHAnsi"/>
        </w:rPr>
      </w:pPr>
    </w:p>
    <w:p w14:paraId="6D2DCEFB" w14:textId="1BFC70A9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Extrémně hořlavý aerosol.</w:t>
      </w:r>
      <w:bookmarkStart w:id="2" w:name="_GoBack"/>
      <w:bookmarkEnd w:id="2"/>
    </w:p>
    <w:p w14:paraId="3E7ABF90" w14:textId="275B5256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Nádoba je pod tlakem: při zahřívání se může roztrhnout</w:t>
      </w:r>
      <w:r w:rsidR="003E3465">
        <w:rPr>
          <w:rStyle w:val="CharStyle5"/>
          <w:rFonts w:asciiTheme="minorHAnsi" w:hAnsiTheme="minorHAnsi"/>
          <w:color w:val="000000"/>
          <w:sz w:val="22"/>
          <w:szCs w:val="22"/>
        </w:rPr>
        <w:t>.</w:t>
      </w:r>
    </w:p>
    <w:p w14:paraId="3658EA90" w14:textId="020A59C8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Dráždí kůži.</w:t>
      </w:r>
    </w:p>
    <w:p w14:paraId="62230F37" w14:textId="10422FAF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Může způsobit ospalost nebo závratě.</w:t>
      </w:r>
    </w:p>
    <w:p w14:paraId="562C0F42" w14:textId="294DFD04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Toxický pro vodní organismy, s dlouhodobými účinky.</w:t>
      </w:r>
    </w:p>
    <w:p w14:paraId="2FF05C38" w14:textId="6E97B342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Obsahuje </w:t>
      </w:r>
      <w:r w:rsidR="00AF240B"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k</w:t>
      </w: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arvakrol. Může vyvolat alergickou reakci.</w:t>
      </w:r>
    </w:p>
    <w:p w14:paraId="28F0FD90" w14:textId="529337A2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Je-li nutná lékařská pomoc, mějte po ruce obal nebo štítek výrobku.</w:t>
      </w:r>
    </w:p>
    <w:p w14:paraId="74CA31CB" w14:textId="6F9859BE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Uchovávejte mimo dosah dětí.</w:t>
      </w:r>
    </w:p>
    <w:p w14:paraId="42B7B8F2" w14:textId="344D030A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Chraňte před teplem, horkými povrchy, jiskrami, otevřeným ohněm a jinými zdroji zapálení. Zákaz kouření.</w:t>
      </w:r>
    </w:p>
    <w:p w14:paraId="097A6576" w14:textId="2858E829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Nestříkejte do otevřeného ohně nebo jiných zdrojů zapálení.</w:t>
      </w:r>
    </w:p>
    <w:p w14:paraId="75CF253D" w14:textId="6D335281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Nepropichujte nebo nespalujte ani po použití.</w:t>
      </w:r>
    </w:p>
    <w:p w14:paraId="64F10E21" w14:textId="1B12BB00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Používejte pouze venku nebo v dobře větraných prostorách.</w:t>
      </w:r>
    </w:p>
    <w:p w14:paraId="389CB163" w14:textId="030C1056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Skladujte uzamčené.</w:t>
      </w:r>
    </w:p>
    <w:p w14:paraId="00DB74BC" w14:textId="788ED1EF" w:rsidR="00135D20" w:rsidRPr="001659E5" w:rsidRDefault="00135D2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Chraňte před slunečním zářením. Nevystavujte teplotě přesahující 50°C/ 122°F.</w:t>
      </w:r>
    </w:p>
    <w:p w14:paraId="1A18C48C" w14:textId="6BDF9BA4" w:rsidR="00135D20" w:rsidRPr="001659E5" w:rsidRDefault="00CF5580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sz w:val="22"/>
          <w:szCs w:val="22"/>
        </w:rPr>
      </w:pPr>
      <w:r w:rsidRPr="001659E5">
        <w:rPr>
          <w:rStyle w:val="CharStyle5"/>
          <w:rFonts w:asciiTheme="minorHAnsi" w:hAnsiTheme="minorHAnsi"/>
          <w:sz w:val="22"/>
          <w:szCs w:val="22"/>
        </w:rPr>
        <w:t>Odstraňte o</w:t>
      </w:r>
      <w:r w:rsidR="00135D20" w:rsidRPr="001659E5">
        <w:rPr>
          <w:rStyle w:val="CharStyle5"/>
          <w:rFonts w:asciiTheme="minorHAnsi" w:hAnsiTheme="minorHAnsi"/>
          <w:sz w:val="22"/>
          <w:szCs w:val="22"/>
        </w:rPr>
        <w:t>bsah/obal v souladu s místními/regionálními/mezinárodními předpisy.</w:t>
      </w:r>
    </w:p>
    <w:p w14:paraId="3A1DC482" w14:textId="77777777" w:rsidR="008967BE" w:rsidRPr="001659E5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  <w:bookmarkStart w:id="3" w:name="bookmark3"/>
    </w:p>
    <w:p w14:paraId="21167F80" w14:textId="77777777" w:rsidR="00576B0D" w:rsidRPr="001659E5" w:rsidRDefault="00576B0D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3A1DC483" w14:textId="027FD100" w:rsidR="008967BE" w:rsidRPr="001659E5" w:rsidRDefault="00FF3ECD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 xml:space="preserve">Datum </w:t>
      </w:r>
      <w:proofErr w:type="spellStart"/>
      <w:r w:rsidRPr="001659E5">
        <w:rPr>
          <w:rStyle w:val="CharStyle7"/>
          <w:rFonts w:asciiTheme="minorHAnsi" w:hAnsiTheme="minorHAnsi"/>
          <w:b/>
          <w:bCs/>
          <w:color w:val="000000"/>
        </w:rPr>
        <w:t>expirace</w:t>
      </w:r>
      <w:proofErr w:type="spellEnd"/>
      <w:r w:rsidR="008967BE" w:rsidRPr="001659E5">
        <w:rPr>
          <w:rStyle w:val="CharStyle7"/>
          <w:rFonts w:asciiTheme="minorHAnsi" w:hAnsiTheme="minorHAnsi"/>
          <w:b/>
          <w:bCs/>
          <w:color w:val="000000"/>
        </w:rPr>
        <w:t>:</w:t>
      </w:r>
      <w:r w:rsidRPr="001659E5">
        <w:rPr>
          <w:rStyle w:val="CharStyle7"/>
          <w:rFonts w:asciiTheme="minorHAnsi" w:hAnsiTheme="minorHAnsi"/>
          <w:bCs/>
          <w:color w:val="000000"/>
        </w:rPr>
        <w:t xml:space="preserve"> viz otisk</w:t>
      </w:r>
    </w:p>
    <w:p w14:paraId="1DC1DEFC" w14:textId="3C9AE1B4" w:rsidR="00FF3ECD" w:rsidRPr="001659E5" w:rsidRDefault="00FF3ECD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  <w:r w:rsidRPr="001659E5">
        <w:rPr>
          <w:rStyle w:val="CharStyle7"/>
          <w:rFonts w:asciiTheme="minorHAnsi" w:hAnsiTheme="minorHAnsi"/>
          <w:b/>
          <w:bCs/>
          <w:color w:val="000000"/>
        </w:rPr>
        <w:t>Číslo šarže:</w:t>
      </w:r>
      <w:r w:rsidRPr="001659E5">
        <w:rPr>
          <w:rStyle w:val="CharStyle7"/>
          <w:rFonts w:asciiTheme="minorHAnsi" w:hAnsiTheme="minorHAnsi"/>
          <w:bCs/>
          <w:color w:val="000000"/>
        </w:rPr>
        <w:t xml:space="preserve"> viz otisk</w:t>
      </w:r>
    </w:p>
    <w:p w14:paraId="18696F36" w14:textId="77777777" w:rsidR="00104E62" w:rsidRPr="001659E5" w:rsidRDefault="00104E62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100223A4" w14:textId="10163C21" w:rsidR="00FF3ECD" w:rsidRPr="001659E5" w:rsidRDefault="008967BE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Číslo schválení: </w:t>
      </w:r>
      <w:r w:rsidR="009774A2">
        <w:rPr>
          <w:rStyle w:val="CharStyle5"/>
          <w:rFonts w:asciiTheme="minorHAnsi" w:hAnsiTheme="minorHAnsi"/>
          <w:color w:val="000000"/>
          <w:sz w:val="22"/>
          <w:szCs w:val="22"/>
        </w:rPr>
        <w:t>045-18/C</w:t>
      </w:r>
    </w:p>
    <w:p w14:paraId="475812F3" w14:textId="77777777" w:rsidR="00E01FAB" w:rsidRPr="001659E5" w:rsidRDefault="00E01FAB" w:rsidP="00FF3ECD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/>
          <w:bCs/>
          <w:color w:val="000000"/>
        </w:rPr>
      </w:pPr>
    </w:p>
    <w:p w14:paraId="3A1DC486" w14:textId="5E1140F1" w:rsidR="00976323" w:rsidRPr="001659E5" w:rsidRDefault="008973CD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b w:val="0"/>
          <w:sz w:val="22"/>
          <w:szCs w:val="22"/>
        </w:rPr>
      </w:pPr>
      <w:r w:rsidRPr="001659E5">
        <w:rPr>
          <w:rStyle w:val="CharStyle5"/>
          <w:rFonts w:asciiTheme="minorHAnsi" w:hAnsiTheme="minorHAnsi"/>
          <w:sz w:val="22"/>
          <w:szCs w:val="22"/>
        </w:rPr>
        <w:t>Balen</w:t>
      </w: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í</w:t>
      </w:r>
      <w:r w:rsidR="00680D88"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:</w:t>
      </w:r>
      <w:r w:rsidR="00680D88" w:rsidRPr="001659E5">
        <w:rPr>
          <w:rStyle w:val="CharStyle5"/>
          <w:rFonts w:asciiTheme="minorHAnsi" w:hAnsiTheme="minorHAnsi"/>
          <w:sz w:val="22"/>
          <w:szCs w:val="22"/>
        </w:rPr>
        <w:t xml:space="preserve"> </w:t>
      </w:r>
      <w:r w:rsidR="00E01FAB" w:rsidRPr="001659E5">
        <w:rPr>
          <w:rStyle w:val="CharStyle5"/>
          <w:rFonts w:asciiTheme="minorHAnsi" w:hAnsiTheme="minorHAnsi"/>
          <w:b w:val="0"/>
          <w:sz w:val="22"/>
          <w:szCs w:val="22"/>
        </w:rPr>
        <w:t>200</w:t>
      </w:r>
      <w:r w:rsidR="00EF6030" w:rsidRPr="001659E5">
        <w:rPr>
          <w:rStyle w:val="CharStyle5"/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EF6030" w:rsidRPr="001659E5">
        <w:rPr>
          <w:rStyle w:val="CharStyle5"/>
          <w:rFonts w:asciiTheme="minorHAnsi" w:hAnsiTheme="minorHAnsi"/>
          <w:b w:val="0"/>
          <w:sz w:val="22"/>
          <w:szCs w:val="22"/>
        </w:rPr>
        <w:t>ml (</w:t>
      </w:r>
      <w:r w:rsidR="00E01FAB" w:rsidRPr="001659E5">
        <w:rPr>
          <w:rStyle w:val="CharStyle5"/>
          <w:rFonts w:asciiTheme="minorHAnsi" w:hAnsiTheme="minorHAnsi"/>
          <w:b w:val="0"/>
          <w:sz w:val="22"/>
          <w:szCs w:val="22"/>
        </w:rPr>
        <w:t xml:space="preserve"> </w:t>
      </w:r>
      <w:r w:rsidR="00D31188" w:rsidRPr="001659E5">
        <w:rPr>
          <w:rStyle w:val="CharStyle5"/>
          <w:rFonts w:asciiTheme="minorHAnsi" w:hAnsiTheme="minorHAnsi"/>
          <w:b w:val="0"/>
          <w:sz w:val="22"/>
          <w:szCs w:val="22"/>
        </w:rPr>
        <w:t>4</w:t>
      </w:r>
      <w:r w:rsidR="00FF3ECD" w:rsidRPr="001659E5">
        <w:rPr>
          <w:rStyle w:val="CharStyle5"/>
          <w:rFonts w:asciiTheme="minorHAnsi" w:hAnsiTheme="minorHAnsi"/>
          <w:b w:val="0"/>
          <w:sz w:val="22"/>
          <w:szCs w:val="22"/>
        </w:rPr>
        <w:t>00</w:t>
      </w:r>
      <w:proofErr w:type="gramEnd"/>
      <w:r w:rsidR="00FF3ECD" w:rsidRPr="001659E5">
        <w:rPr>
          <w:rStyle w:val="CharStyle5"/>
          <w:rFonts w:asciiTheme="minorHAnsi" w:hAnsiTheme="minorHAnsi"/>
          <w:b w:val="0"/>
          <w:sz w:val="22"/>
          <w:szCs w:val="22"/>
        </w:rPr>
        <w:t xml:space="preserve"> ml</w:t>
      </w:r>
      <w:bookmarkEnd w:id="3"/>
      <w:r w:rsidR="00EF6030" w:rsidRPr="001659E5">
        <w:rPr>
          <w:rStyle w:val="CharStyle5"/>
          <w:rFonts w:asciiTheme="minorHAnsi" w:hAnsiTheme="minorHAnsi"/>
          <w:b w:val="0"/>
          <w:sz w:val="22"/>
          <w:szCs w:val="22"/>
        </w:rPr>
        <w:t>)</w:t>
      </w:r>
    </w:p>
    <w:p w14:paraId="0384BC78" w14:textId="77777777" w:rsidR="00127EEE" w:rsidRPr="001659E5" w:rsidRDefault="00127EEE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b w:val="0"/>
          <w:sz w:val="22"/>
          <w:szCs w:val="22"/>
        </w:rPr>
      </w:pPr>
    </w:p>
    <w:p w14:paraId="432F35D8" w14:textId="77777777" w:rsidR="00E01FAB" w:rsidRPr="001659E5" w:rsidRDefault="00E01FAB" w:rsidP="00FF3ECD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/>
          <w:sz w:val="22"/>
          <w:szCs w:val="22"/>
        </w:rPr>
      </w:pPr>
    </w:p>
    <w:p w14:paraId="3A1DC487" w14:textId="13EA651B" w:rsidR="00976323" w:rsidRPr="001659E5" w:rsidRDefault="00976323" w:rsidP="00976323">
      <w:pPr>
        <w:pStyle w:val="Style6"/>
        <w:shd w:val="clear" w:color="auto" w:fill="auto"/>
        <w:spacing w:line="269" w:lineRule="exact"/>
        <w:rPr>
          <w:rFonts w:asciiTheme="minorHAnsi" w:hAnsiTheme="minorHAnsi"/>
        </w:rPr>
      </w:pPr>
      <w:bookmarkStart w:id="4" w:name="bookmark4"/>
      <w:r w:rsidRPr="001659E5">
        <w:rPr>
          <w:rStyle w:val="CharStyle7"/>
          <w:rFonts w:asciiTheme="minorHAnsi" w:hAnsiTheme="minorHAnsi"/>
          <w:b/>
          <w:bCs/>
          <w:color w:val="000000"/>
        </w:rPr>
        <w:t>DODAVATEL</w:t>
      </w:r>
      <w:bookmarkEnd w:id="4"/>
      <w:r w:rsidR="00680D88" w:rsidRPr="001659E5">
        <w:rPr>
          <w:rStyle w:val="CharStyle7"/>
          <w:rFonts w:asciiTheme="minorHAnsi" w:hAnsiTheme="minorHAnsi"/>
          <w:b/>
          <w:bCs/>
          <w:color w:val="000000"/>
        </w:rPr>
        <w:t xml:space="preserve"> A DRŽITEL ROZHODNUTÍ O SCHVÁLENÍ</w:t>
      </w:r>
      <w:r w:rsidR="00576B0D" w:rsidRPr="001659E5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1E09C989" w14:textId="36BBF546" w:rsidR="00FF3ECD" w:rsidRPr="001659E5" w:rsidRDefault="00FF3ECD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EW </w:t>
      </w: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Nutrition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GmbH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Hogenbögen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1, D-494 29 </w:t>
      </w:r>
      <w:proofErr w:type="spellStart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Visbek</w:t>
      </w:r>
      <w:proofErr w:type="spellEnd"/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r w:rsidR="00EF6030" w:rsidRPr="001659E5">
        <w:rPr>
          <w:rStyle w:val="CharStyle5"/>
          <w:rFonts w:asciiTheme="minorHAnsi" w:hAnsiTheme="minorHAnsi"/>
          <w:color w:val="000000"/>
          <w:sz w:val="22"/>
          <w:szCs w:val="22"/>
        </w:rPr>
        <w:t>Německo</w:t>
      </w:r>
    </w:p>
    <w:p w14:paraId="3A1DC48A" w14:textId="2F934DCC" w:rsidR="00976323" w:rsidRPr="001659E5" w:rsidRDefault="00FF3ECD" w:rsidP="00FF3ECD">
      <w:pPr>
        <w:pStyle w:val="Style4"/>
        <w:shd w:val="clear" w:color="auto" w:fill="auto"/>
        <w:spacing w:line="25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1659E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+49 (0) 4445 9868-0, </w:t>
      </w:r>
      <w:hyperlink r:id="rId9" w:history="1">
        <w:r w:rsidRPr="001659E5">
          <w:rPr>
            <w:rStyle w:val="CharStyle5"/>
            <w:rFonts w:asciiTheme="minorHAnsi" w:hAnsiTheme="minorHAnsi"/>
            <w:color w:val="000000"/>
            <w:sz w:val="22"/>
            <w:szCs w:val="22"/>
          </w:rPr>
          <w:t>www.ew-nutrition.com</w:t>
        </w:r>
      </w:hyperlink>
    </w:p>
    <w:p w14:paraId="1FDC1BDA" w14:textId="77777777" w:rsidR="00104E62" w:rsidRPr="001659E5" w:rsidRDefault="00104E62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  <w:bookmarkStart w:id="5" w:name="bookmark5"/>
    </w:p>
    <w:p w14:paraId="6F9D1B82" w14:textId="77777777" w:rsidR="00127EEE" w:rsidRPr="001659E5" w:rsidRDefault="00127EEE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79352CAE" w14:textId="77777777" w:rsidR="00127EEE" w:rsidRDefault="00127EEE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08000321" w14:textId="77777777" w:rsidR="00127EEE" w:rsidRDefault="00127EEE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5A252B46" w14:textId="77777777" w:rsidR="00104E62" w:rsidRDefault="00104E62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/>
          <w:b/>
          <w:bCs/>
          <w:color w:val="000000"/>
        </w:rPr>
      </w:pPr>
    </w:p>
    <w:p w14:paraId="3A1DC48B" w14:textId="759FF0EB" w:rsidR="001C1EB7" w:rsidRPr="000F01C9" w:rsidRDefault="001C1EB7" w:rsidP="001C1EB7">
      <w:pPr>
        <w:pStyle w:val="Style6"/>
        <w:shd w:val="clear" w:color="auto" w:fill="auto"/>
        <w:spacing w:line="274" w:lineRule="exact"/>
        <w:rPr>
          <w:rFonts w:asciiTheme="minorHAnsi" w:hAnsiTheme="minorHAnsi"/>
        </w:rPr>
      </w:pPr>
      <w:r w:rsidRPr="000F01C9">
        <w:rPr>
          <w:rStyle w:val="CharStyle7"/>
          <w:rFonts w:asciiTheme="minorHAnsi" w:hAnsiTheme="minorHAnsi"/>
          <w:b/>
          <w:bCs/>
          <w:color w:val="000000"/>
        </w:rPr>
        <w:t>VÝROBCE</w:t>
      </w:r>
      <w:bookmarkEnd w:id="5"/>
      <w:r w:rsidR="00576B0D" w:rsidRPr="000F01C9">
        <w:rPr>
          <w:rStyle w:val="CharStyle7"/>
          <w:rFonts w:asciiTheme="minorHAnsi" w:hAnsiTheme="minorHAnsi"/>
          <w:b/>
          <w:bCs/>
          <w:color w:val="000000"/>
        </w:rPr>
        <w:t>:</w:t>
      </w:r>
    </w:p>
    <w:p w14:paraId="61573D01" w14:textId="63BD48C2" w:rsidR="00FF3ECD" w:rsidRPr="000F01C9" w:rsidRDefault="00FF3ECD" w:rsidP="00FF3ECD">
      <w:pPr>
        <w:pStyle w:val="Prosttex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AGROCHEMICA GMBH, </w:t>
      </w:r>
      <w:proofErr w:type="spellStart"/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>Leerkämpe</w:t>
      </w:r>
      <w:proofErr w:type="spellEnd"/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6 A, D-28259 </w:t>
      </w:r>
      <w:proofErr w:type="spellStart"/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>Bremen</w:t>
      </w:r>
      <w:proofErr w:type="spellEnd"/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</w:t>
      </w:r>
      <w:r w:rsidR="00EF6030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Německo </w:t>
      </w:r>
    </w:p>
    <w:p w14:paraId="6ACC41ED" w14:textId="21A3F601" w:rsidR="00FF3ECD" w:rsidRDefault="00FF3ECD" w:rsidP="00FF3ECD">
      <w:pPr>
        <w:pStyle w:val="Prosttex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0F01C9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Tel. +49 (0) 421 57292-0, </w:t>
      </w:r>
      <w:hyperlink r:id="rId10" w:history="1">
        <w:r w:rsidRPr="000F01C9">
          <w:rPr>
            <w:rStyle w:val="CharStyle5"/>
            <w:rFonts w:asciiTheme="minorHAnsi" w:hAnsiTheme="minorHAnsi"/>
            <w:color w:val="000000"/>
            <w:sz w:val="22"/>
            <w:szCs w:val="22"/>
          </w:rPr>
          <w:t>www.agrochemica.de</w:t>
        </w:r>
      </w:hyperlink>
    </w:p>
    <w:p w14:paraId="6987D32C" w14:textId="77777777" w:rsidR="001659E5" w:rsidRPr="000F01C9" w:rsidRDefault="001659E5" w:rsidP="00FF3ECD">
      <w:pPr>
        <w:pStyle w:val="Prosttext"/>
        <w:rPr>
          <w:rStyle w:val="CharStyle5"/>
          <w:rFonts w:asciiTheme="minorHAnsi" w:hAnsiTheme="minorHAnsi"/>
          <w:color w:val="000000"/>
          <w:sz w:val="22"/>
          <w:szCs w:val="22"/>
        </w:rPr>
      </w:pPr>
    </w:p>
    <w:p w14:paraId="3A1DC48E" w14:textId="0531859A" w:rsidR="00D35921" w:rsidRPr="000F01C9" w:rsidRDefault="00576B0D" w:rsidP="00976323">
      <w:pPr>
        <w:pStyle w:val="Style4"/>
        <w:shd w:val="clear" w:color="auto" w:fill="auto"/>
        <w:spacing w:line="269" w:lineRule="exact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0F01C9">
        <w:rPr>
          <w:rFonts w:asciiTheme="minorHAnsi" w:hAnsi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3ED93554" wp14:editId="329ABF0C">
            <wp:simplePos x="0" y="0"/>
            <wp:positionH relativeFrom="column">
              <wp:posOffset>-80645</wp:posOffset>
            </wp:positionH>
            <wp:positionV relativeFrom="paragraph">
              <wp:posOffset>62230</wp:posOffset>
            </wp:positionV>
            <wp:extent cx="22098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14" y="21032"/>
                <wp:lineTo x="2141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5921" w:rsidRPr="000F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3"/>
    <w:rsid w:val="00036C8F"/>
    <w:rsid w:val="000D1F38"/>
    <w:rsid w:val="000E5E51"/>
    <w:rsid w:val="000F01C9"/>
    <w:rsid w:val="000F13D7"/>
    <w:rsid w:val="00104E62"/>
    <w:rsid w:val="00127EEE"/>
    <w:rsid w:val="00135D20"/>
    <w:rsid w:val="00165635"/>
    <w:rsid w:val="001659E5"/>
    <w:rsid w:val="00192DA8"/>
    <w:rsid w:val="001A2E65"/>
    <w:rsid w:val="001C1EB7"/>
    <w:rsid w:val="002B7A05"/>
    <w:rsid w:val="002E46B6"/>
    <w:rsid w:val="00393CA8"/>
    <w:rsid w:val="003E3465"/>
    <w:rsid w:val="00557F9B"/>
    <w:rsid w:val="00576B0D"/>
    <w:rsid w:val="00680D88"/>
    <w:rsid w:val="006C13FC"/>
    <w:rsid w:val="006E1638"/>
    <w:rsid w:val="007004D1"/>
    <w:rsid w:val="00746FCA"/>
    <w:rsid w:val="00860938"/>
    <w:rsid w:val="008967BE"/>
    <w:rsid w:val="008973CD"/>
    <w:rsid w:val="008A4D5C"/>
    <w:rsid w:val="009044F5"/>
    <w:rsid w:val="00976323"/>
    <w:rsid w:val="009774A2"/>
    <w:rsid w:val="00AF240B"/>
    <w:rsid w:val="00B62C9C"/>
    <w:rsid w:val="00C84660"/>
    <w:rsid w:val="00CF5580"/>
    <w:rsid w:val="00D31188"/>
    <w:rsid w:val="00D35921"/>
    <w:rsid w:val="00D76E1A"/>
    <w:rsid w:val="00DC4A99"/>
    <w:rsid w:val="00E01FAB"/>
    <w:rsid w:val="00EF6030"/>
    <w:rsid w:val="00F048BE"/>
    <w:rsid w:val="00F4461E"/>
    <w:rsid w:val="00F916AD"/>
    <w:rsid w:val="00FB45E9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3E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3E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EC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3EC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3EC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3EC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agrochemica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w-nutrition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3" ma:contentTypeDescription="Vytvoří nový dokument" ma:contentTypeScope="" ma:versionID="7e8d829d8bcb67a8aa2d465d0aad7f39">
  <xsd:schema xmlns:xsd="http://www.w3.org/2001/XMLSchema" xmlns:xs="http://www.w3.org/2001/XMLSchema" xmlns:p="http://schemas.microsoft.com/office/2006/metadata/properties" xmlns:ns2="e45b25ad-7292-405b-a511-2ba330ad7923" targetNamespace="http://schemas.microsoft.com/office/2006/metadata/properties" ma:root="true" ma:fieldsID="133c7a99c88e3c31f68a32eb2579c4e4" ns2:_="">
    <xsd:import namespace="e45b25ad-7292-405b-a511-2ba330ad79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63757-91E0-4A98-B9AF-68E65D884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7AACF-86F0-4FAA-A354-892E6F398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AD367-FDF0-44C9-BDB4-957D73DF5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47</cp:revision>
  <cp:lastPrinted>2017-11-03T12:05:00Z</cp:lastPrinted>
  <dcterms:created xsi:type="dcterms:W3CDTF">2017-01-19T08:53:00Z</dcterms:created>
  <dcterms:modified xsi:type="dcterms:W3CDTF">2018-03-13T15:19:00Z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