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1" w:rsidRPr="00716DC1" w:rsidRDefault="00716DC1" w:rsidP="002D12DA">
      <w:pPr>
        <w:spacing w:after="312" w:line="336" w:lineRule="auto"/>
        <w:ind w:left="0"/>
        <w:jc w:val="left"/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cs-CZ"/>
        </w:rPr>
      </w:pPr>
      <w:r w:rsidRPr="00716DC1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cs-CZ"/>
        </w:rPr>
        <w:t>Text na etiketu</w:t>
      </w:r>
    </w:p>
    <w:p w:rsidR="002D12DA" w:rsidRDefault="003F0069" w:rsidP="002D12DA">
      <w:pPr>
        <w:spacing w:after="312" w:line="336" w:lineRule="auto"/>
        <w:ind w:left="0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Pedicid</w:t>
      </w:r>
      <w:proofErr w:type="spellEnd"/>
    </w:p>
    <w:p w:rsidR="009C2051" w:rsidRPr="009C2051" w:rsidRDefault="009C2051" w:rsidP="006249CB">
      <w:pPr>
        <w:spacing w:line="336" w:lineRule="auto"/>
        <w:ind w:left="0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9C205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Sprej k ošetření paznehtů a střelky podporující růst a pružnost</w:t>
      </w:r>
    </w:p>
    <w:p w:rsidR="0085304A" w:rsidRPr="006233CA" w:rsidRDefault="0085304A" w:rsidP="0085304A">
      <w:pPr>
        <w:numPr>
          <w:ilvl w:val="0"/>
          <w:numId w:val="5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Sprej modré barvy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 ošetření paznehtů a střelky.</w:t>
      </w:r>
    </w:p>
    <w:p w:rsidR="006233CA" w:rsidRPr="0085304A" w:rsidRDefault="006233CA" w:rsidP="006233CA">
      <w:pPr>
        <w:numPr>
          <w:ilvl w:val="0"/>
          <w:numId w:val="5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5304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Vybrané složky chrání paznehty a střelku</w:t>
      </w:r>
      <w:r w:rsidRPr="0085304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</w:t>
      </w:r>
      <w:r w:rsidRPr="0085304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proti hnilobě a aktivně podporují jejích zdravý růst.</w:t>
      </w:r>
    </w:p>
    <w:p w:rsidR="006233CA" w:rsidRPr="006233CA" w:rsidRDefault="006233CA" w:rsidP="006233CA">
      <w:pPr>
        <w:numPr>
          <w:ilvl w:val="0"/>
          <w:numId w:val="5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233C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Speciální pečující látky a výživné oleje dodávají rohovině pružnost a zároveň chrání proti popraskání a ztvrdnutí.</w:t>
      </w:r>
    </w:p>
    <w:p w:rsidR="006233CA" w:rsidRPr="006233CA" w:rsidRDefault="006233CA" w:rsidP="006233CA">
      <w:pPr>
        <w:numPr>
          <w:ilvl w:val="0"/>
          <w:numId w:val="5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233C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Vrstva, která se po aplikaci vytvoří, chrání proti povětrnostním vlivům, zejména v chladném období, kdy rohovina je často rozmočená. </w:t>
      </w:r>
    </w:p>
    <w:p w:rsidR="002D12DA" w:rsidRDefault="00FF0A37" w:rsidP="00304156">
      <w:pPr>
        <w:spacing w:before="312" w:line="336" w:lineRule="auto"/>
        <w:ind w:left="0"/>
        <w:jc w:val="left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cs-CZ"/>
        </w:rPr>
        <w:t>P</w:t>
      </w:r>
      <w:r w:rsidR="002D12DA" w:rsidRPr="00304156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cs-CZ"/>
        </w:rPr>
        <w:t>oužití:</w:t>
      </w:r>
    </w:p>
    <w:p w:rsidR="00F85F27" w:rsidRPr="00F85F27" w:rsidRDefault="00F85F27" w:rsidP="00F85F27">
      <w:pPr>
        <w:numPr>
          <w:ilvl w:val="0"/>
          <w:numId w:val="6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85F2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Nejdříve paznehty důkladně očistěte. Před použitím sprej dobře protřepte.</w:t>
      </w:r>
    </w:p>
    <w:p w:rsidR="00F85F27" w:rsidRPr="00F85F27" w:rsidRDefault="00F85F27" w:rsidP="00F85F27">
      <w:pPr>
        <w:numPr>
          <w:ilvl w:val="0"/>
          <w:numId w:val="6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85F2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Aplikaci přípravku lze provést z kterékoli pozice (horizontálně, vertikálně, diagonálně). </w:t>
      </w:r>
    </w:p>
    <w:p w:rsidR="00F85F27" w:rsidRPr="00F85F27" w:rsidRDefault="00F85F27" w:rsidP="00F85F27">
      <w:pPr>
        <w:numPr>
          <w:ilvl w:val="0"/>
          <w:numId w:val="6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85F2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Aplikujte dostatečně množství na postižená místa ze vzdálenosti 20 cm, tak, aby rohovina a střelka byla zcela pokrytá. </w:t>
      </w:r>
    </w:p>
    <w:p w:rsidR="00F85F27" w:rsidRDefault="00F85F27" w:rsidP="00F85F27">
      <w:pPr>
        <w:numPr>
          <w:ilvl w:val="0"/>
          <w:numId w:val="6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85F2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Podle potřeby můžete aplikaci opakovat denně.</w:t>
      </w:r>
    </w:p>
    <w:p w:rsidR="00FF0A37" w:rsidRDefault="00FF0A37" w:rsidP="00FF0A37">
      <w:p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FF0A37" w:rsidRPr="00FF0A37" w:rsidRDefault="00FF0A37" w:rsidP="00FF0A37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FF0A3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Doporučení:</w:t>
      </w:r>
    </w:p>
    <w:p w:rsidR="00FF0A37" w:rsidRPr="00F85F27" w:rsidRDefault="00FF0A37" w:rsidP="00FF0A37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 aplikaci držet zvířata na suchém povrchu (například na slámě).</w:t>
      </w:r>
    </w:p>
    <w:p w:rsidR="002D12DA" w:rsidRDefault="00F85F27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          </w:t>
      </w:r>
    </w:p>
    <w:p w:rsid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Bezpečnostní pokyny:</w:t>
      </w:r>
    </w:p>
    <w:p w:rsidR="00480A09" w:rsidRDefault="00480A09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H věty: </w:t>
      </w:r>
      <w:r w:rsidRPr="00480A0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H319 Způsobuje vážné poškození očí.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H317 Může vyvolat alergickou kožní reakci. </w:t>
      </w:r>
    </w:p>
    <w:p w:rsidR="00480A09" w:rsidRDefault="00480A09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H229 Nádoba je pod tlakem: při zahřátí se může roztrhnout.</w:t>
      </w:r>
    </w:p>
    <w:p w:rsidR="00480A09" w:rsidRDefault="00480A09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P věty:</w:t>
      </w:r>
    </w:p>
    <w:p w:rsidR="00CC24EE" w:rsidRPr="002D12DA" w:rsidRDefault="00480A09" w:rsidP="00CC24EE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6FC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P101 </w:t>
      </w:r>
      <w:r w:rsidR="000C03C3" w:rsidRPr="002D6FC8">
        <w:t xml:space="preserve">Je-li nutná lékařská pomoc, mějte po ruce obal nebo štítek výrobku. </w:t>
      </w:r>
      <w:r w:rsidR="000C03C3" w:rsidRPr="002D6FC8">
        <w:rPr>
          <w:rStyle w:val="Siln"/>
          <w:b w:val="0"/>
        </w:rPr>
        <w:t>P102</w:t>
      </w:r>
      <w:r w:rsidR="000C03C3" w:rsidRPr="002D6FC8">
        <w:t xml:space="preserve"> Uchovávejte mimo dosah dětí. </w:t>
      </w:r>
      <w:r w:rsidR="000C03C3" w:rsidRPr="002D6FC8">
        <w:rPr>
          <w:rStyle w:val="Siln"/>
          <w:b w:val="0"/>
        </w:rPr>
        <w:t>P210</w:t>
      </w:r>
      <w:r w:rsidR="000C03C3" w:rsidRPr="002D6FC8">
        <w:rPr>
          <w:b/>
        </w:rPr>
        <w:t xml:space="preserve"> </w:t>
      </w:r>
      <w:r w:rsidR="000C03C3" w:rsidRPr="002D6FC8">
        <w:t xml:space="preserve">Chraňte před teplem/jiskrami/otevřeným plamenem/horkými povrchy. – Zákaz kouření. </w:t>
      </w:r>
      <w:r w:rsidR="000C03C3" w:rsidRPr="002D6FC8">
        <w:rPr>
          <w:rStyle w:val="Siln"/>
          <w:b w:val="0"/>
        </w:rPr>
        <w:t>P251</w:t>
      </w:r>
      <w:r w:rsidR="000C03C3" w:rsidRPr="002D6FC8">
        <w:rPr>
          <w:b/>
        </w:rPr>
        <w:t xml:space="preserve"> </w:t>
      </w:r>
      <w:r w:rsidR="000C03C3" w:rsidRPr="002D6FC8">
        <w:t xml:space="preserve">Tlakový obal: nepropichujte nebo nespalujte ani po použití. P302+P352 </w:t>
      </w:r>
      <w:r w:rsidR="002D6FC8" w:rsidRPr="002D6FC8">
        <w:t>PŘI STYKU S KŮŽÍ: Omyjte velkým množstvím vody a mýdla.</w:t>
      </w:r>
      <w:r w:rsidR="00CC24EE">
        <w:t xml:space="preserve"> </w:t>
      </w:r>
      <w:r w:rsidR="00CC24E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P305+P351+P338 PŘI ZASAŽENÍ OČÍ: Několik minut opatrně oplachujte vodou. Vyjměte kontaktní čočky, jsou-li </w:t>
      </w:r>
      <w:proofErr w:type="gramStart"/>
      <w:r w:rsidR="00CC24E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nasazeny a pokud</w:t>
      </w:r>
      <w:proofErr w:type="gramEnd"/>
      <w:r w:rsidR="00CC24E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 lze vyjmout snadno. Pokračujte ve vyplachování.P410+P412 </w:t>
      </w:r>
      <w:r w:rsidR="00CC24EE">
        <w:t>Chraňte před slunečním zářením. Nevystavujte teplotě př</w:t>
      </w:r>
      <w:r w:rsidR="003A6C0D">
        <w:t>esahující 50 °C/122 °F</w:t>
      </w:r>
      <w:r w:rsidR="00CC24EE">
        <w:t>. P501 Odstraňte obsah/obal podle místních/národních předpisů.</w:t>
      </w:r>
    </w:p>
    <w:p w:rsidR="000C03C3" w:rsidRPr="000C03C3" w:rsidRDefault="000C03C3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2D12DA" w:rsidRPr="002D12DA" w:rsidRDefault="003C110D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Obsažené látky</w:t>
      </w:r>
      <w:r w:rsidR="002D12DA" w:rsidRPr="002D12D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(INCI):</w:t>
      </w:r>
    </w:p>
    <w:p w:rsidR="002D12DA" w:rsidRDefault="00AB11C0" w:rsidP="00AB11C0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WATER, ALKOHOL DENAT., POLYVINYLPYROLIDON, </w:t>
      </w:r>
      <w:r w:rsidR="00A526A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PEG-40-HYDROGENATED CASTOR OIL, GLYCERIN, LAURUS NOBILIS OIL, LARCH TURPENTINE, MYROXYLON PEREIRAE RESIN,</w:t>
      </w:r>
      <w:r w:rsidR="00A526A9" w:rsidRPr="00A526A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A526A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EUCALYPTUS GLOBULUS </w:t>
      </w:r>
      <w:r w:rsidR="00A526A9"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OIL</w:t>
      </w:r>
      <w:r w:rsidR="00A526A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CHLORHEXIDINE DIGLUCONATE</w:t>
      </w:r>
    </w:p>
    <w:p w:rsidR="00A526A9" w:rsidRDefault="00A526A9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</w:p>
    <w:p w:rsid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Obsah: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DF004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4</w:t>
      </w: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00 ml</w:t>
      </w:r>
    </w:p>
    <w:p w:rsidR="00D55CCF" w:rsidRDefault="00D55CCF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55CCF" w:rsidRDefault="00D55CCF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55CC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Doba použitelnosti: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36 měsíců. Po otevření nutno spotřebovat do 12 měsíců.</w:t>
      </w:r>
    </w:p>
    <w:p w:rsidR="00A526A9" w:rsidRDefault="00A526A9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bookmarkStart w:id="0" w:name="_GoBack"/>
      <w:bookmarkEnd w:id="0"/>
    </w:p>
    <w:p w:rsidR="00920D77" w:rsidRPr="002D12DA" w:rsidRDefault="00920D77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0E583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Držitel rozhodnutí o schválení</w:t>
      </w:r>
      <w:r w:rsidR="007625C0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a výrobce</w:t>
      </w:r>
      <w:r w:rsidRPr="000E583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:</w:t>
      </w:r>
    </w:p>
    <w:p w:rsidR="000E5834" w:rsidRDefault="000E5834" w:rsidP="000E5834">
      <w:pPr>
        <w:ind w:left="0"/>
        <w:jc w:val="left"/>
      </w:pPr>
      <w:r w:rsidRPr="000E5834">
        <w:t xml:space="preserve">Arthur </w:t>
      </w:r>
      <w:proofErr w:type="spellStart"/>
      <w:r w:rsidRPr="000E5834">
        <w:t>Schopf</w:t>
      </w:r>
      <w:proofErr w:type="spellEnd"/>
      <w:r w:rsidRPr="000E5834">
        <w:t xml:space="preserve"> </w:t>
      </w:r>
      <w:proofErr w:type="spellStart"/>
      <w:r w:rsidRPr="000E5834">
        <w:t>Hygiene</w:t>
      </w:r>
      <w:proofErr w:type="spellEnd"/>
      <w:r w:rsidRPr="000E5834">
        <w:t xml:space="preserve"> </w:t>
      </w:r>
      <w:proofErr w:type="spellStart"/>
      <w:r w:rsidRPr="000E5834">
        <w:t>GmbH</w:t>
      </w:r>
      <w:proofErr w:type="spellEnd"/>
      <w:r w:rsidRPr="000E5834">
        <w:t xml:space="preserve"> &amp; </w:t>
      </w:r>
      <w:proofErr w:type="gramStart"/>
      <w:r w:rsidRPr="000E5834">
        <w:t>Co.KG</w:t>
      </w:r>
      <w:proofErr w:type="gramEnd"/>
      <w:r w:rsidRPr="000E5834">
        <w:t xml:space="preserve">, </w:t>
      </w:r>
      <w:proofErr w:type="spellStart"/>
      <w:r w:rsidRPr="000E5834">
        <w:t>Pfaffensteinstrasse</w:t>
      </w:r>
      <w:proofErr w:type="spellEnd"/>
      <w:r w:rsidRPr="000E5834">
        <w:t xml:space="preserve"> 1, 831 15  </w:t>
      </w:r>
      <w:proofErr w:type="spellStart"/>
      <w:r w:rsidRPr="000E5834">
        <w:t>Neubeuern</w:t>
      </w:r>
      <w:proofErr w:type="spellEnd"/>
      <w:r w:rsidRPr="000E5834">
        <w:t>, Německo</w:t>
      </w:r>
    </w:p>
    <w:p w:rsidR="000E5834" w:rsidRPr="000E5834" w:rsidRDefault="000E5834" w:rsidP="000E5834">
      <w:pPr>
        <w:ind w:left="0"/>
        <w:jc w:val="left"/>
      </w:pPr>
      <w:r>
        <w:t xml:space="preserve">Tel. +49(0)8035-90260 </w:t>
      </w:r>
      <w:hyperlink r:id="rId6" w:history="1">
        <w:r w:rsidRPr="00D74C58">
          <w:rPr>
            <w:rStyle w:val="Hypertextovodkaz"/>
          </w:rPr>
          <w:t>www.schopf-hygiene.de</w:t>
        </w:r>
      </w:hyperlink>
      <w:r>
        <w:t xml:space="preserve"> </w:t>
      </w:r>
    </w:p>
    <w:p w:rsidR="005A74BA" w:rsidRDefault="005A74BA" w:rsidP="005A74BA">
      <w:pPr>
        <w:ind w:left="0"/>
      </w:pPr>
    </w:p>
    <w:p w:rsidR="005A74BA" w:rsidRPr="00060E75" w:rsidRDefault="005A74BA" w:rsidP="005A74BA">
      <w:pPr>
        <w:ind w:left="0"/>
        <w:rPr>
          <w:b/>
        </w:rPr>
      </w:pPr>
      <w:r w:rsidRPr="00060E75">
        <w:rPr>
          <w:b/>
        </w:rPr>
        <w:lastRenderedPageBreak/>
        <w:t>Číslo schválení:</w:t>
      </w:r>
      <w:r w:rsidR="003F0069">
        <w:rPr>
          <w:b/>
        </w:rPr>
        <w:t xml:space="preserve"> 090</w:t>
      </w:r>
      <w:r w:rsidR="0097533F">
        <w:rPr>
          <w:b/>
        </w:rPr>
        <w:t>-16/C</w:t>
      </w:r>
    </w:p>
    <w:p w:rsidR="005A74BA" w:rsidRDefault="005A74BA" w:rsidP="005A74BA">
      <w:pPr>
        <w:ind w:left="0"/>
      </w:pPr>
    </w:p>
    <w:p w:rsidR="00480A09" w:rsidRDefault="00480A09" w:rsidP="005A74BA">
      <w:pPr>
        <w:ind w:left="0"/>
      </w:pPr>
      <w:r>
        <w:t xml:space="preserve">LOT/EXP: </w:t>
      </w:r>
      <w:proofErr w:type="gramStart"/>
      <w:r>
        <w:t>viz. potisk</w:t>
      </w:r>
      <w:proofErr w:type="gramEnd"/>
    </w:p>
    <w:sectPr w:rsidR="0048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4E4"/>
    <w:multiLevelType w:val="multilevel"/>
    <w:tmpl w:val="60F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2537"/>
    <w:multiLevelType w:val="multilevel"/>
    <w:tmpl w:val="ABC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E00A1"/>
    <w:multiLevelType w:val="multilevel"/>
    <w:tmpl w:val="C37E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45029"/>
    <w:multiLevelType w:val="multilevel"/>
    <w:tmpl w:val="182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25F2E"/>
    <w:multiLevelType w:val="multilevel"/>
    <w:tmpl w:val="79A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E421A"/>
    <w:multiLevelType w:val="multilevel"/>
    <w:tmpl w:val="37B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DA"/>
    <w:rsid w:val="00060E75"/>
    <w:rsid w:val="000C03C3"/>
    <w:rsid w:val="000D608C"/>
    <w:rsid w:val="000E5834"/>
    <w:rsid w:val="00245FFA"/>
    <w:rsid w:val="002D12DA"/>
    <w:rsid w:val="002D6FC8"/>
    <w:rsid w:val="00304156"/>
    <w:rsid w:val="00361344"/>
    <w:rsid w:val="00397942"/>
    <w:rsid w:val="003A6C0D"/>
    <w:rsid w:val="003C110D"/>
    <w:rsid w:val="003F0069"/>
    <w:rsid w:val="00480A09"/>
    <w:rsid w:val="005A74BA"/>
    <w:rsid w:val="006233CA"/>
    <w:rsid w:val="006249CB"/>
    <w:rsid w:val="006934D9"/>
    <w:rsid w:val="00716DC1"/>
    <w:rsid w:val="007625C0"/>
    <w:rsid w:val="0085304A"/>
    <w:rsid w:val="00920D77"/>
    <w:rsid w:val="0097533F"/>
    <w:rsid w:val="009C2051"/>
    <w:rsid w:val="00A526A9"/>
    <w:rsid w:val="00AB11C0"/>
    <w:rsid w:val="00CC24EE"/>
    <w:rsid w:val="00D55CCF"/>
    <w:rsid w:val="00DF004A"/>
    <w:rsid w:val="00F85F27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12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12DA"/>
    <w:pPr>
      <w:spacing w:before="312" w:after="312" w:line="336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5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12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12DA"/>
    <w:pPr>
      <w:spacing w:before="312" w:after="312" w:line="336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5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3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pf-hygie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28</cp:revision>
  <dcterms:created xsi:type="dcterms:W3CDTF">2016-06-21T08:28:00Z</dcterms:created>
  <dcterms:modified xsi:type="dcterms:W3CDTF">2016-06-22T09:13:00Z</dcterms:modified>
</cp:coreProperties>
</file>