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E8" w:rsidRPr="00CA2A55" w:rsidRDefault="0037071C" w:rsidP="00DA48D0">
      <w:pPr>
        <w:jc w:val="both"/>
        <w:rPr>
          <w:rFonts w:asciiTheme="minorHAnsi" w:hAnsiTheme="minorHAnsi"/>
          <w:u w:val="single"/>
          <w:lang w:val="cs-CZ"/>
        </w:rPr>
      </w:pPr>
      <w:r w:rsidRPr="00CA2A55">
        <w:rPr>
          <w:rFonts w:asciiTheme="minorHAnsi" w:hAnsiTheme="minorHAnsi"/>
          <w:u w:val="single"/>
          <w:lang w:val="cs-CZ"/>
        </w:rPr>
        <w:t>Text na krabičku</w:t>
      </w:r>
    </w:p>
    <w:p w:rsidR="00F215E8" w:rsidRPr="00CA2A55" w:rsidRDefault="00F215E8" w:rsidP="00DA48D0">
      <w:pPr>
        <w:jc w:val="both"/>
        <w:rPr>
          <w:rFonts w:asciiTheme="minorHAnsi" w:hAnsiTheme="minorHAnsi"/>
          <w:lang w:val="cs-CZ"/>
        </w:rPr>
      </w:pPr>
    </w:p>
    <w:p w:rsidR="002A5013" w:rsidRPr="00666FA3" w:rsidRDefault="002A5013" w:rsidP="00DA48D0">
      <w:pPr>
        <w:jc w:val="both"/>
        <w:rPr>
          <w:rFonts w:asciiTheme="minorHAnsi" w:hAnsiTheme="minorHAnsi"/>
          <w:b/>
          <w:lang w:val="cs-CZ"/>
        </w:rPr>
      </w:pPr>
      <w:r w:rsidRPr="00666FA3">
        <w:rPr>
          <w:rFonts w:asciiTheme="minorHAnsi" w:hAnsiTheme="minorHAnsi"/>
          <w:b/>
          <w:lang w:val="cs-CZ"/>
        </w:rPr>
        <w:t>ADAPTIL</w:t>
      </w:r>
    </w:p>
    <w:p w:rsidR="00F215E8" w:rsidRPr="00CA2A55" w:rsidRDefault="00F215E8" w:rsidP="00DA48D0">
      <w:pPr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Pro domácí pohodlí a zklidnění.</w:t>
      </w:r>
    </w:p>
    <w:p w:rsidR="00F215E8" w:rsidRPr="00CA2A55" w:rsidRDefault="00F215E8" w:rsidP="00DA48D0">
      <w:pPr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Efektivní řešení, které pomáhá uklidnit psy</w:t>
      </w:r>
      <w:r w:rsidR="00081E49" w:rsidRPr="00CA2A55">
        <w:rPr>
          <w:rFonts w:asciiTheme="minorHAnsi" w:hAnsiTheme="minorHAnsi"/>
          <w:lang w:val="cs-CZ"/>
        </w:rPr>
        <w:t>.</w:t>
      </w:r>
    </w:p>
    <w:p w:rsidR="00DD2FBC" w:rsidRPr="00663AC7" w:rsidRDefault="00DD2FBC" w:rsidP="00DA48D0">
      <w:p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</w:p>
    <w:p w:rsidR="00DD2FBC" w:rsidRPr="00DD2FBC" w:rsidRDefault="00DD2FBC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DD2FBC">
        <w:rPr>
          <w:rFonts w:asciiTheme="minorHAnsi" w:hAnsiTheme="minorHAnsi"/>
          <w:lang w:val="cs-CZ"/>
        </w:rPr>
        <w:t>30 denní náplň pro difuzér, s obsahem 48 ml</w:t>
      </w:r>
    </w:p>
    <w:p w:rsidR="00DD2FBC" w:rsidRPr="00DD2FBC" w:rsidRDefault="00DD2FBC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DD2FBC">
        <w:rPr>
          <w:rFonts w:asciiTheme="minorHAnsi" w:hAnsiTheme="minorHAnsi"/>
          <w:lang w:val="cs-CZ"/>
        </w:rPr>
        <w:t xml:space="preserve">Náplň vyměňte po </w:t>
      </w:r>
      <w:proofErr w:type="gramStart"/>
      <w:r w:rsidRPr="00DD2FBC">
        <w:rPr>
          <w:rFonts w:asciiTheme="minorHAnsi" w:hAnsiTheme="minorHAnsi"/>
          <w:lang w:val="cs-CZ"/>
        </w:rPr>
        <w:t>30-ti</w:t>
      </w:r>
      <w:proofErr w:type="gramEnd"/>
      <w:r w:rsidRPr="00DD2FBC">
        <w:rPr>
          <w:rFonts w:asciiTheme="minorHAnsi" w:hAnsiTheme="minorHAnsi"/>
          <w:lang w:val="cs-CZ"/>
        </w:rPr>
        <w:t xml:space="preserve"> dnech nepřetržitého používání. Abyste náplň </w:t>
      </w:r>
      <w:proofErr w:type="gramStart"/>
      <w:r w:rsidRPr="00DD2FBC">
        <w:rPr>
          <w:rFonts w:asciiTheme="minorHAnsi" w:hAnsiTheme="minorHAnsi"/>
          <w:lang w:val="cs-CZ"/>
        </w:rPr>
        <w:t>nezapomněli</w:t>
      </w:r>
      <w:proofErr w:type="gramEnd"/>
      <w:r w:rsidRPr="00DD2FBC">
        <w:rPr>
          <w:rFonts w:asciiTheme="minorHAnsi" w:hAnsiTheme="minorHAnsi"/>
          <w:lang w:val="cs-CZ"/>
        </w:rPr>
        <w:t xml:space="preserve"> vyměnit </w:t>
      </w:r>
      <w:proofErr w:type="gramStart"/>
      <w:r w:rsidRPr="00DD2FBC">
        <w:rPr>
          <w:rFonts w:asciiTheme="minorHAnsi" w:hAnsiTheme="minorHAnsi"/>
          <w:lang w:val="cs-CZ"/>
        </w:rPr>
        <w:t>poznamenejte</w:t>
      </w:r>
      <w:proofErr w:type="gramEnd"/>
      <w:r w:rsidRPr="00DD2FBC">
        <w:rPr>
          <w:rFonts w:asciiTheme="minorHAnsi" w:hAnsiTheme="minorHAnsi"/>
          <w:lang w:val="cs-CZ"/>
        </w:rPr>
        <w:t xml:space="preserve"> si datum výměny do kalendáře nebo diáře.</w:t>
      </w:r>
    </w:p>
    <w:p w:rsidR="00DD2FBC" w:rsidRPr="00663AC7" w:rsidRDefault="00DD2FBC" w:rsidP="00DA48D0">
      <w:p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</w:p>
    <w:p w:rsidR="00F215E8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 w:cs="GillSansMTPro-Medium"/>
          <w:lang w:val="cs-CZ" w:eastAsia="fr-FR"/>
        </w:rPr>
      </w:pPr>
      <w:r w:rsidRPr="00CA2A55">
        <w:rPr>
          <w:rFonts w:asciiTheme="minorHAnsi" w:hAnsiTheme="minorHAnsi" w:cs="GillSansMTPro-Medium"/>
          <w:noProof/>
          <w:lang w:val="cs-CZ" w:eastAsia="cs-CZ"/>
        </w:rPr>
        <w:drawing>
          <wp:inline distT="0" distB="0" distL="0" distR="0" wp14:anchorId="7247A50B" wp14:editId="41939C85">
            <wp:extent cx="619125" cy="619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460" w:rsidRPr="00CA2A55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 w:cs="GillSansMTPro-Medium"/>
          <w:lang w:val="cs-CZ" w:eastAsia="fr-FR"/>
        </w:rPr>
      </w:pPr>
    </w:p>
    <w:p w:rsidR="00F215E8" w:rsidRPr="00CA2A55" w:rsidRDefault="00081E49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NEBEZPEČÍ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 xml:space="preserve">Obsahuje: Uhlovodíky, C14-C19, </w:t>
      </w:r>
      <w:proofErr w:type="spellStart"/>
      <w:r w:rsidRPr="00CA2A55">
        <w:rPr>
          <w:rFonts w:asciiTheme="minorHAnsi" w:hAnsiTheme="minorHAnsi"/>
          <w:lang w:val="cs-CZ" w:eastAsia="fr-FR"/>
        </w:rPr>
        <w:t>izoalkany</w:t>
      </w:r>
      <w:proofErr w:type="spellEnd"/>
      <w:r w:rsidRPr="00CA2A55">
        <w:rPr>
          <w:rFonts w:asciiTheme="minorHAnsi" w:hAnsiTheme="minorHAnsi"/>
          <w:lang w:val="cs-CZ" w:eastAsia="fr-FR"/>
        </w:rPr>
        <w:t>, cyklické, &lt; 2 % aromatické.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Při požití a vniknutí do dýchacích cest může způsobit smrt.</w:t>
      </w:r>
    </w:p>
    <w:p w:rsidR="00F215E8" w:rsidRPr="00CA2A55" w:rsidRDefault="00081E49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UCHOVÁVEJTE MIMO DOSAH DĚTÍ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PŘED POUŽITÍM SI PŘEČĚTE PŘÍBALOVOU INFORMACI PRO POUŽIVATELE</w:t>
      </w:r>
    </w:p>
    <w:p w:rsidR="00A27D06" w:rsidRDefault="00A27D06" w:rsidP="00DA48D0">
      <w:pPr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PŘI POŽITÍ: Okamžitě volejte TOXIKOLOGICKÉ INFORMAČNÍ STŘEDISKO,</w:t>
      </w:r>
      <w:r>
        <w:rPr>
          <w:noProof/>
        </w:rPr>
        <w:t xml:space="preserve"> Na Bojišti 1120 00</w:t>
      </w:r>
      <w:r>
        <w:t xml:space="preserve"> </w:t>
      </w:r>
      <w:r>
        <w:rPr>
          <w:noProof/>
        </w:rPr>
        <w:t>Praha 2, tel.: +420 224 919 293, +420 224 915 402</w:t>
      </w:r>
      <w:r>
        <w:rPr>
          <w:lang w:val="cs-CZ"/>
        </w:rPr>
        <w:t xml:space="preserve"> nebo lékaře.</w:t>
      </w:r>
    </w:p>
    <w:p w:rsidR="00A27D06" w:rsidRDefault="00A27D06" w:rsidP="00DA48D0">
      <w:pPr>
        <w:jc w:val="both"/>
        <w:rPr>
          <w:lang w:val="cs-CZ"/>
        </w:rPr>
      </w:pPr>
      <w:r>
        <w:rPr>
          <w:lang w:val="nl-BE"/>
        </w:rPr>
        <w:t>NEVYVOLÁVEJTE zvracení.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Opakovaná expozice může způsobit vysušení nebo popraskání kůže.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 w:eastAsia="fr-FR"/>
        </w:rPr>
      </w:pPr>
      <w:r w:rsidRPr="00CA2A55">
        <w:rPr>
          <w:rFonts w:asciiTheme="minorHAnsi" w:hAnsiTheme="minorHAnsi"/>
          <w:lang w:val="cs-CZ" w:eastAsia="fr-FR"/>
        </w:rPr>
        <w:t>Odstraňte obsah/obal na sběrných místech zvláštního nebo nebezpečného odpadu v souladu s místními předpisy.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 w:rsidRPr="00CA2A55">
        <w:rPr>
          <w:rFonts w:asciiTheme="minorHAnsi" w:hAnsiTheme="minorHAnsi"/>
          <w:lang w:val="cs-CZ"/>
        </w:rPr>
        <w:t>Složení:</w:t>
      </w:r>
    </w:p>
    <w:p w:rsidR="00F215E8" w:rsidRPr="00CA2A55" w:rsidRDefault="0031556B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Analog</w:t>
      </w:r>
      <w:r w:rsidR="00F215E8" w:rsidRPr="00CA2A55">
        <w:rPr>
          <w:rFonts w:asciiTheme="minorHAnsi" w:hAnsiTheme="minorHAnsi"/>
          <w:lang w:val="cs-CZ"/>
        </w:rPr>
        <w:t xml:space="preserve"> psí</w:t>
      </w:r>
      <w:r w:rsidR="008D25F5">
        <w:rPr>
          <w:rFonts w:asciiTheme="minorHAnsi" w:hAnsiTheme="minorHAnsi"/>
          <w:lang w:val="cs-CZ"/>
        </w:rPr>
        <w:t>ho</w:t>
      </w:r>
      <w:r w:rsidR="00F215E8" w:rsidRPr="00CA2A55">
        <w:rPr>
          <w:rFonts w:asciiTheme="minorHAnsi" w:hAnsiTheme="minorHAnsi"/>
          <w:lang w:val="cs-CZ"/>
        </w:rPr>
        <w:t xml:space="preserve"> uklidňující</w:t>
      </w:r>
      <w:r w:rsidR="008D25F5">
        <w:rPr>
          <w:rFonts w:asciiTheme="minorHAnsi" w:hAnsiTheme="minorHAnsi"/>
          <w:lang w:val="cs-CZ"/>
        </w:rPr>
        <w:t>ho</w:t>
      </w:r>
      <w:r w:rsidR="00F215E8" w:rsidRPr="00CA2A55">
        <w:rPr>
          <w:rFonts w:asciiTheme="minorHAnsi" w:hAnsiTheme="minorHAnsi"/>
          <w:lang w:val="cs-CZ"/>
        </w:rPr>
        <w:t xml:space="preserve"> feromon</w:t>
      </w:r>
      <w:r w:rsidR="008D25F5">
        <w:rPr>
          <w:rFonts w:asciiTheme="minorHAnsi" w:hAnsiTheme="minorHAnsi"/>
          <w:lang w:val="cs-CZ"/>
        </w:rPr>
        <w:t>u</w:t>
      </w:r>
      <w:r w:rsidR="00F215E8" w:rsidRPr="00CA2A55">
        <w:rPr>
          <w:rFonts w:asciiTheme="minorHAnsi" w:hAnsiTheme="minorHAnsi"/>
          <w:lang w:val="cs-CZ"/>
        </w:rPr>
        <w:t xml:space="preserve"> …….</w:t>
      </w:r>
      <w:r w:rsidR="00177E84">
        <w:rPr>
          <w:rFonts w:asciiTheme="minorHAnsi" w:hAnsiTheme="minorHAnsi"/>
          <w:lang w:val="cs-CZ"/>
        </w:rPr>
        <w:t xml:space="preserve"> </w:t>
      </w:r>
      <w:r w:rsidR="00F215E8" w:rsidRPr="00CA2A55">
        <w:rPr>
          <w:rFonts w:asciiTheme="minorHAnsi" w:hAnsiTheme="minorHAnsi"/>
          <w:lang w:val="cs-CZ"/>
        </w:rPr>
        <w:t>…</w:t>
      </w:r>
      <w:proofErr w:type="gramStart"/>
      <w:r w:rsidR="00F215E8" w:rsidRPr="00CA2A55">
        <w:rPr>
          <w:rFonts w:asciiTheme="minorHAnsi" w:hAnsiTheme="minorHAnsi"/>
          <w:lang w:val="cs-CZ"/>
        </w:rPr>
        <w:t>….. 2%</w:t>
      </w:r>
      <w:proofErr w:type="gramEnd"/>
      <w:r w:rsidR="00177E84">
        <w:rPr>
          <w:rFonts w:asciiTheme="minorHAnsi" w:hAnsiTheme="minorHAnsi"/>
          <w:lang w:val="cs-CZ"/>
        </w:rPr>
        <w:t xml:space="preserve"> 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proofErr w:type="spellStart"/>
      <w:r w:rsidRPr="00CA2A55">
        <w:rPr>
          <w:rFonts w:asciiTheme="minorHAnsi" w:hAnsiTheme="minorHAnsi"/>
          <w:lang w:val="cs-CZ"/>
        </w:rPr>
        <w:t>Isoparaffinic</w:t>
      </w:r>
      <w:proofErr w:type="spellEnd"/>
      <w:r w:rsidRPr="00CA2A55">
        <w:rPr>
          <w:rFonts w:asciiTheme="minorHAnsi" w:hAnsiTheme="minorHAnsi"/>
          <w:lang w:val="cs-CZ"/>
        </w:rPr>
        <w:t xml:space="preserve"> </w:t>
      </w:r>
      <w:proofErr w:type="spellStart"/>
      <w:proofErr w:type="gramStart"/>
      <w:r w:rsidRPr="00CA2A55">
        <w:rPr>
          <w:rFonts w:asciiTheme="minorHAnsi" w:hAnsiTheme="minorHAnsi"/>
          <w:lang w:val="cs-CZ"/>
        </w:rPr>
        <w:t>Hydrocarbon</w:t>
      </w:r>
      <w:proofErr w:type="spellEnd"/>
      <w:r w:rsidRPr="00CA2A55">
        <w:rPr>
          <w:rFonts w:asciiTheme="minorHAnsi" w:hAnsiTheme="minorHAnsi"/>
          <w:lang w:val="cs-CZ"/>
        </w:rPr>
        <w:t xml:space="preserve"> </w:t>
      </w:r>
      <w:proofErr w:type="spellStart"/>
      <w:r w:rsidR="00A36212">
        <w:rPr>
          <w:rFonts w:asciiTheme="minorHAnsi" w:hAnsiTheme="minorHAnsi"/>
          <w:lang w:val="cs-CZ"/>
        </w:rPr>
        <w:t>q.s</w:t>
      </w:r>
      <w:proofErr w:type="spellEnd"/>
      <w:r w:rsidR="00A36212">
        <w:rPr>
          <w:rFonts w:asciiTheme="minorHAnsi" w:hAnsiTheme="minorHAnsi"/>
          <w:lang w:val="cs-CZ"/>
        </w:rPr>
        <w:t>.</w:t>
      </w:r>
      <w:proofErr w:type="gramEnd"/>
      <w:r w:rsidR="00A36212">
        <w:rPr>
          <w:rFonts w:asciiTheme="minorHAnsi" w:hAnsiTheme="minorHAnsi"/>
          <w:lang w:val="cs-CZ"/>
        </w:rPr>
        <w:t xml:space="preserve"> </w:t>
      </w:r>
      <w:r w:rsidRPr="00CA2A55">
        <w:rPr>
          <w:rFonts w:asciiTheme="minorHAnsi" w:hAnsiTheme="minorHAnsi"/>
          <w:lang w:val="cs-CZ"/>
        </w:rPr>
        <w:t>………………</w:t>
      </w:r>
      <w:r w:rsidR="00A36212">
        <w:rPr>
          <w:rFonts w:asciiTheme="minorHAnsi" w:hAnsiTheme="minorHAnsi"/>
          <w:lang w:val="cs-CZ"/>
        </w:rPr>
        <w:t>……</w:t>
      </w:r>
      <w:r w:rsidR="00761B7B">
        <w:rPr>
          <w:rFonts w:asciiTheme="minorHAnsi" w:hAnsiTheme="minorHAnsi"/>
          <w:lang w:val="cs-CZ"/>
        </w:rPr>
        <w:t>….</w:t>
      </w:r>
      <w:r w:rsidR="002535E9">
        <w:rPr>
          <w:rFonts w:asciiTheme="minorHAnsi" w:hAnsiTheme="minorHAnsi"/>
          <w:lang w:val="cs-CZ"/>
        </w:rPr>
        <w:t>100 ml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262DC8" w:rsidRPr="00663AC7" w:rsidRDefault="00262DC8" w:rsidP="00DA48D0">
      <w:p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663AC7">
        <w:rPr>
          <w:rFonts w:ascii="Times New Roman" w:hAnsi="Times New Roman"/>
          <w:lang w:val="cs-CZ"/>
        </w:rPr>
        <w:t>Postačující pro plochu do 70m</w:t>
      </w:r>
      <w:r w:rsidRPr="00663AC7">
        <w:rPr>
          <w:rFonts w:ascii="Times New Roman" w:hAnsi="Times New Roman"/>
          <w:vertAlign w:val="superscript"/>
          <w:lang w:val="cs-CZ"/>
        </w:rPr>
        <w:t>2</w:t>
      </w:r>
      <w:r w:rsidRPr="00663AC7">
        <w:rPr>
          <w:rFonts w:ascii="Times New Roman" w:hAnsi="Times New Roman"/>
          <w:lang w:val="cs-CZ"/>
        </w:rPr>
        <w:t xml:space="preserve">. Jedna lahvička </w:t>
      </w:r>
      <w:r w:rsidR="004256C2">
        <w:rPr>
          <w:rFonts w:ascii="Times New Roman" w:hAnsi="Times New Roman"/>
          <w:lang w:val="cs-CZ"/>
        </w:rPr>
        <w:t xml:space="preserve">o objemu 48 ml </w:t>
      </w:r>
      <w:r w:rsidRPr="00663AC7">
        <w:rPr>
          <w:rFonts w:ascii="Times New Roman" w:hAnsi="Times New Roman"/>
          <w:lang w:val="cs-CZ"/>
        </w:rPr>
        <w:t>vydrží až 30 dní.</w:t>
      </w:r>
    </w:p>
    <w:p w:rsidR="00262DC8" w:rsidRPr="00663AC7" w:rsidRDefault="00262DC8" w:rsidP="00DA48D0">
      <w:p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663AC7">
        <w:rPr>
          <w:rFonts w:ascii="Times New Roman" w:hAnsi="Times New Roman"/>
          <w:lang w:val="cs-CZ"/>
        </w:rPr>
        <w:t xml:space="preserve"> </w:t>
      </w:r>
    </w:p>
    <w:p w:rsidR="00262DC8" w:rsidRPr="00262DC8" w:rsidRDefault="00262DC8" w:rsidP="00DA48D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cs-CZ"/>
        </w:rPr>
      </w:pPr>
      <w:r w:rsidRPr="00262DC8">
        <w:rPr>
          <w:rFonts w:ascii="Times New Roman" w:hAnsi="Times New Roman"/>
          <w:bCs/>
          <w:lang w:val="cs-CZ"/>
        </w:rPr>
        <w:t xml:space="preserve">Pro použití pouze s </w:t>
      </w:r>
      <w:proofErr w:type="gramStart"/>
      <w:r w:rsidRPr="00262DC8">
        <w:rPr>
          <w:rFonts w:ascii="Times New Roman" w:hAnsi="Times New Roman"/>
          <w:bCs/>
          <w:lang w:val="cs-CZ"/>
        </w:rPr>
        <w:t>CEVA</w:t>
      </w:r>
      <w:proofErr w:type="gramEnd"/>
      <w:r w:rsidRPr="00262DC8">
        <w:rPr>
          <w:rFonts w:ascii="Times New Roman" w:hAnsi="Times New Roman"/>
          <w:bCs/>
          <w:lang w:val="cs-CZ"/>
        </w:rPr>
        <w:t xml:space="preserve"> difuzérem.</w:t>
      </w:r>
    </w:p>
    <w:p w:rsidR="00262DC8" w:rsidRPr="00262DC8" w:rsidRDefault="00262DC8" w:rsidP="00DA48D0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cs-CZ"/>
        </w:rPr>
      </w:pPr>
      <w:r w:rsidRPr="00262DC8">
        <w:rPr>
          <w:rFonts w:ascii="Times New Roman" w:hAnsi="Times New Roman"/>
          <w:bCs/>
          <w:lang w:val="cs-CZ"/>
        </w:rPr>
        <w:t>Nepoužívejte s jinými zařízeními.</w:t>
      </w:r>
    </w:p>
    <w:p w:rsidR="00F215E8" w:rsidRPr="00CA2A55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Patentovaná</w:t>
      </w:r>
      <w:r w:rsidR="00F215E8" w:rsidRPr="00CA2A55">
        <w:rPr>
          <w:rFonts w:asciiTheme="minorHAnsi" w:hAnsiTheme="minorHAnsi"/>
          <w:lang w:val="cs-CZ"/>
        </w:rPr>
        <w:t xml:space="preserve"> technologie.</w:t>
      </w:r>
    </w:p>
    <w:p w:rsidR="00F215E8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690460" w:rsidRDefault="00690460" w:rsidP="00DA48D0">
      <w:pPr>
        <w:jc w:val="both"/>
        <w:rPr>
          <w:lang w:val="cs-CZ"/>
        </w:rPr>
      </w:pPr>
      <w:r>
        <w:rPr>
          <w:lang w:val="cs-CZ"/>
        </w:rPr>
        <w:t>Držitel rozhodnutí o schválení a distributor:</w:t>
      </w:r>
    </w:p>
    <w:p w:rsidR="00690460" w:rsidRDefault="00690460" w:rsidP="00DA48D0">
      <w:pPr>
        <w:jc w:val="both"/>
        <w:rPr>
          <w:lang w:val="cs-CZ"/>
        </w:rPr>
      </w:pPr>
      <w:r>
        <w:rPr>
          <w:lang w:val="cs-CZ"/>
        </w:rPr>
        <w:t xml:space="preserve">CEVA ANIMAL HEALTH </w:t>
      </w:r>
      <w:r w:rsidR="004256C2">
        <w:rPr>
          <w:lang w:val="cs-CZ"/>
        </w:rPr>
        <w:t>SLOVAKIA</w:t>
      </w:r>
      <w:r>
        <w:rPr>
          <w:lang w:val="cs-CZ"/>
        </w:rPr>
        <w:t>, s.r.o.</w:t>
      </w:r>
    </w:p>
    <w:p w:rsidR="00CA658D" w:rsidRDefault="00F50FD6" w:rsidP="00DA48D0">
      <w:pPr>
        <w:jc w:val="both"/>
        <w:rPr>
          <w:lang w:val="cs-CZ"/>
        </w:rPr>
      </w:pPr>
      <w:proofErr w:type="spellStart"/>
      <w:r>
        <w:rPr>
          <w:lang w:val="cs-CZ"/>
        </w:rPr>
        <w:t>Prievozská</w:t>
      </w:r>
      <w:proofErr w:type="spellEnd"/>
      <w:r>
        <w:rPr>
          <w:lang w:val="cs-CZ"/>
        </w:rPr>
        <w:t xml:space="preserve"> </w:t>
      </w:r>
      <w:r w:rsidR="004256C2">
        <w:rPr>
          <w:lang w:val="cs-CZ"/>
        </w:rPr>
        <w:t>5434/6A</w:t>
      </w:r>
      <w:r>
        <w:rPr>
          <w:lang w:val="cs-CZ"/>
        </w:rPr>
        <w:t xml:space="preserve">, 821 09 </w:t>
      </w:r>
      <w:r w:rsidR="00CA658D">
        <w:rPr>
          <w:lang w:val="cs-CZ"/>
        </w:rPr>
        <w:t>Bratislava</w:t>
      </w:r>
      <w:r w:rsidR="004256C2">
        <w:rPr>
          <w:lang w:val="cs-CZ"/>
        </w:rPr>
        <w:t xml:space="preserve"> – </w:t>
      </w:r>
      <w:proofErr w:type="spellStart"/>
      <w:r w:rsidR="004256C2">
        <w:rPr>
          <w:lang w:val="cs-CZ"/>
        </w:rPr>
        <w:t>mestská</w:t>
      </w:r>
      <w:proofErr w:type="spellEnd"/>
      <w:r w:rsidR="004256C2">
        <w:rPr>
          <w:lang w:val="cs-CZ"/>
        </w:rPr>
        <w:t xml:space="preserve"> </w:t>
      </w:r>
      <w:proofErr w:type="spellStart"/>
      <w:r w:rsidR="004256C2">
        <w:rPr>
          <w:lang w:val="cs-CZ"/>
        </w:rPr>
        <w:t>časť</w:t>
      </w:r>
      <w:proofErr w:type="spellEnd"/>
      <w:r w:rsidR="004256C2">
        <w:rPr>
          <w:lang w:val="cs-CZ"/>
        </w:rPr>
        <w:t xml:space="preserve"> </w:t>
      </w:r>
      <w:proofErr w:type="spellStart"/>
      <w:r w:rsidR="004256C2">
        <w:rPr>
          <w:lang w:val="cs-CZ"/>
        </w:rPr>
        <w:t>Ružinov</w:t>
      </w:r>
      <w:proofErr w:type="spellEnd"/>
      <w:r w:rsidR="00CA658D">
        <w:rPr>
          <w:lang w:val="cs-CZ"/>
        </w:rPr>
        <w:t xml:space="preserve"> </w:t>
      </w:r>
    </w:p>
    <w:p w:rsidR="00690460" w:rsidRDefault="00690460" w:rsidP="00DA48D0">
      <w:pPr>
        <w:jc w:val="both"/>
        <w:rPr>
          <w:lang w:val="cs-CZ"/>
        </w:rPr>
      </w:pPr>
      <w:r>
        <w:rPr>
          <w:lang w:val="cs-CZ"/>
        </w:rPr>
        <w:t>Slovenská republika</w:t>
      </w:r>
    </w:p>
    <w:p w:rsidR="00690460" w:rsidRDefault="00690460" w:rsidP="00DA48D0">
      <w:pPr>
        <w:jc w:val="both"/>
        <w:rPr>
          <w:lang w:val="cs-CZ"/>
        </w:rPr>
      </w:pPr>
    </w:p>
    <w:p w:rsidR="00690460" w:rsidRDefault="00690460" w:rsidP="00DA48D0">
      <w:pPr>
        <w:jc w:val="both"/>
        <w:rPr>
          <w:lang w:val="cs-CZ"/>
        </w:rPr>
      </w:pPr>
      <w:r>
        <w:rPr>
          <w:lang w:val="cs-CZ"/>
        </w:rPr>
        <w:t xml:space="preserve">Č. schválení: </w:t>
      </w:r>
      <w:r w:rsidR="008410E9">
        <w:rPr>
          <w:lang w:val="cs-CZ"/>
        </w:rPr>
        <w:t>104-19/C</w:t>
      </w:r>
    </w:p>
    <w:p w:rsidR="00690460" w:rsidRDefault="00690460" w:rsidP="00DA48D0">
      <w:pPr>
        <w:jc w:val="both"/>
        <w:rPr>
          <w:lang w:val="cs-CZ"/>
        </w:rPr>
      </w:pPr>
    </w:p>
    <w:p w:rsidR="00690460" w:rsidRDefault="004B4D51" w:rsidP="00DA48D0">
      <w:pPr>
        <w:jc w:val="both"/>
        <w:rPr>
          <w:u w:val="single"/>
        </w:rPr>
      </w:pPr>
      <w:hyperlink r:id="rId7" w:history="1">
        <w:r w:rsidR="00690460" w:rsidRPr="00DC539E">
          <w:rPr>
            <w:rStyle w:val="Hypertextovodkaz"/>
          </w:rPr>
          <w:t>www.adaptil.com</w:t>
        </w:r>
      </w:hyperlink>
    </w:p>
    <w:p w:rsidR="00690460" w:rsidRPr="00CA2A55" w:rsidRDefault="00690460" w:rsidP="00DA48D0">
      <w:pPr>
        <w:autoSpaceDE w:val="0"/>
        <w:autoSpaceDN w:val="0"/>
        <w:adjustRightInd w:val="0"/>
        <w:jc w:val="both"/>
        <w:rPr>
          <w:rFonts w:asciiTheme="minorHAnsi" w:hAnsiTheme="minorHAnsi"/>
          <w:lang w:val="cs-CZ"/>
        </w:rPr>
      </w:pP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i/>
          <w:lang w:val="cs-CZ"/>
        </w:rPr>
      </w:pPr>
      <w:r w:rsidRPr="00CA2A55">
        <w:rPr>
          <w:rFonts w:asciiTheme="minorHAnsi" w:hAnsiTheme="minorHAnsi"/>
          <w:i/>
          <w:lang w:val="cs-CZ"/>
        </w:rPr>
        <w:t>Lot. :</w:t>
      </w:r>
    </w:p>
    <w:p w:rsidR="00F215E8" w:rsidRPr="00CA2A55" w:rsidRDefault="00F215E8" w:rsidP="00DA48D0">
      <w:pPr>
        <w:autoSpaceDE w:val="0"/>
        <w:autoSpaceDN w:val="0"/>
        <w:adjustRightInd w:val="0"/>
        <w:jc w:val="both"/>
        <w:rPr>
          <w:rFonts w:asciiTheme="minorHAnsi" w:hAnsiTheme="minorHAnsi"/>
          <w:i/>
          <w:lang w:val="cs-CZ"/>
        </w:rPr>
      </w:pPr>
      <w:r w:rsidRPr="00CA2A55">
        <w:rPr>
          <w:rFonts w:asciiTheme="minorHAnsi" w:hAnsiTheme="minorHAnsi"/>
          <w:i/>
          <w:lang w:val="cs-CZ"/>
        </w:rPr>
        <w:t>Exp. :</w:t>
      </w:r>
    </w:p>
    <w:p w:rsidR="00F215E8" w:rsidRPr="00CA2A55" w:rsidRDefault="00F215E8" w:rsidP="00DA48D0">
      <w:pPr>
        <w:jc w:val="both"/>
        <w:rPr>
          <w:rFonts w:asciiTheme="minorHAnsi" w:hAnsiTheme="minorHAnsi"/>
        </w:rPr>
      </w:pPr>
    </w:p>
    <w:p w:rsidR="00F215E8" w:rsidRPr="00CA2A55" w:rsidRDefault="00F215E8" w:rsidP="00DA48D0">
      <w:pPr>
        <w:jc w:val="both"/>
        <w:rPr>
          <w:rFonts w:asciiTheme="minorHAnsi" w:hAnsiTheme="minorHAnsi"/>
        </w:rPr>
      </w:pPr>
    </w:p>
    <w:p w:rsidR="00F215E8" w:rsidRPr="00CA2A55" w:rsidRDefault="00F215E8" w:rsidP="00DA48D0">
      <w:pPr>
        <w:jc w:val="both"/>
        <w:rPr>
          <w:rFonts w:asciiTheme="minorHAnsi" w:hAnsiTheme="minorHAnsi"/>
        </w:rPr>
      </w:pPr>
    </w:p>
    <w:sectPr w:rsidR="00F215E8" w:rsidRPr="00CA2A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51" w:rsidRDefault="004B4D51" w:rsidP="006E5B60">
      <w:r>
        <w:separator/>
      </w:r>
    </w:p>
  </w:endnote>
  <w:endnote w:type="continuationSeparator" w:id="0">
    <w:p w:rsidR="004B4D51" w:rsidRDefault="004B4D51" w:rsidP="006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51" w:rsidRDefault="004B4D51" w:rsidP="006E5B60">
      <w:r>
        <w:separator/>
      </w:r>
    </w:p>
  </w:footnote>
  <w:footnote w:type="continuationSeparator" w:id="0">
    <w:p w:rsidR="004B4D51" w:rsidRDefault="004B4D51" w:rsidP="006E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14" w:rsidRDefault="00CE4C14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06ACDAE9D6964811A2109C31C327FF0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5E6753E31A8B4E0C9C64A79190A2977C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USKVBL/7012/2020/POD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5E6753E31A8B4E0C9C64A79190A2977C"/>
        </w:placeholder>
        <w:text/>
      </w:sdtPr>
      <w:sdtContent>
        <w:r w:rsidR="00652781" w:rsidRPr="00652781">
          <w:rPr>
            <w:rFonts w:eastAsia="Times New Roman"/>
            <w:b/>
            <w:lang w:eastAsia="cs-CZ"/>
          </w:rPr>
          <w:t>USKVBL/9475/2020/REG-Podb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E2C13459F16142E18FF205C7A0579D74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52781">
          <w:rPr>
            <w:b/>
            <w:bCs/>
            <w:lang w:val="cs-CZ"/>
          </w:rPr>
          <w:t>14.8.2020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5D5E51E833B0454AADBE9E4835FD752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5E6753E31A8B4E0C9C64A79190A2977C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Adaptil náplň</w:t>
        </w:r>
      </w:sdtContent>
    </w:sdt>
  </w:p>
  <w:p w:rsidR="00CE4C14" w:rsidRDefault="00CE4C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7"/>
    <w:rsid w:val="00081E49"/>
    <w:rsid w:val="001753ED"/>
    <w:rsid w:val="00177E84"/>
    <w:rsid w:val="002535E9"/>
    <w:rsid w:val="00262DC8"/>
    <w:rsid w:val="002719DB"/>
    <w:rsid w:val="002A5013"/>
    <w:rsid w:val="002E7F1D"/>
    <w:rsid w:val="0031556B"/>
    <w:rsid w:val="00361687"/>
    <w:rsid w:val="0037071C"/>
    <w:rsid w:val="00403517"/>
    <w:rsid w:val="004256C2"/>
    <w:rsid w:val="004B4D51"/>
    <w:rsid w:val="0052736C"/>
    <w:rsid w:val="00570545"/>
    <w:rsid w:val="00587512"/>
    <w:rsid w:val="00652781"/>
    <w:rsid w:val="00666FA3"/>
    <w:rsid w:val="00690460"/>
    <w:rsid w:val="006C54D4"/>
    <w:rsid w:val="006E5B60"/>
    <w:rsid w:val="00761B7B"/>
    <w:rsid w:val="008410E9"/>
    <w:rsid w:val="008D25F5"/>
    <w:rsid w:val="00A27D06"/>
    <w:rsid w:val="00A36212"/>
    <w:rsid w:val="00AB5F5C"/>
    <w:rsid w:val="00C01C85"/>
    <w:rsid w:val="00CA2A55"/>
    <w:rsid w:val="00CA658D"/>
    <w:rsid w:val="00CE4C14"/>
    <w:rsid w:val="00DA48D0"/>
    <w:rsid w:val="00DD2FBC"/>
    <w:rsid w:val="00F215E8"/>
    <w:rsid w:val="00F50FD6"/>
    <w:rsid w:val="00F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218D5-3F32-4657-9B83-377FCC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7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1C"/>
    <w:rPr>
      <w:rFonts w:ascii="Tahoma" w:eastAsia="Calibri" w:hAnsi="Tahoma" w:cs="Tahoma"/>
      <w:sz w:val="16"/>
      <w:szCs w:val="16"/>
      <w:lang w:val="fr-FR"/>
    </w:rPr>
  </w:style>
  <w:style w:type="paragraph" w:styleId="Zhlav">
    <w:name w:val="header"/>
    <w:basedOn w:val="Normln"/>
    <w:link w:val="Zhlav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5B60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6E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5B60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CE4C14"/>
    <w:rPr>
      <w:color w:val="808080"/>
    </w:rPr>
  </w:style>
  <w:style w:type="character" w:customStyle="1" w:styleId="Styl2">
    <w:name w:val="Styl2"/>
    <w:basedOn w:val="Standardnpsmoodstavce"/>
    <w:uiPriority w:val="1"/>
    <w:rsid w:val="00CE4C14"/>
    <w:rPr>
      <w:b/>
      <w:bCs w:val="0"/>
    </w:rPr>
  </w:style>
  <w:style w:type="character" w:styleId="Siln">
    <w:name w:val="Strong"/>
    <w:basedOn w:val="Standardnpsmoodstavce"/>
    <w:uiPriority w:val="22"/>
    <w:qFormat/>
    <w:rsid w:val="00CE4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apt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CDAE9D6964811A2109C31C327F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F2140-67AC-4E8B-A03F-BBBC00EB8AF0}"/>
      </w:docPartPr>
      <w:docPartBody>
        <w:p w:rsidR="00A71D71" w:rsidRDefault="001A6F6B" w:rsidP="001A6F6B">
          <w:pPr>
            <w:pStyle w:val="06ACDAE9D6964811A2109C31C327FF0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6753E31A8B4E0C9C64A79190A29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7D13E-186A-48B8-A3DD-D3AA8AA73999}"/>
      </w:docPartPr>
      <w:docPartBody>
        <w:p w:rsidR="00A71D71" w:rsidRDefault="001A6F6B" w:rsidP="001A6F6B">
          <w:pPr>
            <w:pStyle w:val="5E6753E31A8B4E0C9C64A79190A297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C13459F16142E18FF205C7A0579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F401A-2515-48DD-963E-256B1D325BF3}"/>
      </w:docPartPr>
      <w:docPartBody>
        <w:p w:rsidR="00A71D71" w:rsidRDefault="001A6F6B" w:rsidP="001A6F6B">
          <w:pPr>
            <w:pStyle w:val="E2C13459F16142E18FF205C7A0579D7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5E51E833B0454AADBE9E4835FD7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0D62A-8D58-4D19-9191-51E10DBACF3B}"/>
      </w:docPartPr>
      <w:docPartBody>
        <w:p w:rsidR="00A71D71" w:rsidRDefault="001A6F6B" w:rsidP="001A6F6B">
          <w:pPr>
            <w:pStyle w:val="5D5E51E833B0454AADBE9E4835FD752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6B"/>
    <w:rsid w:val="001A6F6B"/>
    <w:rsid w:val="005314C5"/>
    <w:rsid w:val="00A71D71"/>
    <w:rsid w:val="00A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6F6B"/>
    <w:rPr>
      <w:color w:val="808080"/>
    </w:rPr>
  </w:style>
  <w:style w:type="paragraph" w:customStyle="1" w:styleId="06ACDAE9D6964811A2109C31C327FF03">
    <w:name w:val="06ACDAE9D6964811A2109C31C327FF03"/>
    <w:rsid w:val="001A6F6B"/>
  </w:style>
  <w:style w:type="paragraph" w:customStyle="1" w:styleId="5E6753E31A8B4E0C9C64A79190A2977C">
    <w:name w:val="5E6753E31A8B4E0C9C64A79190A2977C"/>
    <w:rsid w:val="001A6F6B"/>
  </w:style>
  <w:style w:type="paragraph" w:customStyle="1" w:styleId="E2C13459F16142E18FF205C7A0579D74">
    <w:name w:val="E2C13459F16142E18FF205C7A0579D74"/>
    <w:rsid w:val="001A6F6B"/>
  </w:style>
  <w:style w:type="paragraph" w:customStyle="1" w:styleId="5D5E51E833B0454AADBE9E4835FD7528">
    <w:name w:val="5D5E51E833B0454AADBE9E4835FD7528"/>
    <w:rsid w:val="001A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Podbřecká Milena</cp:lastModifiedBy>
  <cp:revision>5</cp:revision>
  <cp:lastPrinted>2020-08-14T10:46:00Z</cp:lastPrinted>
  <dcterms:created xsi:type="dcterms:W3CDTF">2020-04-30T07:45:00Z</dcterms:created>
  <dcterms:modified xsi:type="dcterms:W3CDTF">2020-08-14T10:46:00Z</dcterms:modified>
</cp:coreProperties>
</file>