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B" w:rsidRPr="007A4587" w:rsidRDefault="00CD3CCB" w:rsidP="00CD3CCB">
      <w:pPr>
        <w:jc w:val="center"/>
      </w:pPr>
      <w:r w:rsidRPr="007A4587">
        <w:rPr>
          <w:b/>
        </w:rPr>
        <w:t>PŘÍBALOVÁ INFORMACE</w:t>
      </w:r>
    </w:p>
    <w:p w:rsidR="00CD3CCB" w:rsidRPr="007A4587" w:rsidRDefault="00B26B7F" w:rsidP="00CD3CCB">
      <w:pPr>
        <w:jc w:val="center"/>
      </w:pPr>
      <w:r w:rsidRPr="0011141A">
        <w:t>ZORABEL</w:t>
      </w:r>
      <w:r w:rsidR="00CD3CCB" w:rsidRPr="007A4587">
        <w:t xml:space="preserve"> 50 mg/ml perorální suspenze pro prasata</w:t>
      </w:r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1.</w:t>
      </w:r>
      <w:r w:rsidRPr="007A4587">
        <w:rPr>
          <w:b/>
        </w:rPr>
        <w:tab/>
        <w:t>JMÉNO A ADRESA DRŽITELE ROZHODNUTÍ O REGISTRACI A DRŽITELE POVOLENÍ K VÝROBĚ ODPOVĚDNÉHO ZA UVOLNĚNÍ ŠARŽE, POKUD SE NESHODUJE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iCs/>
        </w:rPr>
      </w:pPr>
      <w:r w:rsidRPr="007A4587">
        <w:rPr>
          <w:iCs/>
          <w:u w:val="single"/>
        </w:rPr>
        <w:t>Držitel rozhodnutí o registraci</w:t>
      </w:r>
      <w:r w:rsidRPr="007A4587">
        <w:rPr>
          <w:iCs/>
        </w:rPr>
        <w:t>: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VETPHARMA ANIMAL HEALTH, S.L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Les Corts, 23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08028 Barcelona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pPr>
        <w:rPr>
          <w:bCs/>
          <w:u w:val="single"/>
        </w:rPr>
      </w:pPr>
      <w:r w:rsidRPr="007A4587">
        <w:rPr>
          <w:bCs/>
          <w:u w:val="single"/>
        </w:rPr>
        <w:t>Výrobce odpovědný za uvolnění šarže</w:t>
      </w:r>
      <w:r w:rsidRPr="007A4587">
        <w:t>:</w:t>
      </w:r>
    </w:p>
    <w:p w:rsidR="00CD3CCB" w:rsidRPr="007A4587" w:rsidRDefault="00CD3CCB" w:rsidP="00CD3CCB">
      <w:pPr>
        <w:spacing w:before="24" w:after="24"/>
        <w:jc w:val="both"/>
      </w:pPr>
      <w:r w:rsidRPr="007A4587">
        <w:t>MEVET S.A.U</w:t>
      </w:r>
    </w:p>
    <w:p w:rsidR="00CD3CCB" w:rsidRPr="007A4587" w:rsidRDefault="004962AA" w:rsidP="00CD3CCB">
      <w:pPr>
        <w:spacing w:before="24" w:after="24"/>
        <w:jc w:val="both"/>
      </w:pPr>
      <w:r>
        <w:t>Pol. Ind. El Segre, p</w:t>
      </w:r>
      <w:r w:rsidR="00CD3CCB" w:rsidRPr="007A4587">
        <w:t>.</w:t>
      </w:r>
      <w:r>
        <w:t>409-</w:t>
      </w:r>
      <w:r w:rsidR="00CD3CCB" w:rsidRPr="007A4587">
        <w:t>410</w:t>
      </w:r>
    </w:p>
    <w:p w:rsidR="00CD3CCB" w:rsidRPr="007A4587" w:rsidRDefault="00CD3CCB" w:rsidP="00CD3CCB">
      <w:pPr>
        <w:spacing w:before="24" w:after="24"/>
        <w:jc w:val="both"/>
      </w:pPr>
      <w:r w:rsidRPr="007A4587">
        <w:t>25191 Lleida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2.</w:t>
      </w:r>
      <w:r w:rsidRPr="007A4587">
        <w:rPr>
          <w:b/>
        </w:rPr>
        <w:tab/>
        <w:t>NÁZEV VETERINÁRNÍHO LÉČIVÉHO PŘÍPRAVKU</w:t>
      </w:r>
    </w:p>
    <w:p w:rsidR="00CD3CCB" w:rsidRPr="007A4587" w:rsidRDefault="00CD3CCB" w:rsidP="00CD3CCB"/>
    <w:p w:rsidR="00CD3CCB" w:rsidRPr="007A4587" w:rsidRDefault="00B26B7F" w:rsidP="00CD3CCB">
      <w:r w:rsidRPr="0011141A">
        <w:t>ZORABEL</w:t>
      </w:r>
      <w:r w:rsidR="00B462F0">
        <w:t xml:space="preserve"> </w:t>
      </w:r>
      <w:r w:rsidR="00CD3CCB" w:rsidRPr="007A4587">
        <w:t>50 mg/ml perorální suspenze pro prasata</w:t>
      </w:r>
    </w:p>
    <w:p w:rsidR="00CD3CCB" w:rsidRPr="007A4587" w:rsidRDefault="00CD3CCB" w:rsidP="00CD3CCB">
      <w:r w:rsidRPr="007A4587">
        <w:t xml:space="preserve">Toltrazurilum 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3.</w:t>
      </w:r>
      <w:r w:rsidRPr="007A4587">
        <w:rPr>
          <w:b/>
        </w:rPr>
        <w:tab/>
        <w:t>OBSAH LÉČIVÝCH A OSTATNÍCH LÁTEK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7B4A36" w:rsidP="00CD3CCB">
      <w:r>
        <w:t>K</w:t>
      </w:r>
      <w:r w:rsidRPr="00D0765A">
        <w:t>aždý ml obsahuje</w:t>
      </w:r>
      <w:r w:rsidR="00053D4E">
        <w:t>:</w:t>
      </w:r>
      <w:r w:rsidRPr="007A4587" w:rsidDel="007B4A36">
        <w:t xml:space="preserve"> </w:t>
      </w:r>
      <w:r w:rsidR="00CD3CCB">
        <w:t xml:space="preserve"> </w:t>
      </w:r>
    </w:p>
    <w:p w:rsidR="00CD3CCB" w:rsidRDefault="00CD3CCB" w:rsidP="00CD3CCB">
      <w:pPr>
        <w:jc w:val="both"/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Léčivá látka:</w:t>
      </w:r>
    </w:p>
    <w:p w:rsidR="00CD3CCB" w:rsidRPr="007A4587" w:rsidRDefault="00CD3CCB" w:rsidP="00CD3CCB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Toltrazurilum</w:t>
      </w:r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  <w:t>50 mg</w:t>
      </w:r>
    </w:p>
    <w:p w:rsidR="00CD3CCB" w:rsidRPr="007A4587" w:rsidRDefault="00CD3CCB" w:rsidP="00CD3CCB">
      <w:pPr>
        <w:tabs>
          <w:tab w:val="left" w:pos="1701"/>
        </w:tabs>
        <w:jc w:val="both"/>
        <w:rPr>
          <w:iCs/>
        </w:rPr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Pomocné látky:</w:t>
      </w:r>
    </w:p>
    <w:p w:rsidR="00CD3CCB" w:rsidRPr="007A4587" w:rsidRDefault="00CD3CCB" w:rsidP="00CD3CCB">
      <w:pPr>
        <w:jc w:val="both"/>
      </w:pPr>
      <w:r>
        <w:t>Natrium-benzoát</w:t>
      </w:r>
      <w:r w:rsidRPr="007A4587">
        <w:t xml:space="preserve"> (E211)</w:t>
      </w:r>
      <w:r w:rsidRPr="007A4587">
        <w:tab/>
        <w:t>2</w:t>
      </w:r>
      <w:r>
        <w:t>,1</w:t>
      </w:r>
      <w:r w:rsidRPr="007A4587">
        <w:t xml:space="preserve"> mg</w:t>
      </w:r>
    </w:p>
    <w:p w:rsidR="00CD3CCB" w:rsidRDefault="00CD3CCB" w:rsidP="00CD3CCB">
      <w:pPr>
        <w:jc w:val="both"/>
      </w:pPr>
      <w:r>
        <w:t xml:space="preserve">Natrium-propionát </w:t>
      </w:r>
      <w:r w:rsidRPr="007A4587">
        <w:t xml:space="preserve"> (E281) </w:t>
      </w:r>
      <w:r w:rsidRPr="007A4587">
        <w:tab/>
        <w:t>2</w:t>
      </w:r>
      <w:r>
        <w:t>,1</w:t>
      </w:r>
      <w:r w:rsidRPr="007A4587">
        <w:t xml:space="preserve"> mg</w:t>
      </w:r>
    </w:p>
    <w:p w:rsidR="007B4A36" w:rsidRDefault="007B4A36" w:rsidP="00CD3CCB">
      <w:pPr>
        <w:jc w:val="both"/>
      </w:pPr>
      <w:r w:rsidRPr="007B4A36">
        <w:t>Další pomocné látky, q.s.</w:t>
      </w:r>
    </w:p>
    <w:p w:rsidR="001A6AC1" w:rsidRDefault="001A6AC1" w:rsidP="00CD3CCB">
      <w:pPr>
        <w:jc w:val="both"/>
      </w:pPr>
    </w:p>
    <w:p w:rsidR="001A6AC1" w:rsidRPr="007A4587" w:rsidRDefault="001A6AC1" w:rsidP="001A6AC1">
      <w:pPr>
        <w:jc w:val="both"/>
      </w:pPr>
      <w:r w:rsidRPr="009224F8">
        <w:rPr>
          <w:lang w:val="it-IT"/>
        </w:rPr>
        <w:t>Bílá nebo krémová suspenze.</w:t>
      </w:r>
    </w:p>
    <w:p w:rsidR="001A6AC1" w:rsidRPr="007A4587" w:rsidRDefault="001A6AC1" w:rsidP="00CD3CCB">
      <w:pPr>
        <w:jc w:val="both"/>
      </w:pP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4.</w:t>
      </w:r>
      <w:r w:rsidRPr="007A4587">
        <w:rPr>
          <w:b/>
        </w:rPr>
        <w:tab/>
        <w:t>INDIKACE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Prevence klinických příznaků kokcidiózy u novorozených selat (</w:t>
      </w:r>
      <w:r>
        <w:t xml:space="preserve">ve stáří </w:t>
      </w:r>
      <w:r w:rsidRPr="007A4587">
        <w:t>3-5</w:t>
      </w:r>
      <w:r>
        <w:t xml:space="preserve"> dní </w:t>
      </w:r>
      <w:r w:rsidRPr="007A4587">
        <w:t xml:space="preserve">) </w:t>
      </w:r>
      <w:r w:rsidR="008744FA">
        <w:t>v chovech</w:t>
      </w:r>
      <w:r w:rsidRPr="007A4587">
        <w:t xml:space="preserve"> s potvrzeným dřívějším výskytem kokcidiózy </w:t>
      </w:r>
      <w:r w:rsidR="008744FA">
        <w:t>vyvolané</w:t>
      </w:r>
      <w:r w:rsidR="008744FA" w:rsidRPr="007A4587">
        <w:t xml:space="preserve"> </w:t>
      </w:r>
      <w:r w:rsidRPr="004148E3">
        <w:rPr>
          <w:i/>
        </w:rPr>
        <w:t>Isospora suis</w:t>
      </w:r>
      <w:r w:rsidRPr="007A4587">
        <w:t>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 xml:space="preserve">5. </w:t>
      </w:r>
      <w:r w:rsidRPr="007A4587">
        <w:rPr>
          <w:b/>
        </w:rPr>
        <w:tab/>
        <w:t>KONTRAINDIKACE</w:t>
      </w:r>
    </w:p>
    <w:p w:rsidR="00CD3CCB" w:rsidRPr="007A4587" w:rsidRDefault="00CD3CCB" w:rsidP="00CD3CCB"/>
    <w:p w:rsidR="00CD3CCB" w:rsidRPr="007A4587" w:rsidRDefault="000B05F4" w:rsidP="00CD3CCB">
      <w:r w:rsidRPr="009224F8">
        <w:rPr>
          <w:lang w:val="it-IT"/>
        </w:rPr>
        <w:t>Nepoužívejte v případě známé přecitlivělosti na léčivou látku nebo na kteroukoli pomocnou látku.</w:t>
      </w:r>
    </w:p>
    <w:p w:rsidR="00CD3CCB" w:rsidRPr="007A4587" w:rsidRDefault="00CD3CCB" w:rsidP="00CD3CCB">
      <w:r w:rsidRPr="007A4587">
        <w:rPr>
          <w:b/>
        </w:rPr>
        <w:t>6.</w:t>
      </w:r>
      <w:r w:rsidRPr="007A4587">
        <w:rPr>
          <w:b/>
        </w:rPr>
        <w:tab/>
        <w:t>NEŽÁDOUCÍ ÚČINKY</w:t>
      </w:r>
    </w:p>
    <w:p w:rsidR="00CD3CCB" w:rsidRPr="007A4587" w:rsidRDefault="00CD3CCB" w:rsidP="00CD3CCB"/>
    <w:p w:rsidR="00CD3CCB" w:rsidRPr="007A4587" w:rsidRDefault="00CD3CCB" w:rsidP="00CD3CCB">
      <w:r w:rsidRPr="007A4587">
        <w:t>Nebyl</w:t>
      </w:r>
      <w:r>
        <w:t>y</w:t>
      </w:r>
      <w:r w:rsidRPr="007A4587">
        <w:t xml:space="preserve"> zaznamenány.</w:t>
      </w:r>
    </w:p>
    <w:p w:rsidR="00CD3CCB" w:rsidRPr="007A4587" w:rsidRDefault="00CD3CCB" w:rsidP="00CD3CCB"/>
    <w:p w:rsidR="00CD3CCB" w:rsidRPr="007A4587" w:rsidRDefault="00CD3CCB" w:rsidP="00CD3CCB">
      <w:r w:rsidRPr="007A4587">
        <w:t>Jestliže zaznamenáte jakékoliv nežádoucí účinky</w:t>
      </w:r>
      <w:r w:rsidR="008744FA">
        <w:t>,</w:t>
      </w:r>
      <w:r w:rsidRPr="007A4587">
        <w:t xml:space="preserve"> </w:t>
      </w:r>
      <w:r w:rsidR="008744FA">
        <w:t>a to i takové</w:t>
      </w:r>
      <w:r w:rsidRPr="007A4587">
        <w:t xml:space="preserve">, které nejsou uvedeny v této příbalové informaci, </w:t>
      </w:r>
      <w:r w:rsidR="008744FA">
        <w:t xml:space="preserve">nebo si myslíte, že léčivý přípravek není účinný, </w:t>
      </w:r>
      <w:r w:rsidRPr="007A4587">
        <w:t>oznamte to</w:t>
      </w:r>
      <w:r w:rsidR="008744FA">
        <w:t>,</w:t>
      </w:r>
      <w:r w:rsidRPr="007A4587">
        <w:t xml:space="preserve"> prosím</w:t>
      </w:r>
      <w:r w:rsidR="008744FA">
        <w:t>,</w:t>
      </w:r>
      <w:r w:rsidRPr="007A4587">
        <w:t xml:space="preserve"> vašemu veterinárnímu lékaři.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7.</w:t>
      </w:r>
      <w:r w:rsidRPr="007A4587">
        <w:rPr>
          <w:b/>
        </w:rPr>
        <w:tab/>
        <w:t>CÍLOVÝ DRUH ZVÍŘAT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Prasata (selata stará 3-5 dní).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8.</w:t>
      </w:r>
      <w:r w:rsidRPr="007A4587">
        <w:rPr>
          <w:b/>
        </w:rPr>
        <w:tab/>
        <w:t>DÁVKOVÁNÍ PRO KAŽDÝ DRUH, CESTA(Y) A ZPŮSOB PODÁNÍ</w:t>
      </w:r>
    </w:p>
    <w:p w:rsidR="00CD3CCB" w:rsidRPr="007A4587" w:rsidRDefault="00CD3CCB" w:rsidP="00CD3CCB"/>
    <w:p w:rsidR="00CD3CCB" w:rsidRPr="007A4587" w:rsidRDefault="00CD3CCB" w:rsidP="00CD3CCB">
      <w:r w:rsidRPr="007A4587">
        <w:t>Perorální po</w:t>
      </w:r>
      <w:r>
        <w:t>dání.</w:t>
      </w:r>
    </w:p>
    <w:p w:rsidR="00CD3CCB" w:rsidRPr="007A4587" w:rsidRDefault="00125476" w:rsidP="00CD3CCB">
      <w:r>
        <w:t>Určeno k</w:t>
      </w:r>
      <w:r w:rsidR="00CD3CCB" w:rsidRPr="007A4587">
        <w:t xml:space="preserve"> individuální léčbě</w:t>
      </w:r>
      <w:r w:rsidR="008744FA">
        <w:t xml:space="preserve"> zvířat</w:t>
      </w:r>
      <w:r w:rsidR="00CD3CCB" w:rsidRPr="007A4587">
        <w:t>.</w:t>
      </w:r>
    </w:p>
    <w:p w:rsidR="00CD3CCB" w:rsidRPr="007A4587" w:rsidRDefault="00CD3CCB" w:rsidP="00CD3CCB">
      <w:r w:rsidRPr="007A4587">
        <w:t>Každé sele by mělo být léčeno</w:t>
      </w:r>
      <w:r>
        <w:t xml:space="preserve"> ve stáří</w:t>
      </w:r>
      <w:r w:rsidRPr="007A4587">
        <w:t xml:space="preserve"> 3.-5. d</w:t>
      </w:r>
      <w:r>
        <w:t>nů</w:t>
      </w:r>
      <w:r w:rsidRPr="007A4587">
        <w:t xml:space="preserve"> jednorázovou perorální dávkou  20 mg totrazurilu/kg ž</w:t>
      </w:r>
      <w:r>
        <w:t>.</w:t>
      </w:r>
      <w:r w:rsidRPr="007A4587">
        <w:t xml:space="preserve"> hm</w:t>
      </w:r>
      <w:r>
        <w:t>.</w:t>
      </w:r>
      <w:r w:rsidRPr="007A4587">
        <w:t xml:space="preserve">, což odpovídá 0,4 ml </w:t>
      </w:r>
      <w:r w:rsidR="007B4A36" w:rsidRPr="0027389F">
        <w:t>veterinární</w:t>
      </w:r>
      <w:r w:rsidR="008744FA">
        <w:t>ho</w:t>
      </w:r>
      <w:r w:rsidR="007B4A36" w:rsidRPr="0027389F">
        <w:t xml:space="preserve"> léčiv</w:t>
      </w:r>
      <w:r w:rsidR="008744FA">
        <w:t>ého</w:t>
      </w:r>
      <w:r w:rsidR="007B4A36" w:rsidRPr="0027389F">
        <w:t xml:space="preserve"> příprav</w:t>
      </w:r>
      <w:r w:rsidR="008744FA">
        <w:t xml:space="preserve">ku </w:t>
      </w:r>
      <w:r w:rsidRPr="007A4587">
        <w:t xml:space="preserve"> na kg ž</w:t>
      </w:r>
      <w:r>
        <w:t>..hm.</w:t>
      </w:r>
      <w:r w:rsidR="008744FA">
        <w:t>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9.</w:t>
      </w:r>
      <w:r w:rsidRPr="007A4587">
        <w:rPr>
          <w:b/>
        </w:rPr>
        <w:tab/>
        <w:t>POKYNY PRO SPRÁVNÉ PODÁNÍ</w:t>
      </w:r>
    </w:p>
    <w:p w:rsidR="00CD3CCB" w:rsidRPr="007A4587" w:rsidRDefault="00CD3CCB" w:rsidP="00CD3CCB"/>
    <w:p w:rsidR="00CD3CCB" w:rsidRDefault="00CD3CCB" w:rsidP="00CD3CCB">
      <w:pPr>
        <w:jc w:val="both"/>
      </w:pPr>
      <w:r w:rsidRPr="007A4587">
        <w:t xml:space="preserve">Vzhledem k malým objemům </w:t>
      </w:r>
      <w:r>
        <w:t xml:space="preserve">potřebným k léčbě </w:t>
      </w:r>
      <w:r w:rsidRPr="007A4587">
        <w:t>jednotlivých selat</w:t>
      </w:r>
      <w:r>
        <w:t xml:space="preserve"> se doporučuje </w:t>
      </w:r>
      <w:r w:rsidR="008744FA">
        <w:t>použití</w:t>
      </w:r>
      <w:r w:rsidR="008744FA" w:rsidRPr="007A4587">
        <w:t xml:space="preserve"> </w:t>
      </w:r>
      <w:r w:rsidRPr="007A4587">
        <w:t>dávkovací zařízení</w:t>
      </w:r>
      <w:r w:rsidR="008744FA">
        <w:t xml:space="preserve"> s přesností dávkování</w:t>
      </w:r>
      <w:r w:rsidRPr="007A4587">
        <w:t xml:space="preserve"> 0,1 ml</w:t>
      </w:r>
    </w:p>
    <w:p w:rsidR="00710ED9" w:rsidRDefault="00710ED9" w:rsidP="00CD3CCB">
      <w:pPr>
        <w:jc w:val="both"/>
      </w:pPr>
    </w:p>
    <w:p w:rsidR="00710ED9" w:rsidRPr="007A4587" w:rsidRDefault="00710ED9" w:rsidP="004148E3">
      <w:pPr>
        <w:ind w:left="567" w:hanging="567"/>
        <w:jc w:val="both"/>
      </w:pPr>
      <w:r w:rsidRPr="00E36738">
        <w:t>Hmotnost zvířete by měla být před léčbou přesně stanovena.</w:t>
      </w:r>
    </w:p>
    <w:p w:rsidR="00CD3CCB" w:rsidRPr="007A4587" w:rsidRDefault="00CD3CCB" w:rsidP="00CD3CCB"/>
    <w:p w:rsidR="00CD3CCB" w:rsidRPr="007A4587" w:rsidRDefault="000B05F4" w:rsidP="00CD3CCB">
      <w:r w:rsidRPr="009224F8">
        <w:rPr>
          <w:lang w:val="it-IT"/>
        </w:rPr>
        <w:t>Perorální suspenze musí být před použitím dobře protřepána až do úplného rozpuštění. Suspenze by měla být bílá nebo krémová.</w:t>
      </w:r>
    </w:p>
    <w:p w:rsidR="00CD3CCB" w:rsidRPr="007A4587" w:rsidRDefault="00CD3CCB" w:rsidP="00CD3CCB"/>
    <w:p w:rsidR="00CD3CCB" w:rsidRPr="007A4587" w:rsidRDefault="00CD3CCB" w:rsidP="00CD3CCB">
      <w:r w:rsidRPr="007A4587">
        <w:t>Léčba již</w:t>
      </w:r>
      <w:r w:rsidR="002B13C2">
        <w:t xml:space="preserve"> během</w:t>
      </w:r>
      <w:r w:rsidRPr="007A4587">
        <w:t xml:space="preserve"> probíhajícího onemocnění může mít u jednotlivých selat omezený účinek, protože již došlo k poškození tenkého střeva.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10.</w:t>
      </w:r>
      <w:r w:rsidRPr="007A4587">
        <w:rPr>
          <w:b/>
        </w:rPr>
        <w:tab/>
        <w:t>OCHRANNÁ</w:t>
      </w:r>
      <w:r w:rsidR="00DD3B62">
        <w:rPr>
          <w:b/>
        </w:rPr>
        <w:t>(É)</w:t>
      </w:r>
      <w:r w:rsidRPr="007A4587">
        <w:rPr>
          <w:b/>
        </w:rPr>
        <w:t xml:space="preserve"> LHŮTA</w:t>
      </w:r>
      <w:r w:rsidR="00DD3B62">
        <w:rPr>
          <w:b/>
        </w:rPr>
        <w:t>(Y)</w:t>
      </w:r>
      <w:r w:rsidRPr="007A4587">
        <w:rPr>
          <w:b/>
        </w:rPr>
        <w:t xml:space="preserve"> </w:t>
      </w:r>
    </w:p>
    <w:p w:rsidR="00CD3CCB" w:rsidRPr="007A4587" w:rsidRDefault="00CD3CCB" w:rsidP="00CD3CCB"/>
    <w:p w:rsidR="00CD3CCB" w:rsidRPr="007A4587" w:rsidRDefault="00CD3CCB" w:rsidP="00CD3CCB">
      <w:r w:rsidRPr="007A4587">
        <w:t>Maso</w:t>
      </w:r>
      <w:r w:rsidR="00CD4BB7">
        <w:t xml:space="preserve">: </w:t>
      </w:r>
      <w:r w:rsidRPr="007A4587">
        <w:t>73 dnů</w:t>
      </w:r>
    </w:p>
    <w:p w:rsidR="00CD3CCB" w:rsidRPr="007A4587" w:rsidRDefault="00CD3CCB" w:rsidP="00CD3CCB">
      <w:pPr>
        <w:rPr>
          <w:iCs/>
        </w:rPr>
      </w:pPr>
    </w:p>
    <w:p w:rsidR="00CD3CCB" w:rsidRPr="007A4587" w:rsidRDefault="00CD3CCB" w:rsidP="00CD3CCB">
      <w:r w:rsidRPr="007A4587">
        <w:rPr>
          <w:b/>
        </w:rPr>
        <w:t>11.</w:t>
      </w:r>
      <w:r w:rsidRPr="007A4587">
        <w:rPr>
          <w:b/>
        </w:rPr>
        <w:tab/>
        <w:t xml:space="preserve">ZVLÁŠTNÍ </w:t>
      </w:r>
      <w:r w:rsidR="00EE5B5D">
        <w:rPr>
          <w:b/>
        </w:rPr>
        <w:t>OPATŘENÍ</w:t>
      </w:r>
      <w:r w:rsidR="00953DFE" w:rsidRPr="007A4587">
        <w:rPr>
          <w:b/>
        </w:rPr>
        <w:t xml:space="preserve"> </w:t>
      </w:r>
      <w:r w:rsidRPr="007A4587">
        <w:rPr>
          <w:b/>
        </w:rPr>
        <w:t>PRO UCHOVÁVÁNÍ</w:t>
      </w:r>
    </w:p>
    <w:p w:rsidR="00CD3CCB" w:rsidRPr="007A4587" w:rsidRDefault="00CD3CCB" w:rsidP="00CD3CCB"/>
    <w:p w:rsidR="00CD3CCB" w:rsidRPr="007A4587" w:rsidRDefault="00CD3CCB" w:rsidP="00CD3CCB">
      <w:r w:rsidRPr="007A4587">
        <w:t>Uchovávat mimo do</w:t>
      </w:r>
      <w:r w:rsidR="00953DFE">
        <w:t>hled a do</w:t>
      </w:r>
      <w:r w:rsidRPr="007A4587">
        <w:t>sah dětí.</w:t>
      </w:r>
    </w:p>
    <w:p w:rsidR="00CD3CCB" w:rsidRPr="007A4587" w:rsidRDefault="00CD3CCB" w:rsidP="00CD3CCB"/>
    <w:p w:rsidR="00CD3CCB" w:rsidRDefault="00CD3CCB" w:rsidP="00CD3CCB">
      <w:pPr>
        <w:ind w:right="-318"/>
      </w:pPr>
      <w:r w:rsidRPr="007A4587">
        <w:t>Tento veterinární léčivý přípravek nevyžaduje žádné zvláštní podmínky uchovávání.</w:t>
      </w:r>
    </w:p>
    <w:p w:rsidR="00CD3CCB" w:rsidRDefault="00CD3CCB" w:rsidP="00CD3CCB">
      <w:pPr>
        <w:ind w:right="-318"/>
      </w:pPr>
    </w:p>
    <w:p w:rsidR="00053D4E" w:rsidRPr="007A4587" w:rsidRDefault="00053D4E" w:rsidP="00053D4E">
      <w:pPr>
        <w:ind w:right="-2"/>
        <w:rPr>
          <w:noProof/>
        </w:rPr>
      </w:pPr>
      <w:r w:rsidRPr="007A4587">
        <w:t>Nepoužívejte</w:t>
      </w:r>
      <w:r>
        <w:t xml:space="preserve"> tento veterinární léčivý přípravek</w:t>
      </w:r>
      <w:r w:rsidRPr="007A4587">
        <w:t xml:space="preserve"> po uplynutí doby použitelnosti uvedené na etiketě.</w:t>
      </w:r>
      <w:r>
        <w:t xml:space="preserve"> Doba použitelnosti končí posledním dnem v uvedeném měsíci.</w:t>
      </w:r>
    </w:p>
    <w:p w:rsidR="00053D4E" w:rsidRPr="007A4587" w:rsidRDefault="00053D4E" w:rsidP="00CD3CCB">
      <w:pPr>
        <w:ind w:right="-318"/>
      </w:pPr>
    </w:p>
    <w:p w:rsidR="00CD3CCB" w:rsidRDefault="00CD3CCB" w:rsidP="00CD3CCB">
      <w:pPr>
        <w:ind w:right="-2"/>
      </w:pPr>
      <w:r w:rsidRPr="007A4587">
        <w:t xml:space="preserve">Po prvním otevření </w:t>
      </w:r>
      <w:r w:rsidR="00053D4E">
        <w:t xml:space="preserve">vnitřního </w:t>
      </w:r>
      <w:r w:rsidRPr="007A4587">
        <w:t>obalu stanovte datum likvidace zbylého množství přípravku v</w:t>
      </w:r>
      <w:r>
        <w:t xml:space="preserve"> tomto </w:t>
      </w:r>
      <w:r w:rsidRPr="007A4587">
        <w:t xml:space="preserve">obalu a to na základě doby použitelnosti po prvním otevření uvedené v této příbalové informaci. Toto datum napište na místo k tomu určené na etiketě. </w:t>
      </w:r>
    </w:p>
    <w:p w:rsidR="00CD3CCB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 xml:space="preserve">Doba použitelnosti po prvním otevření </w:t>
      </w:r>
      <w:r>
        <w:t>vnitřního obalu:</w:t>
      </w:r>
      <w:r w:rsidRPr="007A4587">
        <w:t xml:space="preserve"> 3 měsíce. 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12.</w:t>
      </w:r>
      <w:r w:rsidRPr="007A4587">
        <w:rPr>
          <w:b/>
        </w:rPr>
        <w:tab/>
        <w:t>ZVLÁŠTNÍ UPOZORNĚNÍ</w:t>
      </w:r>
    </w:p>
    <w:p w:rsidR="00CD3CCB" w:rsidRPr="007A4587" w:rsidRDefault="00CD3CCB" w:rsidP="00CD3CCB"/>
    <w:p w:rsidR="000D5E72" w:rsidRPr="004148E3" w:rsidRDefault="000D5E72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ind w:left="1260" w:hanging="1260"/>
        <w:jc w:val="both"/>
        <w:rPr>
          <w:szCs w:val="22"/>
          <w:u w:val="single"/>
        </w:rPr>
      </w:pPr>
      <w:r w:rsidRPr="00805CAF">
        <w:rPr>
          <w:szCs w:val="22"/>
          <w:u w:val="single"/>
        </w:rPr>
        <w:t>Zvláštní upozornění pro každý cílový druh</w:t>
      </w:r>
      <w:r w:rsidR="00EE5B5D">
        <w:rPr>
          <w:szCs w:val="22"/>
          <w:u w:val="single"/>
        </w:rPr>
        <w:t>:</w:t>
      </w:r>
    </w:p>
    <w:p w:rsidR="000D5E72" w:rsidRDefault="000D5E72" w:rsidP="000D5E72">
      <w:pPr>
        <w:jc w:val="both"/>
      </w:pPr>
      <w:r>
        <w:t xml:space="preserve">Stejně jako u jiných antiparazitik může časté a dlouhodobé užívání antiprotozoik </w:t>
      </w:r>
      <w:r w:rsidR="00BA1E9C">
        <w:t xml:space="preserve">ze </w:t>
      </w:r>
      <w:r>
        <w:t xml:space="preserve">stejné </w:t>
      </w:r>
      <w:r w:rsidR="00BA1E9C">
        <w:t>skupiny jako léčivá látka, tak</w:t>
      </w:r>
      <w:r>
        <w:t xml:space="preserve"> poddávkování pro nesprávný odhad živé hmotnosti</w:t>
      </w:r>
      <w:r w:rsidR="00BA1E9C">
        <w:t>,</w:t>
      </w:r>
      <w:r>
        <w:t xml:space="preserve"> vést k</w:t>
      </w:r>
      <w:r w:rsidR="00EE5B5D">
        <w:t> </w:t>
      </w:r>
      <w:r>
        <w:t>rozvoji rezistence.</w:t>
      </w:r>
    </w:p>
    <w:p w:rsidR="000D5E72" w:rsidRDefault="000D5E72" w:rsidP="000D5E72">
      <w:pPr>
        <w:jc w:val="both"/>
      </w:pPr>
      <w:r>
        <w:t>Doporučuje se ošetřit všechna selata ve vrhu.</w:t>
      </w:r>
    </w:p>
    <w:p w:rsidR="000D5E72" w:rsidRDefault="000D5E72" w:rsidP="000D5E72">
      <w:pPr>
        <w:jc w:val="both"/>
      </w:pPr>
      <w:r>
        <w:t>Hygienická opatření mohou snížit riziko kokcidiózy. Proto se doporučuje současně zlepšit hygienické podmínky v daném chovu, udržovat zvířata v suchu a čistotě.</w:t>
      </w:r>
    </w:p>
    <w:p w:rsidR="000D5E72" w:rsidRDefault="000D5E72" w:rsidP="000D5E72">
      <w:pPr>
        <w:jc w:val="both"/>
      </w:pPr>
      <w:r>
        <w:t>Aby bylo dosaženo maximálního přínosu, měly by být zvířata ošetřeny před očekávaným nástupem klinických příznaků, t</w:t>
      </w:r>
      <w:r w:rsidR="00BA1E9C">
        <w:t>j. v prepatentní periodě</w:t>
      </w:r>
      <w:r>
        <w:t>.</w:t>
      </w:r>
    </w:p>
    <w:p w:rsidR="000D5E72" w:rsidRDefault="000D5E72" w:rsidP="000D5E72">
      <w:pPr>
        <w:jc w:val="both"/>
      </w:pPr>
      <w:r>
        <w:t>K zmírnění průběhu již diagnosti</w:t>
      </w:r>
      <w:r w:rsidR="002B13C2">
        <w:t>k</w:t>
      </w:r>
      <w:r>
        <w:t xml:space="preserve">ované klinické kokcidiální infekce </w:t>
      </w:r>
      <w:r w:rsidR="002B13C2">
        <w:t xml:space="preserve">může být vyžadována </w:t>
      </w:r>
      <w:r>
        <w:t>aditivní podpůrná léčba jednotlivých zvířat, která již vykazují příznaky infekčního průjmu</w:t>
      </w:r>
      <w:r w:rsidR="002B13C2">
        <w:t>.</w:t>
      </w:r>
      <w:r>
        <w:t xml:space="preserve"> </w:t>
      </w:r>
    </w:p>
    <w:p w:rsidR="0090608F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</w:pPr>
    </w:p>
    <w:p w:rsidR="0090608F" w:rsidRPr="004148E3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u w:val="single"/>
        </w:rPr>
      </w:pPr>
      <w:r w:rsidRPr="00805CAF">
        <w:rPr>
          <w:szCs w:val="22"/>
          <w:u w:val="single"/>
        </w:rPr>
        <w:t>Zvláštn</w:t>
      </w:r>
      <w:r w:rsidRPr="004148E3">
        <w:rPr>
          <w:szCs w:val="22"/>
          <w:u w:val="single"/>
        </w:rPr>
        <w:t>í opatření pro použití u zvířat</w:t>
      </w:r>
      <w:r w:rsidR="00EE5B5D">
        <w:rPr>
          <w:szCs w:val="22"/>
          <w:u w:val="single"/>
        </w:rPr>
        <w:t>:</w:t>
      </w:r>
    </w:p>
    <w:p w:rsidR="00EE5B5D" w:rsidRDefault="00BA1E9C" w:rsidP="00CD3CCB">
      <w:r>
        <w:t>Neuplatňuje</w:t>
      </w:r>
      <w:r w:rsidR="0090608F" w:rsidRPr="00686B89">
        <w:t xml:space="preserve"> se</w:t>
      </w:r>
      <w:r w:rsidR="0090608F">
        <w:t xml:space="preserve">. 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Zvláštní opatření určené osobám, které podávají veterinární léčivý přípravek zvířatům</w:t>
      </w:r>
      <w:r w:rsidR="00EE5B5D">
        <w:rPr>
          <w:u w:val="single"/>
        </w:rPr>
        <w:t>:</w:t>
      </w:r>
    </w:p>
    <w:p w:rsidR="00953DFE" w:rsidRPr="00FB44E5" w:rsidRDefault="00953DFE" w:rsidP="00953DFE">
      <w:pPr>
        <w:jc w:val="both"/>
      </w:pPr>
      <w:r w:rsidRPr="00FB44E5">
        <w:t xml:space="preserve">Lidé se známou přecitlivělostí na </w:t>
      </w:r>
      <w:r w:rsidRPr="00FB44E5">
        <w:rPr>
          <w:rFonts w:cs="Arial"/>
        </w:rPr>
        <w:t>toltrazuril</w:t>
      </w:r>
      <w:r w:rsidRPr="00FB44E5">
        <w:t xml:space="preserve"> nebo pomocné látky by se měli vyhnout kontaktu s</w:t>
      </w:r>
      <w:r w:rsidR="00EE5B5D">
        <w:t> </w:t>
      </w:r>
      <w:r w:rsidRPr="00FB44E5">
        <w:t>veterinárním léčivým přípravkem.</w:t>
      </w:r>
    </w:p>
    <w:p w:rsidR="00953DFE" w:rsidRPr="00FB44E5" w:rsidRDefault="00953DFE" w:rsidP="00953DFE">
      <w:pPr>
        <w:jc w:val="both"/>
      </w:pPr>
      <w:r w:rsidRPr="00FB44E5">
        <w:t>Zabraňte kontaktu přípravku s</w:t>
      </w:r>
      <w:r w:rsidR="00EE5B5D">
        <w:t> </w:t>
      </w:r>
      <w:r w:rsidRPr="00FB44E5">
        <w:t>kůží a</w:t>
      </w:r>
      <w:r w:rsidR="00EE5B5D">
        <w:t> </w:t>
      </w:r>
      <w:r w:rsidRPr="00FB44E5">
        <w:t>očima.</w:t>
      </w:r>
    </w:p>
    <w:p w:rsidR="00953DFE" w:rsidRPr="00FB44E5" w:rsidRDefault="00953DFE" w:rsidP="00953DFE">
      <w:pPr>
        <w:jc w:val="both"/>
      </w:pPr>
      <w:r w:rsidRPr="00FB44E5">
        <w:t xml:space="preserve">V případě </w:t>
      </w:r>
      <w:r>
        <w:t>náhodného potřísnění</w:t>
      </w:r>
      <w:r w:rsidR="00EE5B5D">
        <w:t xml:space="preserve"> kůže nebo zasažení očí ihned postižené místo </w:t>
      </w:r>
      <w:r w:rsidRPr="00FB44E5">
        <w:t>opláchněte vodou.</w:t>
      </w:r>
    </w:p>
    <w:p w:rsidR="00EE5B5D" w:rsidRDefault="00953DFE" w:rsidP="00CD3CCB">
      <w:r w:rsidRPr="00FB44E5">
        <w:t>Při manipulaci s</w:t>
      </w:r>
      <w:r w:rsidR="00EE5B5D">
        <w:t> </w:t>
      </w:r>
      <w:r w:rsidRPr="00FB44E5">
        <w:t>přípravkem nejezte, nepijte a nekuřte.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Interakce s dalšími léčivými přípravky a další formy interakce</w:t>
      </w:r>
      <w:r w:rsidR="00EE5B5D">
        <w:rPr>
          <w:u w:val="single"/>
        </w:rPr>
        <w:t>:</w:t>
      </w:r>
    </w:p>
    <w:p w:rsidR="00CD3CCB" w:rsidRDefault="00CD3CCB" w:rsidP="00CD3CCB">
      <w:r w:rsidRPr="007A4587">
        <w:t>Nejsou známy. Nedochází k interakcím při použití v kombinaci s doplňky železa.</w:t>
      </w:r>
    </w:p>
    <w:p w:rsidR="0090608F" w:rsidRDefault="0090608F" w:rsidP="00CD3CCB"/>
    <w:p w:rsidR="0090608F" w:rsidRPr="004148E3" w:rsidRDefault="0090608F" w:rsidP="0090608F">
      <w:pPr>
        <w:jc w:val="both"/>
        <w:rPr>
          <w:u w:val="single"/>
        </w:rPr>
      </w:pPr>
      <w:r w:rsidRPr="004148E3">
        <w:rPr>
          <w:u w:val="single"/>
        </w:rPr>
        <w:t>Předávkování (symptomy, první pom</w:t>
      </w:r>
      <w:r w:rsidR="00A427A1" w:rsidRPr="004148E3">
        <w:rPr>
          <w:u w:val="single"/>
        </w:rPr>
        <w:t>oc, antidota)</w:t>
      </w:r>
      <w:r w:rsidR="00EE5B5D">
        <w:rPr>
          <w:u w:val="single"/>
        </w:rPr>
        <w:t>:</w:t>
      </w:r>
    </w:p>
    <w:p w:rsidR="0090608F" w:rsidRPr="004148E3" w:rsidRDefault="00BA1E9C" w:rsidP="004148E3">
      <w:pPr>
        <w:ind w:left="567" w:hanging="567"/>
        <w:jc w:val="both"/>
        <w:rPr>
          <w:b/>
          <w:bCs/>
        </w:rPr>
      </w:pPr>
      <w:r>
        <w:t>T</w:t>
      </w:r>
      <w:r w:rsidR="0090608F" w:rsidRPr="00E36738">
        <w:t>rojnásobné předávkování je zdravými prasaty dobře snášeno.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Inkompatibility</w:t>
      </w:r>
      <w:r w:rsidR="00053D4E" w:rsidRPr="004148E3">
        <w:rPr>
          <w:u w:val="single"/>
        </w:rPr>
        <w:t>:</w:t>
      </w:r>
    </w:p>
    <w:p w:rsidR="00CD3CCB" w:rsidRPr="007A4587" w:rsidRDefault="00CD3CCB" w:rsidP="00CD3CCB">
      <w:pPr>
        <w:jc w:val="both"/>
      </w:pPr>
      <w:r w:rsidRPr="007A4587">
        <w:t>Studie kompatibility nejsou k dispozici, a proto tento veterinární léčivý přípravek nesmí být mísen s žádnými dalšími veterinárními léčivými přípravky.</w:t>
      </w:r>
    </w:p>
    <w:p w:rsidR="00CD3CCB" w:rsidRPr="007A4587" w:rsidRDefault="00CD3CCB" w:rsidP="00CD3CCB"/>
    <w:p w:rsidR="00CD3CCB" w:rsidRPr="007A4587" w:rsidRDefault="00CD3CCB" w:rsidP="004148E3">
      <w:pPr>
        <w:keepNext/>
        <w:rPr>
          <w:b/>
        </w:rPr>
      </w:pPr>
      <w:r w:rsidRPr="007A4587">
        <w:rPr>
          <w:b/>
        </w:rPr>
        <w:t>13.</w:t>
      </w:r>
      <w:r w:rsidRPr="007A4587">
        <w:rPr>
          <w:b/>
        </w:rPr>
        <w:tab/>
        <w:t>ZVLÁŠTNÍ OPATŘENÍ PRO ZNEŠKODŇOVÁNÍ NEPOUŽITÝCH PŘÍPRAVKŮ NEBO ODPADU, POKUD JE JICH TŘEBA</w:t>
      </w:r>
    </w:p>
    <w:p w:rsidR="00CD3CCB" w:rsidRPr="007A4587" w:rsidRDefault="00CD3CCB" w:rsidP="004148E3">
      <w:pPr>
        <w:keepNext/>
        <w:ind w:right="-318"/>
      </w:pPr>
    </w:p>
    <w:p w:rsidR="00921461" w:rsidRPr="00F30D3F" w:rsidRDefault="00921461" w:rsidP="00921461">
      <w:pPr>
        <w:ind w:right="-318"/>
      </w:pPr>
      <w:r w:rsidRPr="00F30D3F">
        <w:t>Léčivé přípravky se nesmí likvidovat prostřednictvím odpadní vody či domovního odpadu</w:t>
      </w:r>
      <w:r>
        <w:t>.</w:t>
      </w:r>
    </w:p>
    <w:p w:rsidR="00CD3CCB" w:rsidRPr="007A4587" w:rsidRDefault="00921461" w:rsidP="00CD3CCB">
      <w:pPr>
        <w:rPr>
          <w:b/>
        </w:rPr>
      </w:pPr>
      <w:r w:rsidRPr="00F30D3F">
        <w:t>O možnostech likvidace nepotřebných léčivých přípravků se poraďte s vaším veterinárním lékařem</w:t>
      </w:r>
      <w:r>
        <w:t xml:space="preserve"> nebo lékárníkem</w:t>
      </w:r>
      <w:r w:rsidRPr="00F30D3F">
        <w:t>. Tato opatření napomáhají chránit životní prostředí.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14.</w:t>
      </w:r>
      <w:r w:rsidRPr="007A4587">
        <w:rPr>
          <w:b/>
        </w:rPr>
        <w:tab/>
        <w:t>DATUM POSLEDNÍ REVIZE PŘÍBALOVÉ INFORMACE</w:t>
      </w:r>
    </w:p>
    <w:p w:rsidR="00A275EB" w:rsidRDefault="00A275EB" w:rsidP="006831C9">
      <w:pPr>
        <w:ind w:right="-318"/>
        <w:rPr>
          <w:szCs w:val="22"/>
        </w:rPr>
      </w:pPr>
    </w:p>
    <w:p w:rsidR="00125476" w:rsidRDefault="00D777BB" w:rsidP="006831C9">
      <w:pPr>
        <w:ind w:right="-318"/>
        <w:rPr>
          <w:szCs w:val="22"/>
        </w:rPr>
      </w:pPr>
      <w:r>
        <w:rPr>
          <w:szCs w:val="22"/>
        </w:rPr>
        <w:t>Srpen</w:t>
      </w:r>
      <w:bookmarkStart w:id="0" w:name="_GoBack"/>
      <w:bookmarkEnd w:id="0"/>
      <w:r>
        <w:rPr>
          <w:szCs w:val="22"/>
        </w:rPr>
        <w:t xml:space="preserve"> </w:t>
      </w:r>
      <w:r w:rsidR="000B05F4">
        <w:rPr>
          <w:szCs w:val="22"/>
        </w:rPr>
        <w:t>2020</w:t>
      </w:r>
    </w:p>
    <w:p w:rsidR="00BC13E9" w:rsidRDefault="00BC13E9" w:rsidP="006831C9">
      <w:pPr>
        <w:ind w:right="-318"/>
        <w:rPr>
          <w:szCs w:val="22"/>
        </w:rPr>
      </w:pPr>
    </w:p>
    <w:p w:rsidR="00CD3CCB" w:rsidRPr="007A4587" w:rsidRDefault="00CD3CCB" w:rsidP="00CD3CCB">
      <w:r w:rsidRPr="007A4587">
        <w:rPr>
          <w:b/>
        </w:rPr>
        <w:t>15.</w:t>
      </w:r>
      <w:r w:rsidRPr="007A4587">
        <w:rPr>
          <w:b/>
        </w:rPr>
        <w:tab/>
        <w:t>DALŠÍ INFORMACE</w:t>
      </w:r>
    </w:p>
    <w:p w:rsidR="00CD3CCB" w:rsidRPr="007A4587" w:rsidRDefault="00CD3CCB" w:rsidP="00CD3CCB"/>
    <w:p w:rsidR="00CD3CCB" w:rsidRPr="007A4587" w:rsidRDefault="00CD3CCB" w:rsidP="00CD3CCB">
      <w:r w:rsidRPr="007A4587">
        <w:t>Pouze pro zvířata.</w:t>
      </w:r>
    </w:p>
    <w:p w:rsidR="00CD3CCB" w:rsidRPr="007A4587" w:rsidRDefault="00CD3CCB" w:rsidP="00CD3CCB"/>
    <w:p w:rsidR="00CD3CCB" w:rsidRPr="007A4587" w:rsidRDefault="00CD3CCB" w:rsidP="00CD3CCB">
      <w:pPr>
        <w:ind w:right="566"/>
      </w:pPr>
      <w:r w:rsidRPr="007A4587">
        <w:t xml:space="preserve">Veterinární léčivý přípravek je vydáván pouze na předpis. 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L</w:t>
      </w:r>
      <w:r w:rsidR="005E6B7D">
        <w:rPr>
          <w:szCs w:val="22"/>
        </w:rPr>
        <w:t>a</w:t>
      </w:r>
      <w:r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>
        <w:rPr>
          <w:szCs w:val="22"/>
        </w:rPr>
        <w:t>100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bookmarkStart w:id="1" w:name="_Hlk528139497"/>
      <w:r w:rsidRPr="00E36738">
        <w:rPr>
          <w:szCs w:val="22"/>
        </w:rPr>
        <w:t>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 w:rsidRPr="00E36738">
        <w:rPr>
          <w:szCs w:val="22"/>
        </w:rPr>
        <w:t>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bookmarkEnd w:id="1"/>
    <w:p w:rsidR="00CF3951" w:rsidRPr="007A4587" w:rsidRDefault="001115FA" w:rsidP="00CD3CCB">
      <w:r w:rsidRPr="00E36738">
        <w:rPr>
          <w:szCs w:val="22"/>
        </w:rPr>
        <w:t>15 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hví </w:t>
      </w:r>
      <w:r w:rsidR="005E6B7D">
        <w:rPr>
          <w:szCs w:val="22"/>
        </w:rPr>
        <w:t>o obsahu</w:t>
      </w:r>
      <w:r w:rsidRPr="00E36738">
        <w:rPr>
          <w:szCs w:val="22"/>
        </w:rPr>
        <w:t xml:space="preserve"> 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</w:t>
      </w:r>
      <w:r w:rsidR="005E6B7D">
        <w:rPr>
          <w:szCs w:val="22"/>
        </w:rPr>
        <w:t>krabici</w:t>
      </w:r>
    </w:p>
    <w:p w:rsidR="00CD3CCB" w:rsidRPr="007A4587" w:rsidRDefault="00CD3CCB" w:rsidP="00CD3CCB">
      <w:r w:rsidRPr="007A4587">
        <w:t>Na trhu nemusí být všechny velikosti balení.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>Pokud chcete získat informace o tomto veterinárním léčivém přípravku, kontaktujte prosím příslušného místního zástupce držitele rozhodnutí o registraci</w:t>
      </w:r>
      <w:r w:rsidR="00BC13E9">
        <w:t>:</w:t>
      </w:r>
    </w:p>
    <w:p w:rsidR="00CD3CCB" w:rsidRPr="007A4587" w:rsidRDefault="00CD3CCB" w:rsidP="00CD3CCB">
      <w:pPr>
        <w:tabs>
          <w:tab w:val="left" w:pos="-720"/>
        </w:tabs>
        <w:suppressAutoHyphens/>
        <w:rPr>
          <w:b/>
        </w:rPr>
      </w:pP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WERFFT, spol. s r.o.</w:t>
      </w: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Kotlářská 53, 602 00 Brno, Česká republika</w:t>
      </w:r>
    </w:p>
    <w:p w:rsidR="00BC13E9" w:rsidRPr="00644866" w:rsidRDefault="00BC13E9" w:rsidP="00BC13E9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zh-CN"/>
        </w:rPr>
      </w:pPr>
      <w:r w:rsidRPr="00644866">
        <w:rPr>
          <w:snapToGrid w:val="0"/>
          <w:sz w:val="22"/>
          <w:szCs w:val="22"/>
          <w:lang w:eastAsia="zh-CN"/>
        </w:rPr>
        <w:t>tel.: +420 541 212 183</w:t>
      </w:r>
    </w:p>
    <w:p w:rsidR="00CD3CCB" w:rsidRPr="007A4587" w:rsidRDefault="00BC13E9" w:rsidP="00DB43AE">
      <w:r w:rsidRPr="00644866">
        <w:rPr>
          <w:snapToGrid w:val="0"/>
          <w:sz w:val="22"/>
          <w:szCs w:val="22"/>
          <w:lang w:eastAsia="zh-CN"/>
        </w:rPr>
        <w:t>e-mail: info@werfft.cz</w:t>
      </w:r>
      <w:r w:rsidRPr="007A4587" w:rsidDel="00BC13E9">
        <w:rPr>
          <w:b/>
        </w:rPr>
        <w:t xml:space="preserve"> </w:t>
      </w:r>
    </w:p>
    <w:p w:rsidR="00CD3CCB" w:rsidRPr="007A4587" w:rsidRDefault="00CD3CCB" w:rsidP="00CD3CCB">
      <w:pPr>
        <w:ind w:right="113"/>
      </w:pPr>
    </w:p>
    <w:p w:rsidR="005C522E" w:rsidRDefault="005C522E"/>
    <w:sectPr w:rsidR="005C522E">
      <w:footerReference w:type="default" r:id="rId7"/>
      <w:headerReference w:type="firs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61" w:rsidRDefault="000E4B61">
      <w:r>
        <w:separator/>
      </w:r>
    </w:p>
  </w:endnote>
  <w:endnote w:type="continuationSeparator" w:id="0">
    <w:p w:rsidR="000E4B61" w:rsidRDefault="000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0E4B6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777B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0E4B61">
    <w:pPr>
      <w:pStyle w:val="Zpat"/>
      <w:tabs>
        <w:tab w:val="clear" w:pos="8930"/>
        <w:tab w:val="right" w:pos="8931"/>
      </w:tabs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E4B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61" w:rsidRDefault="000E4B61">
      <w:r>
        <w:separator/>
      </w:r>
    </w:p>
  </w:footnote>
  <w:footnote w:type="continuationSeparator" w:id="0">
    <w:p w:rsidR="000E4B61" w:rsidRDefault="000E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6C" w:rsidRPr="008A248B" w:rsidRDefault="000E4B61">
    <w:pPr>
      <w:pStyle w:val="Zhlav"/>
      <w:rPr>
        <w:lang w:val="cs-CZ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4"/>
    <w:rsid w:val="00053D4E"/>
    <w:rsid w:val="00070364"/>
    <w:rsid w:val="00070F08"/>
    <w:rsid w:val="00071FC6"/>
    <w:rsid w:val="000B05F4"/>
    <w:rsid w:val="000B23BC"/>
    <w:rsid w:val="000D5E72"/>
    <w:rsid w:val="000E4B61"/>
    <w:rsid w:val="0011141A"/>
    <w:rsid w:val="001115FA"/>
    <w:rsid w:val="00116F85"/>
    <w:rsid w:val="00125476"/>
    <w:rsid w:val="001264CE"/>
    <w:rsid w:val="001A6AC1"/>
    <w:rsid w:val="002B13C2"/>
    <w:rsid w:val="003447AB"/>
    <w:rsid w:val="00372AEA"/>
    <w:rsid w:val="003A39DB"/>
    <w:rsid w:val="004148E3"/>
    <w:rsid w:val="0044410C"/>
    <w:rsid w:val="00444E5B"/>
    <w:rsid w:val="004962AA"/>
    <w:rsid w:val="00583577"/>
    <w:rsid w:val="005B3C95"/>
    <w:rsid w:val="005C522E"/>
    <w:rsid w:val="005D344C"/>
    <w:rsid w:val="005E6B7D"/>
    <w:rsid w:val="00632A13"/>
    <w:rsid w:val="006831C9"/>
    <w:rsid w:val="00683B22"/>
    <w:rsid w:val="006F0538"/>
    <w:rsid w:val="006F2ED8"/>
    <w:rsid w:val="00710ED9"/>
    <w:rsid w:val="00714912"/>
    <w:rsid w:val="007B0DEF"/>
    <w:rsid w:val="007B4A36"/>
    <w:rsid w:val="007B654B"/>
    <w:rsid w:val="00802BE4"/>
    <w:rsid w:val="008051AD"/>
    <w:rsid w:val="00805CAF"/>
    <w:rsid w:val="008715FF"/>
    <w:rsid w:val="008744FA"/>
    <w:rsid w:val="00881B01"/>
    <w:rsid w:val="008A5D95"/>
    <w:rsid w:val="0090608F"/>
    <w:rsid w:val="00920E26"/>
    <w:rsid w:val="00921461"/>
    <w:rsid w:val="00953DFE"/>
    <w:rsid w:val="009E0397"/>
    <w:rsid w:val="009F6D3C"/>
    <w:rsid w:val="00A20C94"/>
    <w:rsid w:val="00A26587"/>
    <w:rsid w:val="00A275EB"/>
    <w:rsid w:val="00A403E4"/>
    <w:rsid w:val="00A427A1"/>
    <w:rsid w:val="00AD3DDF"/>
    <w:rsid w:val="00B0069F"/>
    <w:rsid w:val="00B015E5"/>
    <w:rsid w:val="00B26B7F"/>
    <w:rsid w:val="00B462F0"/>
    <w:rsid w:val="00B5053F"/>
    <w:rsid w:val="00B948B9"/>
    <w:rsid w:val="00BA1E9C"/>
    <w:rsid w:val="00BB403A"/>
    <w:rsid w:val="00BC13E9"/>
    <w:rsid w:val="00BD3A2C"/>
    <w:rsid w:val="00C217C1"/>
    <w:rsid w:val="00C56870"/>
    <w:rsid w:val="00CD3CCB"/>
    <w:rsid w:val="00CD4BB7"/>
    <w:rsid w:val="00CF3951"/>
    <w:rsid w:val="00D777BB"/>
    <w:rsid w:val="00D913A3"/>
    <w:rsid w:val="00DB43AE"/>
    <w:rsid w:val="00DD3B62"/>
    <w:rsid w:val="00E83ECA"/>
    <w:rsid w:val="00E90464"/>
    <w:rsid w:val="00E9789C"/>
    <w:rsid w:val="00EE5B5D"/>
    <w:rsid w:val="00F43649"/>
    <w:rsid w:val="00F447D0"/>
    <w:rsid w:val="00F45A3B"/>
    <w:rsid w:val="00F96EB7"/>
    <w:rsid w:val="00FB0B9E"/>
    <w:rsid w:val="00FB10E9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Neugebauerová Kateřina</cp:lastModifiedBy>
  <cp:revision>9</cp:revision>
  <cp:lastPrinted>2020-08-04T12:37:00Z</cp:lastPrinted>
  <dcterms:created xsi:type="dcterms:W3CDTF">2020-07-22T12:49:00Z</dcterms:created>
  <dcterms:modified xsi:type="dcterms:W3CDTF">2020-08-04T12:37:00Z</dcterms:modified>
</cp:coreProperties>
</file>