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FD" w:rsidRDefault="00DC7FFD" w:rsidP="008A1D28">
      <w:pPr>
        <w:pStyle w:val="Bezmezer"/>
        <w:rPr>
          <w:rFonts w:cstheme="minorHAnsi"/>
          <w:b/>
        </w:rPr>
      </w:pPr>
      <w:r w:rsidRPr="003A67B9">
        <w:rPr>
          <w:rFonts w:eastAsia="Times New Roman" w:cstheme="minorHAnsi"/>
          <w:b/>
          <w:lang w:eastAsia="cs-CZ"/>
        </w:rPr>
        <w:t xml:space="preserve">VITAR </w:t>
      </w:r>
      <w:proofErr w:type="spellStart"/>
      <w:r w:rsidRPr="003A67B9">
        <w:rPr>
          <w:rFonts w:eastAsia="Times New Roman" w:cstheme="minorHAnsi"/>
          <w:b/>
          <w:lang w:eastAsia="cs-CZ"/>
        </w:rPr>
        <w:t>Veterinae</w:t>
      </w:r>
      <w:proofErr w:type="spellEnd"/>
      <w:r w:rsidRPr="003A67B9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3A67B9">
        <w:rPr>
          <w:rFonts w:eastAsia="Times New Roman" w:cstheme="minorHAnsi"/>
          <w:b/>
          <w:lang w:eastAsia="cs-CZ"/>
        </w:rPr>
        <w:t>Artivit</w:t>
      </w:r>
      <w:proofErr w:type="spellEnd"/>
      <w:r w:rsidRPr="003A67B9">
        <w:rPr>
          <w:rFonts w:eastAsia="Times New Roman" w:cstheme="minorHAnsi"/>
          <w:b/>
          <w:lang w:eastAsia="cs-CZ"/>
        </w:rPr>
        <w:t xml:space="preserve"> Sirup</w:t>
      </w:r>
      <w:r w:rsidRPr="003A67B9">
        <w:rPr>
          <w:rFonts w:cstheme="minorHAnsi"/>
          <w:b/>
        </w:rPr>
        <w:t xml:space="preserve"> </w:t>
      </w:r>
    </w:p>
    <w:p w:rsidR="003A67B9" w:rsidRPr="003A67B9" w:rsidRDefault="003A67B9" w:rsidP="008A1D28">
      <w:pPr>
        <w:pStyle w:val="Bezmezer"/>
        <w:rPr>
          <w:rFonts w:cstheme="minorHAnsi"/>
          <w:b/>
        </w:rPr>
      </w:pPr>
    </w:p>
    <w:p w:rsidR="005F395A" w:rsidRPr="003A67B9" w:rsidRDefault="005F395A" w:rsidP="008A1D28">
      <w:pPr>
        <w:pStyle w:val="Bezmezer"/>
        <w:rPr>
          <w:rFonts w:cstheme="minorHAnsi"/>
        </w:rPr>
      </w:pPr>
      <w:proofErr w:type="spellStart"/>
      <w:r w:rsidRPr="003A67B9">
        <w:rPr>
          <w:rFonts w:cstheme="minorHAnsi"/>
        </w:rPr>
        <w:t>Chondroprotektivum</w:t>
      </w:r>
      <w:proofErr w:type="spellEnd"/>
      <w:r w:rsidR="009B016E" w:rsidRPr="003A67B9">
        <w:rPr>
          <w:rFonts w:cstheme="minorHAnsi"/>
        </w:rPr>
        <w:t xml:space="preserve"> pro psy a kočky</w:t>
      </w:r>
    </w:p>
    <w:p w:rsidR="005104DB" w:rsidRPr="003A67B9" w:rsidRDefault="005104DB" w:rsidP="008A1D28">
      <w:pPr>
        <w:pStyle w:val="Bezmezer"/>
        <w:rPr>
          <w:rFonts w:eastAsia="Times New Roman" w:cstheme="minorHAnsi"/>
          <w:lang w:eastAsia="cs-CZ"/>
        </w:rPr>
      </w:pPr>
    </w:p>
    <w:p w:rsidR="00F960C2" w:rsidRPr="003A67B9" w:rsidRDefault="00F960C2" w:rsidP="008A1D28">
      <w:pPr>
        <w:pStyle w:val="Bezmezer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Veterinární n</w:t>
      </w:r>
      <w:r w:rsidR="00E65DE3" w:rsidRPr="003A67B9">
        <w:rPr>
          <w:rFonts w:eastAsia="Times New Roman" w:cstheme="minorHAnsi"/>
          <w:lang w:eastAsia="cs-CZ"/>
        </w:rPr>
        <w:t>utriční doplněk pro psy a kočky</w:t>
      </w:r>
      <w:r w:rsidR="002D1B55" w:rsidRPr="003A67B9">
        <w:rPr>
          <w:rFonts w:eastAsia="Times New Roman" w:cstheme="minorHAnsi"/>
          <w:lang w:eastAsia="cs-CZ"/>
        </w:rPr>
        <w:t>.</w:t>
      </w:r>
    </w:p>
    <w:p w:rsidR="00F960C2" w:rsidRPr="003A67B9" w:rsidRDefault="00F960C2" w:rsidP="008A1D28">
      <w:pPr>
        <w:pStyle w:val="Bezmezer"/>
        <w:rPr>
          <w:rFonts w:eastAsia="Times New Roman" w:cstheme="minorHAnsi"/>
          <w:lang w:eastAsia="cs-CZ"/>
        </w:rPr>
      </w:pPr>
    </w:p>
    <w:p w:rsidR="00DA6621" w:rsidRPr="003A67B9" w:rsidRDefault="009B016E" w:rsidP="008A1D28">
      <w:pPr>
        <w:pStyle w:val="Bezmezer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Kloubní výživa a regenerace kloubních chrupavek a vazů</w:t>
      </w:r>
      <w:r w:rsidR="002D1B55" w:rsidRPr="003A67B9">
        <w:rPr>
          <w:rFonts w:eastAsia="Times New Roman" w:cstheme="minorHAnsi"/>
          <w:lang w:eastAsia="cs-CZ"/>
        </w:rPr>
        <w:t>.</w:t>
      </w:r>
    </w:p>
    <w:p w:rsidR="00927EEB" w:rsidRPr="003A67B9" w:rsidRDefault="00927EEB" w:rsidP="00927EEB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cs-CZ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73"/>
        <w:gridCol w:w="4768"/>
      </w:tblGrid>
      <w:tr w:rsidR="0047069F" w:rsidRPr="003A67B9" w:rsidTr="00ED34D9">
        <w:tc>
          <w:tcPr>
            <w:tcW w:w="4373" w:type="dxa"/>
          </w:tcPr>
          <w:p w:rsidR="00ED34D9" w:rsidRPr="003A67B9" w:rsidRDefault="005104DB" w:rsidP="00ED34D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cs-CZ"/>
              </w:rPr>
            </w:pPr>
            <w:r w:rsidRPr="003A67B9">
              <w:rPr>
                <w:rFonts w:eastAsia="Times New Roman" w:cstheme="minorHAnsi"/>
                <w:b/>
                <w:bCs/>
                <w:lang w:eastAsia="cs-CZ"/>
              </w:rPr>
              <w:t xml:space="preserve">Aktivní složky </w:t>
            </w:r>
            <w:r w:rsidR="00ED34D9" w:rsidRPr="003A67B9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</w:p>
        </w:tc>
        <w:tc>
          <w:tcPr>
            <w:tcW w:w="4768" w:type="dxa"/>
          </w:tcPr>
          <w:p w:rsidR="00ED34D9" w:rsidRPr="003A67B9" w:rsidRDefault="00B61630" w:rsidP="00F960C2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/>
                <w:bCs/>
                <w:lang w:eastAsia="cs-CZ"/>
              </w:rPr>
              <w:t>v 5 ml</w:t>
            </w:r>
            <w:r w:rsidR="00433EEB" w:rsidRPr="003A67B9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47069F" w:rsidRPr="003A67B9" w:rsidTr="00ED34D9">
        <w:tc>
          <w:tcPr>
            <w:tcW w:w="4373" w:type="dxa"/>
          </w:tcPr>
          <w:p w:rsidR="001A7C5A" w:rsidRPr="003A67B9" w:rsidRDefault="00A56AFA" w:rsidP="00BD50D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g</w:t>
            </w:r>
            <w:r w:rsidR="005104DB" w:rsidRPr="003A67B9">
              <w:rPr>
                <w:rFonts w:eastAsia="Times New Roman" w:cstheme="minorHAnsi"/>
                <w:bCs/>
                <w:lang w:eastAsia="cs-CZ"/>
              </w:rPr>
              <w:t xml:space="preserve">lukosamin </w:t>
            </w:r>
            <w:proofErr w:type="gramStart"/>
            <w:r w:rsidR="005104DB" w:rsidRPr="003A67B9">
              <w:rPr>
                <w:rFonts w:eastAsia="Times New Roman" w:cstheme="minorHAnsi"/>
                <w:bCs/>
                <w:lang w:eastAsia="cs-CZ"/>
              </w:rPr>
              <w:t>sulfát</w:t>
            </w:r>
            <w:r w:rsidRPr="003A67B9">
              <w:rPr>
                <w:rFonts w:eastAsia="Times New Roman" w:cstheme="minorHAnsi"/>
                <w:bCs/>
                <w:lang w:eastAsia="cs-CZ"/>
              </w:rPr>
              <w:t xml:space="preserve">.2 </w:t>
            </w:r>
            <w:proofErr w:type="spellStart"/>
            <w:r w:rsidRPr="003A67B9">
              <w:rPr>
                <w:rFonts w:eastAsia="Times New Roman" w:cstheme="minorHAnsi"/>
                <w:bCs/>
                <w:lang w:eastAsia="cs-CZ"/>
              </w:rPr>
              <w:t>KCl</w:t>
            </w:r>
            <w:proofErr w:type="spellEnd"/>
            <w:proofErr w:type="gramEnd"/>
          </w:p>
        </w:tc>
        <w:tc>
          <w:tcPr>
            <w:tcW w:w="4768" w:type="dxa"/>
          </w:tcPr>
          <w:p w:rsidR="001A7C5A" w:rsidRPr="003A67B9" w:rsidRDefault="0047069F" w:rsidP="0047069F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10</w:t>
            </w:r>
            <w:bookmarkStart w:id="0" w:name="_GoBack"/>
            <w:bookmarkEnd w:id="0"/>
            <w:r w:rsidRPr="003A67B9">
              <w:rPr>
                <w:rFonts w:eastAsia="Times New Roman" w:cstheme="minorHAnsi"/>
                <w:bCs/>
                <w:lang w:eastAsia="cs-CZ"/>
              </w:rPr>
              <w:t>0</w:t>
            </w:r>
            <w:r w:rsidR="005104DB" w:rsidRPr="003A67B9">
              <w:rPr>
                <w:rFonts w:eastAsia="Times New Roman" w:cstheme="minorHAnsi"/>
                <w:bCs/>
                <w:lang w:eastAsia="cs-CZ"/>
              </w:rPr>
              <w:t xml:space="preserve"> mg</w:t>
            </w:r>
          </w:p>
        </w:tc>
      </w:tr>
      <w:tr w:rsidR="0047069F" w:rsidRPr="003A67B9" w:rsidTr="00ED34D9">
        <w:tc>
          <w:tcPr>
            <w:tcW w:w="4373" w:type="dxa"/>
          </w:tcPr>
          <w:p w:rsidR="001A7C5A" w:rsidRPr="003A67B9" w:rsidRDefault="00A56AFA" w:rsidP="00A56AF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c</w:t>
            </w:r>
            <w:r w:rsidR="005104DB" w:rsidRPr="003A67B9">
              <w:rPr>
                <w:rFonts w:eastAsia="Times New Roman" w:cstheme="minorHAnsi"/>
                <w:bCs/>
                <w:lang w:eastAsia="cs-CZ"/>
              </w:rPr>
              <w:t xml:space="preserve">hondroitin sulfát </w:t>
            </w:r>
          </w:p>
        </w:tc>
        <w:tc>
          <w:tcPr>
            <w:tcW w:w="4768" w:type="dxa"/>
          </w:tcPr>
          <w:p w:rsidR="001A7C5A" w:rsidRPr="003A67B9" w:rsidRDefault="0047069F" w:rsidP="00456879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50</w:t>
            </w:r>
            <w:r w:rsidR="005104DB" w:rsidRPr="003A67B9">
              <w:rPr>
                <w:rFonts w:eastAsia="Times New Roman" w:cstheme="minorHAnsi"/>
                <w:bCs/>
                <w:lang w:eastAsia="cs-CZ"/>
              </w:rPr>
              <w:t xml:space="preserve"> mg</w:t>
            </w:r>
          </w:p>
        </w:tc>
      </w:tr>
      <w:tr w:rsidR="0047069F" w:rsidRPr="003A67B9" w:rsidTr="00ED34D9">
        <w:tc>
          <w:tcPr>
            <w:tcW w:w="4373" w:type="dxa"/>
          </w:tcPr>
          <w:p w:rsidR="00A56AFA" w:rsidRPr="003A67B9" w:rsidRDefault="00A56AFA" w:rsidP="0034593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MSM</w:t>
            </w:r>
            <w:r w:rsidR="00204751" w:rsidRPr="003A67B9">
              <w:rPr>
                <w:rFonts w:eastAsia="Times New Roman" w:cstheme="minorHAnsi"/>
                <w:bCs/>
                <w:lang w:eastAsia="cs-CZ"/>
              </w:rPr>
              <w:t xml:space="preserve"> (</w:t>
            </w:r>
            <w:proofErr w:type="spellStart"/>
            <w:r w:rsidR="00204751" w:rsidRPr="003A67B9">
              <w:rPr>
                <w:rFonts w:eastAsia="Times New Roman" w:cstheme="minorHAnsi"/>
                <w:bCs/>
                <w:lang w:eastAsia="cs-CZ"/>
              </w:rPr>
              <w:t>methylsulfonylmethan</w:t>
            </w:r>
            <w:proofErr w:type="spellEnd"/>
            <w:r w:rsidR="00204751" w:rsidRPr="003A67B9">
              <w:rPr>
                <w:rFonts w:eastAsia="Times New Roman" w:cstheme="minorHAnsi"/>
                <w:bCs/>
                <w:lang w:eastAsia="cs-CZ"/>
              </w:rPr>
              <w:t>)</w:t>
            </w:r>
          </w:p>
        </w:tc>
        <w:tc>
          <w:tcPr>
            <w:tcW w:w="4768" w:type="dxa"/>
          </w:tcPr>
          <w:p w:rsidR="00A56AFA" w:rsidRPr="003A67B9" w:rsidRDefault="0047069F" w:rsidP="00BD50D3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50</w:t>
            </w:r>
            <w:r w:rsidR="00A56AFA" w:rsidRPr="003A67B9">
              <w:rPr>
                <w:rFonts w:eastAsia="Times New Roman" w:cstheme="minorHAnsi"/>
                <w:bCs/>
                <w:lang w:eastAsia="cs-CZ"/>
              </w:rPr>
              <w:t xml:space="preserve"> mg</w:t>
            </w:r>
          </w:p>
        </w:tc>
      </w:tr>
      <w:tr w:rsidR="0047069F" w:rsidRPr="003A67B9" w:rsidTr="00ED34D9">
        <w:tc>
          <w:tcPr>
            <w:tcW w:w="4373" w:type="dxa"/>
          </w:tcPr>
          <w:p w:rsidR="0047069F" w:rsidRPr="003A67B9" w:rsidRDefault="00204751" w:rsidP="0034593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proofErr w:type="spellStart"/>
            <w:r w:rsidRPr="003A67B9">
              <w:rPr>
                <w:rFonts w:eastAsia="Times New Roman" w:cstheme="minorHAnsi"/>
                <w:bCs/>
                <w:lang w:eastAsia="cs-CZ"/>
              </w:rPr>
              <w:t>hydrolizovaný</w:t>
            </w:r>
            <w:proofErr w:type="spellEnd"/>
            <w:r w:rsidRPr="003A67B9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7750A9" w:rsidRPr="003A67B9">
              <w:rPr>
                <w:rFonts w:eastAsia="Times New Roman" w:cstheme="minorHAnsi"/>
                <w:bCs/>
                <w:lang w:eastAsia="cs-CZ"/>
              </w:rPr>
              <w:t>kolagen</w:t>
            </w:r>
          </w:p>
        </w:tc>
        <w:tc>
          <w:tcPr>
            <w:tcW w:w="4768" w:type="dxa"/>
          </w:tcPr>
          <w:p w:rsidR="0047069F" w:rsidRPr="003A67B9" w:rsidRDefault="0047069F" w:rsidP="00BD50D3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700 mg</w:t>
            </w:r>
          </w:p>
        </w:tc>
      </w:tr>
      <w:tr w:rsidR="0047069F" w:rsidRPr="003A67B9" w:rsidTr="00ED34D9">
        <w:tc>
          <w:tcPr>
            <w:tcW w:w="4373" w:type="dxa"/>
          </w:tcPr>
          <w:p w:rsidR="00B61630" w:rsidRPr="003A67B9" w:rsidRDefault="00B61630" w:rsidP="00FA47C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 xml:space="preserve">extrakt z </w:t>
            </w:r>
            <w:proofErr w:type="spellStart"/>
            <w:r w:rsidR="00232BF2" w:rsidRPr="003A67B9">
              <w:rPr>
                <w:rFonts w:eastAsia="Times New Roman" w:cstheme="minorHAnsi"/>
                <w:bCs/>
                <w:lang w:eastAsia="cs-CZ"/>
              </w:rPr>
              <w:t>B</w:t>
            </w:r>
            <w:r w:rsidRPr="003A67B9">
              <w:rPr>
                <w:rFonts w:eastAsia="Times New Roman" w:cstheme="minorHAnsi"/>
                <w:bCs/>
                <w:lang w:eastAsia="cs-CZ"/>
              </w:rPr>
              <w:t>oswellia</w:t>
            </w:r>
            <w:proofErr w:type="spellEnd"/>
            <w:r w:rsidRPr="003A67B9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proofErr w:type="spellStart"/>
            <w:r w:rsidRPr="003A67B9">
              <w:rPr>
                <w:rFonts w:eastAsia="Times New Roman" w:cstheme="minorHAnsi"/>
                <w:bCs/>
                <w:lang w:eastAsia="cs-CZ"/>
              </w:rPr>
              <w:t>serrata</w:t>
            </w:r>
            <w:proofErr w:type="spellEnd"/>
          </w:p>
        </w:tc>
        <w:tc>
          <w:tcPr>
            <w:tcW w:w="4768" w:type="dxa"/>
          </w:tcPr>
          <w:p w:rsidR="00B61630" w:rsidRPr="003A67B9" w:rsidRDefault="00B61630" w:rsidP="00FA47C7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20 mg</w:t>
            </w:r>
          </w:p>
        </w:tc>
      </w:tr>
      <w:tr w:rsidR="0047069F" w:rsidRPr="003A67B9" w:rsidTr="00ED34D9">
        <w:tc>
          <w:tcPr>
            <w:tcW w:w="4373" w:type="dxa"/>
          </w:tcPr>
          <w:p w:rsidR="00B61630" w:rsidRPr="003A67B9" w:rsidRDefault="00B61630" w:rsidP="0034593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 xml:space="preserve">kyselina </w:t>
            </w:r>
            <w:proofErr w:type="spellStart"/>
            <w:r w:rsidRPr="003A67B9">
              <w:rPr>
                <w:rFonts w:eastAsia="Times New Roman" w:cstheme="minorHAnsi"/>
                <w:bCs/>
                <w:lang w:eastAsia="cs-CZ"/>
              </w:rPr>
              <w:t>hyaluronová</w:t>
            </w:r>
            <w:proofErr w:type="spellEnd"/>
          </w:p>
        </w:tc>
        <w:tc>
          <w:tcPr>
            <w:tcW w:w="4768" w:type="dxa"/>
          </w:tcPr>
          <w:p w:rsidR="00B61630" w:rsidRPr="003A67B9" w:rsidRDefault="0047069F" w:rsidP="00BD50D3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3A67B9">
              <w:rPr>
                <w:rFonts w:eastAsia="Times New Roman" w:cstheme="minorHAnsi"/>
                <w:bCs/>
                <w:lang w:eastAsia="cs-CZ"/>
              </w:rPr>
              <w:t>7</w:t>
            </w:r>
            <w:r w:rsidR="00B61630" w:rsidRPr="003A67B9">
              <w:rPr>
                <w:rFonts w:eastAsia="Times New Roman" w:cstheme="minorHAnsi"/>
                <w:bCs/>
                <w:lang w:eastAsia="cs-CZ"/>
              </w:rPr>
              <w:t xml:space="preserve"> mg</w:t>
            </w:r>
          </w:p>
        </w:tc>
      </w:tr>
    </w:tbl>
    <w:p w:rsidR="00AC05FE" w:rsidRPr="003A67B9" w:rsidRDefault="00AC05FE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cs-CZ"/>
        </w:rPr>
      </w:pPr>
    </w:p>
    <w:p w:rsidR="005F395A" w:rsidRPr="003A67B9" w:rsidRDefault="00204751" w:rsidP="00AE4DA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Sirup</w:t>
      </w:r>
      <w:r w:rsidR="00AE4DA1" w:rsidRPr="003A67B9">
        <w:rPr>
          <w:rFonts w:eastAsia="Times New Roman" w:cstheme="minorHAnsi"/>
          <w:lang w:eastAsia="cs-CZ"/>
        </w:rPr>
        <w:t xml:space="preserve"> obsahuje komplex látek důležitých pro kloubní výživu.</w:t>
      </w:r>
    </w:p>
    <w:p w:rsidR="00D90779" w:rsidRPr="003A67B9" w:rsidRDefault="005F395A" w:rsidP="00AE4DA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 xml:space="preserve">Forma sirupu umožňuje bezproblémové podávání i při dlouhodobé terapii. </w:t>
      </w:r>
      <w:r w:rsidR="00D90779" w:rsidRPr="003A67B9">
        <w:rPr>
          <w:rFonts w:eastAsia="Times New Roman" w:cstheme="minorHAnsi"/>
          <w:lang w:eastAsia="cs-CZ"/>
        </w:rPr>
        <w:t>Psi i kočky jej ve</w:t>
      </w:r>
      <w:r w:rsidR="00244A65" w:rsidRPr="003A67B9">
        <w:rPr>
          <w:rFonts w:eastAsia="Times New Roman" w:cstheme="minorHAnsi"/>
          <w:lang w:eastAsia="cs-CZ"/>
        </w:rPr>
        <w:t>l</w:t>
      </w:r>
      <w:r w:rsidR="00915BE0">
        <w:rPr>
          <w:rFonts w:eastAsia="Times New Roman" w:cstheme="minorHAnsi"/>
          <w:lang w:eastAsia="cs-CZ"/>
        </w:rPr>
        <w:t>mi dobře přijímají</w:t>
      </w:r>
      <w:r w:rsidR="00D90779" w:rsidRPr="003A67B9">
        <w:rPr>
          <w:rFonts w:eastAsia="Times New Roman" w:cstheme="minorHAnsi"/>
          <w:lang w:eastAsia="cs-CZ"/>
        </w:rPr>
        <w:t xml:space="preserve">. </w:t>
      </w:r>
    </w:p>
    <w:p w:rsidR="00D90779" w:rsidRPr="003A67B9" w:rsidRDefault="00D90779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D90779" w:rsidRPr="003A67B9" w:rsidRDefault="00915BE0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Obsažené látky tvoří </w:t>
      </w:r>
      <w:r w:rsidR="00D90779" w:rsidRPr="003A67B9">
        <w:rPr>
          <w:rFonts w:eastAsia="Times New Roman" w:cstheme="minorHAnsi"/>
          <w:lang w:eastAsia="cs-CZ"/>
        </w:rPr>
        <w:t>pět základních mechanismů účinku:</w:t>
      </w:r>
    </w:p>
    <w:p w:rsidR="00D90779" w:rsidRPr="003A67B9" w:rsidRDefault="00D90779" w:rsidP="00D90779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Výživa kloubu a kloubního pou</w:t>
      </w:r>
      <w:r w:rsidR="00204751" w:rsidRPr="003A67B9">
        <w:rPr>
          <w:rFonts w:eastAsia="Times New Roman" w:cstheme="minorHAnsi"/>
          <w:lang w:eastAsia="cs-CZ"/>
        </w:rPr>
        <w:t>zdra (g</w:t>
      </w:r>
      <w:r w:rsidRPr="003A67B9">
        <w:rPr>
          <w:rFonts w:eastAsia="Times New Roman" w:cstheme="minorHAnsi"/>
          <w:lang w:eastAsia="cs-CZ"/>
        </w:rPr>
        <w:t xml:space="preserve">lukosamin </w:t>
      </w:r>
      <w:r w:rsidR="00204751" w:rsidRPr="003A67B9">
        <w:rPr>
          <w:rFonts w:eastAsia="Times New Roman" w:cstheme="minorHAnsi"/>
          <w:lang w:eastAsia="cs-CZ"/>
        </w:rPr>
        <w:t>sulfát 2KCl a c</w:t>
      </w:r>
      <w:r w:rsidRPr="003A67B9">
        <w:rPr>
          <w:rFonts w:eastAsia="Times New Roman" w:cstheme="minorHAnsi"/>
          <w:lang w:eastAsia="cs-CZ"/>
        </w:rPr>
        <w:t>hondroitin</w:t>
      </w:r>
      <w:r w:rsidR="00204751" w:rsidRPr="003A67B9">
        <w:rPr>
          <w:rFonts w:eastAsia="Times New Roman" w:cstheme="minorHAnsi"/>
          <w:lang w:eastAsia="cs-CZ"/>
        </w:rPr>
        <w:t xml:space="preserve"> sulfát</w:t>
      </w:r>
      <w:r w:rsidRPr="003A67B9">
        <w:rPr>
          <w:rFonts w:eastAsia="Times New Roman" w:cstheme="minorHAnsi"/>
          <w:lang w:eastAsia="cs-CZ"/>
        </w:rPr>
        <w:t>)</w:t>
      </w:r>
    </w:p>
    <w:p w:rsidR="00D90779" w:rsidRPr="003A67B9" w:rsidRDefault="00D90779" w:rsidP="00D90779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Protizánětlivé působení (MSM</w:t>
      </w:r>
      <w:r w:rsidR="00204751" w:rsidRPr="003A67B9">
        <w:rPr>
          <w:rFonts w:eastAsia="Times New Roman" w:cstheme="minorHAnsi"/>
          <w:lang w:eastAsia="cs-CZ"/>
        </w:rPr>
        <w:t xml:space="preserve"> - </w:t>
      </w:r>
      <w:proofErr w:type="spellStart"/>
      <w:r w:rsidR="00204751" w:rsidRPr="003A67B9">
        <w:rPr>
          <w:rFonts w:eastAsia="Times New Roman" w:cstheme="minorHAnsi"/>
          <w:lang w:eastAsia="cs-CZ"/>
        </w:rPr>
        <w:t>methylsulfonylmethan</w:t>
      </w:r>
      <w:proofErr w:type="spellEnd"/>
      <w:r w:rsidRPr="003A67B9">
        <w:rPr>
          <w:rFonts w:eastAsia="Times New Roman" w:cstheme="minorHAnsi"/>
          <w:lang w:eastAsia="cs-CZ"/>
        </w:rPr>
        <w:t>)</w:t>
      </w:r>
    </w:p>
    <w:p w:rsidR="00D90779" w:rsidRPr="003A67B9" w:rsidRDefault="00D90779" w:rsidP="00D90779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 xml:space="preserve">Lubrikace (promazávání) kloubu a kloubního pouzdra (kyselina </w:t>
      </w:r>
      <w:proofErr w:type="spellStart"/>
      <w:r w:rsidRPr="003A67B9">
        <w:rPr>
          <w:rFonts w:eastAsia="Times New Roman" w:cstheme="minorHAnsi"/>
          <w:lang w:eastAsia="cs-CZ"/>
        </w:rPr>
        <w:t>hyaluronová</w:t>
      </w:r>
      <w:proofErr w:type="spellEnd"/>
      <w:r w:rsidRPr="003A67B9">
        <w:rPr>
          <w:rFonts w:eastAsia="Times New Roman" w:cstheme="minorHAnsi"/>
          <w:lang w:eastAsia="cs-CZ"/>
        </w:rPr>
        <w:t>)</w:t>
      </w:r>
    </w:p>
    <w:p w:rsidR="00D90779" w:rsidRPr="003A67B9" w:rsidRDefault="00D90779" w:rsidP="00D90779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Obnovuje poškozenou chrupavku (hydrolyzovaný kolagen)</w:t>
      </w:r>
    </w:p>
    <w:p w:rsidR="00D90779" w:rsidRPr="003A67B9" w:rsidRDefault="00CF659F" w:rsidP="00D90779">
      <w:pPr>
        <w:pStyle w:val="Odstavecseseznamem"/>
        <w:widowControl w:val="0"/>
        <w:numPr>
          <w:ilvl w:val="0"/>
          <w:numId w:val="2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Tlumení bolesti (</w:t>
      </w:r>
      <w:proofErr w:type="spellStart"/>
      <w:r w:rsidRPr="003A67B9">
        <w:rPr>
          <w:rFonts w:eastAsia="Times New Roman" w:cstheme="minorHAnsi"/>
          <w:lang w:eastAsia="cs-CZ"/>
        </w:rPr>
        <w:t>B</w:t>
      </w:r>
      <w:r w:rsidR="00D90779" w:rsidRPr="003A67B9">
        <w:rPr>
          <w:rFonts w:eastAsia="Times New Roman" w:cstheme="minorHAnsi"/>
          <w:lang w:eastAsia="cs-CZ"/>
        </w:rPr>
        <w:t>oswelia</w:t>
      </w:r>
      <w:proofErr w:type="spellEnd"/>
      <w:r w:rsidR="00D90779" w:rsidRPr="003A67B9">
        <w:rPr>
          <w:rFonts w:eastAsia="Times New Roman" w:cstheme="minorHAnsi"/>
          <w:lang w:eastAsia="cs-CZ"/>
        </w:rPr>
        <w:t xml:space="preserve"> </w:t>
      </w:r>
      <w:proofErr w:type="spellStart"/>
      <w:r w:rsidR="00D90779" w:rsidRPr="003A67B9">
        <w:rPr>
          <w:rFonts w:eastAsia="Times New Roman" w:cstheme="minorHAnsi"/>
          <w:lang w:eastAsia="cs-CZ"/>
        </w:rPr>
        <w:t>serrata</w:t>
      </w:r>
      <w:proofErr w:type="spellEnd"/>
      <w:r w:rsidR="00D90779" w:rsidRPr="003A67B9">
        <w:rPr>
          <w:rFonts w:eastAsia="Times New Roman" w:cstheme="minorHAnsi"/>
          <w:lang w:eastAsia="cs-CZ"/>
        </w:rPr>
        <w:t>)</w:t>
      </w:r>
    </w:p>
    <w:p w:rsidR="00D90779" w:rsidRPr="003A67B9" w:rsidRDefault="00D90779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5F395A" w:rsidRPr="003A67B9" w:rsidRDefault="005F395A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cs-CZ"/>
        </w:rPr>
      </w:pPr>
    </w:p>
    <w:p w:rsidR="001510D8" w:rsidRPr="003A67B9" w:rsidRDefault="00DA6621" w:rsidP="001510D8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3A67B9">
        <w:rPr>
          <w:rFonts w:eastAsia="Times New Roman" w:cstheme="minorHAnsi"/>
          <w:b/>
          <w:lang w:eastAsia="cs-CZ"/>
        </w:rPr>
        <w:t>Složení:</w:t>
      </w:r>
      <w:r w:rsidRPr="003A67B9">
        <w:rPr>
          <w:rFonts w:eastAsia="Times New Roman" w:cstheme="minorHAnsi"/>
          <w:lang w:eastAsia="cs-CZ"/>
        </w:rPr>
        <w:t xml:space="preserve"> </w:t>
      </w:r>
      <w:r w:rsidR="00B61630" w:rsidRPr="003A67B9">
        <w:rPr>
          <w:rFonts w:eastAsia="Times New Roman" w:cstheme="minorHAnsi"/>
          <w:lang w:eastAsia="cs-CZ"/>
        </w:rPr>
        <w:t xml:space="preserve">cukr, voda, </w:t>
      </w:r>
      <w:r w:rsidR="0047069F" w:rsidRPr="003A67B9">
        <w:rPr>
          <w:rFonts w:eastAsia="Times New Roman" w:cstheme="minorHAnsi"/>
          <w:lang w:eastAsia="cs-CZ"/>
        </w:rPr>
        <w:t>hydrolyzovaný kolagen,</w:t>
      </w:r>
      <w:r w:rsidR="00433EEB" w:rsidRPr="003A67B9">
        <w:rPr>
          <w:rFonts w:eastAsia="Times New Roman" w:cstheme="minorHAnsi"/>
          <w:lang w:eastAsia="cs-CZ"/>
        </w:rPr>
        <w:t xml:space="preserve"> </w:t>
      </w:r>
      <w:r w:rsidR="00A56AFA" w:rsidRPr="003A67B9">
        <w:rPr>
          <w:rFonts w:eastAsia="Times New Roman" w:cstheme="minorHAnsi"/>
          <w:lang w:eastAsia="cs-CZ"/>
        </w:rPr>
        <w:t>glukosamin sulfát.2KCl, MSM, chondroitin sulfát,</w:t>
      </w:r>
      <w:r w:rsidR="00433EEB" w:rsidRPr="003A67B9">
        <w:rPr>
          <w:rFonts w:eastAsia="Times New Roman" w:cstheme="minorHAnsi"/>
          <w:lang w:eastAsia="cs-CZ"/>
        </w:rPr>
        <w:t xml:space="preserve"> </w:t>
      </w:r>
      <w:r w:rsidR="00A56AFA" w:rsidRPr="003A67B9">
        <w:rPr>
          <w:rFonts w:eastAsia="Times New Roman" w:cstheme="minorHAnsi"/>
          <w:lang w:eastAsia="cs-CZ"/>
        </w:rPr>
        <w:t>extrakt z </w:t>
      </w:r>
      <w:proofErr w:type="spellStart"/>
      <w:r w:rsidR="00A56AFA" w:rsidRPr="003A67B9">
        <w:rPr>
          <w:rFonts w:eastAsia="Times New Roman" w:cstheme="minorHAnsi"/>
          <w:lang w:eastAsia="cs-CZ"/>
        </w:rPr>
        <w:t>Boswellia</w:t>
      </w:r>
      <w:proofErr w:type="spellEnd"/>
      <w:r w:rsidR="00A56AFA" w:rsidRPr="003A67B9">
        <w:rPr>
          <w:rFonts w:eastAsia="Times New Roman" w:cstheme="minorHAnsi"/>
          <w:lang w:eastAsia="cs-CZ"/>
        </w:rPr>
        <w:t xml:space="preserve"> </w:t>
      </w:r>
      <w:proofErr w:type="spellStart"/>
      <w:r w:rsidR="00A56AFA" w:rsidRPr="003A67B9">
        <w:rPr>
          <w:rFonts w:eastAsia="Times New Roman" w:cstheme="minorHAnsi"/>
          <w:lang w:eastAsia="cs-CZ"/>
        </w:rPr>
        <w:t>serrata</w:t>
      </w:r>
      <w:proofErr w:type="spellEnd"/>
      <w:r w:rsidR="00A56AFA" w:rsidRPr="003A67B9">
        <w:rPr>
          <w:rFonts w:eastAsia="Times New Roman" w:cstheme="minorHAnsi"/>
          <w:lang w:eastAsia="cs-CZ"/>
        </w:rPr>
        <w:t>,</w:t>
      </w:r>
      <w:r w:rsidR="001510D8" w:rsidRPr="003A67B9">
        <w:rPr>
          <w:rFonts w:eastAsia="Times New Roman" w:cstheme="minorHAnsi"/>
          <w:lang w:eastAsia="cs-CZ"/>
        </w:rPr>
        <w:t xml:space="preserve"> </w:t>
      </w:r>
      <w:r w:rsidR="00433EEB" w:rsidRPr="003A67B9">
        <w:rPr>
          <w:rFonts w:eastAsia="Times New Roman" w:cstheme="minorHAnsi"/>
          <w:lang w:eastAsia="cs-CZ"/>
        </w:rPr>
        <w:t xml:space="preserve">kyselina </w:t>
      </w:r>
      <w:proofErr w:type="spellStart"/>
      <w:r w:rsidR="00433EEB" w:rsidRPr="003A67B9">
        <w:rPr>
          <w:rFonts w:eastAsia="Times New Roman" w:cstheme="minorHAnsi"/>
          <w:lang w:eastAsia="cs-CZ"/>
        </w:rPr>
        <w:t>hyaluronová</w:t>
      </w:r>
      <w:proofErr w:type="spellEnd"/>
      <w:r w:rsidR="00B61630" w:rsidRPr="003A67B9">
        <w:rPr>
          <w:rFonts w:eastAsia="Times New Roman" w:cstheme="minorHAnsi"/>
          <w:lang w:eastAsia="cs-CZ"/>
        </w:rPr>
        <w:t xml:space="preserve">, </w:t>
      </w:r>
      <w:proofErr w:type="spellStart"/>
      <w:r w:rsidR="00B61630" w:rsidRPr="003A67B9">
        <w:rPr>
          <w:rFonts w:eastAsia="Times New Roman" w:cstheme="minorHAnsi"/>
          <w:lang w:eastAsia="cs-CZ"/>
        </w:rPr>
        <w:t>konzervant</w:t>
      </w:r>
      <w:proofErr w:type="spellEnd"/>
      <w:r w:rsidR="00B61630" w:rsidRPr="003A67B9">
        <w:rPr>
          <w:rFonts w:eastAsia="Times New Roman" w:cstheme="minorHAnsi"/>
          <w:lang w:eastAsia="cs-CZ"/>
        </w:rPr>
        <w:t xml:space="preserve"> -  </w:t>
      </w:r>
      <w:proofErr w:type="spellStart"/>
      <w:r w:rsidR="00B61630" w:rsidRPr="003A67B9">
        <w:rPr>
          <w:rFonts w:eastAsia="Times New Roman" w:cstheme="minorHAnsi"/>
          <w:lang w:eastAsia="cs-CZ"/>
        </w:rPr>
        <w:t>sorban</w:t>
      </w:r>
      <w:proofErr w:type="spellEnd"/>
      <w:r w:rsidR="00B61630" w:rsidRPr="003A67B9">
        <w:rPr>
          <w:rFonts w:eastAsia="Times New Roman" w:cstheme="minorHAnsi"/>
          <w:lang w:eastAsia="cs-CZ"/>
        </w:rPr>
        <w:t xml:space="preserve"> draselný</w:t>
      </w:r>
    </w:p>
    <w:p w:rsidR="004D6FCB" w:rsidRPr="003A67B9" w:rsidRDefault="004D6FCB" w:rsidP="00DA662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24760" w:rsidRPr="003A67B9" w:rsidRDefault="00DA6621" w:rsidP="00F2476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b/>
          <w:lang w:eastAsia="cs-CZ"/>
        </w:rPr>
        <w:t>Doporučené dávkování</w:t>
      </w:r>
      <w:r w:rsidRPr="003A67B9">
        <w:rPr>
          <w:rFonts w:eastAsia="Times New Roman" w:cstheme="minorHAnsi"/>
          <w:lang w:eastAsia="cs-CZ"/>
        </w:rPr>
        <w:t xml:space="preserve">: </w:t>
      </w:r>
    </w:p>
    <w:p w:rsidR="00F960C2" w:rsidRPr="003A67B9" w:rsidRDefault="00F960C2" w:rsidP="00F2476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F307B" w:rsidRPr="003A67B9" w:rsidRDefault="00F960C2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M</w:t>
      </w:r>
      <w:r w:rsidR="007F307B" w:rsidRPr="003A67B9">
        <w:rPr>
          <w:rFonts w:eastAsia="Times New Roman" w:cstheme="minorHAnsi"/>
          <w:lang w:eastAsia="cs-CZ"/>
        </w:rPr>
        <w:t xml:space="preserve">alá a střední plemena </w:t>
      </w:r>
      <w:r w:rsidRPr="003A67B9">
        <w:rPr>
          <w:rFonts w:eastAsia="Times New Roman" w:cstheme="minorHAnsi"/>
          <w:lang w:eastAsia="cs-CZ"/>
        </w:rPr>
        <w:t xml:space="preserve">psů </w:t>
      </w:r>
      <w:r w:rsidR="007F307B" w:rsidRPr="003A67B9">
        <w:rPr>
          <w:rFonts w:eastAsia="Times New Roman" w:cstheme="minorHAnsi"/>
          <w:lang w:eastAsia="cs-CZ"/>
        </w:rPr>
        <w:t>do 20kg</w:t>
      </w:r>
      <w:r w:rsidR="007F307B" w:rsidRPr="003A67B9">
        <w:rPr>
          <w:rFonts w:eastAsia="Times New Roman" w:cstheme="minorHAnsi"/>
          <w:lang w:eastAsia="cs-CZ"/>
        </w:rPr>
        <w:tab/>
        <w:t>5ml</w:t>
      </w:r>
      <w:r w:rsidR="0047069F" w:rsidRPr="003A67B9">
        <w:rPr>
          <w:rFonts w:eastAsia="Times New Roman" w:cstheme="minorHAnsi"/>
          <w:lang w:eastAsia="cs-CZ"/>
        </w:rPr>
        <w:t>/denně</w:t>
      </w:r>
      <w:r w:rsidRPr="003A67B9">
        <w:rPr>
          <w:rFonts w:eastAsia="Times New Roman" w:cstheme="minorHAnsi"/>
          <w:lang w:eastAsia="cs-CZ"/>
        </w:rPr>
        <w:t>.</w:t>
      </w:r>
    </w:p>
    <w:p w:rsidR="007F307B" w:rsidRPr="003A67B9" w:rsidRDefault="00F960C2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S</w:t>
      </w:r>
      <w:r w:rsidR="007F307B" w:rsidRPr="003A67B9">
        <w:rPr>
          <w:rFonts w:eastAsia="Times New Roman" w:cstheme="minorHAnsi"/>
          <w:lang w:eastAsia="cs-CZ"/>
        </w:rPr>
        <w:t xml:space="preserve">třední a velká plemena </w:t>
      </w:r>
      <w:r w:rsidRPr="003A67B9">
        <w:rPr>
          <w:rFonts w:eastAsia="Times New Roman" w:cstheme="minorHAnsi"/>
          <w:lang w:eastAsia="cs-CZ"/>
        </w:rPr>
        <w:t xml:space="preserve">psů </w:t>
      </w:r>
      <w:r w:rsidR="007F307B" w:rsidRPr="003A67B9">
        <w:rPr>
          <w:rFonts w:eastAsia="Times New Roman" w:cstheme="minorHAnsi"/>
          <w:lang w:eastAsia="cs-CZ"/>
        </w:rPr>
        <w:t>20-40kg</w:t>
      </w:r>
      <w:r w:rsidR="007F307B" w:rsidRPr="003A67B9">
        <w:rPr>
          <w:rFonts w:eastAsia="Times New Roman" w:cstheme="minorHAnsi"/>
          <w:lang w:eastAsia="cs-CZ"/>
        </w:rPr>
        <w:tab/>
        <w:t>10 ml</w:t>
      </w:r>
      <w:r w:rsidRPr="003A67B9">
        <w:rPr>
          <w:rFonts w:eastAsia="Times New Roman" w:cstheme="minorHAnsi"/>
          <w:lang w:eastAsia="cs-CZ"/>
        </w:rPr>
        <w:t>/denně.</w:t>
      </w:r>
    </w:p>
    <w:p w:rsidR="007F307B" w:rsidRPr="003A67B9" w:rsidRDefault="00F960C2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V</w:t>
      </w:r>
      <w:r w:rsidR="007F307B" w:rsidRPr="003A67B9">
        <w:rPr>
          <w:rFonts w:eastAsia="Times New Roman" w:cstheme="minorHAnsi"/>
          <w:lang w:eastAsia="cs-CZ"/>
        </w:rPr>
        <w:t xml:space="preserve">elká a obří plemena </w:t>
      </w:r>
      <w:r w:rsidRPr="003A67B9">
        <w:rPr>
          <w:rFonts w:eastAsia="Times New Roman" w:cstheme="minorHAnsi"/>
          <w:lang w:eastAsia="cs-CZ"/>
        </w:rPr>
        <w:t xml:space="preserve">psů </w:t>
      </w:r>
      <w:r w:rsidR="007F307B" w:rsidRPr="003A67B9">
        <w:rPr>
          <w:rFonts w:eastAsia="Times New Roman" w:cstheme="minorHAnsi"/>
          <w:lang w:eastAsia="cs-CZ"/>
        </w:rPr>
        <w:t>nad 40-60kg</w:t>
      </w:r>
      <w:r w:rsidR="007F307B" w:rsidRPr="003A67B9">
        <w:rPr>
          <w:rFonts w:eastAsia="Times New Roman" w:cstheme="minorHAnsi"/>
          <w:lang w:eastAsia="cs-CZ"/>
        </w:rPr>
        <w:tab/>
        <w:t>15 ml</w:t>
      </w:r>
      <w:r w:rsidR="0047069F" w:rsidRPr="003A67B9">
        <w:rPr>
          <w:rFonts w:eastAsia="Times New Roman" w:cstheme="minorHAnsi"/>
          <w:lang w:eastAsia="cs-CZ"/>
        </w:rPr>
        <w:t>/denně</w:t>
      </w:r>
      <w:r w:rsidRPr="003A67B9">
        <w:rPr>
          <w:rFonts w:eastAsia="Times New Roman" w:cstheme="minorHAnsi"/>
          <w:lang w:eastAsia="cs-CZ"/>
        </w:rPr>
        <w:t>.</w:t>
      </w:r>
    </w:p>
    <w:p w:rsidR="007F307B" w:rsidRPr="003A67B9" w:rsidRDefault="007F307B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960C2" w:rsidRPr="003A67B9" w:rsidRDefault="00F960C2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Odměrka je součástí balení.</w:t>
      </w:r>
    </w:p>
    <w:p w:rsidR="00F960C2" w:rsidRPr="003A67B9" w:rsidRDefault="00F960C2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F307B" w:rsidRPr="003A67B9" w:rsidRDefault="00244A65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 xml:space="preserve">Obecně platí </w:t>
      </w:r>
      <w:r w:rsidR="007F307B" w:rsidRPr="003A67B9">
        <w:rPr>
          <w:rFonts w:eastAsia="Times New Roman" w:cstheme="minorHAnsi"/>
          <w:lang w:eastAsia="cs-CZ"/>
        </w:rPr>
        <w:t>5 ml na 20</w:t>
      </w:r>
      <w:r w:rsidR="00915BE0">
        <w:rPr>
          <w:rFonts w:eastAsia="Times New Roman" w:cstheme="minorHAnsi"/>
          <w:lang w:eastAsia="cs-CZ"/>
        </w:rPr>
        <w:t xml:space="preserve"> </w:t>
      </w:r>
      <w:r w:rsidR="007F307B" w:rsidRPr="003A67B9">
        <w:rPr>
          <w:rFonts w:eastAsia="Times New Roman" w:cstheme="minorHAnsi"/>
          <w:lang w:eastAsia="cs-CZ"/>
        </w:rPr>
        <w:t>kg tělesné hmotnosti</w:t>
      </w:r>
      <w:r w:rsidR="002D1B55" w:rsidRPr="003A67B9">
        <w:rPr>
          <w:rFonts w:eastAsia="Times New Roman" w:cstheme="minorHAnsi"/>
          <w:lang w:eastAsia="cs-CZ"/>
        </w:rPr>
        <w:t>.</w:t>
      </w:r>
    </w:p>
    <w:p w:rsidR="007F307B" w:rsidRPr="003A67B9" w:rsidRDefault="007F307B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F307B" w:rsidRPr="003A67B9" w:rsidRDefault="007F307B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Dávkování pro kočky</w:t>
      </w:r>
      <w:r w:rsidR="00B835D9" w:rsidRPr="003A67B9">
        <w:rPr>
          <w:rFonts w:eastAsia="Times New Roman" w:cstheme="minorHAnsi"/>
          <w:lang w:eastAsia="cs-CZ"/>
        </w:rPr>
        <w:t>:</w:t>
      </w:r>
      <w:r w:rsidRPr="003A67B9">
        <w:rPr>
          <w:rFonts w:eastAsia="Times New Roman" w:cstheme="minorHAnsi"/>
          <w:lang w:eastAsia="cs-CZ"/>
        </w:rPr>
        <w:t xml:space="preserve"> 5</w:t>
      </w:r>
      <w:r w:rsidR="00915BE0">
        <w:rPr>
          <w:rFonts w:eastAsia="Times New Roman" w:cstheme="minorHAnsi"/>
          <w:lang w:eastAsia="cs-CZ"/>
        </w:rPr>
        <w:t xml:space="preserve"> </w:t>
      </w:r>
      <w:r w:rsidRPr="003A67B9">
        <w:rPr>
          <w:rFonts w:eastAsia="Times New Roman" w:cstheme="minorHAnsi"/>
          <w:lang w:eastAsia="cs-CZ"/>
        </w:rPr>
        <w:t xml:space="preserve">ml </w:t>
      </w:r>
      <w:r w:rsidR="00EA0450" w:rsidRPr="003A67B9">
        <w:rPr>
          <w:rFonts w:eastAsia="Times New Roman" w:cstheme="minorHAnsi"/>
          <w:lang w:eastAsia="cs-CZ"/>
        </w:rPr>
        <w:t xml:space="preserve">- </w:t>
      </w:r>
      <w:r w:rsidR="00244A65" w:rsidRPr="003A67B9">
        <w:rPr>
          <w:rFonts w:eastAsia="Times New Roman" w:cstheme="minorHAnsi"/>
          <w:lang w:eastAsia="cs-CZ"/>
        </w:rPr>
        <w:t xml:space="preserve">rozdělených </w:t>
      </w:r>
      <w:r w:rsidRPr="003A67B9">
        <w:rPr>
          <w:rFonts w:eastAsia="Times New Roman" w:cstheme="minorHAnsi"/>
          <w:lang w:eastAsia="cs-CZ"/>
        </w:rPr>
        <w:t>ve třech dávkách</w:t>
      </w:r>
      <w:r w:rsidR="00244A65" w:rsidRPr="003A67B9">
        <w:rPr>
          <w:rFonts w:eastAsia="Times New Roman" w:cstheme="minorHAnsi"/>
          <w:lang w:eastAsia="cs-CZ"/>
        </w:rPr>
        <w:t xml:space="preserve"> denně</w:t>
      </w:r>
      <w:r w:rsidR="002D1B55" w:rsidRPr="003A67B9">
        <w:rPr>
          <w:rFonts w:eastAsia="Times New Roman" w:cstheme="minorHAnsi"/>
          <w:lang w:eastAsia="cs-CZ"/>
        </w:rPr>
        <w:t>.</w:t>
      </w:r>
    </w:p>
    <w:p w:rsidR="009B016E" w:rsidRPr="003A67B9" w:rsidRDefault="009B016E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9B016E" w:rsidRPr="003A67B9" w:rsidRDefault="00B835D9" w:rsidP="007F307B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3A67B9">
        <w:rPr>
          <w:rFonts w:eastAsia="Times New Roman" w:cstheme="minorHAnsi"/>
          <w:b/>
          <w:lang w:eastAsia="cs-CZ"/>
        </w:rPr>
        <w:t>Kdy podávat:</w:t>
      </w:r>
    </w:p>
    <w:p w:rsidR="00B835D9" w:rsidRPr="003A67B9" w:rsidRDefault="00B835D9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 xml:space="preserve">Starší psi a kočky od </w:t>
      </w:r>
      <w:r w:rsidR="00534479" w:rsidRPr="003A67B9">
        <w:rPr>
          <w:rFonts w:eastAsia="Times New Roman" w:cstheme="minorHAnsi"/>
          <w:lang w:eastAsia="cs-CZ"/>
        </w:rPr>
        <w:t>4-</w:t>
      </w:r>
      <w:r w:rsidRPr="003A67B9">
        <w:rPr>
          <w:rFonts w:eastAsia="Times New Roman" w:cstheme="minorHAnsi"/>
          <w:lang w:eastAsia="cs-CZ"/>
        </w:rPr>
        <w:t>5 roku věku, dále vždy u velkých a těžkých plemen psů, při pravidelném fyzickém výkonu (</w:t>
      </w:r>
      <w:proofErr w:type="spellStart"/>
      <w:r w:rsidRPr="003A67B9">
        <w:rPr>
          <w:rFonts w:eastAsia="Times New Roman" w:cstheme="minorHAnsi"/>
          <w:lang w:eastAsia="cs-CZ"/>
        </w:rPr>
        <w:t>canicross</w:t>
      </w:r>
      <w:proofErr w:type="spellEnd"/>
      <w:r w:rsidRPr="003A67B9">
        <w:rPr>
          <w:rFonts w:eastAsia="Times New Roman" w:cstheme="minorHAnsi"/>
          <w:lang w:eastAsia="cs-CZ"/>
        </w:rPr>
        <w:t>, agility atd.) u rychle rostoucích štěňat a v případech obezity (zvířete).</w:t>
      </w:r>
      <w:r w:rsidR="00A25485" w:rsidRPr="003A67B9">
        <w:rPr>
          <w:rFonts w:eastAsia="Times New Roman" w:cstheme="minorHAnsi"/>
          <w:lang w:eastAsia="cs-CZ"/>
        </w:rPr>
        <w:t xml:space="preserve"> Podávejte v tříměsíčních ků</w:t>
      </w:r>
      <w:r w:rsidR="00534479" w:rsidRPr="003A67B9">
        <w:rPr>
          <w:rFonts w:eastAsia="Times New Roman" w:cstheme="minorHAnsi"/>
          <w:lang w:eastAsia="cs-CZ"/>
        </w:rPr>
        <w:t>rách s měsíčními přestávkami.</w:t>
      </w:r>
    </w:p>
    <w:p w:rsidR="009B016E" w:rsidRPr="003A67B9" w:rsidRDefault="009B016E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B835D9" w:rsidRPr="003A67B9" w:rsidRDefault="00B835D9" w:rsidP="00EE447E">
      <w:pPr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lastRenderedPageBreak/>
        <w:t>Vždy po chirurgických ortopedických operacích, diagnostikované dysplazii kloubů, osteoartritidě atd. Při bolestivých projevech pohybového aparátu.</w:t>
      </w:r>
      <w:r w:rsidR="00534479" w:rsidRPr="003A67B9">
        <w:rPr>
          <w:rFonts w:eastAsia="Times New Roman" w:cstheme="minorHAnsi"/>
          <w:lang w:eastAsia="cs-CZ"/>
        </w:rPr>
        <w:t xml:space="preserve"> Podávejte trvale.</w:t>
      </w:r>
    </w:p>
    <w:p w:rsidR="00244A65" w:rsidRPr="003A67B9" w:rsidRDefault="00244A65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44A65" w:rsidRPr="003A67B9" w:rsidRDefault="00244A65" w:rsidP="007F307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Sirup přidejte do běžné stravy vašeho zvířete</w:t>
      </w:r>
      <w:r w:rsidR="00BD21C0" w:rsidRPr="003A67B9">
        <w:rPr>
          <w:rFonts w:eastAsia="Times New Roman" w:cstheme="minorHAnsi"/>
          <w:lang w:eastAsia="cs-CZ"/>
        </w:rPr>
        <w:t>.</w:t>
      </w:r>
    </w:p>
    <w:p w:rsidR="00BD21C0" w:rsidRPr="003A67B9" w:rsidRDefault="00BD21C0" w:rsidP="00511216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BD21C0" w:rsidRPr="003A67B9" w:rsidRDefault="00BD21C0" w:rsidP="0051121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>Vyvinuto a vyrobeno v České republice.</w:t>
      </w:r>
    </w:p>
    <w:p w:rsidR="00BD21C0" w:rsidRPr="003A67B9" w:rsidRDefault="00BD21C0" w:rsidP="00511216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511216" w:rsidRPr="003A67B9" w:rsidRDefault="00511216" w:rsidP="0051121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b/>
          <w:lang w:eastAsia="cs-CZ"/>
        </w:rPr>
        <w:t>Skladování:</w:t>
      </w:r>
      <w:r w:rsidRPr="003A67B9">
        <w:rPr>
          <w:rFonts w:eastAsia="Times New Roman" w:cstheme="minorHAnsi"/>
          <w:lang w:eastAsia="cs-CZ"/>
        </w:rPr>
        <w:t xml:space="preserve"> </w:t>
      </w:r>
      <w:r w:rsidR="007B6909" w:rsidRPr="003A67B9">
        <w:rPr>
          <w:rFonts w:eastAsia="Times New Roman" w:cstheme="minorHAnsi"/>
          <w:lang w:eastAsia="cs-CZ"/>
        </w:rPr>
        <w:t>při pokojové teplotě,</w:t>
      </w:r>
      <w:r w:rsidR="007B6909" w:rsidRPr="003A67B9">
        <w:rPr>
          <w:rFonts w:eastAsia="Times New Roman" w:cstheme="minorHAnsi"/>
          <w:b/>
          <w:lang w:eastAsia="cs-CZ"/>
        </w:rPr>
        <w:t xml:space="preserve"> </w:t>
      </w:r>
      <w:r w:rsidRPr="003A67B9">
        <w:rPr>
          <w:rFonts w:eastAsia="Times New Roman" w:cstheme="minorHAnsi"/>
          <w:lang w:eastAsia="cs-CZ"/>
        </w:rPr>
        <w:t xml:space="preserve">v suchu </w:t>
      </w:r>
      <w:r w:rsidR="009C4B23" w:rsidRPr="003A67B9">
        <w:rPr>
          <w:rFonts w:eastAsia="Times New Roman" w:cstheme="minorHAnsi"/>
          <w:lang w:eastAsia="cs-CZ"/>
        </w:rPr>
        <w:t xml:space="preserve">a </w:t>
      </w:r>
      <w:r w:rsidRPr="003A67B9">
        <w:rPr>
          <w:rFonts w:eastAsia="Times New Roman" w:cstheme="minorHAnsi"/>
          <w:lang w:eastAsia="cs-CZ"/>
        </w:rPr>
        <w:t>te</w:t>
      </w:r>
      <w:r w:rsidR="00E65DE3" w:rsidRPr="003A67B9">
        <w:rPr>
          <w:rFonts w:eastAsia="Times New Roman" w:cstheme="minorHAnsi"/>
          <w:lang w:eastAsia="cs-CZ"/>
        </w:rPr>
        <w:t>mnu, v původním uzavřeném obalu</w:t>
      </w:r>
      <w:r w:rsidR="002D1B55" w:rsidRPr="003A67B9">
        <w:rPr>
          <w:rFonts w:eastAsia="Times New Roman" w:cstheme="minorHAnsi"/>
          <w:lang w:eastAsia="cs-CZ"/>
        </w:rPr>
        <w:t>.</w:t>
      </w:r>
    </w:p>
    <w:p w:rsidR="00BD21C0" w:rsidRPr="003A67B9" w:rsidRDefault="00BD21C0" w:rsidP="00DA6621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F769DB" w:rsidRPr="003A67B9" w:rsidRDefault="00511216" w:rsidP="00DA662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b/>
          <w:lang w:eastAsia="cs-CZ"/>
        </w:rPr>
        <w:t xml:space="preserve">Minimální trvanlivost </w:t>
      </w:r>
      <w:proofErr w:type="gramStart"/>
      <w:r w:rsidRPr="003A67B9">
        <w:rPr>
          <w:rFonts w:eastAsia="Times New Roman" w:cstheme="minorHAnsi"/>
          <w:b/>
          <w:lang w:eastAsia="cs-CZ"/>
        </w:rPr>
        <w:t>do</w:t>
      </w:r>
      <w:proofErr w:type="gramEnd"/>
      <w:r w:rsidRPr="003A67B9">
        <w:rPr>
          <w:rFonts w:eastAsia="Times New Roman" w:cstheme="minorHAnsi"/>
          <w:b/>
          <w:lang w:eastAsia="cs-CZ"/>
        </w:rPr>
        <w:t>:</w:t>
      </w:r>
      <w:r w:rsidRPr="003A67B9">
        <w:rPr>
          <w:rFonts w:eastAsia="Times New Roman" w:cstheme="minorHAnsi"/>
          <w:lang w:eastAsia="cs-CZ"/>
        </w:rPr>
        <w:t xml:space="preserve"> konce data uvedeného na </w:t>
      </w:r>
      <w:r w:rsidR="00534479" w:rsidRPr="003A67B9">
        <w:rPr>
          <w:rFonts w:eastAsia="Times New Roman" w:cstheme="minorHAnsi"/>
          <w:lang w:eastAsia="cs-CZ"/>
        </w:rPr>
        <w:t>obalu</w:t>
      </w:r>
      <w:r w:rsidR="002D1B55" w:rsidRPr="003A67B9">
        <w:rPr>
          <w:rFonts w:eastAsia="Times New Roman" w:cstheme="minorHAnsi"/>
          <w:lang w:eastAsia="cs-CZ"/>
        </w:rPr>
        <w:t>.</w:t>
      </w:r>
    </w:p>
    <w:p w:rsidR="000E687C" w:rsidRPr="003A67B9" w:rsidRDefault="000E687C" w:rsidP="00DA662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07523" w:rsidRPr="003A67B9" w:rsidRDefault="000E687C" w:rsidP="0020752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b/>
          <w:lang w:eastAsia="cs-CZ"/>
        </w:rPr>
        <w:t>Obsah:</w:t>
      </w:r>
      <w:r w:rsidRPr="003A67B9">
        <w:rPr>
          <w:rFonts w:eastAsia="Times New Roman" w:cstheme="minorHAnsi"/>
          <w:lang w:eastAsia="cs-CZ"/>
        </w:rPr>
        <w:t xml:space="preserve">  </w:t>
      </w:r>
      <w:r w:rsidR="00B61630" w:rsidRPr="003A67B9">
        <w:rPr>
          <w:rFonts w:eastAsia="Times New Roman" w:cstheme="minorHAnsi"/>
          <w:lang w:eastAsia="cs-CZ"/>
        </w:rPr>
        <w:t>200 ml</w:t>
      </w:r>
    </w:p>
    <w:p w:rsidR="00DA6621" w:rsidRPr="003A67B9" w:rsidRDefault="00F960C2" w:rsidP="00DA6621">
      <w:pPr>
        <w:spacing w:after="0" w:line="240" w:lineRule="auto"/>
        <w:rPr>
          <w:rFonts w:eastAsia="Times New Roman" w:cstheme="minorHAnsi"/>
          <w:lang w:eastAsia="cs-CZ"/>
        </w:rPr>
      </w:pPr>
      <w:r w:rsidRPr="003A67B9">
        <w:rPr>
          <w:rFonts w:eastAsia="Times New Roman" w:cstheme="minorHAnsi"/>
          <w:lang w:eastAsia="cs-CZ"/>
        </w:rPr>
        <w:t xml:space="preserve">         </w:t>
      </w:r>
      <w:r w:rsidR="0004573C">
        <w:rPr>
          <w:rFonts w:eastAsia="Times New Roman" w:cstheme="minorHAnsi"/>
          <w:lang w:eastAsia="cs-CZ"/>
        </w:rPr>
        <w:t xml:space="preserve"> </w:t>
      </w:r>
      <w:r w:rsidRPr="003A67B9">
        <w:rPr>
          <w:rFonts w:eastAsia="Times New Roman" w:cstheme="minorHAnsi"/>
          <w:lang w:eastAsia="cs-CZ"/>
        </w:rPr>
        <w:t xml:space="preserve">     </w:t>
      </w:r>
      <w:r w:rsidR="00207523" w:rsidRPr="0004573C">
        <w:rPr>
          <w:rFonts w:eastAsia="Times New Roman" w:cstheme="minorHAnsi"/>
          <w:highlight w:val="lightGray"/>
          <w:lang w:eastAsia="cs-CZ"/>
        </w:rPr>
        <w:t>500 ml</w:t>
      </w:r>
      <w:r w:rsidR="00207523" w:rsidRPr="003A67B9">
        <w:rPr>
          <w:rFonts w:eastAsia="Times New Roman" w:cstheme="minorHAnsi"/>
          <w:lang w:eastAsia="cs-CZ"/>
        </w:rPr>
        <w:t xml:space="preserve">   </w:t>
      </w:r>
    </w:p>
    <w:p w:rsidR="00207523" w:rsidRPr="003A67B9" w:rsidRDefault="00207523" w:rsidP="0033399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BD21C0" w:rsidRPr="003A67B9" w:rsidRDefault="00BD21C0" w:rsidP="00BD21C0">
      <w:pPr>
        <w:spacing w:after="0" w:line="240" w:lineRule="auto"/>
        <w:rPr>
          <w:rFonts w:eastAsia="Times New Roman" w:cstheme="minorHAnsi"/>
          <w:b/>
          <w:lang w:val="sk-SK" w:eastAsia="cs-CZ"/>
        </w:rPr>
      </w:pPr>
      <w:proofErr w:type="spellStart"/>
      <w:r w:rsidRPr="003A67B9">
        <w:rPr>
          <w:rFonts w:eastAsia="Times New Roman" w:cstheme="minorHAnsi"/>
          <w:b/>
          <w:lang w:val="sk-SK" w:eastAsia="cs-CZ"/>
        </w:rPr>
        <w:t>Držitel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rozhodnutí o schválení a 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výrobce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>:</w:t>
      </w:r>
    </w:p>
    <w:p w:rsidR="00BD21C0" w:rsidRPr="003A67B9" w:rsidRDefault="00BD21C0" w:rsidP="00BD21C0">
      <w:pPr>
        <w:spacing w:after="0" w:line="240" w:lineRule="auto"/>
        <w:rPr>
          <w:rFonts w:eastAsia="Times New Roman" w:cstheme="minorHAnsi"/>
          <w:b/>
          <w:lang w:val="sk-SK" w:eastAsia="cs-CZ"/>
        </w:rPr>
      </w:pPr>
    </w:p>
    <w:p w:rsidR="00BD21C0" w:rsidRPr="003A67B9" w:rsidRDefault="00BD21C0" w:rsidP="00BD21C0">
      <w:pPr>
        <w:spacing w:after="0" w:line="240" w:lineRule="auto"/>
        <w:rPr>
          <w:rFonts w:eastAsia="Times New Roman" w:cstheme="minorHAnsi"/>
          <w:b/>
          <w:lang w:val="sk-SK" w:eastAsia="cs-CZ"/>
        </w:rPr>
      </w:pPr>
      <w:r w:rsidRPr="003A67B9">
        <w:rPr>
          <w:rFonts w:eastAsia="Times New Roman" w:cstheme="minorHAnsi"/>
          <w:b/>
          <w:lang w:val="sk-SK" w:eastAsia="cs-CZ"/>
        </w:rPr>
        <w:t xml:space="preserve">VITAR, s.r.o,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třída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Tomáše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Bati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385, 763 02 Zlín –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Louky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>, ČR</w:t>
      </w:r>
    </w:p>
    <w:p w:rsidR="00BD21C0" w:rsidRPr="003A67B9" w:rsidRDefault="00BD21C0" w:rsidP="00BD21C0">
      <w:pPr>
        <w:spacing w:after="0" w:line="240" w:lineRule="auto"/>
        <w:rPr>
          <w:rFonts w:eastAsia="Times New Roman" w:cstheme="minorHAnsi"/>
          <w:lang w:val="sk-SK" w:eastAsia="cs-CZ"/>
        </w:rPr>
      </w:pPr>
      <w:r w:rsidRPr="003A67B9">
        <w:rPr>
          <w:rFonts w:eastAsia="Times New Roman" w:cstheme="minorHAnsi"/>
          <w:b/>
          <w:lang w:val="sk-SK" w:eastAsia="cs-CZ"/>
        </w:rPr>
        <w:t>www.vitar.cz</w:t>
      </w:r>
    </w:p>
    <w:p w:rsidR="00BD21C0" w:rsidRPr="003A67B9" w:rsidRDefault="00BD21C0" w:rsidP="00BD21C0">
      <w:pPr>
        <w:spacing w:after="0" w:line="240" w:lineRule="auto"/>
        <w:rPr>
          <w:rFonts w:eastAsia="Times New Roman" w:cstheme="minorHAnsi"/>
          <w:lang w:val="sk-SK" w:eastAsia="cs-CZ"/>
        </w:rPr>
      </w:pPr>
    </w:p>
    <w:p w:rsidR="00BD21C0" w:rsidRPr="003A67B9" w:rsidRDefault="00BD21C0" w:rsidP="00BD21C0">
      <w:pPr>
        <w:spacing w:after="0" w:line="240" w:lineRule="auto"/>
        <w:rPr>
          <w:rFonts w:eastAsia="Times New Roman" w:cstheme="minorHAnsi"/>
          <w:b/>
          <w:lang w:val="sk-SK" w:eastAsia="cs-CZ"/>
        </w:rPr>
      </w:pPr>
      <w:proofErr w:type="spellStart"/>
      <w:r w:rsidRPr="003A67B9">
        <w:rPr>
          <w:rFonts w:eastAsia="Times New Roman" w:cstheme="minorHAnsi"/>
          <w:b/>
          <w:lang w:val="sk-SK" w:eastAsia="cs-CZ"/>
        </w:rPr>
        <w:t>Veterinární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přípravek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je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schválen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 xml:space="preserve"> ÚSKVBL pod </w:t>
      </w:r>
      <w:proofErr w:type="spellStart"/>
      <w:r w:rsidRPr="003A67B9">
        <w:rPr>
          <w:rFonts w:eastAsia="Times New Roman" w:cstheme="minorHAnsi"/>
          <w:b/>
          <w:lang w:val="sk-SK" w:eastAsia="cs-CZ"/>
        </w:rPr>
        <w:t>číslem</w:t>
      </w:r>
      <w:proofErr w:type="spellEnd"/>
      <w:r w:rsidRPr="003A67B9">
        <w:rPr>
          <w:rFonts w:eastAsia="Times New Roman" w:cstheme="minorHAnsi"/>
          <w:b/>
          <w:lang w:val="sk-SK" w:eastAsia="cs-CZ"/>
        </w:rPr>
        <w:t>: 062</w:t>
      </w:r>
      <w:r w:rsidR="001F2C14" w:rsidRPr="003A67B9">
        <w:rPr>
          <w:rFonts w:eastAsia="Times New Roman" w:cstheme="minorHAnsi"/>
          <w:b/>
          <w:lang w:val="sk-SK" w:eastAsia="cs-CZ"/>
        </w:rPr>
        <w:t>-</w:t>
      </w:r>
      <w:r w:rsidRPr="003A67B9">
        <w:rPr>
          <w:rFonts w:eastAsia="Times New Roman" w:cstheme="minorHAnsi"/>
          <w:b/>
          <w:lang w:val="sk-SK" w:eastAsia="cs-CZ"/>
        </w:rPr>
        <w:t>15</w:t>
      </w:r>
      <w:r w:rsidR="001F2C14" w:rsidRPr="003A67B9">
        <w:rPr>
          <w:rFonts w:eastAsia="Times New Roman" w:cstheme="minorHAnsi"/>
          <w:b/>
          <w:lang w:val="sk-SK" w:eastAsia="cs-CZ"/>
        </w:rPr>
        <w:t>/</w:t>
      </w:r>
      <w:r w:rsidRPr="003A67B9">
        <w:rPr>
          <w:rFonts w:eastAsia="Times New Roman" w:cstheme="minorHAnsi"/>
          <w:b/>
          <w:lang w:val="sk-SK" w:eastAsia="cs-CZ"/>
        </w:rPr>
        <w:t>C</w:t>
      </w:r>
      <w:r w:rsidR="00DC7FFD" w:rsidRPr="003A67B9">
        <w:rPr>
          <w:rFonts w:eastAsia="Times New Roman" w:cstheme="minorHAnsi"/>
          <w:b/>
          <w:lang w:val="sk-SK" w:eastAsia="cs-CZ"/>
        </w:rPr>
        <w:t>.</w:t>
      </w:r>
      <w:r w:rsidRPr="003A67B9">
        <w:rPr>
          <w:rFonts w:eastAsia="Times New Roman" w:cstheme="minorHAnsi"/>
          <w:b/>
          <w:lang w:val="sk-SK" w:eastAsia="cs-CZ"/>
        </w:rPr>
        <w:t xml:space="preserve"> </w:t>
      </w:r>
    </w:p>
    <w:p w:rsidR="00BD21C0" w:rsidRPr="003A67B9" w:rsidRDefault="00BD21C0" w:rsidP="00BD21C0">
      <w:pPr>
        <w:rPr>
          <w:rFonts w:cstheme="minorHAnsi"/>
        </w:rPr>
      </w:pPr>
    </w:p>
    <w:p w:rsidR="00DA6621" w:rsidRPr="003A67B9" w:rsidRDefault="00DA6621" w:rsidP="00BD21C0">
      <w:pPr>
        <w:spacing w:after="0" w:line="240" w:lineRule="auto"/>
        <w:rPr>
          <w:rFonts w:eastAsia="Times New Roman" w:cstheme="minorHAnsi"/>
          <w:b/>
          <w:lang w:eastAsia="cs-CZ"/>
        </w:rPr>
      </w:pPr>
    </w:p>
    <w:sectPr w:rsidR="00DA6621" w:rsidRPr="003A67B9" w:rsidSect="007702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77" w:rsidRDefault="00ED4C77" w:rsidP="00D1256E">
      <w:pPr>
        <w:spacing w:after="0" w:line="240" w:lineRule="auto"/>
      </w:pPr>
      <w:r>
        <w:separator/>
      </w:r>
    </w:p>
  </w:endnote>
  <w:endnote w:type="continuationSeparator" w:id="0">
    <w:p w:rsidR="00ED4C77" w:rsidRDefault="00ED4C77" w:rsidP="00D1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77" w:rsidRDefault="00ED4C77" w:rsidP="00D1256E">
      <w:pPr>
        <w:spacing w:after="0" w:line="240" w:lineRule="auto"/>
      </w:pPr>
      <w:r>
        <w:separator/>
      </w:r>
    </w:p>
  </w:footnote>
  <w:footnote w:type="continuationSeparator" w:id="0">
    <w:p w:rsidR="00ED4C77" w:rsidRDefault="00ED4C77" w:rsidP="00D1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A2" w:rsidRDefault="00C462A2" w:rsidP="00C462A2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44981258F6F84C2291A29B2E0F1D61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F48F10F3C4004A0FA9D52B6DF0835D6A"/>
        </w:placeholder>
        <w:text/>
      </w:sdtPr>
      <w:sdtContent>
        <w:r w:rsidR="004C0F57" w:rsidRPr="004C0F57">
          <w:rPr>
            <w:rFonts w:eastAsia="Times New Roman"/>
            <w:b/>
            <w:lang w:eastAsia="cs-CZ"/>
          </w:rPr>
          <w:t>USKVBL/6757/2020/POD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F48F10F3C4004A0FA9D52B6DF0835D6A"/>
        </w:placeholder>
        <w:text/>
      </w:sdtPr>
      <w:sdtContent>
        <w:r w:rsidR="004C0F57" w:rsidRPr="004C0F57">
          <w:rPr>
            <w:rFonts w:eastAsia="Times New Roman"/>
            <w:b/>
            <w:lang w:eastAsia="cs-CZ"/>
          </w:rPr>
          <w:t>USKVBL/7606/2020/REG-</w:t>
        </w:r>
        <w:proofErr w:type="spellStart"/>
        <w:r w:rsidR="004C0F57" w:rsidRPr="004C0F57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FB0EAF3F4D0B469EA2B1A6C2B4756381"/>
        </w:placeholder>
        <w:date w:fullDate="2020-06-29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4C0F57">
          <w:rPr>
            <w:b/>
            <w:bCs/>
          </w:rPr>
          <w:t>29.6.2020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Cs w:val="0"/>
          <w:lang w:eastAsia="cs-CZ"/>
        </w:rPr>
        <w:id w:val="-425183501"/>
        <w:placeholder>
          <w:docPart w:val="CC499AADE53A40FD9F3701F10130EE8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4C0F57" w:rsidRPr="004C0F57">
          <w:rPr>
            <w:rStyle w:val="Siln"/>
            <w:rFonts w:eastAsia="Times New Roman" w:cs="Calibri"/>
            <w:bCs w:val="0"/>
            <w:lang w:eastAsia="cs-CZ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1356464590"/>
        <w:placeholder>
          <w:docPart w:val="F48F10F3C4004A0FA9D52B6DF0835D6A"/>
        </w:placeholder>
        <w:text/>
      </w:sdtPr>
      <w:sdtContent>
        <w:r w:rsidR="004C0F57" w:rsidRPr="004C0F57">
          <w:rPr>
            <w:rFonts w:eastAsia="Times New Roman" w:cs="Calibri"/>
            <w:b/>
            <w:lang w:eastAsia="cs-CZ"/>
          </w:rPr>
          <w:t xml:space="preserve">VITAR </w:t>
        </w:r>
        <w:proofErr w:type="spellStart"/>
        <w:r w:rsidR="004C0F57" w:rsidRPr="004C0F57">
          <w:rPr>
            <w:rFonts w:eastAsia="Times New Roman" w:cs="Calibri"/>
            <w:b/>
            <w:lang w:eastAsia="cs-CZ"/>
          </w:rPr>
          <w:t>Veterinae</w:t>
        </w:r>
        <w:proofErr w:type="spellEnd"/>
        <w:r w:rsidR="004C0F57" w:rsidRPr="004C0F57">
          <w:rPr>
            <w:rFonts w:eastAsia="Times New Roman" w:cs="Calibri"/>
            <w:b/>
            <w:lang w:eastAsia="cs-CZ"/>
          </w:rPr>
          <w:t xml:space="preserve"> </w:t>
        </w:r>
        <w:proofErr w:type="spellStart"/>
        <w:r w:rsidR="004C0F57" w:rsidRPr="004C0F57">
          <w:rPr>
            <w:rFonts w:eastAsia="Times New Roman" w:cs="Calibri"/>
            <w:b/>
            <w:lang w:eastAsia="cs-CZ"/>
          </w:rPr>
          <w:t>Artivit</w:t>
        </w:r>
        <w:proofErr w:type="spellEnd"/>
        <w:r w:rsidR="004C0F57" w:rsidRPr="004C0F57">
          <w:rPr>
            <w:rFonts w:eastAsia="Times New Roman" w:cs="Calibri"/>
            <w:b/>
            <w:lang w:eastAsia="cs-CZ"/>
          </w:rPr>
          <w:t xml:space="preserve"> Sirup</w:t>
        </w:r>
      </w:sdtContent>
    </w:sdt>
  </w:p>
  <w:p w:rsidR="00C462A2" w:rsidRDefault="00C462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70B3"/>
    <w:multiLevelType w:val="hybridMultilevel"/>
    <w:tmpl w:val="AA7C0A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1"/>
    <w:rsid w:val="00005C6B"/>
    <w:rsid w:val="00025A8A"/>
    <w:rsid w:val="0004573C"/>
    <w:rsid w:val="000D59F8"/>
    <w:rsid w:val="000E687C"/>
    <w:rsid w:val="000F29C7"/>
    <w:rsid w:val="001510D8"/>
    <w:rsid w:val="001819BD"/>
    <w:rsid w:val="001A7C5A"/>
    <w:rsid w:val="001D579A"/>
    <w:rsid w:val="001E28C7"/>
    <w:rsid w:val="001F2C14"/>
    <w:rsid w:val="001F7F55"/>
    <w:rsid w:val="00204751"/>
    <w:rsid w:val="00207523"/>
    <w:rsid w:val="00222CA7"/>
    <w:rsid w:val="00232BF2"/>
    <w:rsid w:val="00244A65"/>
    <w:rsid w:val="00265DEF"/>
    <w:rsid w:val="002D1B55"/>
    <w:rsid w:val="002E52E7"/>
    <w:rsid w:val="002E6A3C"/>
    <w:rsid w:val="002F5A22"/>
    <w:rsid w:val="0033399E"/>
    <w:rsid w:val="00345936"/>
    <w:rsid w:val="003833FC"/>
    <w:rsid w:val="003A67B9"/>
    <w:rsid w:val="003A6953"/>
    <w:rsid w:val="003B33AE"/>
    <w:rsid w:val="003E031E"/>
    <w:rsid w:val="00405D2B"/>
    <w:rsid w:val="004300BB"/>
    <w:rsid w:val="00433EEB"/>
    <w:rsid w:val="00456879"/>
    <w:rsid w:val="0047069F"/>
    <w:rsid w:val="0048648D"/>
    <w:rsid w:val="00490B5D"/>
    <w:rsid w:val="004C0F57"/>
    <w:rsid w:val="004C7D62"/>
    <w:rsid w:val="004D6FCB"/>
    <w:rsid w:val="005104DB"/>
    <w:rsid w:val="00511216"/>
    <w:rsid w:val="00534314"/>
    <w:rsid w:val="00534479"/>
    <w:rsid w:val="00566446"/>
    <w:rsid w:val="005A017A"/>
    <w:rsid w:val="005C3FF5"/>
    <w:rsid w:val="005F395A"/>
    <w:rsid w:val="006035B4"/>
    <w:rsid w:val="006137F9"/>
    <w:rsid w:val="00637BDA"/>
    <w:rsid w:val="006711CC"/>
    <w:rsid w:val="006726C2"/>
    <w:rsid w:val="00766CA4"/>
    <w:rsid w:val="0077024B"/>
    <w:rsid w:val="007750A9"/>
    <w:rsid w:val="007B6909"/>
    <w:rsid w:val="007E6ACE"/>
    <w:rsid w:val="007F307B"/>
    <w:rsid w:val="008058AD"/>
    <w:rsid w:val="00860D67"/>
    <w:rsid w:val="008A1D28"/>
    <w:rsid w:val="008B70D7"/>
    <w:rsid w:val="008F13A9"/>
    <w:rsid w:val="00904760"/>
    <w:rsid w:val="00915BE0"/>
    <w:rsid w:val="0092780F"/>
    <w:rsid w:val="00927EEB"/>
    <w:rsid w:val="00941A9B"/>
    <w:rsid w:val="00942A06"/>
    <w:rsid w:val="009917D8"/>
    <w:rsid w:val="009B016E"/>
    <w:rsid w:val="009C4B23"/>
    <w:rsid w:val="009E6D1E"/>
    <w:rsid w:val="00A24455"/>
    <w:rsid w:val="00A25485"/>
    <w:rsid w:val="00A307B3"/>
    <w:rsid w:val="00A51288"/>
    <w:rsid w:val="00A56AFA"/>
    <w:rsid w:val="00A91EB2"/>
    <w:rsid w:val="00AA0875"/>
    <w:rsid w:val="00AC05FE"/>
    <w:rsid w:val="00AD1260"/>
    <w:rsid w:val="00AE4DA1"/>
    <w:rsid w:val="00AE527B"/>
    <w:rsid w:val="00B13F74"/>
    <w:rsid w:val="00B61630"/>
    <w:rsid w:val="00B76D92"/>
    <w:rsid w:val="00B80EEB"/>
    <w:rsid w:val="00B835D9"/>
    <w:rsid w:val="00B95573"/>
    <w:rsid w:val="00BD21C0"/>
    <w:rsid w:val="00BD50D3"/>
    <w:rsid w:val="00C16565"/>
    <w:rsid w:val="00C22BE8"/>
    <w:rsid w:val="00C32B98"/>
    <w:rsid w:val="00C462A2"/>
    <w:rsid w:val="00C8256E"/>
    <w:rsid w:val="00CB64C6"/>
    <w:rsid w:val="00CB7CDD"/>
    <w:rsid w:val="00CD56F9"/>
    <w:rsid w:val="00CF659F"/>
    <w:rsid w:val="00D01A47"/>
    <w:rsid w:val="00D06D36"/>
    <w:rsid w:val="00D1256E"/>
    <w:rsid w:val="00D16006"/>
    <w:rsid w:val="00D33093"/>
    <w:rsid w:val="00D3356B"/>
    <w:rsid w:val="00D6105F"/>
    <w:rsid w:val="00D90779"/>
    <w:rsid w:val="00DA6621"/>
    <w:rsid w:val="00DC7FFD"/>
    <w:rsid w:val="00DE035C"/>
    <w:rsid w:val="00DE5A2C"/>
    <w:rsid w:val="00E03CD8"/>
    <w:rsid w:val="00E124C7"/>
    <w:rsid w:val="00E155A3"/>
    <w:rsid w:val="00E65DE3"/>
    <w:rsid w:val="00EA0450"/>
    <w:rsid w:val="00EC3B33"/>
    <w:rsid w:val="00ED34D9"/>
    <w:rsid w:val="00ED3EA7"/>
    <w:rsid w:val="00ED4C77"/>
    <w:rsid w:val="00EE4137"/>
    <w:rsid w:val="00EE447E"/>
    <w:rsid w:val="00EF1586"/>
    <w:rsid w:val="00F05822"/>
    <w:rsid w:val="00F24760"/>
    <w:rsid w:val="00F70B04"/>
    <w:rsid w:val="00F769DB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7816-A046-484C-876F-E2FE760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07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56E"/>
  </w:style>
  <w:style w:type="paragraph" w:styleId="Zpat">
    <w:name w:val="footer"/>
    <w:basedOn w:val="Normln"/>
    <w:link w:val="ZpatChar"/>
    <w:uiPriority w:val="99"/>
    <w:unhideWhenUsed/>
    <w:rsid w:val="00D1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6E"/>
  </w:style>
  <w:style w:type="character" w:styleId="Zstupntext">
    <w:name w:val="Placeholder Text"/>
    <w:semiHidden/>
    <w:rsid w:val="00C462A2"/>
    <w:rPr>
      <w:color w:val="808080"/>
    </w:rPr>
  </w:style>
  <w:style w:type="character" w:customStyle="1" w:styleId="Styl2">
    <w:name w:val="Styl2"/>
    <w:basedOn w:val="Standardnpsmoodstavce"/>
    <w:uiPriority w:val="1"/>
    <w:rsid w:val="00C462A2"/>
    <w:rPr>
      <w:b/>
      <w:bCs w:val="0"/>
    </w:rPr>
  </w:style>
  <w:style w:type="character" w:styleId="Siln">
    <w:name w:val="Strong"/>
    <w:basedOn w:val="Standardnpsmoodstavce"/>
    <w:uiPriority w:val="22"/>
    <w:qFormat/>
    <w:rsid w:val="00C462A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81258F6F84C2291A29B2E0F1D6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43952-6C36-4CD7-854D-2BE4B8A9D39E}"/>
      </w:docPartPr>
      <w:docPartBody>
        <w:p w:rsidR="00737712" w:rsidRDefault="006D749D" w:rsidP="006D749D">
          <w:pPr>
            <w:pStyle w:val="44981258F6F84C2291A29B2E0F1D61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48F10F3C4004A0FA9D52B6DF0835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997E8-BF11-4356-BCB3-EEB8C280403A}"/>
      </w:docPartPr>
      <w:docPartBody>
        <w:p w:rsidR="00737712" w:rsidRDefault="006D749D" w:rsidP="006D749D">
          <w:pPr>
            <w:pStyle w:val="F48F10F3C4004A0FA9D52B6DF0835D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B0EAF3F4D0B469EA2B1A6C2B4756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D401-556C-4544-9C7A-99CFDF8F3119}"/>
      </w:docPartPr>
      <w:docPartBody>
        <w:p w:rsidR="00737712" w:rsidRDefault="006D749D" w:rsidP="006D749D">
          <w:pPr>
            <w:pStyle w:val="FB0EAF3F4D0B469EA2B1A6C2B47563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499AADE53A40FD9F3701F10130E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15C4E-6BD4-47EA-B1E0-9894B37369DE}"/>
      </w:docPartPr>
      <w:docPartBody>
        <w:p w:rsidR="00737712" w:rsidRDefault="006D749D" w:rsidP="006D749D">
          <w:pPr>
            <w:pStyle w:val="CC499AADE53A40FD9F3701F10130EE82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D"/>
    <w:rsid w:val="006D749D"/>
    <w:rsid w:val="007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749D"/>
  </w:style>
  <w:style w:type="paragraph" w:customStyle="1" w:styleId="44981258F6F84C2291A29B2E0F1D61EF">
    <w:name w:val="44981258F6F84C2291A29B2E0F1D61EF"/>
    <w:rsid w:val="006D749D"/>
  </w:style>
  <w:style w:type="paragraph" w:customStyle="1" w:styleId="F48F10F3C4004A0FA9D52B6DF0835D6A">
    <w:name w:val="F48F10F3C4004A0FA9D52B6DF0835D6A"/>
    <w:rsid w:val="006D749D"/>
  </w:style>
  <w:style w:type="paragraph" w:customStyle="1" w:styleId="FB0EAF3F4D0B469EA2B1A6C2B4756381">
    <w:name w:val="FB0EAF3F4D0B469EA2B1A6C2B4756381"/>
    <w:rsid w:val="006D749D"/>
  </w:style>
  <w:style w:type="paragraph" w:customStyle="1" w:styleId="CC499AADE53A40FD9F3701F10130EE82">
    <w:name w:val="CC499AADE53A40FD9F3701F10130EE82"/>
    <w:rsid w:val="006D7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A7A6-D1FA-4EDF-A1EB-6EBF6041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Vitar s.r.o.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Smejkalová Dana VITAR</dc:creator>
  <cp:lastModifiedBy>Podbřecká Milena</cp:lastModifiedBy>
  <cp:revision>25</cp:revision>
  <cp:lastPrinted>2020-06-29T14:14:00Z</cp:lastPrinted>
  <dcterms:created xsi:type="dcterms:W3CDTF">2015-04-27T06:21:00Z</dcterms:created>
  <dcterms:modified xsi:type="dcterms:W3CDTF">2020-06-29T14:14:00Z</dcterms:modified>
</cp:coreProperties>
</file>