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F30D3F" w:rsidRDefault="00554D84" w:rsidP="000A6B2C">
      <w:pPr>
        <w:jc w:val="center"/>
        <w:rPr>
          <w:b/>
        </w:rPr>
      </w:pPr>
      <w:bookmarkStart w:id="0" w:name="_GoBack"/>
      <w:bookmarkEnd w:id="0"/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:rsidR="001A3E1F" w:rsidRPr="001A3E1F" w:rsidRDefault="001A3E1F" w:rsidP="001A3E1F">
      <w:pPr>
        <w:jc w:val="center"/>
        <w:rPr>
          <w:b/>
        </w:rPr>
      </w:pPr>
      <w:proofErr w:type="spellStart"/>
      <w:r w:rsidRPr="001A3E1F">
        <w:rPr>
          <w:b/>
        </w:rPr>
        <w:t>IsoFlo</w:t>
      </w:r>
      <w:proofErr w:type="spellEnd"/>
      <w:r w:rsidRPr="001A3E1F">
        <w:rPr>
          <w:b/>
        </w:rPr>
        <w:t xml:space="preserve"> 100% </w:t>
      </w:r>
      <w:r w:rsidR="003B02DC">
        <w:rPr>
          <w:b/>
        </w:rPr>
        <w:t xml:space="preserve">w/w </w:t>
      </w:r>
      <w:r w:rsidRPr="001A3E1F">
        <w:rPr>
          <w:b/>
        </w:rPr>
        <w:t>tekutina k </w:t>
      </w:r>
      <w:r w:rsidR="00D074C3" w:rsidRPr="001A3E1F">
        <w:rPr>
          <w:b/>
        </w:rPr>
        <w:t>inhalac</w:t>
      </w:r>
      <w:r w:rsidR="00D074C3">
        <w:rPr>
          <w:b/>
        </w:rPr>
        <w:t>i</w:t>
      </w:r>
      <w:r w:rsidR="00D074C3" w:rsidRPr="001A3E1F">
        <w:rPr>
          <w:b/>
        </w:rPr>
        <w:t xml:space="preserve"> </w:t>
      </w:r>
      <w:r w:rsidRPr="001A3E1F">
        <w:rPr>
          <w:b/>
        </w:rPr>
        <w:t>parou</w:t>
      </w:r>
    </w:p>
    <w:p w:rsidR="00554D84" w:rsidRPr="00F30D3F" w:rsidRDefault="00554D84" w:rsidP="000A6B2C"/>
    <w:p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E376A"/>
    <w:p w:rsidR="00554D84" w:rsidRPr="00F30D3F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1A3E1F" w:rsidRDefault="001A3E1F" w:rsidP="001A3E1F">
      <w:pPr>
        <w:ind w:left="0" w:firstLine="0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Zoetis Česká republika, s.r.o., náměstí 14. října 642/17, 150 00 Praha 5, Česká republika </w:t>
      </w:r>
    </w:p>
    <w:p w:rsidR="00554D84" w:rsidRPr="00F30D3F" w:rsidRDefault="00554D84" w:rsidP="00476943"/>
    <w:p w:rsidR="00554D84" w:rsidRPr="00F30D3F" w:rsidRDefault="00554D84" w:rsidP="001751C8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="001A3E1F">
        <w:t>:</w:t>
      </w:r>
    </w:p>
    <w:p w:rsidR="001A3E1F" w:rsidRPr="0028505B" w:rsidRDefault="001A3E1F" w:rsidP="001A3E1F">
      <w:pPr>
        <w:rPr>
          <w:bCs/>
          <w:szCs w:val="22"/>
        </w:rPr>
      </w:pPr>
      <w:proofErr w:type="spellStart"/>
      <w:r w:rsidRPr="0028505B">
        <w:rPr>
          <w:bCs/>
          <w:szCs w:val="22"/>
        </w:rPr>
        <w:t>Aesica</w:t>
      </w:r>
      <w:proofErr w:type="spellEnd"/>
      <w:r w:rsidRPr="0028505B">
        <w:rPr>
          <w:bCs/>
          <w:szCs w:val="22"/>
        </w:rPr>
        <w:t xml:space="preserve"> </w:t>
      </w:r>
      <w:proofErr w:type="spellStart"/>
      <w:r w:rsidRPr="0028505B">
        <w:rPr>
          <w:bCs/>
          <w:szCs w:val="22"/>
        </w:rPr>
        <w:t>Queenborough</w:t>
      </w:r>
      <w:proofErr w:type="spellEnd"/>
      <w:r w:rsidRPr="0028505B">
        <w:rPr>
          <w:bCs/>
          <w:szCs w:val="22"/>
        </w:rPr>
        <w:t xml:space="preserve"> Limited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1A3E1F" w:rsidRPr="0028505B" w:rsidRDefault="001A3E1F" w:rsidP="001A3E1F">
      <w:pPr>
        <w:rPr>
          <w:bCs/>
          <w:szCs w:val="22"/>
          <w:lang w:val="nl-BE"/>
        </w:rPr>
      </w:pPr>
      <w:r w:rsidRPr="0028505B">
        <w:rPr>
          <w:bCs/>
          <w:szCs w:val="22"/>
          <w:lang w:val="nl-BE"/>
        </w:rPr>
        <w:t>Queenborough</w:t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  <w:t xml:space="preserve"> </w:t>
      </w:r>
    </w:p>
    <w:p w:rsidR="001A3E1F" w:rsidRPr="0028505B" w:rsidRDefault="001A3E1F" w:rsidP="001A3E1F">
      <w:pPr>
        <w:rPr>
          <w:szCs w:val="22"/>
          <w:lang w:val="nl-BE"/>
        </w:rPr>
      </w:pPr>
      <w:r w:rsidRPr="0028505B">
        <w:rPr>
          <w:bCs/>
          <w:szCs w:val="22"/>
          <w:lang w:val="nl-BE"/>
        </w:rPr>
        <w:t>Kent</w:t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</w:p>
    <w:p w:rsidR="001A3E1F" w:rsidRPr="0028505B" w:rsidRDefault="001A3E1F" w:rsidP="001A3E1F">
      <w:pPr>
        <w:rPr>
          <w:bCs/>
          <w:szCs w:val="22"/>
          <w:lang w:val="nl-BE"/>
        </w:rPr>
      </w:pPr>
      <w:r w:rsidRPr="0028505B">
        <w:rPr>
          <w:bCs/>
          <w:szCs w:val="22"/>
          <w:lang w:val="nl-BE"/>
        </w:rPr>
        <w:t>ME11 5EL</w:t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</w:p>
    <w:p w:rsidR="001A3E1F" w:rsidRDefault="00FD0C22" w:rsidP="001A3E1F">
      <w:pPr>
        <w:rPr>
          <w:bCs/>
          <w:szCs w:val="22"/>
        </w:rPr>
      </w:pPr>
      <w:r>
        <w:rPr>
          <w:bCs/>
          <w:szCs w:val="22"/>
        </w:rPr>
        <w:t>Spojené království</w:t>
      </w:r>
    </w:p>
    <w:p w:rsidR="001C1012" w:rsidRDefault="001C1012" w:rsidP="001A3E1F">
      <w:pPr>
        <w:rPr>
          <w:bCs/>
          <w:szCs w:val="22"/>
        </w:rPr>
      </w:pPr>
    </w:p>
    <w:p w:rsidR="001C1012" w:rsidRDefault="001C1012" w:rsidP="001A3E1F">
      <w:pPr>
        <w:rPr>
          <w:bCs/>
          <w:szCs w:val="22"/>
        </w:rPr>
      </w:pPr>
      <w:r>
        <w:rPr>
          <w:bCs/>
          <w:szCs w:val="22"/>
        </w:rPr>
        <w:t>nebo</w:t>
      </w:r>
    </w:p>
    <w:p w:rsidR="00BF0DAE" w:rsidRDefault="00BF0DAE" w:rsidP="001A3E1F">
      <w:pPr>
        <w:rPr>
          <w:bCs/>
          <w:szCs w:val="22"/>
        </w:rPr>
      </w:pPr>
    </w:p>
    <w:p w:rsidR="00BF0DAE" w:rsidRPr="004129EA" w:rsidRDefault="00BF0DAE" w:rsidP="00BF0DAE">
      <w:pPr>
        <w:rPr>
          <w:bCs/>
          <w:szCs w:val="22"/>
        </w:rPr>
      </w:pPr>
      <w:r w:rsidRPr="004129EA">
        <w:rPr>
          <w:bCs/>
          <w:szCs w:val="22"/>
        </w:rPr>
        <w:t xml:space="preserve">Zoetis </w:t>
      </w:r>
      <w:proofErr w:type="spellStart"/>
      <w:r w:rsidRPr="004129EA">
        <w:rPr>
          <w:bCs/>
          <w:szCs w:val="22"/>
        </w:rPr>
        <w:t>Belgium</w:t>
      </w:r>
      <w:proofErr w:type="spellEnd"/>
      <w:r w:rsidRPr="004129EA">
        <w:rPr>
          <w:bCs/>
          <w:szCs w:val="22"/>
        </w:rPr>
        <w:t xml:space="preserve"> SA</w:t>
      </w:r>
    </w:p>
    <w:p w:rsidR="00BF0DAE" w:rsidRPr="004129EA" w:rsidRDefault="00BF0DAE" w:rsidP="00BF0DAE">
      <w:pPr>
        <w:rPr>
          <w:bCs/>
          <w:szCs w:val="22"/>
        </w:rPr>
      </w:pPr>
      <w:proofErr w:type="spellStart"/>
      <w:r w:rsidRPr="004129EA">
        <w:rPr>
          <w:bCs/>
          <w:szCs w:val="22"/>
        </w:rPr>
        <w:t>Rue</w:t>
      </w:r>
      <w:proofErr w:type="spellEnd"/>
      <w:r w:rsidRPr="004129EA">
        <w:rPr>
          <w:bCs/>
          <w:szCs w:val="22"/>
        </w:rPr>
        <w:t xml:space="preserve"> </w:t>
      </w:r>
      <w:proofErr w:type="spellStart"/>
      <w:r w:rsidRPr="004129EA">
        <w:rPr>
          <w:bCs/>
          <w:szCs w:val="22"/>
        </w:rPr>
        <w:t>Laid</w:t>
      </w:r>
      <w:proofErr w:type="spellEnd"/>
      <w:r w:rsidRPr="004129EA">
        <w:rPr>
          <w:bCs/>
          <w:szCs w:val="22"/>
        </w:rPr>
        <w:t xml:space="preserve"> </w:t>
      </w:r>
      <w:proofErr w:type="spellStart"/>
      <w:r w:rsidRPr="004129EA">
        <w:rPr>
          <w:bCs/>
          <w:szCs w:val="22"/>
        </w:rPr>
        <w:t>Burniat</w:t>
      </w:r>
      <w:proofErr w:type="spellEnd"/>
      <w:r w:rsidRPr="004129EA">
        <w:rPr>
          <w:bCs/>
          <w:szCs w:val="22"/>
        </w:rPr>
        <w:t xml:space="preserve"> 1</w:t>
      </w:r>
    </w:p>
    <w:p w:rsidR="00BF0DAE" w:rsidRPr="004129EA" w:rsidRDefault="00BF0DAE" w:rsidP="00BF0DAE">
      <w:pPr>
        <w:rPr>
          <w:bCs/>
          <w:szCs w:val="22"/>
        </w:rPr>
      </w:pPr>
      <w:r w:rsidRPr="004129EA">
        <w:rPr>
          <w:bCs/>
          <w:szCs w:val="22"/>
        </w:rPr>
        <w:t xml:space="preserve">1348 </w:t>
      </w:r>
      <w:proofErr w:type="spellStart"/>
      <w:r w:rsidRPr="004129EA">
        <w:rPr>
          <w:bCs/>
          <w:szCs w:val="22"/>
        </w:rPr>
        <w:t>Louvain</w:t>
      </w:r>
      <w:proofErr w:type="spellEnd"/>
      <w:r w:rsidRPr="004129EA">
        <w:rPr>
          <w:bCs/>
          <w:szCs w:val="22"/>
        </w:rPr>
        <w:t>-la-</w:t>
      </w:r>
      <w:proofErr w:type="spellStart"/>
      <w:r w:rsidRPr="004129EA">
        <w:rPr>
          <w:bCs/>
          <w:szCs w:val="22"/>
        </w:rPr>
        <w:t>Neuve</w:t>
      </w:r>
      <w:proofErr w:type="spellEnd"/>
    </w:p>
    <w:p w:rsidR="00BF0DAE" w:rsidRPr="0028505B" w:rsidRDefault="00BF0DAE" w:rsidP="00BF0DAE">
      <w:pPr>
        <w:rPr>
          <w:bCs/>
          <w:szCs w:val="22"/>
        </w:rPr>
      </w:pPr>
      <w:r w:rsidRPr="004129EA">
        <w:rPr>
          <w:bCs/>
          <w:szCs w:val="22"/>
        </w:rPr>
        <w:t>Belgie</w:t>
      </w:r>
    </w:p>
    <w:p w:rsidR="00554D84" w:rsidRPr="00F30D3F" w:rsidRDefault="00554D84" w:rsidP="00D629B6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6B7975">
      <w:pPr>
        <w:ind w:left="0" w:firstLine="0"/>
      </w:pPr>
    </w:p>
    <w:p w:rsidR="001A3E1F" w:rsidRPr="001A3E1F" w:rsidRDefault="001A3E1F" w:rsidP="001A3E1F">
      <w:proofErr w:type="spellStart"/>
      <w:r w:rsidRPr="001A3E1F">
        <w:t>IsoFlo</w:t>
      </w:r>
      <w:proofErr w:type="spellEnd"/>
      <w:r w:rsidRPr="001A3E1F">
        <w:t xml:space="preserve"> 100%</w:t>
      </w:r>
      <w:r w:rsidR="003B02DC">
        <w:t xml:space="preserve"> w/w</w:t>
      </w:r>
      <w:r w:rsidRPr="001A3E1F">
        <w:t xml:space="preserve"> tekutina k </w:t>
      </w:r>
      <w:r w:rsidR="00D074C3" w:rsidRPr="001A3E1F">
        <w:t>inhalac</w:t>
      </w:r>
      <w:r w:rsidR="00D074C3">
        <w:t>i</w:t>
      </w:r>
      <w:r w:rsidR="00D074C3" w:rsidRPr="001A3E1F">
        <w:t xml:space="preserve"> </w:t>
      </w:r>
      <w:r w:rsidRPr="001A3E1F">
        <w:t>parou</w:t>
      </w:r>
    </w:p>
    <w:p w:rsidR="00554D84" w:rsidRPr="00F467E9" w:rsidRDefault="001A3E1F" w:rsidP="006B7975">
      <w:proofErr w:type="spellStart"/>
      <w:r>
        <w:t>Isofluranum</w:t>
      </w:r>
      <w:proofErr w:type="spellEnd"/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554D84" w:rsidRDefault="00554D84" w:rsidP="006B7975"/>
    <w:p w:rsidR="001A3E1F" w:rsidRDefault="001A3E1F" w:rsidP="00A76FE6">
      <w:pPr>
        <w:ind w:left="0" w:firstLine="0"/>
      </w:pPr>
      <w:r>
        <w:t>Čirá, bezbarvá, těkavá kapalina na přípravu plynného anesteti</w:t>
      </w:r>
      <w:r w:rsidR="00A76FE6">
        <w:t xml:space="preserve">ka se slabě štiplavým zápachem obsahující 100% </w:t>
      </w:r>
      <w:proofErr w:type="spellStart"/>
      <w:r w:rsidR="00A76FE6">
        <w:t>isofluran</w:t>
      </w:r>
      <w:r w:rsidR="00D074C3">
        <w:t>um</w:t>
      </w:r>
      <w:proofErr w:type="spellEnd"/>
      <w:r w:rsidR="00A76FE6">
        <w:t>.</w:t>
      </w: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Default="00554D84" w:rsidP="006B7975"/>
    <w:p w:rsidR="001A3E1F" w:rsidRDefault="001A3E1F" w:rsidP="001A3E1F">
      <w:pPr>
        <w:jc w:val="both"/>
        <w:outlineLvl w:val="0"/>
      </w:pPr>
      <w:r>
        <w:t>Navození a udržování celkové anestezie.</w:t>
      </w:r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554D84" w:rsidRDefault="00554D84" w:rsidP="006B7975"/>
    <w:p w:rsidR="001A3E1F" w:rsidRDefault="001A3E1F" w:rsidP="001A3E1F">
      <w:pPr>
        <w:jc w:val="both"/>
      </w:pPr>
      <w:r>
        <w:t xml:space="preserve">Nepoužívat v případě známé </w:t>
      </w:r>
      <w:r w:rsidR="00F0590D">
        <w:t xml:space="preserve">náchylnosti k </w:t>
      </w:r>
      <w:r>
        <w:t>maligní hypertermii.</w:t>
      </w:r>
    </w:p>
    <w:p w:rsidR="001A3E1F" w:rsidRDefault="001A3E1F" w:rsidP="001A3E1F">
      <w:pPr>
        <w:jc w:val="both"/>
      </w:pPr>
      <w:r>
        <w:t xml:space="preserve">Nepoužívat v případě přecitlivělosti na </w:t>
      </w:r>
      <w:proofErr w:type="spellStart"/>
      <w:r>
        <w:t>isofluran</w:t>
      </w:r>
      <w:proofErr w:type="spellEnd"/>
      <w:r>
        <w:t>.</w:t>
      </w:r>
    </w:p>
    <w:p w:rsidR="00554D84" w:rsidRPr="00F30D3F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Pr="00F30D3F" w:rsidRDefault="00554D84" w:rsidP="006B7975"/>
    <w:p w:rsidR="00636A3A" w:rsidRDefault="001A3E1F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způsobuje hypotenzi a respirační depresi úměrnou podané dávce. 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Srdeční arytmie a přechodná bradykardie byly hlášeny jen vzácně. 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Zástava srdce a</w:t>
      </w:r>
      <w:r>
        <w:rPr>
          <w:szCs w:val="22"/>
          <w:lang w:val="en-US"/>
        </w:rPr>
        <w:t>/</w:t>
      </w:r>
      <w:proofErr w:type="spellStart"/>
      <w:r>
        <w:rPr>
          <w:szCs w:val="22"/>
          <w:lang w:val="en-US"/>
        </w:rPr>
        <w:t>nebo</w:t>
      </w:r>
      <w:proofErr w:type="spellEnd"/>
      <w:r>
        <w:rPr>
          <w:szCs w:val="22"/>
        </w:rPr>
        <w:t xml:space="preserve"> dýchání byla zaznamenána velmi vzácně.</w:t>
      </w:r>
    </w:p>
    <w:p w:rsidR="003740AA" w:rsidRDefault="003740AA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Maligní </w:t>
      </w:r>
      <w:r>
        <w:t>hypertermie</w:t>
      </w:r>
      <w:r>
        <w:rPr>
          <w:szCs w:val="22"/>
        </w:rPr>
        <w:t xml:space="preserve"> byla hlášena velmi vzácně u citlivých zvířat.</w:t>
      </w:r>
    </w:p>
    <w:p w:rsidR="001A3E1F" w:rsidRDefault="001A3E1F" w:rsidP="00EA7550">
      <w:pPr>
        <w:ind w:left="0" w:firstLine="0"/>
        <w:jc w:val="both"/>
        <w:rPr>
          <w:szCs w:val="22"/>
        </w:rPr>
      </w:pPr>
    </w:p>
    <w:p w:rsidR="00742EB3" w:rsidRPr="00F30D3F" w:rsidRDefault="00742EB3" w:rsidP="00EA7550">
      <w:pPr>
        <w:ind w:left="0" w:firstLine="0"/>
        <w:jc w:val="both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>velmi časté (nežádoucí účin</w:t>
      </w:r>
      <w:r w:rsidR="005E27E9" w:rsidRPr="00F30D3F">
        <w:rPr>
          <w:szCs w:val="22"/>
        </w:rPr>
        <w:t>e</w:t>
      </w:r>
      <w:r w:rsidRPr="00F30D3F">
        <w:rPr>
          <w:szCs w:val="22"/>
        </w:rPr>
        <w:t>k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</w:t>
      </w:r>
      <w:proofErr w:type="spellStart"/>
      <w:r w:rsidR="005E27E9" w:rsidRPr="00F30D3F">
        <w:rPr>
          <w:szCs w:val="22"/>
        </w:rPr>
        <w:t>nk</w:t>
      </w:r>
      <w:r w:rsidRPr="00F30D3F">
        <w:rPr>
          <w:szCs w:val="22"/>
        </w:rPr>
        <w:t>y</w:t>
      </w:r>
      <w:proofErr w:type="spellEnd"/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se projevil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</w:t>
      </w:r>
      <w:r w:rsidRPr="00F30D3F">
        <w:rPr>
          <w:szCs w:val="22"/>
        </w:rPr>
        <w:t>y</w:t>
      </w:r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u více než 1 z</w:t>
      </w:r>
      <w:r w:rsidR="005E27E9" w:rsidRPr="00F30D3F">
        <w:rPr>
          <w:szCs w:val="22"/>
        </w:rPr>
        <w:t> </w:t>
      </w:r>
      <w:r w:rsidRPr="00F30D3F">
        <w:rPr>
          <w:szCs w:val="22"/>
        </w:rPr>
        <w:t>10</w:t>
      </w:r>
      <w:r w:rsidR="005E27E9" w:rsidRPr="00F30D3F">
        <w:rPr>
          <w:szCs w:val="22"/>
        </w:rPr>
        <w:t xml:space="preserve"> ošetřených</w:t>
      </w:r>
      <w:r w:rsidRPr="00F30D3F">
        <w:rPr>
          <w:szCs w:val="22"/>
        </w:rPr>
        <w:t xml:space="preserve"> zvířat)</w:t>
      </w:r>
    </w:p>
    <w:p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časté (u více než 1, ale méně než 10 ze 100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neobvyklé (u více než 1, ale méně než 10 z 1000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vzácné (u více než 1, ale méně než 10 z  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velmi vzácné (u méně než 1 z 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zvířat,</w:t>
      </w:r>
      <w:r w:rsidR="00362DA6" w:rsidRPr="00F30D3F">
        <w:rPr>
          <w:szCs w:val="22"/>
        </w:rPr>
        <w:t xml:space="preserve"> </w:t>
      </w:r>
      <w:r w:rsidR="001A3E1F">
        <w:rPr>
          <w:szCs w:val="22"/>
        </w:rPr>
        <w:t>včetně ojedinělých hlášení).</w:t>
      </w:r>
    </w:p>
    <w:p w:rsidR="00742EB3" w:rsidRPr="00F30D3F" w:rsidRDefault="00742EB3" w:rsidP="006B7975"/>
    <w:p w:rsidR="00554D84" w:rsidRPr="00F30D3F" w:rsidRDefault="00554D84" w:rsidP="006B7975">
      <w:pPr>
        <w:ind w:left="0" w:firstLine="0"/>
      </w:pPr>
      <w:r w:rsidRPr="00F30D3F">
        <w:lastRenderedPageBreak/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</w:t>
      </w:r>
      <w:r w:rsidR="006A0348">
        <w:t>,</w:t>
      </w:r>
      <w:r w:rsidR="00DE44F8" w:rsidRPr="00F30D3F">
        <w:t xml:space="preserve"> a to i takové</w:t>
      </w:r>
      <w:r w:rsidRPr="00F30D3F">
        <w:t>, které nejsou uvedeny v této příbalové informaci,</w:t>
      </w:r>
      <w:r w:rsidR="00DA2B78">
        <w:t xml:space="preserve">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</w:p>
    <w:p w:rsidR="00DE44F8" w:rsidRPr="00F30D3F" w:rsidRDefault="00DE44F8" w:rsidP="000A6B2C"/>
    <w:p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554D84" w:rsidRDefault="00554D84" w:rsidP="005E376A"/>
    <w:p w:rsidR="006C1F26" w:rsidRDefault="006C1F26" w:rsidP="006C1F26">
      <w:r>
        <w:t xml:space="preserve">Koně, psi, kočky, okrasné ptactvo, plazi, potkani, myši, křečci, činčily, </w:t>
      </w:r>
      <w:proofErr w:type="spellStart"/>
      <w:r>
        <w:t>pískomilové</w:t>
      </w:r>
      <w:proofErr w:type="spellEnd"/>
      <w:r>
        <w:t>, morčata a fretky.</w:t>
      </w:r>
    </w:p>
    <w:p w:rsidR="00554D84" w:rsidRPr="00F467E9" w:rsidRDefault="00554D84" w:rsidP="006C4941"/>
    <w:p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</w:t>
      </w:r>
      <w:r w:rsidR="00DA2B78">
        <w:rPr>
          <w:b/>
        </w:rPr>
        <w:t xml:space="preserve"> </w:t>
      </w:r>
      <w:r w:rsidRPr="00F30D3F">
        <w:rPr>
          <w:b/>
        </w:rPr>
        <w:t>(Y) A ZPŮSOB PODÁNÍ</w:t>
      </w:r>
    </w:p>
    <w:p w:rsidR="00742EB3" w:rsidRDefault="00742EB3" w:rsidP="001751C8"/>
    <w:p w:rsidR="00636A3A" w:rsidRPr="00F30D3F" w:rsidRDefault="00636A3A" w:rsidP="00636A3A">
      <w:r>
        <w:t>Inhalační podání.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MAC (minimální alveolární koncentrace v kyslíku) nebo efektivní dávku ED</w:t>
      </w:r>
      <w:r>
        <w:rPr>
          <w:szCs w:val="22"/>
          <w:vertAlign w:val="subscript"/>
        </w:rPr>
        <w:t>50</w:t>
      </w:r>
      <w:r>
        <w:rPr>
          <w:szCs w:val="22"/>
        </w:rPr>
        <w:t xml:space="preserve"> a navrhované koncentrace uvedené níže pro cílové druhy používejte pouze jako vodítko a počáteční hodnoty.  Skutečná koncentrace v praxi bude záviset na mnoha proměnných, včetně současného použití jiných přípravků během anestézie a klinickém stavu pacienta.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lze použit ve spojení s jinými léky běžně používanými ve veterinární anestézii k premedikaci, navození anestézie a analgezii. Některé specifické příklady jsou uvedeny v informacích u jednotlivých cílových druhů. Použití analgezie u bolestivých postupů je v souladu se správnou veterinární praxí.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Zotavení z anestézie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 je obvykle klidné a rychlé. Před ukončením celkové anestézie je třeba zvážit u pacienta potřebu analgezie.</w:t>
      </w:r>
    </w:p>
    <w:p w:rsidR="00F95A7E" w:rsidRDefault="00F95A7E" w:rsidP="00F95A7E">
      <w:pPr>
        <w:ind w:left="0" w:firstLine="0"/>
        <w:jc w:val="both"/>
        <w:rPr>
          <w:szCs w:val="22"/>
        </w:rPr>
      </w:pPr>
      <w:r>
        <w:rPr>
          <w:szCs w:val="22"/>
        </w:rPr>
        <w:t>Přestože mají anestetika nízký potenciál pro poškození atmosféry, je součástí správné praxe používat v odsávacím zařízení</w:t>
      </w:r>
      <w:r w:rsidDel="006018D4">
        <w:rPr>
          <w:szCs w:val="22"/>
        </w:rPr>
        <w:t xml:space="preserve"> </w:t>
      </w:r>
      <w:r>
        <w:rPr>
          <w:szCs w:val="22"/>
        </w:rPr>
        <w:t>uhlíkové filtry, místo vypouštění anestetik do ovzduší.</w:t>
      </w:r>
    </w:p>
    <w:p w:rsidR="00636A3A" w:rsidRDefault="00636A3A" w:rsidP="00636A3A">
      <w:pPr>
        <w:ind w:left="0" w:firstLine="0"/>
      </w:pPr>
    </w:p>
    <w:p w:rsidR="00636A3A" w:rsidRDefault="00636A3A" w:rsidP="00636A3A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KONĚ</w:t>
      </w:r>
    </w:p>
    <w:p w:rsidR="00636A3A" w:rsidRDefault="00636A3A" w:rsidP="00636A3A">
      <w:pPr>
        <w:jc w:val="both"/>
        <w:outlineLvl w:val="0"/>
      </w:pPr>
      <w:r>
        <w:t xml:space="preserve">MAC pro </w:t>
      </w:r>
      <w:proofErr w:type="spellStart"/>
      <w:r>
        <w:t>isofluran</w:t>
      </w:r>
      <w:proofErr w:type="spellEnd"/>
      <w:r>
        <w:t xml:space="preserve"> u koně je přibližně 1,31 </w:t>
      </w:r>
      <w:r w:rsidRPr="006F6ACD">
        <w:t>%</w:t>
      </w:r>
      <w:r>
        <w:t>.</w:t>
      </w:r>
    </w:p>
    <w:p w:rsidR="00636A3A" w:rsidRDefault="00636A3A" w:rsidP="00636A3A">
      <w:pPr>
        <w:jc w:val="both"/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Premedikace:</w:t>
      </w:r>
    </w:p>
    <w:p w:rsidR="00636A3A" w:rsidRDefault="00636A3A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může být použit s jinými </w:t>
      </w:r>
      <w:r>
        <w:t xml:space="preserve">přípravky </w:t>
      </w:r>
      <w:r>
        <w:rPr>
          <w:szCs w:val="22"/>
        </w:rPr>
        <w:t xml:space="preserve">běžně používanými v režimech veterinární anestezie. U následujících přípravků bylo zjištěno, že jsou kompatibilní s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acepromazin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alfentanil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atrakurium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butorfanol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detomidin</w:t>
      </w:r>
      <w:proofErr w:type="spellEnd"/>
      <w:r>
        <w:rPr>
          <w:szCs w:val="22"/>
        </w:rPr>
        <w:t xml:space="preserve">, diazepam, </w:t>
      </w:r>
      <w:proofErr w:type="spellStart"/>
      <w:r>
        <w:rPr>
          <w:szCs w:val="22"/>
        </w:rPr>
        <w:t>dobutamin</w:t>
      </w:r>
      <w:proofErr w:type="spellEnd"/>
      <w:r>
        <w:rPr>
          <w:szCs w:val="22"/>
        </w:rPr>
        <w:t xml:space="preserve">, dopamin, </w:t>
      </w:r>
      <w:proofErr w:type="spellStart"/>
      <w:r>
        <w:rPr>
          <w:szCs w:val="22"/>
        </w:rPr>
        <w:t>gua</w:t>
      </w:r>
      <w:r w:rsidR="00934E45">
        <w:rPr>
          <w:szCs w:val="22"/>
        </w:rPr>
        <w:t>i</w:t>
      </w:r>
      <w:r>
        <w:rPr>
          <w:szCs w:val="22"/>
        </w:rPr>
        <w:t>fenesin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, morfin, pentazocin, </w:t>
      </w:r>
      <w:proofErr w:type="spellStart"/>
      <w:r>
        <w:rPr>
          <w:szCs w:val="22"/>
        </w:rPr>
        <w:t>pethidin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thiamylal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thiopental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xylazin</w:t>
      </w:r>
      <w:proofErr w:type="spellEnd"/>
      <w:r>
        <w:rPr>
          <w:szCs w:val="22"/>
        </w:rPr>
        <w:t>. Přípravky používané k premedikaci by měly být vybrány pro konkrétního pacienta. Je však nutno upozornit na níže uvedené potenciální interakce.</w:t>
      </w:r>
    </w:p>
    <w:p w:rsidR="00636A3A" w:rsidRPr="000763AC" w:rsidRDefault="00636A3A" w:rsidP="00636A3A">
      <w:pPr>
        <w:ind w:left="0" w:firstLine="0"/>
        <w:rPr>
          <w:iCs/>
        </w:rPr>
      </w:pPr>
    </w:p>
    <w:p w:rsidR="00636A3A" w:rsidRPr="000763AC" w:rsidRDefault="00636A3A" w:rsidP="00636A3A">
      <w:pPr>
        <w:ind w:left="0" w:firstLine="0"/>
        <w:rPr>
          <w:iCs/>
          <w:u w:val="single"/>
        </w:rPr>
      </w:pPr>
      <w:r w:rsidRPr="000763AC">
        <w:rPr>
          <w:iCs/>
          <w:u w:val="single"/>
        </w:rPr>
        <w:t>Interakce:</w:t>
      </w:r>
    </w:p>
    <w:p w:rsidR="00636A3A" w:rsidRDefault="00636A3A" w:rsidP="00636A3A">
      <w:pPr>
        <w:jc w:val="both"/>
        <w:outlineLvl w:val="0"/>
      </w:pPr>
      <w:r>
        <w:t xml:space="preserve">Snížení MAC pro </w:t>
      </w:r>
      <w:proofErr w:type="spellStart"/>
      <w:r>
        <w:t>isofluran</w:t>
      </w:r>
      <w:proofErr w:type="spellEnd"/>
      <w:r>
        <w:t xml:space="preserve"> u koní bylo popsáno po podání </w:t>
      </w:r>
      <w:proofErr w:type="spellStart"/>
      <w:r>
        <w:t>detomidinu</w:t>
      </w:r>
      <w:proofErr w:type="spellEnd"/>
      <w:r>
        <w:t xml:space="preserve"> a </w:t>
      </w:r>
      <w:proofErr w:type="spellStart"/>
      <w:r>
        <w:t>xylazinu</w:t>
      </w:r>
      <w:proofErr w:type="spellEnd"/>
      <w:r>
        <w:t>.</w:t>
      </w:r>
    </w:p>
    <w:p w:rsidR="00636A3A" w:rsidRDefault="00636A3A" w:rsidP="00636A3A">
      <w:pPr>
        <w:jc w:val="both"/>
        <w:outlineLvl w:val="0"/>
        <w:rPr>
          <w:u w:val="single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Navození: 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Jelikož u dospělých koní není obvykle prakticky možné navození anestézie použitím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 xml:space="preserve">, mělo by být k navození anestézie použito krátkodobě působícího barbiturátu, jako je </w:t>
      </w:r>
      <w:proofErr w:type="spellStart"/>
      <w:r>
        <w:rPr>
          <w:szCs w:val="22"/>
        </w:rPr>
        <w:t>thiopental</w:t>
      </w:r>
      <w:proofErr w:type="spellEnd"/>
      <w:r>
        <w:rPr>
          <w:szCs w:val="22"/>
        </w:rPr>
        <w:t xml:space="preserve"> sodný,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 nebo </w:t>
      </w:r>
      <w:proofErr w:type="spellStart"/>
      <w:r>
        <w:rPr>
          <w:szCs w:val="22"/>
        </w:rPr>
        <w:t>gua</w:t>
      </w:r>
      <w:r w:rsidR="00934E45">
        <w:rPr>
          <w:szCs w:val="22"/>
        </w:rPr>
        <w:t>i</w:t>
      </w:r>
      <w:r>
        <w:rPr>
          <w:szCs w:val="22"/>
        </w:rPr>
        <w:t>fenesin</w:t>
      </w:r>
      <w:proofErr w:type="spellEnd"/>
      <w:r>
        <w:rPr>
          <w:szCs w:val="22"/>
        </w:rPr>
        <w:t>. K dosažení požadované hloubky anestézie během 5 až 10 minut se pak použije koncentrace 3 až 5</w:t>
      </w:r>
      <w:r w:rsidRPr="006F6ACD">
        <w:rPr>
          <w:szCs w:val="22"/>
        </w:rPr>
        <w:t>%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>.</w:t>
      </w:r>
    </w:p>
    <w:p w:rsidR="00636A3A" w:rsidRDefault="00636A3A" w:rsidP="00636A3A">
      <w:pPr>
        <w:jc w:val="both"/>
      </w:pP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Pro navození anestézie u hříbat lze použít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v koncentraci 3 až 5 </w:t>
      </w:r>
      <w:r w:rsidRPr="006F6ACD">
        <w:rPr>
          <w:szCs w:val="22"/>
        </w:rPr>
        <w:t>%</w:t>
      </w:r>
      <w:r>
        <w:rPr>
          <w:szCs w:val="22"/>
        </w:rPr>
        <w:t xml:space="preserve"> ve vysokém průtoku kyslíku.</w:t>
      </w:r>
    </w:p>
    <w:p w:rsidR="00636A3A" w:rsidRDefault="00636A3A" w:rsidP="00636A3A">
      <w:pPr>
        <w:jc w:val="both"/>
        <w:rPr>
          <w:u w:val="single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Udržování: </w:t>
      </w:r>
    </w:p>
    <w:p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 xml:space="preserve">Anestézie se udržuje za použití 1,5 až 2,5%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>Ukončení anestézie je obvykle klidné a rychlé.</w:t>
      </w:r>
    </w:p>
    <w:p w:rsidR="00636A3A" w:rsidRDefault="00636A3A" w:rsidP="00636A3A">
      <w:pPr>
        <w:ind w:left="0" w:firstLine="0"/>
      </w:pPr>
    </w:p>
    <w:p w:rsidR="00636A3A" w:rsidRDefault="00636A3A" w:rsidP="00636A3A">
      <w:pPr>
        <w:ind w:left="0" w:firstLine="0"/>
        <w:rPr>
          <w:b/>
          <w:bCs/>
          <w:iCs/>
        </w:rPr>
      </w:pPr>
      <w:r w:rsidRPr="000763AC">
        <w:rPr>
          <w:b/>
          <w:bCs/>
          <w:iCs/>
        </w:rPr>
        <w:t>PSI</w:t>
      </w:r>
    </w:p>
    <w:p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 xml:space="preserve">MAC pro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u psa je přibližně 1,28 </w:t>
      </w:r>
      <w:r w:rsidRPr="006F6ACD">
        <w:rPr>
          <w:szCs w:val="22"/>
          <w:lang w:val="de-DE"/>
        </w:rPr>
        <w:t>%</w:t>
      </w:r>
      <w:r>
        <w:rPr>
          <w:szCs w:val="22"/>
        </w:rP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Premedikace:</w:t>
      </w:r>
    </w:p>
    <w:p w:rsidR="00636A3A" w:rsidRDefault="00636A3A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může být použit s jinými </w:t>
      </w:r>
      <w:r>
        <w:t xml:space="preserve">přípravky </w:t>
      </w:r>
      <w:r>
        <w:rPr>
          <w:szCs w:val="22"/>
        </w:rPr>
        <w:t xml:space="preserve">běžně používanými v režimech veterinární anestezie. U následujících přípravků bylo zjištěno, že jsou kompatibilní s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acepromazin</w:t>
      </w:r>
      <w:proofErr w:type="spellEnd"/>
      <w:r>
        <w:rPr>
          <w:szCs w:val="22"/>
        </w:rPr>
        <w:t xml:space="preserve">, atropin, </w:t>
      </w:r>
      <w:proofErr w:type="spellStart"/>
      <w:r>
        <w:rPr>
          <w:szCs w:val="22"/>
        </w:rPr>
        <w:t>butorfanol</w:t>
      </w:r>
      <w:proofErr w:type="spellEnd"/>
      <w:r>
        <w:rPr>
          <w:szCs w:val="22"/>
        </w:rPr>
        <w:t xml:space="preserve">, buprenorfin, </w:t>
      </w:r>
      <w:proofErr w:type="spellStart"/>
      <w:r>
        <w:rPr>
          <w:szCs w:val="22"/>
        </w:rPr>
        <w:t>bupivakainu</w:t>
      </w:r>
      <w:proofErr w:type="spellEnd"/>
      <w:r>
        <w:rPr>
          <w:szCs w:val="22"/>
        </w:rPr>
        <w:t xml:space="preserve">, diazepam, </w:t>
      </w:r>
      <w:proofErr w:type="spellStart"/>
      <w:r>
        <w:rPr>
          <w:szCs w:val="22"/>
        </w:rPr>
        <w:t>dobutamin</w:t>
      </w:r>
      <w:proofErr w:type="spellEnd"/>
      <w:r>
        <w:rPr>
          <w:szCs w:val="22"/>
        </w:rPr>
        <w:t xml:space="preserve">, efedrin, epinefrin, </w:t>
      </w:r>
      <w:proofErr w:type="spellStart"/>
      <w:r>
        <w:rPr>
          <w:szCs w:val="22"/>
        </w:rPr>
        <w:t>etomidát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lastRenderedPageBreak/>
        <w:t>glykopyrrolát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medetomidin</w:t>
      </w:r>
      <w:proofErr w:type="spellEnd"/>
      <w:r>
        <w:rPr>
          <w:szCs w:val="22"/>
        </w:rPr>
        <w:t xml:space="preserve">, midazolam, </w:t>
      </w:r>
      <w:proofErr w:type="spellStart"/>
      <w:r>
        <w:rPr>
          <w:szCs w:val="22"/>
        </w:rPr>
        <w:t>metoxamin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oxymorfon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propofol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thiamylal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thiopental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xylazin</w:t>
      </w:r>
      <w:proofErr w:type="spellEnd"/>
      <w:r>
        <w:rPr>
          <w:szCs w:val="22"/>
        </w:rPr>
        <w:t>. Přípravky používané k premedikaci by měly být vybrány pro konkrétního pacienta. Je však nutno upozornit na níže uvedené potenciální interakce.</w:t>
      </w:r>
    </w:p>
    <w:p w:rsidR="00636A3A" w:rsidRDefault="00636A3A" w:rsidP="00636A3A">
      <w:pPr>
        <w:ind w:left="0" w:firstLine="0"/>
        <w:rPr>
          <w:iCs/>
        </w:rPr>
      </w:pPr>
    </w:p>
    <w:p w:rsidR="00636A3A" w:rsidRPr="000763AC" w:rsidRDefault="00636A3A" w:rsidP="00636A3A">
      <w:pPr>
        <w:ind w:left="0" w:firstLine="0"/>
        <w:rPr>
          <w:iCs/>
          <w:u w:val="single"/>
        </w:rPr>
      </w:pPr>
      <w:r w:rsidRPr="000763AC">
        <w:rPr>
          <w:iCs/>
          <w:u w:val="single"/>
        </w:rPr>
        <w:t>Interakce: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Snížení MAC pro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u psů bylo popsáno po podání morfinu, </w:t>
      </w:r>
      <w:proofErr w:type="spellStart"/>
      <w:r>
        <w:rPr>
          <w:szCs w:val="22"/>
        </w:rPr>
        <w:t>oxymorfonu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acepromazinu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medetomidinu</w:t>
      </w:r>
      <w:proofErr w:type="spellEnd"/>
      <w:r>
        <w:rPr>
          <w:szCs w:val="22"/>
        </w:rPr>
        <w:t xml:space="preserve"> a kombinaci </w:t>
      </w:r>
      <w:proofErr w:type="spellStart"/>
      <w:r>
        <w:rPr>
          <w:szCs w:val="22"/>
        </w:rPr>
        <w:t>medetomidinu</w:t>
      </w:r>
      <w:proofErr w:type="spellEnd"/>
      <w:r>
        <w:rPr>
          <w:szCs w:val="22"/>
        </w:rPr>
        <w:t xml:space="preserve"> s midazolamem. Současné podávání midazolamu / </w:t>
      </w:r>
      <w:proofErr w:type="spellStart"/>
      <w:r>
        <w:rPr>
          <w:szCs w:val="22"/>
        </w:rPr>
        <w:t>ketaminu</w:t>
      </w:r>
      <w:proofErr w:type="spellEnd"/>
      <w:r>
        <w:rPr>
          <w:szCs w:val="22"/>
        </w:rPr>
        <w:t xml:space="preserve"> v průběhu anestezie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 může mít výrazný vliv na kardiovaskulární systém, zvláště vznik arteriální hypotenze. V průběhu anestézie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 jsou sníženy tlumivé účinky </w:t>
      </w:r>
      <w:proofErr w:type="spellStart"/>
      <w:r>
        <w:rPr>
          <w:szCs w:val="22"/>
        </w:rPr>
        <w:t>propranololu</w:t>
      </w:r>
      <w:proofErr w:type="spellEnd"/>
      <w:r>
        <w:rPr>
          <w:szCs w:val="22"/>
        </w:rPr>
        <w:t xml:space="preserve"> na myokardiální kontraktilitu, což naznačuje mírný stupeň aktivity β- receptorů.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Navození: </w:t>
      </w:r>
    </w:p>
    <w:p w:rsidR="00636A3A" w:rsidRDefault="00636A3A" w:rsidP="00636A3A">
      <w:pPr>
        <w:ind w:left="0" w:firstLine="0"/>
        <w:jc w:val="both"/>
      </w:pPr>
      <w:r>
        <w:t>Navození anestezie s maskou je možné při použití až 5</w:t>
      </w:r>
      <w:r w:rsidRPr="006F6ACD">
        <w:t>%</w:t>
      </w:r>
      <w:r>
        <w:t xml:space="preserve"> </w:t>
      </w:r>
      <w:proofErr w:type="spellStart"/>
      <w:r>
        <w:t>isofluranu</w:t>
      </w:r>
      <w:proofErr w:type="spellEnd"/>
      <w:r>
        <w:t xml:space="preserve"> s premedikací nebo bez ní.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Pr="006F6ACD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Udržování:</w:t>
      </w:r>
    </w:p>
    <w:p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 xml:space="preserve">Anestézie se udržuje za použití 1,5 až 2,5%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>Ukončení anestézie je obvykle klidné a rychlé.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ind w:left="0" w:firstLine="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KOČKY</w:t>
      </w:r>
    </w:p>
    <w:p w:rsidR="00636A3A" w:rsidRDefault="00636A3A" w:rsidP="00636A3A">
      <w:pPr>
        <w:jc w:val="both"/>
        <w:outlineLvl w:val="0"/>
      </w:pPr>
      <w:r>
        <w:t xml:space="preserve">MAC pro </w:t>
      </w:r>
      <w:proofErr w:type="spellStart"/>
      <w:r>
        <w:t>isofluran</w:t>
      </w:r>
      <w:proofErr w:type="spellEnd"/>
      <w:r>
        <w:t xml:space="preserve"> u kočky je přibližně 1,63 </w:t>
      </w:r>
      <w:r w:rsidRPr="006F6ACD">
        <w:t>%</w:t>
      </w:r>
      <w: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Premedikace:</w:t>
      </w:r>
    </w:p>
    <w:p w:rsidR="00636A3A" w:rsidRDefault="00636A3A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může být použit s jinými </w:t>
      </w:r>
      <w:r>
        <w:t xml:space="preserve">přípravky </w:t>
      </w:r>
      <w:r>
        <w:rPr>
          <w:szCs w:val="22"/>
        </w:rPr>
        <w:t xml:space="preserve">běžně používanými v režimech veterinární anestezie. U následujících přípravků bylo zjištěno, že jsou kompatibilní s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acepromazin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atrakurium</w:t>
      </w:r>
      <w:proofErr w:type="spellEnd"/>
      <w:r>
        <w:rPr>
          <w:szCs w:val="22"/>
        </w:rPr>
        <w:t xml:space="preserve">, atropin, diazepam,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oxymorfon</w:t>
      </w:r>
      <w:proofErr w:type="spellEnd"/>
      <w:r>
        <w:rPr>
          <w:szCs w:val="22"/>
        </w:rPr>
        <w:t>. Přípravky používané k premedikaci by měly být vybrány pro konkrétního pacienta. Je však nutno upozornit na níže uvedené potenciální interakce.</w:t>
      </w:r>
    </w:p>
    <w:p w:rsidR="00636A3A" w:rsidRDefault="00636A3A" w:rsidP="00636A3A">
      <w:pPr>
        <w:ind w:left="0" w:firstLine="0"/>
        <w:rPr>
          <w:b/>
          <w:bCs/>
          <w:iCs/>
          <w:szCs w:val="22"/>
        </w:rPr>
      </w:pPr>
    </w:p>
    <w:p w:rsidR="00636A3A" w:rsidRPr="000763AC" w:rsidRDefault="00636A3A" w:rsidP="00636A3A">
      <w:pPr>
        <w:ind w:left="0" w:firstLine="0"/>
        <w:rPr>
          <w:iCs/>
          <w:szCs w:val="22"/>
          <w:u w:val="single"/>
        </w:rPr>
      </w:pPr>
      <w:r w:rsidRPr="000763AC">
        <w:rPr>
          <w:iCs/>
          <w:szCs w:val="22"/>
          <w:u w:val="single"/>
        </w:rPr>
        <w:t>Interakce:</w:t>
      </w:r>
    </w:p>
    <w:p w:rsidR="00636A3A" w:rsidRDefault="00636A3A" w:rsidP="00636A3A">
      <w:pPr>
        <w:ind w:left="0" w:firstLine="0"/>
        <w:rPr>
          <w:szCs w:val="22"/>
        </w:rPr>
      </w:pPr>
      <w:r>
        <w:t xml:space="preserve">U koček s anestézií navozenou </w:t>
      </w:r>
      <w:proofErr w:type="spellStart"/>
      <w:r>
        <w:t>isofluranem</w:t>
      </w:r>
      <w:proofErr w:type="spellEnd"/>
      <w:r>
        <w:t xml:space="preserve"> byla po intravenózním podání midazolam-</w:t>
      </w:r>
      <w:proofErr w:type="spellStart"/>
      <w:r>
        <w:t>butorfanolu</w:t>
      </w:r>
      <w:proofErr w:type="spellEnd"/>
      <w:r>
        <w:t xml:space="preserve"> zaznamenána změna kardiovaskulárních parametrů podobně jako při epidurálním podání </w:t>
      </w:r>
      <w:proofErr w:type="spellStart"/>
      <w:r>
        <w:t>fentanylu</w:t>
      </w:r>
      <w:proofErr w:type="spellEnd"/>
      <w:r>
        <w:t xml:space="preserve"> a </w:t>
      </w:r>
      <w:proofErr w:type="spellStart"/>
      <w:r>
        <w:t>medetomidinu</w:t>
      </w:r>
      <w:proofErr w:type="spellEnd"/>
      <w:r>
        <w:rPr>
          <w:szCs w:val="22"/>
        </w:rPr>
        <w:t xml:space="preserve">. Bylo prokázáno, že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snižuje citlivost srdce k adrenalinu (epinefrinu).</w:t>
      </w:r>
    </w:p>
    <w:p w:rsidR="00636A3A" w:rsidRDefault="00636A3A" w:rsidP="00636A3A">
      <w:pPr>
        <w:jc w:val="both"/>
        <w:outlineLvl w:val="0"/>
        <w:rPr>
          <w:u w:val="single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Navození:</w:t>
      </w:r>
    </w:p>
    <w:p w:rsidR="00636A3A" w:rsidRDefault="00636A3A" w:rsidP="00636A3A">
      <w:pPr>
        <w:ind w:left="0" w:firstLine="0"/>
        <w:jc w:val="both"/>
      </w:pPr>
      <w:r>
        <w:t xml:space="preserve">Navození anestezie s maskou je možné při použití až 4% </w:t>
      </w:r>
      <w:proofErr w:type="spellStart"/>
      <w:r>
        <w:t>isofluranu</w:t>
      </w:r>
      <w:proofErr w:type="spellEnd"/>
      <w:r>
        <w:t xml:space="preserve"> s premedikací nebo bez ní.</w:t>
      </w:r>
    </w:p>
    <w:p w:rsidR="00636A3A" w:rsidRDefault="00636A3A" w:rsidP="00636A3A">
      <w:pPr>
        <w:ind w:left="0" w:firstLine="0"/>
        <w:outlineLvl w:val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Udržování: </w:t>
      </w:r>
    </w:p>
    <w:p w:rsidR="00636A3A" w:rsidRDefault="00636A3A" w:rsidP="00636A3A">
      <w:pPr>
        <w:jc w:val="both"/>
        <w:outlineLvl w:val="0"/>
      </w:pPr>
      <w:r>
        <w:t>Anestézie se udržuje za použití 1,5 až 3</w:t>
      </w:r>
      <w:r w:rsidRPr="006F6ACD">
        <w:t>%</w:t>
      </w:r>
      <w:r>
        <w:t xml:space="preserve"> </w:t>
      </w:r>
      <w:proofErr w:type="spellStart"/>
      <w:r>
        <w:t>isofluranu</w:t>
      </w:r>
      <w:proofErr w:type="spellEnd"/>
      <w: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:rsidR="00636A3A" w:rsidRDefault="00636A3A" w:rsidP="00636A3A">
      <w:pPr>
        <w:jc w:val="both"/>
        <w:outlineLvl w:val="0"/>
      </w:pPr>
      <w:r>
        <w:t>Ukončení anestézie je obvykle klidné a rychlé.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Pr="000763AC" w:rsidRDefault="00636A3A" w:rsidP="00636A3A">
      <w:pPr>
        <w:ind w:left="0" w:firstLine="0"/>
        <w:rPr>
          <w:b/>
          <w:bCs/>
          <w:iCs/>
          <w:caps/>
          <w:szCs w:val="22"/>
        </w:rPr>
      </w:pPr>
      <w:r w:rsidRPr="000763AC">
        <w:rPr>
          <w:b/>
          <w:bCs/>
          <w:iCs/>
          <w:caps/>
          <w:szCs w:val="22"/>
        </w:rPr>
        <w:t>Okrasné ptactvo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Je známo jen málo hodnot MAC/ED</w:t>
      </w:r>
      <w:r>
        <w:rPr>
          <w:szCs w:val="22"/>
          <w:vertAlign w:val="subscript"/>
        </w:rPr>
        <w:t>50</w:t>
      </w:r>
      <w:r>
        <w:rPr>
          <w:szCs w:val="22"/>
        </w:rPr>
        <w:t xml:space="preserve">. Příkladem je hodnota 1,34 </w:t>
      </w:r>
      <w:r w:rsidRPr="006F6ACD">
        <w:rPr>
          <w:szCs w:val="22"/>
        </w:rPr>
        <w:t>%</w:t>
      </w:r>
      <w:r>
        <w:rPr>
          <w:szCs w:val="22"/>
        </w:rPr>
        <w:t xml:space="preserve"> pro jeřába kanadského, 1,45 </w:t>
      </w:r>
      <w:r w:rsidRPr="006F6ACD">
        <w:rPr>
          <w:szCs w:val="22"/>
        </w:rPr>
        <w:t>%</w:t>
      </w:r>
      <w:r>
        <w:rPr>
          <w:szCs w:val="22"/>
        </w:rPr>
        <w:t xml:space="preserve"> pro poštovního holuba, která je snížena na 0,89 </w:t>
      </w:r>
      <w:r w:rsidRPr="006F6ACD">
        <w:rPr>
          <w:szCs w:val="22"/>
        </w:rPr>
        <w:t>%</w:t>
      </w:r>
      <w:r>
        <w:rPr>
          <w:szCs w:val="22"/>
        </w:rPr>
        <w:t xml:space="preserve"> podáním midazolamu a 1,44 % pro kakadu, která je snížena na 1,08 </w:t>
      </w:r>
      <w:r w:rsidRPr="006F6ACD">
        <w:rPr>
          <w:szCs w:val="22"/>
        </w:rPr>
        <w:t>%</w:t>
      </w:r>
      <w:r>
        <w:rPr>
          <w:szCs w:val="22"/>
        </w:rPr>
        <w:t xml:space="preserve"> podáním analgetika </w:t>
      </w:r>
      <w:proofErr w:type="spellStart"/>
      <w:r>
        <w:rPr>
          <w:szCs w:val="22"/>
        </w:rPr>
        <w:t>butorfanol</w:t>
      </w:r>
      <w:proofErr w:type="spellEnd"/>
      <w:r>
        <w:rPr>
          <w:szCs w:val="22"/>
        </w:rP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Použití </w:t>
      </w:r>
      <w:proofErr w:type="spellStart"/>
      <w:r>
        <w:rPr>
          <w:szCs w:val="22"/>
        </w:rPr>
        <w:t>isofluranové</w:t>
      </w:r>
      <w:proofErr w:type="spellEnd"/>
      <w:r>
        <w:rPr>
          <w:szCs w:val="22"/>
        </w:rPr>
        <w:t xml:space="preserve"> anestézie bylo popsáno pro mnoho druhů, od malých ptáků, jako jsou například zebřičky, až po velké ptáky, jako jsou supovití, orli a labutě.</w:t>
      </w:r>
    </w:p>
    <w:p w:rsidR="00636A3A" w:rsidRDefault="00636A3A" w:rsidP="00636A3A">
      <w:pPr>
        <w:jc w:val="both"/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Lékové interakce/kompatibility:</w:t>
      </w:r>
    </w:p>
    <w:p w:rsidR="00636A3A" w:rsidRDefault="00636A3A" w:rsidP="00636A3A">
      <w:pPr>
        <w:jc w:val="both"/>
        <w:outlineLvl w:val="0"/>
      </w:pPr>
      <w:r>
        <w:t xml:space="preserve">U labutí je v literatuře uváděna kompatibilita </w:t>
      </w:r>
      <w:proofErr w:type="spellStart"/>
      <w:r>
        <w:t>propofolu</w:t>
      </w:r>
      <w:proofErr w:type="spellEnd"/>
      <w:r>
        <w:t xml:space="preserve"> s </w:t>
      </w:r>
      <w:proofErr w:type="spellStart"/>
      <w:r>
        <w:t>isofluranovou</w:t>
      </w:r>
      <w:proofErr w:type="spellEnd"/>
      <w:r>
        <w:t xml:space="preserve"> anestézii.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Pr="000763AC" w:rsidRDefault="00636A3A" w:rsidP="00636A3A">
      <w:pPr>
        <w:ind w:left="0" w:firstLine="0"/>
        <w:rPr>
          <w:szCs w:val="22"/>
          <w:u w:val="single"/>
        </w:rPr>
      </w:pPr>
      <w:r w:rsidRPr="000763AC">
        <w:rPr>
          <w:szCs w:val="22"/>
          <w:u w:val="single"/>
        </w:rPr>
        <w:t>Interakce:</w:t>
      </w:r>
    </w:p>
    <w:p w:rsidR="00636A3A" w:rsidRDefault="00636A3A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lastRenderedPageBreak/>
        <w:t>Butorfanol</w:t>
      </w:r>
      <w:proofErr w:type="spellEnd"/>
      <w:r>
        <w:rPr>
          <w:szCs w:val="22"/>
        </w:rPr>
        <w:t xml:space="preserve"> snižuje MAC pro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u kakadu. Po podání midazolamu bylo zaznamenáno snížení MAC pro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u holubů.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Navození: </w:t>
      </w:r>
    </w:p>
    <w:p w:rsidR="00636A3A" w:rsidRDefault="00636A3A" w:rsidP="00636A3A">
      <w:pPr>
        <w:ind w:left="0" w:firstLine="0"/>
        <w:jc w:val="both"/>
      </w:pPr>
      <w:r>
        <w:t xml:space="preserve">Navození anestézie 3 - 5% </w:t>
      </w:r>
      <w:proofErr w:type="spellStart"/>
      <w:r>
        <w:t>isofluranem</w:t>
      </w:r>
      <w:proofErr w:type="spellEnd"/>
      <w:r>
        <w:t xml:space="preserve"> je obvykle rychlé. U labutí je zaznamenáno navození anestézie s </w:t>
      </w:r>
      <w:proofErr w:type="spellStart"/>
      <w:r>
        <w:t>propofolem</w:t>
      </w:r>
      <w:proofErr w:type="spellEnd"/>
      <w:r>
        <w:t xml:space="preserve"> a následným udržováním </w:t>
      </w:r>
      <w:proofErr w:type="spellStart"/>
      <w:r>
        <w:t>isofluranem</w:t>
      </w:r>
      <w:proofErr w:type="spellEnd"/>
      <w: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Udržování: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Udržovací dávka závisí na druhu a jedinci. Zpravidla jsou 2 až 3 % přiměřená a bezpečná.</w:t>
      </w:r>
    </w:p>
    <w:p w:rsidR="00636A3A" w:rsidRDefault="00636A3A" w:rsidP="00636A3A">
      <w:pPr>
        <w:jc w:val="both"/>
      </w:pPr>
      <w:r>
        <w:t>Pro některé druhy čápů a volavek postačí 0,6 – 1 %.</w:t>
      </w:r>
    </w:p>
    <w:p w:rsidR="00636A3A" w:rsidRDefault="00636A3A" w:rsidP="00636A3A">
      <w:pPr>
        <w:jc w:val="both"/>
      </w:pPr>
      <w:r>
        <w:t>Pro některé supy a orly může být potřeba až 4 – 5 %.</w:t>
      </w:r>
    </w:p>
    <w:p w:rsidR="00636A3A" w:rsidRDefault="00636A3A" w:rsidP="00636A3A">
      <w:pPr>
        <w:jc w:val="both"/>
      </w:pPr>
      <w:r>
        <w:t>Pro některé kachny a husy může být potřeba 3,5 – 4 %.</w:t>
      </w:r>
    </w:p>
    <w:p w:rsidR="00636A3A" w:rsidRDefault="00636A3A" w:rsidP="00636A3A">
      <w:pPr>
        <w:jc w:val="both"/>
      </w:pPr>
      <w:r>
        <w:t xml:space="preserve">Ptáci zpravidla velmi rychle reagují na změny koncentrace </w:t>
      </w:r>
      <w:proofErr w:type="spellStart"/>
      <w:r>
        <w:t>isofluranu</w:t>
      </w:r>
      <w:proofErr w:type="spellEnd"/>
      <w: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:rsidR="00636A3A" w:rsidRDefault="00636A3A" w:rsidP="00636A3A">
      <w:pPr>
        <w:jc w:val="both"/>
        <w:outlineLvl w:val="0"/>
      </w:pPr>
      <w:r>
        <w:t>Ukončení anestézie je obvykle klidné a rychlé.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ind w:left="0" w:firstLine="0"/>
        <w:rPr>
          <w:i/>
          <w:szCs w:val="22"/>
        </w:rPr>
      </w:pPr>
      <w:r w:rsidRPr="000763AC">
        <w:rPr>
          <w:b/>
          <w:bCs/>
          <w:iCs/>
          <w:caps/>
          <w:szCs w:val="22"/>
        </w:rPr>
        <w:t>Plazi</w:t>
      </w:r>
    </w:p>
    <w:p w:rsidR="00636A3A" w:rsidRDefault="00636A3A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je několika autory považován za anestetikum první volby pro mnoho druhů. Literatura uvádí jeho použití u široké škály plazů (např. různé druhy ještěrek, želv, leguánů, chameleónů a hadů).</w:t>
      </w:r>
    </w:p>
    <w:p w:rsidR="00636A3A" w:rsidRDefault="00636A3A" w:rsidP="00636A3A">
      <w:pPr>
        <w:jc w:val="both"/>
      </w:pPr>
      <w:r>
        <w:t>ED</w:t>
      </w:r>
      <w:r>
        <w:rPr>
          <w:vertAlign w:val="subscript"/>
        </w:rPr>
        <w:t>50</w:t>
      </w:r>
      <w:r>
        <w:t xml:space="preserve"> byla u leguána pustinného stanovena na 3,14 % při 35 °C a 2,83 % při 20 °C.</w:t>
      </w:r>
    </w:p>
    <w:p w:rsidR="00636A3A" w:rsidRDefault="00636A3A" w:rsidP="00636A3A">
      <w:pPr>
        <w:jc w:val="both"/>
      </w:pPr>
    </w:p>
    <w:p w:rsidR="00636A3A" w:rsidRDefault="00636A3A" w:rsidP="00636A3A">
      <w:pPr>
        <w:ind w:left="0" w:hanging="27"/>
        <w:jc w:val="both"/>
        <w:outlineLvl w:val="0"/>
        <w:rPr>
          <w:szCs w:val="22"/>
        </w:rPr>
      </w:pPr>
      <w:r>
        <w:rPr>
          <w:u w:val="single"/>
        </w:rPr>
        <w:t>Lékové interakce/</w:t>
      </w:r>
      <w:proofErr w:type="spellStart"/>
      <w:r>
        <w:rPr>
          <w:u w:val="single"/>
        </w:rPr>
        <w:t>kompatibility:</w:t>
      </w:r>
      <w:r>
        <w:rPr>
          <w:szCs w:val="22"/>
        </w:rPr>
        <w:t>Žádná</w:t>
      </w:r>
      <w:proofErr w:type="spellEnd"/>
      <w:r>
        <w:rPr>
          <w:szCs w:val="22"/>
        </w:rPr>
        <w:t xml:space="preserve"> specifická publikace o plazech nepopisuje kompatibilitu či interakce jiných léků při anestézii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>.</w:t>
      </w:r>
    </w:p>
    <w:p w:rsidR="00636A3A" w:rsidRDefault="00636A3A" w:rsidP="00636A3A">
      <w:pPr>
        <w:ind w:left="0" w:hanging="27"/>
        <w:jc w:val="both"/>
        <w:outlineLvl w:val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636A3A" w:rsidRDefault="00636A3A" w:rsidP="00636A3A">
      <w:pPr>
        <w:jc w:val="both"/>
      </w:pPr>
      <w:r>
        <w:t xml:space="preserve">Navození anestezie je obvykle rychlé 2 - 4% </w:t>
      </w:r>
      <w:proofErr w:type="spellStart"/>
      <w:r>
        <w:t>isofluranem</w:t>
      </w:r>
      <w:proofErr w:type="spellEnd"/>
      <w:r>
        <w:t>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 </w:t>
      </w:r>
    </w:p>
    <w:p w:rsidR="00636A3A" w:rsidRDefault="00636A3A" w:rsidP="00636A3A">
      <w:pPr>
        <w:jc w:val="both"/>
      </w:pPr>
      <w:r>
        <w:t>Používaná koncentrace je 1 – 3 %.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636A3A" w:rsidRDefault="00636A3A" w:rsidP="00636A3A">
      <w:pPr>
        <w:jc w:val="both"/>
        <w:outlineLvl w:val="0"/>
      </w:pPr>
      <w:r>
        <w:t>Ukončení anestézie je obvykle klidné a rychlé.</w:t>
      </w:r>
    </w:p>
    <w:p w:rsidR="00636A3A" w:rsidRDefault="00636A3A" w:rsidP="00636A3A">
      <w:pPr>
        <w:jc w:val="both"/>
        <w:outlineLvl w:val="0"/>
      </w:pPr>
    </w:p>
    <w:p w:rsidR="00636A3A" w:rsidRDefault="00636A3A" w:rsidP="00636A3A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POTKANI, MYŠI, KŘEČCI, ČINČILY, PÍSKOMILOVÉ, MORČATA A FRETKY</w:t>
      </w:r>
    </w:p>
    <w:p w:rsidR="00636A3A" w:rsidRDefault="00636A3A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je doporučován pro anestézii u široké škály drobných savců.</w:t>
      </w:r>
    </w:p>
    <w:p w:rsidR="00636A3A" w:rsidRDefault="00636A3A" w:rsidP="00636A3A">
      <w:pPr>
        <w:jc w:val="both"/>
      </w:pPr>
      <w:r>
        <w:t>Je uváděna MAC 1,34 % pro myši a 1,38 %, 1,46 % a 2,4 % pro potkany.</w:t>
      </w:r>
    </w:p>
    <w:p w:rsidR="00636A3A" w:rsidRDefault="00636A3A" w:rsidP="00636A3A">
      <w:pPr>
        <w:ind w:left="0" w:firstLine="0"/>
        <w:rPr>
          <w:szCs w:val="22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Lékové interakce/kompatibility:</w:t>
      </w:r>
    </w:p>
    <w:p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Žádná specifická publikace o malých savcích nepopisuje kompatibilitu nebo interakce jiných přípravků při anestézii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>.</w:t>
      </w:r>
    </w:p>
    <w:p w:rsidR="00636A3A" w:rsidRDefault="00636A3A" w:rsidP="00636A3A">
      <w:pPr>
        <w:jc w:val="both"/>
        <w:rPr>
          <w:u w:val="single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Navození:</w:t>
      </w:r>
    </w:p>
    <w:p w:rsidR="00636A3A" w:rsidRDefault="00636A3A" w:rsidP="00636A3A">
      <w:pPr>
        <w:jc w:val="both"/>
      </w:pPr>
      <w:proofErr w:type="spellStart"/>
      <w:r>
        <w:t>Isofluran</w:t>
      </w:r>
      <w:proofErr w:type="spellEnd"/>
      <w:r>
        <w:t xml:space="preserve"> v koncentraci 2 – 3 %.</w:t>
      </w:r>
    </w:p>
    <w:p w:rsidR="00636A3A" w:rsidRDefault="00636A3A" w:rsidP="00636A3A">
      <w:pPr>
        <w:jc w:val="both"/>
        <w:rPr>
          <w:u w:val="single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Udržování: </w:t>
      </w:r>
    </w:p>
    <w:p w:rsidR="00636A3A" w:rsidRDefault="00636A3A" w:rsidP="00636A3A">
      <w:pPr>
        <w:jc w:val="both"/>
      </w:pPr>
      <w:proofErr w:type="spellStart"/>
      <w:r>
        <w:t>Isofluran</w:t>
      </w:r>
      <w:proofErr w:type="spellEnd"/>
      <w:r>
        <w:t xml:space="preserve"> v koncentraci 0,25 – 2 %.</w:t>
      </w:r>
    </w:p>
    <w:p w:rsidR="00636A3A" w:rsidRDefault="00636A3A" w:rsidP="00636A3A">
      <w:pPr>
        <w:jc w:val="both"/>
        <w:rPr>
          <w:rFonts w:ascii="Arial" w:hAnsi="Arial" w:cs="Arial"/>
        </w:rPr>
      </w:pPr>
    </w:p>
    <w:p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:rsidR="00636A3A" w:rsidRDefault="00636A3A" w:rsidP="00636A3A">
      <w:pPr>
        <w:jc w:val="both"/>
        <w:outlineLvl w:val="0"/>
      </w:pPr>
      <w:r>
        <w:t>Ukončení anestézie je obvykle klidné a rychlé.</w:t>
      </w:r>
    </w:p>
    <w:p w:rsidR="008D60B9" w:rsidRDefault="008D60B9" w:rsidP="00CE549F">
      <w:pPr>
        <w:ind w:left="0" w:firstLine="0"/>
      </w:pPr>
    </w:p>
    <w:p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6B7975"/>
    <w:p w:rsidR="004F5B1B" w:rsidRDefault="004F5B1B" w:rsidP="004F5B1B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podávat prostřednictvím přesně kalibrovaného odpařovače ve vhodném anestetickém systému, protože </w:t>
      </w:r>
      <w:r w:rsidR="0045302E">
        <w:rPr>
          <w:szCs w:val="22"/>
        </w:rPr>
        <w:t>hladina</w:t>
      </w:r>
      <w:r>
        <w:rPr>
          <w:szCs w:val="22"/>
        </w:rPr>
        <w:t xml:space="preserve"> anestézie se m</w:t>
      </w:r>
      <w:r w:rsidR="006015A0">
        <w:rPr>
          <w:szCs w:val="22"/>
        </w:rPr>
        <w:t>ůže</w:t>
      </w:r>
      <w:r>
        <w:rPr>
          <w:szCs w:val="22"/>
        </w:rPr>
        <w:t xml:space="preserve"> rychle a snadno měnit.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lze podávat ve směsi s kyslíkem nebo ve směsi kyslík/oxid dusný.</w:t>
      </w:r>
    </w:p>
    <w:p w:rsidR="00401AB8" w:rsidRPr="00F30D3F" w:rsidRDefault="00401AB8" w:rsidP="006B7975"/>
    <w:p w:rsidR="00554D84" w:rsidRPr="00F30D3F" w:rsidRDefault="00554D84" w:rsidP="006B7975">
      <w:r w:rsidRPr="006B7975">
        <w:rPr>
          <w:b/>
          <w:highlight w:val="lightGray"/>
        </w:rPr>
        <w:lastRenderedPageBreak/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</w:t>
      </w:r>
      <w:proofErr w:type="gramStart"/>
      <w:r w:rsidRPr="00F30D3F">
        <w:rPr>
          <w:b/>
        </w:rPr>
        <w:t>LHŮTA</w:t>
      </w:r>
      <w:r w:rsidR="00F45F6F" w:rsidRPr="00F30D3F">
        <w:rPr>
          <w:b/>
        </w:rPr>
        <w:t>(Y)</w:t>
      </w:r>
      <w:proofErr w:type="gramEnd"/>
      <w:r w:rsidRPr="00F30D3F">
        <w:rPr>
          <w:b/>
        </w:rPr>
        <w:t xml:space="preserve"> </w:t>
      </w:r>
    </w:p>
    <w:p w:rsidR="00554D84" w:rsidRDefault="00554D84" w:rsidP="006B7975">
      <w:pPr>
        <w:rPr>
          <w:iCs/>
        </w:rPr>
      </w:pPr>
    </w:p>
    <w:p w:rsidR="00601955" w:rsidRDefault="00601955" w:rsidP="00601955">
      <w:pPr>
        <w:jc w:val="both"/>
      </w:pPr>
      <w:r>
        <w:t>K</w:t>
      </w:r>
      <w:r w:rsidR="00751956">
        <w:t>oně</w:t>
      </w:r>
      <w:r>
        <w:t>: Maso: 2 dny</w:t>
      </w:r>
    </w:p>
    <w:p w:rsidR="00751956" w:rsidRDefault="00751956" w:rsidP="00751956">
      <w:r>
        <w:t>Nepoužívat u</w:t>
      </w:r>
      <w:r w:rsidR="007A5482">
        <w:t xml:space="preserve"> klisen</w:t>
      </w:r>
      <w:r>
        <w:t>, jejichž mléko je určeno pro lidskou spotřebu.</w:t>
      </w:r>
    </w:p>
    <w:p w:rsidR="00601955" w:rsidRDefault="00601955" w:rsidP="00601955"/>
    <w:p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6B7975"/>
    <w:p w:rsidR="00554D84" w:rsidRPr="00F30D3F" w:rsidRDefault="00554D84" w:rsidP="00EA7550">
      <w:pPr>
        <w:jc w:val="both"/>
      </w:pPr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:rsidR="00664378" w:rsidRPr="00F30D3F" w:rsidRDefault="00601955" w:rsidP="00EA7550">
      <w:pPr>
        <w:ind w:right="-318"/>
        <w:jc w:val="both"/>
      </w:pPr>
      <w:proofErr w:type="gramStart"/>
      <w:r>
        <w:t>Uchovávejte</w:t>
      </w:r>
      <w:proofErr w:type="gramEnd"/>
      <w:r>
        <w:t xml:space="preserve"> při teplotě do </w:t>
      </w:r>
      <w:r w:rsidRPr="00F30D3F">
        <w:t>25</w:t>
      </w:r>
      <w:r>
        <w:t xml:space="preserve"> </w:t>
      </w:r>
      <w:r w:rsidRPr="00F30D3F">
        <w:sym w:font="Symbol" w:char="F0B0"/>
      </w:r>
      <w:r>
        <w:t>C.</w:t>
      </w:r>
      <w:r w:rsidR="00664378">
        <w:t xml:space="preserve"> </w:t>
      </w:r>
      <w:proofErr w:type="gramStart"/>
      <w:r w:rsidR="00664378" w:rsidRPr="00F30D3F">
        <w:t>Chraňt</w:t>
      </w:r>
      <w:r w:rsidR="00664378">
        <w:t>e</w:t>
      </w:r>
      <w:proofErr w:type="gramEnd"/>
      <w:r w:rsidR="00664378">
        <w:t xml:space="preserve"> před přímým slunečním zářením a teplem.</w:t>
      </w:r>
    </w:p>
    <w:p w:rsidR="00601955" w:rsidRPr="00F30D3F" w:rsidRDefault="00601955" w:rsidP="00EA7550">
      <w:pPr>
        <w:ind w:right="-318"/>
        <w:jc w:val="both"/>
      </w:pPr>
      <w:r w:rsidRPr="00F30D3F">
        <w:t xml:space="preserve">Uchovávejte v původní </w:t>
      </w:r>
      <w:r>
        <w:t>l</w:t>
      </w:r>
      <w:r w:rsidR="00565468">
        <w:t>a</w:t>
      </w:r>
      <w:r>
        <w:t>hvi</w:t>
      </w:r>
      <w:r w:rsidRPr="00F30D3F">
        <w:t>.</w:t>
      </w:r>
      <w:r w:rsidR="00664378">
        <w:t xml:space="preserve"> </w:t>
      </w:r>
      <w:r w:rsidR="00D074C3">
        <w:t>U</w:t>
      </w:r>
      <w:r w:rsidRPr="00F30D3F">
        <w:t xml:space="preserve">chovávejte </w:t>
      </w:r>
      <w:r w:rsidR="00D074C3">
        <w:t xml:space="preserve">v </w:t>
      </w:r>
      <w:r w:rsidRPr="00F30D3F">
        <w:t xml:space="preserve">dobře </w:t>
      </w:r>
      <w:r w:rsidR="00D074C3" w:rsidRPr="00F30D3F">
        <w:t>uzavřen</w:t>
      </w:r>
      <w:r w:rsidR="00D074C3">
        <w:t>é lahvi</w:t>
      </w:r>
      <w:r>
        <w:t>.</w:t>
      </w:r>
    </w:p>
    <w:p w:rsidR="00554D84" w:rsidRPr="00F30D3F" w:rsidRDefault="00554D84" w:rsidP="00EA7550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</w:t>
      </w:r>
      <w:r w:rsidR="00565468">
        <w:t>i</w:t>
      </w:r>
      <w:r w:rsidRPr="00F30D3F">
        <w:t xml:space="preserve"> uvedené na </w:t>
      </w:r>
      <w:r w:rsidR="00565468">
        <w:t xml:space="preserve">etiketě a </w:t>
      </w:r>
      <w:r w:rsidRPr="00F30D3F">
        <w:t>krabičce</w:t>
      </w:r>
      <w:r w:rsidR="00601955">
        <w:t xml:space="preserve"> </w:t>
      </w:r>
      <w:r w:rsidRPr="00F30D3F">
        <w:t>po</w:t>
      </w:r>
      <w:r w:rsidR="00601955">
        <w:t xml:space="preserve"> EXP</w:t>
      </w:r>
      <w:r w:rsidR="00ED08CE" w:rsidRPr="00F30D3F">
        <w:t xml:space="preserve">. </w:t>
      </w:r>
      <w:r w:rsidR="00DF1B51" w:rsidRPr="00F30D3F">
        <w:t>Doba použitelnosti končí po</w:t>
      </w:r>
      <w:r w:rsidR="00601955">
        <w:t>sledním dnem v uvedeném měsíci.</w:t>
      </w:r>
    </w:p>
    <w:p w:rsidR="00554D84" w:rsidRPr="00F30D3F" w:rsidRDefault="00554D84" w:rsidP="006B7975">
      <w:pPr>
        <w:ind w:left="0" w:right="-2" w:firstLine="0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34AB9" w:rsidRDefault="00534AB9" w:rsidP="00534AB9">
      <w:pPr>
        <w:ind w:left="0" w:firstLine="0"/>
      </w:pPr>
    </w:p>
    <w:p w:rsidR="00636A3A" w:rsidRDefault="00636A3A" w:rsidP="00636A3A">
      <w:pPr>
        <w:ind w:left="0" w:firstLine="0"/>
      </w:pPr>
      <w:r w:rsidRPr="00F30D3F">
        <w:rPr>
          <w:szCs w:val="22"/>
          <w:u w:val="single"/>
        </w:rPr>
        <w:t>Zvláštní upozornění pro každý cílový druh</w:t>
      </w:r>
      <w:r>
        <w:rPr>
          <w:szCs w:val="22"/>
          <w:u w:val="single"/>
        </w:rPr>
        <w:t>:</w:t>
      </w:r>
    </w:p>
    <w:p w:rsidR="00636A3A" w:rsidRDefault="00636A3A" w:rsidP="00636A3A">
      <w:pPr>
        <w:ind w:left="0" w:firstLine="0"/>
      </w:pPr>
      <w:r>
        <w:t xml:space="preserve">Metabolismus </w:t>
      </w:r>
      <w:proofErr w:type="spellStart"/>
      <w:r>
        <w:t>isofluranu</w:t>
      </w:r>
      <w:proofErr w:type="spellEnd"/>
      <w:r>
        <w:t xml:space="preserve"> u ptáků, drobných savců a plazů může být ovlivněn snížením tělesné teploty (viz také </w:t>
      </w:r>
      <w:r w:rsidRPr="00F30D3F">
        <w:rPr>
          <w:szCs w:val="22"/>
          <w:u w:val="single"/>
        </w:rPr>
        <w:t>Zvláštní opatření pro použití u zvířat</w:t>
      </w:r>
      <w:r>
        <w:rPr>
          <w:szCs w:val="22"/>
          <w:u w:val="single"/>
        </w:rPr>
        <w:t>)</w:t>
      </w:r>
      <w:r>
        <w:t>. Proto by měla být během aplikace jejich tělesná teplota monitorována a udržována stabilní.</w:t>
      </w:r>
    </w:p>
    <w:p w:rsidR="00636A3A" w:rsidRDefault="00636A3A" w:rsidP="00636A3A">
      <w:pPr>
        <w:ind w:left="0" w:firstLine="0"/>
      </w:pPr>
    </w:p>
    <w:p w:rsidR="00636A3A" w:rsidRDefault="00636A3A" w:rsidP="00636A3A">
      <w:pPr>
        <w:ind w:left="0" w:firstLine="0"/>
      </w:pPr>
      <w:r>
        <w:t xml:space="preserve">Snadnost a rychlost změny hloubky anestézie při použití </w:t>
      </w:r>
      <w:proofErr w:type="spellStart"/>
      <w:r>
        <w:t>isofluranu</w:t>
      </w:r>
      <w:proofErr w:type="spellEnd"/>
      <w:r>
        <w:t xml:space="preserve"> a pomalý metabolismus mohou být považovány za výhodu při jeho použití u speciálních skupin pacientů, jako jsou staří nebo mladí jedinci nebo jedinci s narušenou funkcí jater, ledvin nebo srdce.</w:t>
      </w:r>
    </w:p>
    <w:p w:rsidR="00636A3A" w:rsidRDefault="00636A3A" w:rsidP="00636A3A"/>
    <w:p w:rsidR="00636A3A" w:rsidRPr="00F30D3F" w:rsidRDefault="00636A3A" w:rsidP="00636A3A">
      <w:r w:rsidRPr="00F30D3F">
        <w:rPr>
          <w:szCs w:val="22"/>
          <w:u w:val="single"/>
        </w:rPr>
        <w:t>Zvláštní opatření pro použití u zvířat:</w:t>
      </w:r>
    </w:p>
    <w:p w:rsidR="00636A3A" w:rsidRDefault="00636A3A" w:rsidP="00636A3A">
      <w:pPr>
        <w:ind w:left="0" w:firstLine="0"/>
      </w:pPr>
      <w:proofErr w:type="spellStart"/>
      <w:r>
        <w:t>Isofluran</w:t>
      </w:r>
      <w:proofErr w:type="spellEnd"/>
      <w:r>
        <w:t xml:space="preserve"> má malé až žádné analgetické účinky. Před chirurgickým zákrokem vždy provést vhodnou </w:t>
      </w:r>
      <w:proofErr w:type="spellStart"/>
      <w:r>
        <w:t>analgézii</w:t>
      </w:r>
      <w:proofErr w:type="spellEnd"/>
      <w:r>
        <w:t xml:space="preserve">. Potřeba </w:t>
      </w:r>
      <w:proofErr w:type="spellStart"/>
      <w:r>
        <w:t>analgézie</w:t>
      </w:r>
      <w:proofErr w:type="spellEnd"/>
      <w:r>
        <w:t xml:space="preserve"> by měla být znovu zvážena před ukončením celkové anestézie.</w:t>
      </w:r>
    </w:p>
    <w:p w:rsidR="00636A3A" w:rsidRDefault="00636A3A" w:rsidP="00636A3A">
      <w:pPr>
        <w:ind w:left="0" w:firstLine="0"/>
      </w:pPr>
      <w:proofErr w:type="spellStart"/>
      <w:r>
        <w:t>Isofluran</w:t>
      </w:r>
      <w:proofErr w:type="spellEnd"/>
      <w:r>
        <w:t xml:space="preserve"> způsobuje pokles aktivity kardiovaskulárního a dýchacího systému.</w:t>
      </w:r>
    </w:p>
    <w:p w:rsidR="00636A3A" w:rsidRDefault="00636A3A" w:rsidP="00636A3A">
      <w:pPr>
        <w:ind w:left="0" w:firstLine="0"/>
      </w:pPr>
      <w:r>
        <w:t>Je důležité monitorovat kvalitu a frekvenci pulzu u všech pacientů. Použití přípravku u pacientů se srdeční nemocí</w:t>
      </w:r>
      <w:r w:rsidRPr="00F30D3F">
        <w:t xml:space="preserve"> pouze po zvážení </w:t>
      </w:r>
      <w:r>
        <w:t>poměru</w:t>
      </w:r>
      <w:r w:rsidRPr="00F30D3F">
        <w:t xml:space="preserve"> terapeutického prospěchu a rizika příslušným veterinárním lékařem.</w:t>
      </w:r>
      <w:r>
        <w:t xml:space="preserve"> V případě srdeční zástavy provést kompletní kardiopulmonální resuscitaci. Je důležité monitorovat kvalitu a frekvenci dýchání. Během anestézie je důležité udržovat volné dýchací cesty a zabezpečit řádně okysličení tkání. V případě zástavy dýchání zajistit asistované dýchání.</w:t>
      </w:r>
    </w:p>
    <w:p w:rsidR="00636A3A" w:rsidRDefault="00636A3A" w:rsidP="00636A3A">
      <w:pPr>
        <w:ind w:left="0" w:firstLine="0"/>
      </w:pPr>
    </w:p>
    <w:p w:rsidR="00636A3A" w:rsidRDefault="00636A3A" w:rsidP="00636A3A">
      <w:pPr>
        <w:ind w:left="0" w:firstLine="0"/>
      </w:pPr>
      <w:r>
        <w:t xml:space="preserve">Metabolismus </w:t>
      </w:r>
      <w:proofErr w:type="spellStart"/>
      <w:r>
        <w:t>isofluranu</w:t>
      </w:r>
      <w:proofErr w:type="spellEnd"/>
      <w:r>
        <w:t xml:space="preserve"> u ptáků a drobných savců může být ovlivněn snížením tělesné teploty z důvodu velké plochy povrchu v poměru k tělesné hmotnosti. Navíc je metabolismus léčiv</w:t>
      </w:r>
      <w:r w:rsidR="00F45302">
        <w:t>é látky</w:t>
      </w:r>
      <w:r>
        <w:t xml:space="preserve"> </w:t>
      </w:r>
      <w:r w:rsidRPr="00060AB3">
        <w:rPr>
          <w:u w:val="single"/>
        </w:rPr>
        <w:t>u plazů</w:t>
      </w:r>
      <w:r>
        <w:rPr>
          <w:u w:val="single"/>
        </w:rPr>
        <w:t xml:space="preserve"> </w:t>
      </w:r>
      <w:r w:rsidRPr="00060AB3">
        <w:rPr>
          <w:u w:val="single"/>
        </w:rPr>
        <w:t xml:space="preserve">pomalý a </w:t>
      </w:r>
      <w:r>
        <w:rPr>
          <w:u w:val="single"/>
        </w:rPr>
        <w:t xml:space="preserve">vysoce </w:t>
      </w:r>
      <w:r w:rsidRPr="00060AB3">
        <w:rPr>
          <w:u w:val="single"/>
        </w:rPr>
        <w:t>závislý na okolní teplotě</w:t>
      </w:r>
      <w:r>
        <w:t>. Proto by měla být během aplikace jejich tělesná teplota monitorována a udržována stabilní. Kvůli zadržování dechu u plazů může být navození anestézie látkami k inhalaci obtížné.</w:t>
      </w:r>
    </w:p>
    <w:p w:rsidR="00636A3A" w:rsidRPr="00060AB3" w:rsidRDefault="00636A3A" w:rsidP="00636A3A">
      <w:pPr>
        <w:ind w:left="0" w:firstLine="0"/>
      </w:pPr>
      <w:r>
        <w:t xml:space="preserve">Při použití </w:t>
      </w:r>
      <w:proofErr w:type="spellStart"/>
      <w:r>
        <w:t>isofluranu</w:t>
      </w:r>
      <w:proofErr w:type="spellEnd"/>
      <w:r>
        <w:t xml:space="preserve"> pro anestézii zvířete s poraněním hlavy je třeba zvážit, zda je vhodné řízené dýchání, které pomůže zabránit zvýšenému toku krve mozkem udržováním normální hladiny CO</w:t>
      </w:r>
      <w:r w:rsidRPr="00367EC7">
        <w:rPr>
          <w:vertAlign w:val="subscript"/>
        </w:rPr>
        <w:t>2</w:t>
      </w:r>
      <w:r w:rsidR="00F45302">
        <w:t>.</w:t>
      </w:r>
    </w:p>
    <w:p w:rsidR="00880C31" w:rsidRDefault="00880C31" w:rsidP="00EA7550">
      <w:pPr>
        <w:ind w:left="0" w:firstLine="0"/>
        <w:jc w:val="both"/>
      </w:pPr>
    </w:p>
    <w:p w:rsidR="001F038B" w:rsidRPr="00F30D3F" w:rsidRDefault="001F038B" w:rsidP="004129EA">
      <w:pPr>
        <w:keepNext/>
      </w:pPr>
      <w:r w:rsidRPr="00F30D3F">
        <w:rPr>
          <w:szCs w:val="22"/>
          <w:u w:val="single"/>
        </w:rPr>
        <w:t xml:space="preserve">Zvláštní opatření </w:t>
      </w:r>
      <w:r>
        <w:rPr>
          <w:szCs w:val="22"/>
          <w:u w:val="single"/>
        </w:rPr>
        <w:t>určené osobám, které podávají veterinární léčivý přípravek zvířatům</w:t>
      </w:r>
      <w:r w:rsidRPr="00F30D3F">
        <w:rPr>
          <w:szCs w:val="22"/>
          <w:u w:val="single"/>
        </w:rPr>
        <w:t>: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t xml:space="preserve">Nevdechujte páry. </w:t>
      </w:r>
      <w:r>
        <w:rPr>
          <w:szCs w:val="22"/>
        </w:rPr>
        <w:t xml:space="preserve">Uživatelé by měli sledovat národní </w:t>
      </w:r>
      <w:r w:rsidR="001F038B">
        <w:rPr>
          <w:szCs w:val="22"/>
        </w:rPr>
        <w:t xml:space="preserve">limity pro </w:t>
      </w:r>
      <w:r>
        <w:rPr>
          <w:szCs w:val="22"/>
        </w:rPr>
        <w:t>přípustn</w:t>
      </w:r>
      <w:r w:rsidR="001F038B">
        <w:rPr>
          <w:szCs w:val="22"/>
        </w:rPr>
        <w:t>ou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isofluranov</w:t>
      </w:r>
      <w:r w:rsidR="001F038B">
        <w:rPr>
          <w:szCs w:val="22"/>
        </w:rPr>
        <w:t>ou</w:t>
      </w:r>
      <w:proofErr w:type="spellEnd"/>
      <w:r>
        <w:rPr>
          <w:szCs w:val="22"/>
        </w:rPr>
        <w:t xml:space="preserve"> zátěž při práci. Operační a pooperační prostory by měly být </w:t>
      </w:r>
      <w:r w:rsidR="001F038B">
        <w:rPr>
          <w:szCs w:val="22"/>
        </w:rPr>
        <w:t xml:space="preserve">vybaveny adekvátním ventilačním nebo záchytným systémem, </w:t>
      </w:r>
      <w:r>
        <w:rPr>
          <w:szCs w:val="22"/>
        </w:rPr>
        <w:t xml:space="preserve">aby se </w:t>
      </w:r>
      <w:r w:rsidR="001F038B">
        <w:rPr>
          <w:szCs w:val="22"/>
        </w:rPr>
        <w:t>zabránilo</w:t>
      </w:r>
      <w:r>
        <w:rPr>
          <w:szCs w:val="22"/>
        </w:rPr>
        <w:t xml:space="preserve"> hromadění výparů anestetika. </w:t>
      </w:r>
      <w:r w:rsidR="001F038B">
        <w:rPr>
          <w:szCs w:val="22"/>
        </w:rPr>
        <w:t>Všechna z</w:t>
      </w:r>
      <w:r>
        <w:rPr>
          <w:szCs w:val="22"/>
        </w:rPr>
        <w:t xml:space="preserve">ařízení pro nucenou výměnu vzduchu musí být </w:t>
      </w:r>
      <w:r w:rsidR="001F038B">
        <w:rPr>
          <w:szCs w:val="22"/>
        </w:rPr>
        <w:t xml:space="preserve">náležitě </w:t>
      </w:r>
      <w:r>
        <w:rPr>
          <w:szCs w:val="22"/>
        </w:rPr>
        <w:t xml:space="preserve">udržována. 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>Těhotné a kojící ženy by neměly přijít do kontaktu s přípravkem a neměly by vstupovat do operačních a pooperačních prostor.  Nepoužívejte masku při prodlouženém nástupu a udržování celkové anestézie.</w:t>
      </w:r>
    </w:p>
    <w:p w:rsidR="00ED3E5C" w:rsidRDefault="001F038B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je to </w:t>
      </w:r>
      <w:r w:rsidR="00ED3E5C">
        <w:rPr>
          <w:szCs w:val="22"/>
        </w:rPr>
        <w:t xml:space="preserve">možné, používejte k podání </w:t>
      </w:r>
      <w:r>
        <w:rPr>
          <w:szCs w:val="22"/>
        </w:rPr>
        <w:t>přípravku</w:t>
      </w:r>
      <w:r w:rsidR="00ED3E5C">
        <w:rPr>
          <w:szCs w:val="22"/>
        </w:rPr>
        <w:t xml:space="preserve"> během celkové anestézie endotracheální tubus </w:t>
      </w:r>
      <w:r w:rsidR="00ED3E5C">
        <w:rPr>
          <w:szCs w:val="22"/>
        </w:rPr>
        <w:br/>
        <w:t>s manžetou.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Při </w:t>
      </w:r>
      <w:r w:rsidR="001F038B">
        <w:rPr>
          <w:szCs w:val="22"/>
        </w:rPr>
        <w:t xml:space="preserve">dávkování </w:t>
      </w:r>
      <w:proofErr w:type="spellStart"/>
      <w:r>
        <w:rPr>
          <w:szCs w:val="22"/>
        </w:rPr>
        <w:t>isofluran</w:t>
      </w:r>
      <w:r w:rsidR="001F038B">
        <w:rPr>
          <w:szCs w:val="22"/>
        </w:rPr>
        <w:t>u</w:t>
      </w:r>
      <w:proofErr w:type="spellEnd"/>
      <w:r>
        <w:rPr>
          <w:szCs w:val="22"/>
        </w:rPr>
        <w:t xml:space="preserve"> postupujte opatrně a rozlitou kapalinu ihned odstraňte za použití inertního savého materiálu, např. pilin. V případě potřísnění kůže nebo očí opláchněte zasažené místo vodou a</w:t>
      </w:r>
      <w:r w:rsidR="001F038B">
        <w:rPr>
          <w:szCs w:val="22"/>
        </w:rPr>
        <w:t> </w:t>
      </w:r>
      <w:r>
        <w:rPr>
          <w:szCs w:val="22"/>
        </w:rPr>
        <w:t xml:space="preserve">zabraňte kontaktu s ústy. </w:t>
      </w:r>
      <w:r w:rsidR="001F038B">
        <w:rPr>
          <w:szCs w:val="22"/>
        </w:rPr>
        <w:t xml:space="preserve">V případě vážné náhodné </w:t>
      </w:r>
      <w:r>
        <w:rPr>
          <w:szCs w:val="22"/>
        </w:rPr>
        <w:t>expozic</w:t>
      </w:r>
      <w:r w:rsidR="001F038B">
        <w:rPr>
          <w:szCs w:val="22"/>
        </w:rPr>
        <w:t>e</w:t>
      </w:r>
      <w:r>
        <w:rPr>
          <w:szCs w:val="22"/>
        </w:rPr>
        <w:t xml:space="preserve">, přemístěte postiženou osobu pryč od zdroje expozice, vyhledejte rychlou lékařskou pomoc a ukažte jim tuto příbalovou informaci. 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Halogenované anestetické látky mohou způsobovat poškození jater. V případě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 xml:space="preserve"> se jedná </w:t>
      </w:r>
      <w:r>
        <w:rPr>
          <w:szCs w:val="22"/>
        </w:rPr>
        <w:br/>
        <w:t xml:space="preserve">o idiosynkratickou odezvu, která se velmi zřídka vyskytuje po opakované expozici. </w:t>
      </w:r>
    </w:p>
    <w:p w:rsidR="00ED3E5C" w:rsidRDefault="00ED3E5C" w:rsidP="00EA7550">
      <w:pPr>
        <w:ind w:left="0" w:firstLine="0"/>
        <w:jc w:val="both"/>
        <w:rPr>
          <w:i/>
          <w:szCs w:val="22"/>
        </w:rPr>
      </w:pP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i/>
          <w:szCs w:val="22"/>
        </w:rPr>
        <w:t>Pro lékaře:</w:t>
      </w:r>
      <w:r>
        <w:rPr>
          <w:szCs w:val="22"/>
        </w:rPr>
        <w:t xml:space="preserve"> Zajistěte průchodnost dýchacích cest a poskytněte symptomatickou a podpůrnou léčbu. 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>Poznámka: adrenalin a katecholaminy mohou vyvolat srdeční arytmii.</w:t>
      </w:r>
    </w:p>
    <w:p w:rsidR="00ED3E5C" w:rsidRDefault="00ED3E5C" w:rsidP="00EA7550">
      <w:pPr>
        <w:ind w:left="0" w:firstLine="0"/>
        <w:jc w:val="both"/>
        <w:rPr>
          <w:szCs w:val="22"/>
        </w:rPr>
      </w:pPr>
    </w:p>
    <w:p w:rsidR="00ED3E5C" w:rsidRPr="007E50AC" w:rsidRDefault="00ED3E5C" w:rsidP="00EA7550">
      <w:pPr>
        <w:ind w:left="0" w:firstLine="0"/>
        <w:jc w:val="both"/>
        <w:rPr>
          <w:szCs w:val="22"/>
          <w:u w:val="single"/>
        </w:rPr>
      </w:pPr>
      <w:r w:rsidRPr="007E50AC">
        <w:rPr>
          <w:szCs w:val="22"/>
          <w:u w:val="single"/>
        </w:rPr>
        <w:t>Další opatření</w:t>
      </w:r>
    </w:p>
    <w:p w:rsidR="00F95A7E" w:rsidRDefault="00F95A7E" w:rsidP="00F95A7E">
      <w:pPr>
        <w:ind w:left="0" w:firstLine="0"/>
        <w:jc w:val="both"/>
        <w:rPr>
          <w:szCs w:val="22"/>
        </w:rPr>
      </w:pPr>
      <w:r>
        <w:rPr>
          <w:szCs w:val="22"/>
        </w:rPr>
        <w:t>Přestože mají anestetika nízký potenciál pro poškození atmosféry, je součástí správné praxe používat v odsávacím zařízení</w:t>
      </w:r>
      <w:r w:rsidDel="006018D4">
        <w:rPr>
          <w:szCs w:val="22"/>
        </w:rPr>
        <w:t xml:space="preserve"> </w:t>
      </w:r>
      <w:r>
        <w:rPr>
          <w:szCs w:val="22"/>
        </w:rPr>
        <w:t>uhlíkové filtry, místo vypouštění anestetik do ovzduší.</w:t>
      </w:r>
    </w:p>
    <w:p w:rsidR="00636A3A" w:rsidRDefault="00636A3A" w:rsidP="00EA7550">
      <w:pPr>
        <w:ind w:left="0" w:firstLine="0"/>
        <w:jc w:val="both"/>
        <w:rPr>
          <w:szCs w:val="22"/>
        </w:rPr>
      </w:pPr>
    </w:p>
    <w:p w:rsidR="00636A3A" w:rsidRDefault="00636A3A" w:rsidP="00636A3A">
      <w:pPr>
        <w:ind w:left="0" w:firstLine="0"/>
      </w:pPr>
      <w:r>
        <w:rPr>
          <w:u w:val="single"/>
        </w:rPr>
        <w:t>Březost:</w:t>
      </w:r>
    </w:p>
    <w:p w:rsidR="00636A3A" w:rsidRDefault="00636A3A" w:rsidP="00636A3A">
      <w:pPr>
        <w:ind w:left="0" w:firstLine="0"/>
      </w:pPr>
      <w:r w:rsidRPr="00F30D3F">
        <w:t xml:space="preserve">Použít pouze po zvážení </w:t>
      </w:r>
      <w:r>
        <w:t xml:space="preserve">poměru </w:t>
      </w:r>
      <w:r w:rsidRPr="00F30D3F">
        <w:t>terapeutického prospěchu a rizika p</w:t>
      </w:r>
      <w:r>
        <w:t xml:space="preserve">říslušným veterinárním lékařem. </w:t>
      </w:r>
    </w:p>
    <w:p w:rsidR="00636A3A" w:rsidRDefault="00636A3A" w:rsidP="00636A3A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byl bezpečně použit k anestézii během císařského řezu u psů a koček.</w:t>
      </w:r>
    </w:p>
    <w:p w:rsidR="00636A3A" w:rsidRDefault="00636A3A" w:rsidP="00636A3A">
      <w:pPr>
        <w:ind w:left="0" w:firstLine="0"/>
      </w:pPr>
    </w:p>
    <w:p w:rsidR="00636A3A" w:rsidRDefault="00636A3A" w:rsidP="00636A3A">
      <w:pPr>
        <w:ind w:left="0" w:firstLine="0"/>
        <w:rPr>
          <w:u w:val="single"/>
        </w:rPr>
      </w:pPr>
      <w:r>
        <w:rPr>
          <w:u w:val="single"/>
        </w:rPr>
        <w:t>Laktace:</w:t>
      </w:r>
    </w:p>
    <w:p w:rsidR="00636A3A" w:rsidRDefault="00636A3A" w:rsidP="00636A3A">
      <w:pPr>
        <w:ind w:left="0" w:firstLine="0"/>
      </w:pPr>
      <w:r w:rsidRPr="00F30D3F">
        <w:t xml:space="preserve">Použít pouze po zvážení </w:t>
      </w:r>
      <w:r>
        <w:t xml:space="preserve">poměru </w:t>
      </w:r>
      <w:r w:rsidRPr="00F30D3F">
        <w:t>terapeutického prospěchu a rizika p</w:t>
      </w:r>
      <w:r>
        <w:t>říslušným veterinárním lékařem.</w:t>
      </w:r>
    </w:p>
    <w:p w:rsidR="00636A3A" w:rsidRDefault="00636A3A" w:rsidP="00636A3A">
      <w:pPr>
        <w:ind w:left="0" w:firstLine="0"/>
      </w:pPr>
    </w:p>
    <w:p w:rsidR="00636A3A" w:rsidRDefault="00636A3A" w:rsidP="00636A3A">
      <w:pPr>
        <w:ind w:left="0" w:firstLine="0"/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Pr="00F30D3F">
        <w:rPr>
          <w:szCs w:val="22"/>
        </w:rPr>
        <w:t>:</w:t>
      </w:r>
    </w:p>
    <w:p w:rsidR="00636A3A" w:rsidRPr="00F30D3F" w:rsidRDefault="00636A3A" w:rsidP="00636A3A">
      <w:pPr>
        <w:ind w:left="0" w:firstLine="0"/>
      </w:pPr>
      <w:r>
        <w:t xml:space="preserve">Předávkování </w:t>
      </w:r>
      <w:proofErr w:type="spellStart"/>
      <w:r>
        <w:t>isofluranem</w:t>
      </w:r>
      <w:proofErr w:type="spellEnd"/>
      <w:r>
        <w:t xml:space="preserve"> může vyústit v hlubokou respiratorní depresi. Proto musí být respirace pozorně monitorována a podpořena, je-li třeba, dodáním kyslíku a/nebo asistovanou ventilací.</w:t>
      </w:r>
    </w:p>
    <w:p w:rsidR="00636A3A" w:rsidRDefault="00636A3A" w:rsidP="00636A3A">
      <w:pPr>
        <w:ind w:left="0" w:firstLine="0"/>
      </w:pPr>
    </w:p>
    <w:p w:rsidR="00636A3A" w:rsidRDefault="00636A3A" w:rsidP="00636A3A">
      <w:pPr>
        <w:ind w:left="0" w:firstLine="0"/>
        <w:jc w:val="both"/>
      </w:pPr>
      <w:r>
        <w:t xml:space="preserve">V případě vážné kardiopulmonální deprese musí být podávání </w:t>
      </w:r>
      <w:proofErr w:type="spellStart"/>
      <w:r>
        <w:t>isofluranu</w:t>
      </w:r>
      <w:proofErr w:type="spellEnd"/>
      <w:r>
        <w:t xml:space="preserve"> přerušeno, dýchací okruh doplněn kyslíkem, zjištěna průchodnost dýchacích cest a zavedena asistovaná nebo řízená ventilace s čistým kyslíkem. Kardiovaskulární deprese musí být léčena </w:t>
      </w:r>
      <w:r>
        <w:rPr>
          <w:szCs w:val="22"/>
        </w:rPr>
        <w:t>látkami zvyšujícími objem plazmy</w:t>
      </w:r>
      <w:r>
        <w:t xml:space="preserve">, léky na zvýšení tlaku krve, </w:t>
      </w:r>
      <w:proofErr w:type="spellStart"/>
      <w:r>
        <w:t>antiarytmiky</w:t>
      </w:r>
      <w:proofErr w:type="spellEnd"/>
      <w:r>
        <w:t xml:space="preserve"> nebo dalšími vhodnými prostředky.</w:t>
      </w:r>
    </w:p>
    <w:p w:rsidR="00636A3A" w:rsidRDefault="00636A3A" w:rsidP="00EA7550">
      <w:pPr>
        <w:ind w:left="0" w:firstLine="0"/>
        <w:jc w:val="both"/>
        <w:rPr>
          <w:szCs w:val="22"/>
        </w:rPr>
      </w:pPr>
    </w:p>
    <w:p w:rsidR="00636A3A" w:rsidRDefault="00565468" w:rsidP="00636A3A">
      <w:pPr>
        <w:ind w:left="0" w:firstLine="0"/>
        <w:rPr>
          <w:szCs w:val="22"/>
        </w:rPr>
      </w:pPr>
      <w:r>
        <w:rPr>
          <w:szCs w:val="22"/>
          <w:u w:val="single"/>
        </w:rPr>
        <w:t>Hlavní i</w:t>
      </w:r>
      <w:r w:rsidR="00636A3A" w:rsidRPr="00F30D3F">
        <w:rPr>
          <w:szCs w:val="22"/>
          <w:u w:val="single"/>
        </w:rPr>
        <w:t>nkompatibility</w:t>
      </w:r>
      <w:r w:rsidR="00636A3A" w:rsidRPr="00F30D3F">
        <w:rPr>
          <w:szCs w:val="22"/>
        </w:rPr>
        <w:t>:</w:t>
      </w:r>
    </w:p>
    <w:p w:rsidR="00636A3A" w:rsidRDefault="00636A3A" w:rsidP="00636A3A">
      <w:pPr>
        <w:ind w:left="0" w:firstLine="0"/>
        <w:jc w:val="both"/>
      </w:pPr>
      <w:proofErr w:type="spellStart"/>
      <w:r>
        <w:t>Isofluran</w:t>
      </w:r>
      <w:proofErr w:type="spellEnd"/>
      <w:r>
        <w:t xml:space="preserve"> je znám jako látka reagující se suchými sorbenty oxidu uhličitého na oxid uhelnatý. K omezení rizika tvorby oxidu uhelnatého v uzavřených dýchacích přístrojích a možnosti zvýšení hladiny </w:t>
      </w:r>
      <w:proofErr w:type="spellStart"/>
      <w:r>
        <w:t>karboxyhemoglobinu</w:t>
      </w:r>
      <w:proofErr w:type="spellEnd"/>
      <w:r>
        <w:t>, by se neměly sorbenty oxidu uhličitého nechat vyschnout.</w:t>
      </w:r>
    </w:p>
    <w:p w:rsidR="00554D84" w:rsidRPr="00F30D3F" w:rsidRDefault="00554D84" w:rsidP="006B7975"/>
    <w:p w:rsidR="00554D84" w:rsidRPr="00F30D3F" w:rsidRDefault="00554D84" w:rsidP="004129EA">
      <w:pPr>
        <w:keepNext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4129EA">
      <w:pPr>
        <w:keepNext/>
        <w:ind w:right="-318"/>
      </w:pPr>
    </w:p>
    <w:p w:rsidR="00554D84" w:rsidRPr="00F30D3F" w:rsidRDefault="00ED3E5C" w:rsidP="006B7975">
      <w:pPr>
        <w:ind w:left="0" w:right="-318" w:firstLine="0"/>
      </w:pPr>
      <w:r w:rsidRPr="00F30D3F">
        <w:t>Všechen nepoužitý veterinární léčivý přípravek nebo odpad, který pochází z tohoto přípravku, musí být likvidován pod</w:t>
      </w:r>
      <w:r>
        <w:t>le místních právních</w:t>
      </w:r>
      <w:r w:rsidR="00DA2B78">
        <w:t xml:space="preserve"> </w:t>
      </w:r>
      <w:r>
        <w:t>předpisů.</w:t>
      </w:r>
    </w:p>
    <w:p w:rsidR="00554D84" w:rsidRPr="00F467E9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Pr="00F30D3F" w:rsidRDefault="00554D84" w:rsidP="006B7975">
      <w:pPr>
        <w:ind w:right="-318"/>
      </w:pPr>
    </w:p>
    <w:p w:rsidR="00554D84" w:rsidRPr="00F30D3F" w:rsidRDefault="00980A55" w:rsidP="000A6B2C">
      <w:pPr>
        <w:ind w:right="-318"/>
      </w:pPr>
      <w:r>
        <w:t>Listopad</w:t>
      </w:r>
      <w:r w:rsidR="00F45302">
        <w:t xml:space="preserve"> 2020</w:t>
      </w:r>
    </w:p>
    <w:p w:rsidR="00554D84" w:rsidRPr="00F30D3F" w:rsidRDefault="00554D84" w:rsidP="005E376A">
      <w:pPr>
        <w:ind w:right="-318"/>
      </w:pPr>
    </w:p>
    <w:p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Pr="00F30D3F" w:rsidRDefault="00554D84" w:rsidP="006C4941"/>
    <w:p w:rsidR="00E123E2" w:rsidRDefault="00E123E2" w:rsidP="00EA7550">
      <w:pPr>
        <w:ind w:left="0" w:firstLine="0"/>
        <w:jc w:val="both"/>
      </w:pPr>
      <w:r>
        <w:t xml:space="preserve">Metabolismus </w:t>
      </w:r>
      <w:proofErr w:type="spellStart"/>
      <w:r>
        <w:t>isofluranu</w:t>
      </w:r>
      <w:proofErr w:type="spellEnd"/>
      <w:r>
        <w:t xml:space="preserve"> je minimální (asi 0,2 %, především na anorganický fluorid) a téměř všechen podaný </w:t>
      </w:r>
      <w:proofErr w:type="spellStart"/>
      <w:r>
        <w:t>isofluran</w:t>
      </w:r>
      <w:proofErr w:type="spellEnd"/>
      <w:r>
        <w:t xml:space="preserve"> je vyloučen v nezměněné formě plícemi.</w:t>
      </w:r>
    </w:p>
    <w:p w:rsidR="00E123E2" w:rsidRDefault="00E123E2" w:rsidP="00EA7550">
      <w:pPr>
        <w:ind w:left="0" w:firstLine="0"/>
        <w:jc w:val="both"/>
      </w:pPr>
    </w:p>
    <w:p w:rsidR="00E123E2" w:rsidRDefault="00E123E2" w:rsidP="00EA7550">
      <w:pPr>
        <w:ind w:left="0" w:firstLine="0"/>
        <w:jc w:val="both"/>
        <w:rPr>
          <w:szCs w:val="22"/>
        </w:rPr>
      </w:pPr>
      <w:proofErr w:type="spellStart"/>
      <w:r>
        <w:t>Isofluran</w:t>
      </w:r>
      <w:proofErr w:type="spellEnd"/>
      <w:r>
        <w:t xml:space="preserve"> vyvolává bezvědomí působením na centrální nervový systém. Má malé nebo žádné analgetické vlastnosti. Potřeba </w:t>
      </w:r>
      <w:proofErr w:type="spellStart"/>
      <w:r>
        <w:t>analgézie</w:t>
      </w:r>
      <w:proofErr w:type="spellEnd"/>
      <w:r>
        <w:t xml:space="preserve"> u pacienta by měla být zvážena před ukončením celkové anestézie.</w:t>
      </w:r>
      <w:r w:rsidR="00CC5572">
        <w:t xml:space="preserve"> </w:t>
      </w:r>
      <w:r w:rsidR="00CC5572">
        <w:rPr>
          <w:szCs w:val="22"/>
        </w:rPr>
        <w:t>Použití analgezie u bolestivých postupů je v souladu se správnou veterinární praxí.</w:t>
      </w:r>
    </w:p>
    <w:p w:rsidR="00CC5572" w:rsidRDefault="00CC5572" w:rsidP="00EA7550">
      <w:pPr>
        <w:ind w:left="0" w:firstLine="0"/>
        <w:jc w:val="both"/>
        <w:rPr>
          <w:szCs w:val="22"/>
        </w:rPr>
      </w:pPr>
    </w:p>
    <w:p w:rsidR="00CC5572" w:rsidRDefault="00CC5572" w:rsidP="00EA7550">
      <w:pPr>
        <w:ind w:left="0" w:firstLine="0"/>
        <w:jc w:val="both"/>
      </w:pPr>
      <w:r>
        <w:rPr>
          <w:szCs w:val="22"/>
        </w:rPr>
        <w:t xml:space="preserve">Pouze pro zvířata. </w:t>
      </w:r>
      <w:r w:rsidRPr="00F30D3F">
        <w:t>Veterinární léčivý příprav</w:t>
      </w:r>
      <w:r>
        <w:t>ek je vydáván pouze na předpis.</w:t>
      </w:r>
    </w:p>
    <w:p w:rsidR="00E123E2" w:rsidRDefault="00E123E2" w:rsidP="00EA7550">
      <w:pPr>
        <w:ind w:left="0" w:firstLine="0"/>
        <w:jc w:val="both"/>
      </w:pPr>
    </w:p>
    <w:p w:rsidR="00565468" w:rsidRDefault="00CC5572" w:rsidP="00EA7550">
      <w:pPr>
        <w:ind w:left="0" w:firstLine="0"/>
        <w:jc w:val="both"/>
      </w:pPr>
      <w:r w:rsidRPr="004129EA">
        <w:rPr>
          <w:u w:val="single"/>
        </w:rPr>
        <w:t>Velikosti balení:</w:t>
      </w:r>
      <w:r>
        <w:t xml:space="preserve"> </w:t>
      </w:r>
    </w:p>
    <w:p w:rsidR="00565468" w:rsidRDefault="00CC5572" w:rsidP="00EA7550">
      <w:pPr>
        <w:ind w:left="0" w:firstLine="0"/>
        <w:jc w:val="both"/>
      </w:pPr>
      <w:r>
        <w:t xml:space="preserve">100ml </w:t>
      </w:r>
      <w:r w:rsidR="00565468">
        <w:t>lahvička v papírové krabičce</w:t>
      </w:r>
    </w:p>
    <w:p w:rsidR="00CC5572" w:rsidRDefault="00CC5572" w:rsidP="00EA7550">
      <w:pPr>
        <w:ind w:left="0" w:firstLine="0"/>
        <w:jc w:val="both"/>
      </w:pPr>
      <w:r>
        <w:t>250ml l</w:t>
      </w:r>
      <w:r w:rsidR="00565468">
        <w:t>a</w:t>
      </w:r>
      <w:r>
        <w:t>h</w:t>
      </w:r>
      <w:r w:rsidR="00ED51B7">
        <w:t>v</w:t>
      </w:r>
      <w:r w:rsidR="00565468">
        <w:t>ička v papírové krabičce</w:t>
      </w:r>
    </w:p>
    <w:p w:rsidR="00CC4F04" w:rsidRDefault="00CC4F04" w:rsidP="00EA7550">
      <w:pPr>
        <w:jc w:val="both"/>
      </w:pPr>
    </w:p>
    <w:p w:rsidR="00554D84" w:rsidRPr="00F30D3F" w:rsidRDefault="00554D84" w:rsidP="00EA7550">
      <w:pPr>
        <w:jc w:val="both"/>
      </w:pPr>
      <w:r w:rsidRPr="00F30D3F">
        <w:t>Na trhu nemus</w:t>
      </w:r>
      <w:r w:rsidR="00E123E2">
        <w:t>í být všechny velikosti balení.</w:t>
      </w:r>
    </w:p>
    <w:p w:rsidR="00554D84" w:rsidRPr="00F30D3F" w:rsidRDefault="00554D84" w:rsidP="001751C8">
      <w:pPr>
        <w:ind w:right="-2"/>
      </w:pPr>
    </w:p>
    <w:sectPr w:rsidR="00554D84" w:rsidRPr="00F30D3F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CE" w:rsidRDefault="00B052CE">
      <w:r>
        <w:separator/>
      </w:r>
    </w:p>
  </w:endnote>
  <w:endnote w:type="continuationSeparator" w:id="0">
    <w:p w:rsidR="00B052CE" w:rsidRDefault="00B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A7" w:rsidRPr="000A6B2C" w:rsidRDefault="003121A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4129EA">
      <w:rPr>
        <w:rFonts w:ascii="Times New Roman" w:hAnsi="Times New Roman"/>
        <w:noProof/>
      </w:rPr>
      <w:t>7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A7" w:rsidRDefault="003121A7">
    <w:pPr>
      <w:pStyle w:val="Zpat"/>
      <w:tabs>
        <w:tab w:val="clear" w:pos="8930"/>
        <w:tab w:val="right" w:pos="8931"/>
      </w:tabs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4129EA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CE" w:rsidRDefault="00B052CE">
      <w:r>
        <w:separator/>
      </w:r>
    </w:p>
  </w:footnote>
  <w:footnote w:type="continuationSeparator" w:id="0">
    <w:p w:rsidR="00B052CE" w:rsidRDefault="00B0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A9" w:rsidRDefault="00726AA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6D765E0"/>
    <w:multiLevelType w:val="hybridMultilevel"/>
    <w:tmpl w:val="3EC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58AB"/>
    <w:rsid w:val="000072D5"/>
    <w:rsid w:val="00013853"/>
    <w:rsid w:val="00014558"/>
    <w:rsid w:val="00044181"/>
    <w:rsid w:val="000446F7"/>
    <w:rsid w:val="00046CB0"/>
    <w:rsid w:val="00053F1B"/>
    <w:rsid w:val="00060AB3"/>
    <w:rsid w:val="00067640"/>
    <w:rsid w:val="00070655"/>
    <w:rsid w:val="00084DED"/>
    <w:rsid w:val="000A6B2C"/>
    <w:rsid w:val="000A7089"/>
    <w:rsid w:val="000E4BD3"/>
    <w:rsid w:val="000F1AB7"/>
    <w:rsid w:val="000F251F"/>
    <w:rsid w:val="001005F7"/>
    <w:rsid w:val="00116F84"/>
    <w:rsid w:val="00140775"/>
    <w:rsid w:val="001443DA"/>
    <w:rsid w:val="00152E20"/>
    <w:rsid w:val="001556FD"/>
    <w:rsid w:val="00155E9D"/>
    <w:rsid w:val="00161DB9"/>
    <w:rsid w:val="001652DE"/>
    <w:rsid w:val="001751C8"/>
    <w:rsid w:val="00175CFD"/>
    <w:rsid w:val="00187684"/>
    <w:rsid w:val="001A24A9"/>
    <w:rsid w:val="001A3E1F"/>
    <w:rsid w:val="001A5B3A"/>
    <w:rsid w:val="001B2724"/>
    <w:rsid w:val="001C1012"/>
    <w:rsid w:val="001C6818"/>
    <w:rsid w:val="001E0872"/>
    <w:rsid w:val="001E1F34"/>
    <w:rsid w:val="001E7823"/>
    <w:rsid w:val="001F038B"/>
    <w:rsid w:val="001F4284"/>
    <w:rsid w:val="001F66B4"/>
    <w:rsid w:val="0020738F"/>
    <w:rsid w:val="00214F8F"/>
    <w:rsid w:val="0023116A"/>
    <w:rsid w:val="0025393A"/>
    <w:rsid w:val="00272DC4"/>
    <w:rsid w:val="002742A8"/>
    <w:rsid w:val="00275658"/>
    <w:rsid w:val="00293BE7"/>
    <w:rsid w:val="00294D9B"/>
    <w:rsid w:val="002962C0"/>
    <w:rsid w:val="00296924"/>
    <w:rsid w:val="002B7702"/>
    <w:rsid w:val="002C3CE1"/>
    <w:rsid w:val="002C4E18"/>
    <w:rsid w:val="002D50CD"/>
    <w:rsid w:val="002E703B"/>
    <w:rsid w:val="002F46C4"/>
    <w:rsid w:val="003121A7"/>
    <w:rsid w:val="003160E9"/>
    <w:rsid w:val="00326EAD"/>
    <w:rsid w:val="00341949"/>
    <w:rsid w:val="003466BE"/>
    <w:rsid w:val="00362DA6"/>
    <w:rsid w:val="003740AA"/>
    <w:rsid w:val="00381254"/>
    <w:rsid w:val="00383594"/>
    <w:rsid w:val="00392D48"/>
    <w:rsid w:val="003A7224"/>
    <w:rsid w:val="003B02DC"/>
    <w:rsid w:val="003B49AD"/>
    <w:rsid w:val="003C663E"/>
    <w:rsid w:val="003D4FDD"/>
    <w:rsid w:val="003E0D57"/>
    <w:rsid w:val="003E3E6C"/>
    <w:rsid w:val="003F7E7F"/>
    <w:rsid w:val="00401AB8"/>
    <w:rsid w:val="00403374"/>
    <w:rsid w:val="00410FC4"/>
    <w:rsid w:val="004129EA"/>
    <w:rsid w:val="00417EF9"/>
    <w:rsid w:val="004454F9"/>
    <w:rsid w:val="00445750"/>
    <w:rsid w:val="0045302E"/>
    <w:rsid w:val="00453EE6"/>
    <w:rsid w:val="00454FD2"/>
    <w:rsid w:val="00455F65"/>
    <w:rsid w:val="00464269"/>
    <w:rsid w:val="0047275A"/>
    <w:rsid w:val="00476943"/>
    <w:rsid w:val="0047740A"/>
    <w:rsid w:val="0049115A"/>
    <w:rsid w:val="00497A87"/>
    <w:rsid w:val="004A4A2C"/>
    <w:rsid w:val="004A6C10"/>
    <w:rsid w:val="004B45F9"/>
    <w:rsid w:val="004D1B58"/>
    <w:rsid w:val="004D3940"/>
    <w:rsid w:val="004E2A8F"/>
    <w:rsid w:val="004E33B0"/>
    <w:rsid w:val="004F3604"/>
    <w:rsid w:val="004F5B1B"/>
    <w:rsid w:val="004F6904"/>
    <w:rsid w:val="00524D51"/>
    <w:rsid w:val="00525669"/>
    <w:rsid w:val="00534AB9"/>
    <w:rsid w:val="00541129"/>
    <w:rsid w:val="00543DDB"/>
    <w:rsid w:val="00554D84"/>
    <w:rsid w:val="005563B8"/>
    <w:rsid w:val="005619EA"/>
    <w:rsid w:val="0056452D"/>
    <w:rsid w:val="005651E8"/>
    <w:rsid w:val="00565468"/>
    <w:rsid w:val="005657D9"/>
    <w:rsid w:val="00586F3D"/>
    <w:rsid w:val="00591CA3"/>
    <w:rsid w:val="00592696"/>
    <w:rsid w:val="005B64B8"/>
    <w:rsid w:val="005E27E9"/>
    <w:rsid w:val="005E376A"/>
    <w:rsid w:val="005E50A5"/>
    <w:rsid w:val="005F2E32"/>
    <w:rsid w:val="005F7959"/>
    <w:rsid w:val="005F7FA2"/>
    <w:rsid w:val="006015A0"/>
    <w:rsid w:val="00601955"/>
    <w:rsid w:val="006314A9"/>
    <w:rsid w:val="00631C57"/>
    <w:rsid w:val="0063683D"/>
    <w:rsid w:val="00636A3A"/>
    <w:rsid w:val="006377AF"/>
    <w:rsid w:val="00664378"/>
    <w:rsid w:val="006669B8"/>
    <w:rsid w:val="00676A18"/>
    <w:rsid w:val="00682E55"/>
    <w:rsid w:val="006A0348"/>
    <w:rsid w:val="006A2E8F"/>
    <w:rsid w:val="006A2F72"/>
    <w:rsid w:val="006B31C5"/>
    <w:rsid w:val="006B4871"/>
    <w:rsid w:val="006B7975"/>
    <w:rsid w:val="006C1F26"/>
    <w:rsid w:val="006C4941"/>
    <w:rsid w:val="006C6A93"/>
    <w:rsid w:val="006C733F"/>
    <w:rsid w:val="006D067E"/>
    <w:rsid w:val="006D2E0C"/>
    <w:rsid w:val="006D2FE2"/>
    <w:rsid w:val="006D4FCD"/>
    <w:rsid w:val="006E2117"/>
    <w:rsid w:val="006E66ED"/>
    <w:rsid w:val="006F09CF"/>
    <w:rsid w:val="006F398E"/>
    <w:rsid w:val="006F665B"/>
    <w:rsid w:val="006F6ACD"/>
    <w:rsid w:val="00702703"/>
    <w:rsid w:val="0070291F"/>
    <w:rsid w:val="007102B9"/>
    <w:rsid w:val="00713F19"/>
    <w:rsid w:val="00714B2E"/>
    <w:rsid w:val="00714D0D"/>
    <w:rsid w:val="00717DDF"/>
    <w:rsid w:val="007204D0"/>
    <w:rsid w:val="00725273"/>
    <w:rsid w:val="00726AA9"/>
    <w:rsid w:val="00730F7C"/>
    <w:rsid w:val="007427A3"/>
    <w:rsid w:val="00742EB3"/>
    <w:rsid w:val="00743110"/>
    <w:rsid w:val="00751956"/>
    <w:rsid w:val="0076108D"/>
    <w:rsid w:val="00762589"/>
    <w:rsid w:val="0077431E"/>
    <w:rsid w:val="00794887"/>
    <w:rsid w:val="007A5482"/>
    <w:rsid w:val="007A5610"/>
    <w:rsid w:val="007B01B9"/>
    <w:rsid w:val="007C495D"/>
    <w:rsid w:val="007C5608"/>
    <w:rsid w:val="007C6C15"/>
    <w:rsid w:val="007C763A"/>
    <w:rsid w:val="007D53D9"/>
    <w:rsid w:val="007E04B9"/>
    <w:rsid w:val="007E1375"/>
    <w:rsid w:val="007E50AC"/>
    <w:rsid w:val="007F0B23"/>
    <w:rsid w:val="007F112B"/>
    <w:rsid w:val="007F26AE"/>
    <w:rsid w:val="007F6A96"/>
    <w:rsid w:val="008039B0"/>
    <w:rsid w:val="008043EC"/>
    <w:rsid w:val="0081008D"/>
    <w:rsid w:val="00813198"/>
    <w:rsid w:val="008208D8"/>
    <w:rsid w:val="00844481"/>
    <w:rsid w:val="00870214"/>
    <w:rsid w:val="008758DA"/>
    <w:rsid w:val="00880C31"/>
    <w:rsid w:val="0088105E"/>
    <w:rsid w:val="008963C9"/>
    <w:rsid w:val="008A1D73"/>
    <w:rsid w:val="008A250A"/>
    <w:rsid w:val="008B1355"/>
    <w:rsid w:val="008C210D"/>
    <w:rsid w:val="008C4829"/>
    <w:rsid w:val="008D26DE"/>
    <w:rsid w:val="008D60B9"/>
    <w:rsid w:val="008E1461"/>
    <w:rsid w:val="008F1F94"/>
    <w:rsid w:val="008F56D9"/>
    <w:rsid w:val="00905183"/>
    <w:rsid w:val="00934E45"/>
    <w:rsid w:val="00942CD6"/>
    <w:rsid w:val="00945D2D"/>
    <w:rsid w:val="00947B5B"/>
    <w:rsid w:val="00952E34"/>
    <w:rsid w:val="00953EB1"/>
    <w:rsid w:val="00954223"/>
    <w:rsid w:val="00955A6D"/>
    <w:rsid w:val="00971C6B"/>
    <w:rsid w:val="00976E1F"/>
    <w:rsid w:val="00976FEC"/>
    <w:rsid w:val="00980A55"/>
    <w:rsid w:val="00994640"/>
    <w:rsid w:val="009A2A10"/>
    <w:rsid w:val="009A74DC"/>
    <w:rsid w:val="009B6464"/>
    <w:rsid w:val="009C5E42"/>
    <w:rsid w:val="009C7DDE"/>
    <w:rsid w:val="009D5C28"/>
    <w:rsid w:val="009F5CD9"/>
    <w:rsid w:val="00A06802"/>
    <w:rsid w:val="00A06C0A"/>
    <w:rsid w:val="00A121C4"/>
    <w:rsid w:val="00A219CA"/>
    <w:rsid w:val="00A304F8"/>
    <w:rsid w:val="00A33D05"/>
    <w:rsid w:val="00A3613B"/>
    <w:rsid w:val="00A36C2D"/>
    <w:rsid w:val="00A51E19"/>
    <w:rsid w:val="00A60A84"/>
    <w:rsid w:val="00A748CD"/>
    <w:rsid w:val="00A76FE6"/>
    <w:rsid w:val="00A8353E"/>
    <w:rsid w:val="00A94807"/>
    <w:rsid w:val="00AA0DA8"/>
    <w:rsid w:val="00AA6C1E"/>
    <w:rsid w:val="00AD2658"/>
    <w:rsid w:val="00AE3E60"/>
    <w:rsid w:val="00AE6181"/>
    <w:rsid w:val="00AE6F18"/>
    <w:rsid w:val="00AE73B3"/>
    <w:rsid w:val="00AE7479"/>
    <w:rsid w:val="00AF0F5F"/>
    <w:rsid w:val="00B052CE"/>
    <w:rsid w:val="00B1150B"/>
    <w:rsid w:val="00B13B71"/>
    <w:rsid w:val="00B15F7C"/>
    <w:rsid w:val="00B30101"/>
    <w:rsid w:val="00B41526"/>
    <w:rsid w:val="00B52AFE"/>
    <w:rsid w:val="00B62DA0"/>
    <w:rsid w:val="00B64C1F"/>
    <w:rsid w:val="00B814BF"/>
    <w:rsid w:val="00BA7E09"/>
    <w:rsid w:val="00BC21D8"/>
    <w:rsid w:val="00BD0D80"/>
    <w:rsid w:val="00BD6DD5"/>
    <w:rsid w:val="00BD7E5A"/>
    <w:rsid w:val="00BF0DAE"/>
    <w:rsid w:val="00BF52CC"/>
    <w:rsid w:val="00C009AF"/>
    <w:rsid w:val="00C00D70"/>
    <w:rsid w:val="00C124BB"/>
    <w:rsid w:val="00C27C63"/>
    <w:rsid w:val="00C36E0D"/>
    <w:rsid w:val="00C3756C"/>
    <w:rsid w:val="00C420A0"/>
    <w:rsid w:val="00C65C5B"/>
    <w:rsid w:val="00C71CE4"/>
    <w:rsid w:val="00C7574D"/>
    <w:rsid w:val="00C7599C"/>
    <w:rsid w:val="00C82DDD"/>
    <w:rsid w:val="00C8461A"/>
    <w:rsid w:val="00C8498E"/>
    <w:rsid w:val="00C9401A"/>
    <w:rsid w:val="00CA0601"/>
    <w:rsid w:val="00CA0A9E"/>
    <w:rsid w:val="00CB0F3E"/>
    <w:rsid w:val="00CB1ED6"/>
    <w:rsid w:val="00CB33ED"/>
    <w:rsid w:val="00CC3E7A"/>
    <w:rsid w:val="00CC4F04"/>
    <w:rsid w:val="00CC5572"/>
    <w:rsid w:val="00CE549F"/>
    <w:rsid w:val="00CF421C"/>
    <w:rsid w:val="00CF5161"/>
    <w:rsid w:val="00CF7CB3"/>
    <w:rsid w:val="00D042A0"/>
    <w:rsid w:val="00D074C3"/>
    <w:rsid w:val="00D26FFF"/>
    <w:rsid w:val="00D31A15"/>
    <w:rsid w:val="00D629B6"/>
    <w:rsid w:val="00D65D32"/>
    <w:rsid w:val="00D718A4"/>
    <w:rsid w:val="00D74C55"/>
    <w:rsid w:val="00D82D6A"/>
    <w:rsid w:val="00D85325"/>
    <w:rsid w:val="00D86292"/>
    <w:rsid w:val="00D8668E"/>
    <w:rsid w:val="00DA2B78"/>
    <w:rsid w:val="00DA2C11"/>
    <w:rsid w:val="00DA6885"/>
    <w:rsid w:val="00DD208D"/>
    <w:rsid w:val="00DD366A"/>
    <w:rsid w:val="00DE2E3E"/>
    <w:rsid w:val="00DE44F8"/>
    <w:rsid w:val="00DF1B51"/>
    <w:rsid w:val="00DF441E"/>
    <w:rsid w:val="00DF787D"/>
    <w:rsid w:val="00E123E2"/>
    <w:rsid w:val="00E30D04"/>
    <w:rsid w:val="00E32C0F"/>
    <w:rsid w:val="00E43DCE"/>
    <w:rsid w:val="00E60491"/>
    <w:rsid w:val="00E80297"/>
    <w:rsid w:val="00E97859"/>
    <w:rsid w:val="00EA67B0"/>
    <w:rsid w:val="00EA74C5"/>
    <w:rsid w:val="00EA7550"/>
    <w:rsid w:val="00EB25AD"/>
    <w:rsid w:val="00EB45EB"/>
    <w:rsid w:val="00EB566F"/>
    <w:rsid w:val="00EC0BFB"/>
    <w:rsid w:val="00ED08CE"/>
    <w:rsid w:val="00ED3E5C"/>
    <w:rsid w:val="00ED51B7"/>
    <w:rsid w:val="00EE2C9B"/>
    <w:rsid w:val="00EF56CF"/>
    <w:rsid w:val="00F0590D"/>
    <w:rsid w:val="00F0598D"/>
    <w:rsid w:val="00F10A37"/>
    <w:rsid w:val="00F16315"/>
    <w:rsid w:val="00F30D3F"/>
    <w:rsid w:val="00F4385D"/>
    <w:rsid w:val="00F45302"/>
    <w:rsid w:val="00F45F6F"/>
    <w:rsid w:val="00F467E9"/>
    <w:rsid w:val="00F50BCE"/>
    <w:rsid w:val="00F51039"/>
    <w:rsid w:val="00F564C7"/>
    <w:rsid w:val="00F637CA"/>
    <w:rsid w:val="00F66E53"/>
    <w:rsid w:val="00F75554"/>
    <w:rsid w:val="00F95A7E"/>
    <w:rsid w:val="00FA4133"/>
    <w:rsid w:val="00FA4BEE"/>
    <w:rsid w:val="00FA6998"/>
    <w:rsid w:val="00FB0207"/>
    <w:rsid w:val="00FB19F1"/>
    <w:rsid w:val="00FB42E6"/>
    <w:rsid w:val="00FC352B"/>
    <w:rsid w:val="00FD0C22"/>
    <w:rsid w:val="00FE2D1E"/>
    <w:rsid w:val="00FE4BC2"/>
    <w:rsid w:val="00FF1BC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52FC-02C4-46D4-8D87-ACBE0503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13301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15524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/>
  <cp:revision>1</cp:revision>
  <dcterms:created xsi:type="dcterms:W3CDTF">2020-10-07T14:12:00Z</dcterms:created>
  <dcterms:modified xsi:type="dcterms:W3CDTF">2020-11-06T14:18:00Z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