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0" w:rsidRPr="006D4AB0" w:rsidRDefault="006D4AB0" w:rsidP="006D4AB0">
      <w:pPr>
        <w:rPr>
          <w:rFonts w:ascii="Calibri" w:hAnsi="Calibri" w:cs="Calibri"/>
          <w:b/>
          <w:sz w:val="22"/>
          <w:szCs w:val="22"/>
        </w:rPr>
      </w:pPr>
      <w:r w:rsidRPr="006D4AB0">
        <w:rPr>
          <w:rFonts w:ascii="Calibri" w:hAnsi="Calibri" w:cs="Calibri"/>
          <w:b/>
          <w:sz w:val="22"/>
          <w:szCs w:val="22"/>
        </w:rPr>
        <w:t>Tris-NAC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TRIS-EDTA pufr + N-Acetylcystein (NAC)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Roztok vysoké iontové síly pro psy a kočky. Veterinární přípravek.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Složení: Aqua, Tromethamine, Propylene glycol, Acetylcysteine, Disodium EDTA, konzervační látka (Phenoxyethanol). </w:t>
      </w:r>
    </w:p>
    <w:p w:rsidR="006D4AB0" w:rsidRPr="006D4AB0" w:rsidRDefault="00B55B3B" w:rsidP="006D4A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Použití</w:t>
      </w:r>
      <w:r w:rsidR="006D4AB0" w:rsidRPr="006D4AB0">
        <w:rPr>
          <w:rFonts w:ascii="Calibri" w:hAnsi="Calibri" w:cs="Calibri"/>
          <w:sz w:val="22"/>
          <w:szCs w:val="22"/>
        </w:rPr>
        <w:t>: Tris-NAC obsahuje inovativní a synergickou kombinaci NAC and Tris-EDTA, která slouží jako ochrana proti tvorbě bakteriálního biofilmu na kůži nebo v uchu zvířete. V případě již vytvořeného bakteriálního biofilmu, přípravek Tris-NAC jej</w:t>
      </w:r>
      <w:r w:rsidR="00B21031">
        <w:rPr>
          <w:rFonts w:ascii="Calibri" w:hAnsi="Calibri" w:cs="Calibri"/>
          <w:sz w:val="22"/>
          <w:szCs w:val="22"/>
        </w:rPr>
        <w:t xml:space="preserve"> může</w:t>
      </w:r>
      <w:r w:rsidR="006D4AB0" w:rsidRPr="006D4AB0">
        <w:rPr>
          <w:rFonts w:ascii="Calibri" w:hAnsi="Calibri" w:cs="Calibri"/>
          <w:sz w:val="22"/>
          <w:szCs w:val="22"/>
        </w:rPr>
        <w:t xml:space="preserve"> svým působením naruš</w:t>
      </w:r>
      <w:r w:rsidR="00B21031">
        <w:rPr>
          <w:rFonts w:ascii="Calibri" w:hAnsi="Calibri" w:cs="Calibri"/>
          <w:sz w:val="22"/>
          <w:szCs w:val="22"/>
        </w:rPr>
        <w:t>it</w:t>
      </w:r>
      <w:r w:rsidR="006D4AB0" w:rsidRPr="006D4AB0">
        <w:rPr>
          <w:rFonts w:ascii="Calibri" w:hAnsi="Calibri" w:cs="Calibri"/>
          <w:sz w:val="22"/>
          <w:szCs w:val="22"/>
        </w:rPr>
        <w:t xml:space="preserve"> a odstran</w:t>
      </w:r>
      <w:r w:rsidR="00B21031">
        <w:rPr>
          <w:rFonts w:ascii="Calibri" w:hAnsi="Calibri" w:cs="Calibri"/>
          <w:sz w:val="22"/>
          <w:szCs w:val="22"/>
        </w:rPr>
        <w:t>it</w:t>
      </w:r>
      <w:r w:rsidR="006D4AB0" w:rsidRPr="006D4AB0">
        <w:rPr>
          <w:rFonts w:ascii="Calibri" w:hAnsi="Calibri" w:cs="Calibri"/>
          <w:sz w:val="22"/>
          <w:szCs w:val="22"/>
        </w:rPr>
        <w:t xml:space="preserve">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Použití: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1. Z lahvičky odšroubujte uzávěr A.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2. Odstraňte hliníkovou folii z uzávěru B.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3. Našroubujte na lahvičku uzávěr B a pevně do</w:t>
      </w:r>
      <w:bookmarkStart w:id="0" w:name="_GoBack"/>
      <w:bookmarkEnd w:id="0"/>
      <w:r w:rsidRPr="006D4AB0">
        <w:rPr>
          <w:rFonts w:ascii="Calibri" w:hAnsi="Calibri" w:cs="Calibri"/>
          <w:sz w:val="22"/>
          <w:szCs w:val="22"/>
        </w:rPr>
        <w:t xml:space="preserve">táhněte.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4. Silně zatlačte na uzávěr B.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5. Lahvičku důkladně protřepejte.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6. Použijte aplikátor obsažený uvnitř balení k odběru z láhve. Zvukovod: aplikujte obsah aplikátoru (5 ml) do zvukovodu a jemně masírujte bázi ucha. Kůže: aplikujte obsah aplikátoru na postiženou plochu, aby se vytvořila souvislá vrstva přípravku. Aplikaci opakujte dle potřeby, anebo dle doporučení veterinárního lékaře.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Upozornění: Pouze pro zvířata. Pouze pro vnější použití, nepoužívat vnitřně!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Skladujte při pokojové teplotě. Chraňte před světlem. Uchovávejte mimo</w:t>
      </w:r>
      <w:r w:rsidR="00B55B3B">
        <w:rPr>
          <w:rFonts w:ascii="Calibri" w:hAnsi="Calibri" w:cs="Calibri"/>
          <w:sz w:val="22"/>
          <w:szCs w:val="22"/>
        </w:rPr>
        <w:t xml:space="preserve"> dohled a</w:t>
      </w:r>
      <w:r w:rsidRPr="006D4AB0">
        <w:rPr>
          <w:rFonts w:ascii="Calibri" w:hAnsi="Calibri" w:cs="Calibri"/>
          <w:sz w:val="22"/>
          <w:szCs w:val="22"/>
        </w:rPr>
        <w:t xml:space="preserve"> dosah dětí. Odpad likvidujte podle místních právních předpisů.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Doba použitelnosti: 3 roky od data výroby.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Doba použitelnosti po 1. otevření: 50 dní.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V případě, že se stav nezlepší, obraťte na svého veterinárního lékaře.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Číslo schválení: 096-18/C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Výrobce: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NEXTMUNE ITALY</w:t>
      </w:r>
      <w:r w:rsidRPr="006D4AB0">
        <w:rPr>
          <w:rFonts w:ascii="Calibri" w:hAnsi="Calibri" w:cs="Calibri"/>
          <w:sz w:val="22"/>
          <w:szCs w:val="22"/>
        </w:rPr>
        <w:t xml:space="preserve"> S.r.l.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via G.B. Benzoni, 50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26020 Palazzo Pignano (CR) - Italy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 xml:space="preserve">Tel +39 0373 982024 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www.icfpet.com - e-mail: customercare@icfsrl.it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Distributor pro Českou republiku: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ATV IMPEX s.r.o.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Šumavská 416/15</w:t>
      </w:r>
    </w:p>
    <w:p w:rsidR="006D4AB0" w:rsidRPr="006D4AB0" w:rsidRDefault="006D4AB0" w:rsidP="006D4AB0">
      <w:pPr>
        <w:rPr>
          <w:rFonts w:ascii="Calibri" w:hAnsi="Calibri" w:cs="Calibri"/>
          <w:sz w:val="22"/>
          <w:szCs w:val="22"/>
        </w:rPr>
      </w:pPr>
      <w:r w:rsidRPr="006D4AB0">
        <w:rPr>
          <w:rFonts w:ascii="Calibri" w:hAnsi="Calibri" w:cs="Calibri"/>
          <w:sz w:val="22"/>
          <w:szCs w:val="22"/>
        </w:rPr>
        <w:t>602 00 Brno, Czech Republic</w:t>
      </w:r>
    </w:p>
    <w:p w:rsidR="00546C1F" w:rsidRPr="006D4AB0" w:rsidRDefault="00546C1F" w:rsidP="006D4AB0">
      <w:pPr>
        <w:rPr>
          <w:rFonts w:ascii="Calibri" w:hAnsi="Calibri" w:cs="Calibri"/>
          <w:sz w:val="22"/>
          <w:szCs w:val="22"/>
        </w:rPr>
      </w:pPr>
    </w:p>
    <w:sectPr w:rsidR="00546C1F" w:rsidRPr="006D4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7EC" w:rsidRDefault="00D777EC">
      <w:r>
        <w:separator/>
      </w:r>
    </w:p>
  </w:endnote>
  <w:endnote w:type="continuationSeparator" w:id="0">
    <w:p w:rsidR="00D777EC" w:rsidRDefault="00D7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A0" w:rsidRDefault="00F922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A0" w:rsidRDefault="00F922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A0" w:rsidRDefault="00F92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7EC" w:rsidRDefault="00D777EC">
      <w:r>
        <w:separator/>
      </w:r>
    </w:p>
  </w:footnote>
  <w:footnote w:type="continuationSeparator" w:id="0">
    <w:p w:rsidR="00D777EC" w:rsidRDefault="00D7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A0" w:rsidRDefault="00F922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0" w:rsidRPr="006D4AB0" w:rsidRDefault="006D4AB0" w:rsidP="000A77FE">
    <w:pPr>
      <w:rPr>
        <w:rFonts w:ascii="Calibri" w:hAnsi="Calibri" w:cs="Calibri"/>
        <w:b/>
        <w:bCs/>
        <w:sz w:val="22"/>
        <w:szCs w:val="22"/>
      </w:rPr>
    </w:pPr>
    <w:r w:rsidRPr="006D4AB0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sp.zn.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895A6E4B74FD428EAE0891D86BCED17C"/>
        </w:placeholder>
        <w:text/>
      </w:sdtPr>
      <w:sdtEndPr/>
      <w:sdtContent>
        <w:r w:rsidR="00654EFF" w:rsidRPr="00654EFF">
          <w:rPr>
            <w:rFonts w:ascii="Calibri" w:hAnsi="Calibri" w:cs="Calibri"/>
            <w:bCs/>
            <w:sz w:val="22"/>
            <w:szCs w:val="22"/>
          </w:rPr>
          <w:t>USKVBL/8962/2023/POD</w:t>
        </w:r>
        <w:r w:rsidR="00654EFF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6D4AB0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895A6E4B74FD428EAE0891D86BCED17C"/>
        </w:placeholder>
        <w:text/>
      </w:sdtPr>
      <w:sdtEndPr/>
      <w:sdtContent>
        <w:r w:rsidR="00654EFF" w:rsidRPr="00654EFF">
          <w:rPr>
            <w:rFonts w:ascii="Calibri" w:hAnsi="Calibri" w:cs="Calibri"/>
            <w:bCs/>
            <w:sz w:val="22"/>
            <w:szCs w:val="22"/>
          </w:rPr>
          <w:t>USKVBL/12800/2023/REG-Gro</w:t>
        </w:r>
      </w:sdtContent>
    </w:sdt>
    <w:r w:rsidRPr="006D4AB0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700647A34360488596B363DF9AE4ABE1"/>
        </w:placeholder>
        <w:date w:fullDate="2023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54EFF">
          <w:rPr>
            <w:rFonts w:ascii="Calibri" w:hAnsi="Calibri" w:cs="Calibri"/>
            <w:bCs/>
            <w:sz w:val="22"/>
            <w:szCs w:val="22"/>
            <w:lang w:val="cs-CZ"/>
          </w:rPr>
          <w:t>29.11.2023</w:t>
        </w:r>
      </w:sdtContent>
    </w:sdt>
    <w:r w:rsidRPr="006D4AB0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67E1DAAF653E4600ACE2C90C6E27C31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54EFF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6D4AB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A841481931BF4D02AC25E882260C0FFA"/>
        </w:placeholder>
        <w:text/>
      </w:sdtPr>
      <w:sdtEndPr/>
      <w:sdtContent>
        <w:r w:rsidR="00F922A0" w:rsidRPr="00F922A0">
          <w:rPr>
            <w:rFonts w:ascii="Calibri" w:hAnsi="Calibri" w:cs="Calibri"/>
            <w:sz w:val="22"/>
            <w:szCs w:val="22"/>
          </w:rPr>
          <w:t>Tris-NAC</w:t>
        </w:r>
      </w:sdtContent>
    </w:sdt>
  </w:p>
  <w:p w:rsidR="00546C1F" w:rsidRPr="006D4AB0" w:rsidRDefault="00546C1F">
    <w:pPr>
      <w:pStyle w:val="HeaderFooter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A0" w:rsidRDefault="00F922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C1F"/>
    <w:rsid w:val="001D59C2"/>
    <w:rsid w:val="002D5393"/>
    <w:rsid w:val="002E3720"/>
    <w:rsid w:val="00416778"/>
    <w:rsid w:val="00546C1F"/>
    <w:rsid w:val="005E7644"/>
    <w:rsid w:val="00654EFF"/>
    <w:rsid w:val="006D4AB0"/>
    <w:rsid w:val="006E2C55"/>
    <w:rsid w:val="007E046E"/>
    <w:rsid w:val="007E20C6"/>
    <w:rsid w:val="008E22ED"/>
    <w:rsid w:val="00B21031"/>
    <w:rsid w:val="00B55B3B"/>
    <w:rsid w:val="00CA248D"/>
    <w:rsid w:val="00D777EC"/>
    <w:rsid w:val="00F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597"/>
  <w15:docId w15:val="{F4CC6F8F-BF1E-450A-AC8B-9DFE90F6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cs="Arial Unicode MS"/>
      <w:color w:val="000000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it-IT"/>
    </w:rPr>
  </w:style>
  <w:style w:type="paragraph" w:styleId="Zhlav">
    <w:name w:val="header"/>
    <w:basedOn w:val="Normln"/>
    <w:link w:val="ZhlavChar"/>
    <w:uiPriority w:val="99"/>
    <w:unhideWhenUsed/>
    <w:rsid w:val="006D4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AB0"/>
    <w:rPr>
      <w:rFonts w:cs="Arial Unicode MS"/>
      <w:color w:val="000000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6D4A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AB0"/>
    <w:rPr>
      <w:rFonts w:cs="Arial Unicode MS"/>
      <w:color w:val="000000"/>
      <w:u w:color="000000"/>
      <w:lang w:val="it-IT"/>
    </w:rPr>
  </w:style>
  <w:style w:type="character" w:styleId="Zstupntext">
    <w:name w:val="Placeholder Text"/>
    <w:rsid w:val="006D4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A6E4B74FD428EAE0891D86BCED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24E09-6827-4E68-B205-2E770FD59367}"/>
      </w:docPartPr>
      <w:docPartBody>
        <w:p w:rsidR="000372C6" w:rsidRDefault="00CD2E52" w:rsidP="00CD2E52">
          <w:pPr>
            <w:pStyle w:val="895A6E4B74FD428EAE0891D86BCED17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00647A34360488596B363DF9AE4A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2263E-9763-43D2-BB03-2FFA7B50E752}"/>
      </w:docPartPr>
      <w:docPartBody>
        <w:p w:rsidR="000372C6" w:rsidRDefault="00CD2E52" w:rsidP="00CD2E52">
          <w:pPr>
            <w:pStyle w:val="700647A34360488596B363DF9AE4ABE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7E1DAAF653E4600ACE2C90C6E27C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1F9E9-5C32-4541-85CF-5700C794DD32}"/>
      </w:docPartPr>
      <w:docPartBody>
        <w:p w:rsidR="000372C6" w:rsidRDefault="00CD2E52" w:rsidP="00CD2E52">
          <w:pPr>
            <w:pStyle w:val="67E1DAAF653E4600ACE2C90C6E27C31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841481931BF4D02AC25E882260C0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CEF55-1731-410E-A797-633C44E61793}"/>
      </w:docPartPr>
      <w:docPartBody>
        <w:p w:rsidR="000372C6" w:rsidRDefault="00CD2E52" w:rsidP="00CD2E52">
          <w:pPr>
            <w:pStyle w:val="A841481931BF4D02AC25E882260C0F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52"/>
    <w:rsid w:val="000372C6"/>
    <w:rsid w:val="003D7EAA"/>
    <w:rsid w:val="00B216A5"/>
    <w:rsid w:val="00CD2E52"/>
    <w:rsid w:val="00E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2E52"/>
    <w:rPr>
      <w:color w:val="808080"/>
    </w:rPr>
  </w:style>
  <w:style w:type="paragraph" w:customStyle="1" w:styleId="895A6E4B74FD428EAE0891D86BCED17C">
    <w:name w:val="895A6E4B74FD428EAE0891D86BCED17C"/>
    <w:rsid w:val="00CD2E52"/>
  </w:style>
  <w:style w:type="paragraph" w:customStyle="1" w:styleId="700647A34360488596B363DF9AE4ABE1">
    <w:name w:val="700647A34360488596B363DF9AE4ABE1"/>
    <w:rsid w:val="00CD2E52"/>
  </w:style>
  <w:style w:type="paragraph" w:customStyle="1" w:styleId="67E1DAAF653E4600ACE2C90C6E27C317">
    <w:name w:val="67E1DAAF653E4600ACE2C90C6E27C317"/>
    <w:rsid w:val="00CD2E52"/>
  </w:style>
  <w:style w:type="paragraph" w:customStyle="1" w:styleId="A841481931BF4D02AC25E882260C0FFA">
    <w:name w:val="A841481931BF4D02AC25E882260C0FFA"/>
    <w:rsid w:val="00CD2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10</cp:revision>
  <dcterms:created xsi:type="dcterms:W3CDTF">2019-04-15T08:21:00Z</dcterms:created>
  <dcterms:modified xsi:type="dcterms:W3CDTF">2023-11-30T10:23:00Z</dcterms:modified>
</cp:coreProperties>
</file>