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83" w:rsidRPr="00507BC1" w:rsidRDefault="00AB4983" w:rsidP="00D14455">
      <w:pPr>
        <w:shd w:val="clear" w:color="auto" w:fill="FFFFFF"/>
        <w:ind w:left="43" w:hanging="43"/>
        <w:rPr>
          <w:rFonts w:asciiTheme="minorHAnsi" w:hAnsiTheme="minorHAnsi" w:cs="Calibri"/>
          <w:sz w:val="22"/>
          <w:szCs w:val="22"/>
        </w:rPr>
      </w:pPr>
      <w:r w:rsidRPr="00507BC1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  <w:u w:val="single"/>
        </w:rPr>
        <w:t>Název přípravku</w:t>
      </w:r>
      <w:r w:rsidRPr="00507BC1">
        <w:rPr>
          <w:rFonts w:asciiTheme="minorHAnsi" w:hAnsiTheme="minorHAnsi" w:cs="Calibri"/>
          <w:b/>
          <w:bCs/>
          <w:color w:val="000000"/>
          <w:spacing w:val="-2"/>
          <w:sz w:val="22"/>
          <w:szCs w:val="22"/>
        </w:rPr>
        <w:t>:</w:t>
      </w:r>
    </w:p>
    <w:p w:rsidR="00AB4983" w:rsidRPr="00507BC1" w:rsidRDefault="00BF17BD" w:rsidP="00BF17BD">
      <w:pPr>
        <w:shd w:val="clear" w:color="auto" w:fill="FFFFFF"/>
        <w:rPr>
          <w:rFonts w:asciiTheme="minorHAnsi" w:hAnsiTheme="minorHAnsi" w:cs="Calibri"/>
          <w:sz w:val="22"/>
          <w:szCs w:val="22"/>
        </w:rPr>
      </w:pPr>
      <w:r w:rsidRPr="00507BC1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ROBORAN </w:t>
      </w:r>
      <w:r w:rsidR="00AB4983" w:rsidRPr="00507BC1">
        <w:rPr>
          <w:rFonts w:asciiTheme="minorHAnsi" w:hAnsiTheme="minorHAnsi" w:cs="Calibri"/>
          <w:color w:val="000000"/>
          <w:spacing w:val="-1"/>
          <w:sz w:val="22"/>
          <w:szCs w:val="22"/>
        </w:rPr>
        <w:t>ANXOLIT-VET tbl.</w:t>
      </w:r>
    </w:p>
    <w:p w:rsidR="00AB4983" w:rsidRPr="00507BC1" w:rsidRDefault="00AB4983">
      <w:pPr>
        <w:shd w:val="clear" w:color="auto" w:fill="FFFFFF"/>
        <w:spacing w:before="240" w:line="226" w:lineRule="exact"/>
        <w:ind w:left="43"/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  <w:u w:val="single"/>
        </w:rPr>
      </w:pPr>
      <w:r w:rsidRPr="00507BC1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  <w:u w:val="single"/>
        </w:rPr>
        <w:t>Výrobce</w:t>
      </w:r>
      <w:r w:rsidR="00321214" w:rsidRPr="00507BC1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  <w:u w:val="single"/>
        </w:rPr>
        <w:t xml:space="preserve"> a držitel rozhodnutí o schválení</w:t>
      </w:r>
      <w:r w:rsidRPr="00507BC1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  <w:t>:</w:t>
      </w:r>
    </w:p>
    <w:p w:rsidR="00321214" w:rsidRPr="00507BC1" w:rsidRDefault="00321214" w:rsidP="00321214">
      <w:pPr>
        <w:shd w:val="clear" w:color="auto" w:fill="FFFFFF"/>
        <w:spacing w:before="240" w:line="226" w:lineRule="exact"/>
        <w:ind w:left="38"/>
        <w:rPr>
          <w:rFonts w:asciiTheme="minorHAnsi" w:hAnsiTheme="minorHAnsi" w:cs="Calibri"/>
          <w:bCs/>
          <w:color w:val="000000"/>
          <w:spacing w:val="-1"/>
          <w:sz w:val="22"/>
          <w:szCs w:val="22"/>
        </w:rPr>
      </w:pPr>
      <w:r w:rsidRPr="00507BC1">
        <w:rPr>
          <w:rFonts w:asciiTheme="minorHAnsi" w:hAnsiTheme="minorHAnsi" w:cs="Calibri"/>
          <w:bCs/>
          <w:color w:val="000000"/>
          <w:spacing w:val="-1"/>
          <w:sz w:val="22"/>
          <w:szCs w:val="22"/>
        </w:rPr>
        <w:t xml:space="preserve">UNIVIT s.r.o., Na </w:t>
      </w:r>
      <w:r w:rsidR="00A402F0" w:rsidRPr="00507BC1">
        <w:rPr>
          <w:rFonts w:asciiTheme="minorHAnsi" w:hAnsiTheme="minorHAnsi" w:cs="Calibri"/>
          <w:bCs/>
          <w:color w:val="000000"/>
          <w:spacing w:val="-1"/>
          <w:sz w:val="22"/>
          <w:szCs w:val="22"/>
        </w:rPr>
        <w:t>v</w:t>
      </w:r>
      <w:r w:rsidRPr="00507BC1">
        <w:rPr>
          <w:rFonts w:asciiTheme="minorHAnsi" w:hAnsiTheme="minorHAnsi" w:cs="Calibri"/>
          <w:bCs/>
          <w:color w:val="000000"/>
          <w:spacing w:val="-1"/>
          <w:sz w:val="22"/>
          <w:szCs w:val="22"/>
        </w:rPr>
        <w:t>lčinci 16/3, 779 00 Olomouc, ČR</w:t>
      </w:r>
    </w:p>
    <w:p w:rsidR="00AB4983" w:rsidRPr="00507BC1" w:rsidRDefault="00AB4983">
      <w:pPr>
        <w:shd w:val="clear" w:color="auto" w:fill="FFFFFF"/>
        <w:spacing w:before="240"/>
        <w:ind w:left="34"/>
        <w:rPr>
          <w:rFonts w:asciiTheme="minorHAnsi" w:hAnsiTheme="minorHAnsi" w:cs="Calibri"/>
          <w:sz w:val="22"/>
          <w:szCs w:val="22"/>
          <w:u w:val="single"/>
        </w:rPr>
      </w:pPr>
      <w:r w:rsidRPr="00507BC1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  <w:u w:val="single"/>
        </w:rPr>
        <w:t>Složení 1 tablety</w:t>
      </w:r>
      <w:r w:rsidRPr="00507BC1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  <w:t>:</w:t>
      </w:r>
    </w:p>
    <w:p w:rsidR="00AB4983" w:rsidRPr="00507BC1" w:rsidRDefault="00AB4983">
      <w:pPr>
        <w:shd w:val="clear" w:color="auto" w:fill="FFFFFF"/>
        <w:tabs>
          <w:tab w:val="right" w:pos="6307"/>
        </w:tabs>
        <w:spacing w:before="221" w:line="230" w:lineRule="exact"/>
        <w:ind w:left="29"/>
        <w:rPr>
          <w:rFonts w:asciiTheme="minorHAnsi" w:hAnsiTheme="minorHAnsi" w:cs="Calibri"/>
          <w:sz w:val="22"/>
          <w:szCs w:val="22"/>
        </w:rPr>
      </w:pPr>
      <w:r w:rsidRPr="00507BC1">
        <w:rPr>
          <w:rFonts w:asciiTheme="minorHAnsi" w:hAnsiTheme="minorHAnsi" w:cs="Calibri"/>
          <w:color w:val="000000"/>
          <w:spacing w:val="-1"/>
          <w:sz w:val="22"/>
          <w:szCs w:val="22"/>
        </w:rPr>
        <w:t>Baco</w:t>
      </w:r>
      <w:r w:rsidR="00376B57" w:rsidRPr="00507BC1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pa monnieri </w:t>
      </w:r>
      <w:r w:rsidRPr="00507BC1">
        <w:rPr>
          <w:rFonts w:asciiTheme="minorHAnsi" w:hAnsiTheme="minorHAnsi" w:cs="Calibri"/>
          <w:color w:val="000000"/>
          <w:sz w:val="22"/>
          <w:szCs w:val="22"/>
        </w:rPr>
        <w:tab/>
      </w:r>
      <w:r w:rsidR="00756914" w:rsidRPr="00507BC1">
        <w:rPr>
          <w:rFonts w:asciiTheme="minorHAnsi" w:hAnsiTheme="minorHAnsi" w:cs="Calibri"/>
          <w:color w:val="000000"/>
          <w:spacing w:val="-5"/>
          <w:sz w:val="22"/>
          <w:szCs w:val="22"/>
        </w:rPr>
        <w:t>126</w:t>
      </w:r>
      <w:r w:rsidRPr="00507BC1">
        <w:rPr>
          <w:rFonts w:asciiTheme="minorHAnsi" w:hAnsiTheme="minorHAnsi" w:cs="Calibri"/>
          <w:color w:val="000000"/>
          <w:spacing w:val="-5"/>
          <w:sz w:val="22"/>
          <w:szCs w:val="22"/>
        </w:rPr>
        <w:t xml:space="preserve"> mg</w:t>
      </w:r>
    </w:p>
    <w:p w:rsidR="00AB4983" w:rsidRPr="00507BC1" w:rsidRDefault="00AB4983">
      <w:pPr>
        <w:shd w:val="clear" w:color="auto" w:fill="FFFFFF"/>
        <w:tabs>
          <w:tab w:val="right" w:pos="6307"/>
        </w:tabs>
        <w:spacing w:line="230" w:lineRule="exact"/>
        <w:ind w:left="34"/>
        <w:rPr>
          <w:rFonts w:asciiTheme="minorHAnsi" w:hAnsiTheme="minorHAnsi" w:cs="Calibri"/>
          <w:sz w:val="22"/>
          <w:szCs w:val="22"/>
        </w:rPr>
      </w:pPr>
      <w:r w:rsidRPr="00507BC1">
        <w:rPr>
          <w:rFonts w:asciiTheme="minorHAnsi" w:hAnsiTheme="minorHAnsi" w:cs="Calibri"/>
          <w:color w:val="000000"/>
          <w:spacing w:val="-2"/>
          <w:sz w:val="22"/>
          <w:szCs w:val="22"/>
          <w:lang w:eastAsia="de-DE"/>
        </w:rPr>
        <w:t xml:space="preserve">Centella </w:t>
      </w:r>
      <w:r w:rsidR="00FC0EE3" w:rsidRPr="00507BC1">
        <w:rPr>
          <w:rFonts w:asciiTheme="minorHAnsi" w:hAnsiTheme="minorHAnsi" w:cs="Calibri"/>
          <w:color w:val="000000"/>
          <w:spacing w:val="-2"/>
          <w:sz w:val="22"/>
          <w:szCs w:val="22"/>
          <w:lang w:eastAsia="de-DE"/>
        </w:rPr>
        <w:t>a</w:t>
      </w:r>
      <w:r w:rsidRPr="00507BC1">
        <w:rPr>
          <w:rFonts w:asciiTheme="minorHAnsi" w:hAnsiTheme="minorHAnsi" w:cs="Calibri"/>
          <w:color w:val="000000"/>
          <w:spacing w:val="-2"/>
          <w:sz w:val="22"/>
          <w:szCs w:val="22"/>
          <w:lang w:eastAsia="de-DE"/>
        </w:rPr>
        <w:t>siat</w:t>
      </w:r>
      <w:r w:rsidR="00FC0EE3" w:rsidRPr="00507BC1">
        <w:rPr>
          <w:rFonts w:asciiTheme="minorHAnsi" w:hAnsiTheme="minorHAnsi" w:cs="Calibri"/>
          <w:color w:val="000000"/>
          <w:spacing w:val="-2"/>
          <w:sz w:val="22"/>
          <w:szCs w:val="22"/>
          <w:lang w:eastAsia="de-DE"/>
        </w:rPr>
        <w:t>i</w:t>
      </w:r>
      <w:r w:rsidR="00376B57" w:rsidRPr="00507BC1">
        <w:rPr>
          <w:rFonts w:asciiTheme="minorHAnsi" w:hAnsiTheme="minorHAnsi" w:cs="Calibri"/>
          <w:color w:val="000000"/>
          <w:spacing w:val="-2"/>
          <w:sz w:val="22"/>
          <w:szCs w:val="22"/>
          <w:lang w:eastAsia="de-DE"/>
        </w:rPr>
        <w:t xml:space="preserve">ca </w:t>
      </w:r>
      <w:r w:rsidRPr="00507BC1">
        <w:rPr>
          <w:rFonts w:asciiTheme="minorHAnsi" w:hAnsiTheme="minorHAnsi" w:cs="Calibri"/>
          <w:color w:val="000000"/>
          <w:sz w:val="22"/>
          <w:szCs w:val="22"/>
          <w:lang w:eastAsia="de-DE"/>
        </w:rPr>
        <w:tab/>
      </w:r>
      <w:r w:rsidRPr="00507BC1">
        <w:rPr>
          <w:rFonts w:asciiTheme="minorHAnsi" w:hAnsiTheme="minorHAnsi" w:cs="Calibri"/>
          <w:color w:val="000000"/>
          <w:spacing w:val="-3"/>
          <w:sz w:val="22"/>
          <w:szCs w:val="22"/>
          <w:lang w:eastAsia="de-DE"/>
        </w:rPr>
        <w:t>70 mg</w:t>
      </w:r>
    </w:p>
    <w:p w:rsidR="00AB4983" w:rsidRPr="00507BC1" w:rsidRDefault="00AB4983">
      <w:pPr>
        <w:shd w:val="clear" w:color="auto" w:fill="FFFFFF"/>
        <w:tabs>
          <w:tab w:val="right" w:pos="6307"/>
        </w:tabs>
        <w:spacing w:line="230" w:lineRule="exact"/>
        <w:ind w:left="29"/>
        <w:rPr>
          <w:rFonts w:asciiTheme="minorHAnsi" w:hAnsiTheme="minorHAnsi" w:cs="Calibri"/>
          <w:sz w:val="22"/>
          <w:szCs w:val="22"/>
        </w:rPr>
      </w:pPr>
      <w:r w:rsidRPr="00507BC1">
        <w:rPr>
          <w:rFonts w:asciiTheme="minorHAnsi" w:hAnsiTheme="minorHAnsi" w:cs="Calibri"/>
          <w:color w:val="000000"/>
          <w:spacing w:val="-1"/>
          <w:sz w:val="22"/>
          <w:szCs w:val="22"/>
          <w:lang w:eastAsia="de-DE"/>
        </w:rPr>
        <w:t xml:space="preserve">Valeriana officinalis </w:t>
      </w:r>
      <w:r w:rsidRPr="00507BC1">
        <w:rPr>
          <w:rFonts w:asciiTheme="minorHAnsi" w:hAnsiTheme="minorHAnsi" w:cs="Calibri"/>
          <w:color w:val="000000"/>
          <w:sz w:val="22"/>
          <w:szCs w:val="22"/>
          <w:lang w:eastAsia="de-DE"/>
        </w:rPr>
        <w:tab/>
      </w:r>
      <w:r w:rsidRPr="00507BC1">
        <w:rPr>
          <w:rFonts w:asciiTheme="minorHAnsi" w:hAnsiTheme="minorHAnsi" w:cs="Calibri"/>
          <w:color w:val="000000"/>
          <w:spacing w:val="-4"/>
          <w:sz w:val="22"/>
          <w:szCs w:val="22"/>
          <w:lang w:eastAsia="de-DE"/>
        </w:rPr>
        <w:t>60 mg</w:t>
      </w:r>
    </w:p>
    <w:p w:rsidR="00AB4983" w:rsidRPr="00507BC1" w:rsidRDefault="00376B57">
      <w:pPr>
        <w:shd w:val="clear" w:color="auto" w:fill="FFFFFF"/>
        <w:tabs>
          <w:tab w:val="right" w:pos="6307"/>
        </w:tabs>
        <w:spacing w:line="230" w:lineRule="exact"/>
        <w:ind w:left="34"/>
        <w:rPr>
          <w:rFonts w:asciiTheme="minorHAnsi" w:hAnsiTheme="minorHAnsi" w:cs="Calibri"/>
          <w:sz w:val="22"/>
          <w:szCs w:val="22"/>
        </w:rPr>
      </w:pPr>
      <w:r w:rsidRPr="00507BC1">
        <w:rPr>
          <w:rFonts w:asciiTheme="minorHAnsi" w:hAnsiTheme="minorHAnsi" w:cs="Calibri"/>
          <w:color w:val="000000"/>
          <w:spacing w:val="-2"/>
          <w:sz w:val="22"/>
          <w:szCs w:val="22"/>
        </w:rPr>
        <w:t>Evol</w:t>
      </w:r>
      <w:r w:rsidR="00AB4983" w:rsidRPr="00507BC1">
        <w:rPr>
          <w:rFonts w:asciiTheme="minorHAnsi" w:hAnsiTheme="minorHAnsi" w:cs="Calibri"/>
          <w:color w:val="000000"/>
          <w:spacing w:val="-2"/>
          <w:sz w:val="22"/>
          <w:szCs w:val="22"/>
        </w:rPr>
        <w:t>vulus a</w:t>
      </w:r>
      <w:r w:rsidRPr="00507BC1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lsinoides </w:t>
      </w:r>
      <w:r w:rsidR="00AB4983" w:rsidRPr="00507BC1">
        <w:rPr>
          <w:rFonts w:asciiTheme="minorHAnsi" w:hAnsiTheme="minorHAnsi" w:cs="Calibri"/>
          <w:color w:val="000000"/>
          <w:sz w:val="22"/>
          <w:szCs w:val="22"/>
        </w:rPr>
        <w:tab/>
      </w:r>
      <w:r w:rsidR="00AB4983" w:rsidRPr="00507BC1">
        <w:rPr>
          <w:rFonts w:asciiTheme="minorHAnsi" w:hAnsiTheme="minorHAnsi" w:cs="Calibri"/>
          <w:color w:val="000000"/>
          <w:spacing w:val="-4"/>
          <w:sz w:val="22"/>
          <w:szCs w:val="22"/>
        </w:rPr>
        <w:t>50 mg</w:t>
      </w:r>
    </w:p>
    <w:p w:rsidR="00AB4983" w:rsidRPr="00507BC1" w:rsidRDefault="00AB4983">
      <w:pPr>
        <w:shd w:val="clear" w:color="auto" w:fill="FFFFFF"/>
        <w:tabs>
          <w:tab w:val="right" w:pos="6307"/>
        </w:tabs>
        <w:spacing w:line="230" w:lineRule="exact"/>
        <w:ind w:left="34"/>
        <w:rPr>
          <w:rFonts w:asciiTheme="minorHAnsi" w:hAnsiTheme="minorHAnsi" w:cs="Calibri"/>
          <w:sz w:val="22"/>
          <w:szCs w:val="22"/>
        </w:rPr>
      </w:pPr>
      <w:r w:rsidRPr="00507BC1">
        <w:rPr>
          <w:rFonts w:asciiTheme="minorHAnsi" w:hAnsiTheme="minorHAnsi" w:cs="Calibri"/>
          <w:color w:val="000000"/>
          <w:spacing w:val="-2"/>
          <w:sz w:val="22"/>
          <w:szCs w:val="22"/>
        </w:rPr>
        <w:t>Withania som</w:t>
      </w:r>
      <w:r w:rsidR="00376B57" w:rsidRPr="00507BC1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nifera </w:t>
      </w:r>
      <w:r w:rsidRPr="00507BC1">
        <w:rPr>
          <w:rFonts w:asciiTheme="minorHAnsi" w:hAnsiTheme="minorHAnsi" w:cs="Calibri"/>
          <w:color w:val="000000"/>
          <w:sz w:val="22"/>
          <w:szCs w:val="22"/>
        </w:rPr>
        <w:tab/>
      </w:r>
      <w:r w:rsidRPr="00507BC1">
        <w:rPr>
          <w:rFonts w:asciiTheme="minorHAnsi" w:hAnsiTheme="minorHAnsi" w:cs="Calibri"/>
          <w:color w:val="000000"/>
          <w:spacing w:val="-4"/>
          <w:sz w:val="22"/>
          <w:szCs w:val="22"/>
        </w:rPr>
        <w:t>50 mg</w:t>
      </w:r>
    </w:p>
    <w:p w:rsidR="00AB4983" w:rsidRPr="00507BC1" w:rsidRDefault="00AB4983">
      <w:pPr>
        <w:shd w:val="clear" w:color="auto" w:fill="FFFFFF"/>
        <w:tabs>
          <w:tab w:val="right" w:pos="6307"/>
        </w:tabs>
        <w:spacing w:line="230" w:lineRule="exact"/>
        <w:ind w:left="34"/>
        <w:rPr>
          <w:rFonts w:asciiTheme="minorHAnsi" w:hAnsiTheme="minorHAnsi" w:cs="Calibri"/>
          <w:sz w:val="22"/>
          <w:szCs w:val="22"/>
        </w:rPr>
      </w:pPr>
      <w:r w:rsidRPr="00507BC1">
        <w:rPr>
          <w:rFonts w:asciiTheme="minorHAnsi" w:hAnsiTheme="minorHAnsi" w:cs="Calibri"/>
          <w:color w:val="000000"/>
          <w:spacing w:val="-2"/>
          <w:sz w:val="22"/>
          <w:szCs w:val="22"/>
        </w:rPr>
        <w:t>Embelia rib</w:t>
      </w:r>
      <w:r w:rsidR="002C1B5D" w:rsidRPr="00507BC1">
        <w:rPr>
          <w:rFonts w:asciiTheme="minorHAnsi" w:hAnsiTheme="minorHAnsi" w:cs="Calibri"/>
          <w:color w:val="000000"/>
          <w:spacing w:val="-2"/>
          <w:sz w:val="22"/>
          <w:szCs w:val="22"/>
        </w:rPr>
        <w:t xml:space="preserve">es </w:t>
      </w:r>
      <w:r w:rsidRPr="00507BC1">
        <w:rPr>
          <w:rFonts w:asciiTheme="minorHAnsi" w:hAnsiTheme="minorHAnsi" w:cs="Calibri"/>
          <w:color w:val="000000"/>
          <w:sz w:val="22"/>
          <w:szCs w:val="22"/>
        </w:rPr>
        <w:tab/>
      </w:r>
      <w:r w:rsidRPr="00507BC1">
        <w:rPr>
          <w:rFonts w:asciiTheme="minorHAnsi" w:hAnsiTheme="minorHAnsi" w:cs="Calibri"/>
          <w:color w:val="000000"/>
          <w:spacing w:val="-2"/>
          <w:sz w:val="22"/>
          <w:szCs w:val="22"/>
        </w:rPr>
        <w:t>50 mg</w:t>
      </w:r>
    </w:p>
    <w:p w:rsidR="00AB4983" w:rsidRPr="00507BC1" w:rsidRDefault="00AB4983">
      <w:pPr>
        <w:shd w:val="clear" w:color="auto" w:fill="FFFFFF"/>
        <w:tabs>
          <w:tab w:val="right" w:pos="6307"/>
        </w:tabs>
        <w:spacing w:line="230" w:lineRule="exact"/>
        <w:ind w:left="19"/>
        <w:rPr>
          <w:rFonts w:asciiTheme="minorHAnsi" w:hAnsiTheme="minorHAnsi" w:cs="Calibri"/>
          <w:sz w:val="22"/>
          <w:szCs w:val="22"/>
        </w:rPr>
      </w:pPr>
      <w:r w:rsidRPr="00507BC1">
        <w:rPr>
          <w:rFonts w:asciiTheme="minorHAnsi" w:hAnsiTheme="minorHAnsi" w:cs="Calibri"/>
          <w:color w:val="000000"/>
          <w:sz w:val="22"/>
          <w:szCs w:val="22"/>
        </w:rPr>
        <w:t>Nardostachys</w:t>
      </w:r>
      <w:r w:rsidR="00376B57" w:rsidRPr="00507BC1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2C1B5D" w:rsidRPr="00507BC1">
        <w:rPr>
          <w:rFonts w:asciiTheme="minorHAnsi" w:hAnsiTheme="minorHAnsi" w:cs="Calibri"/>
          <w:color w:val="000000"/>
          <w:sz w:val="22"/>
          <w:szCs w:val="22"/>
        </w:rPr>
        <w:t xml:space="preserve">jatamansi </w:t>
      </w:r>
      <w:r w:rsidRPr="00507BC1">
        <w:rPr>
          <w:rFonts w:asciiTheme="minorHAnsi" w:hAnsiTheme="minorHAnsi" w:cs="Calibri"/>
          <w:color w:val="000000"/>
          <w:sz w:val="22"/>
          <w:szCs w:val="22"/>
        </w:rPr>
        <w:tab/>
      </w:r>
      <w:r w:rsidRPr="00507BC1">
        <w:rPr>
          <w:rFonts w:asciiTheme="minorHAnsi" w:hAnsiTheme="minorHAnsi" w:cs="Calibri"/>
          <w:color w:val="000000"/>
          <w:spacing w:val="-5"/>
          <w:sz w:val="22"/>
          <w:szCs w:val="22"/>
        </w:rPr>
        <w:t>50 mg</w:t>
      </w:r>
    </w:p>
    <w:p w:rsidR="00AB4983" w:rsidRPr="00507BC1" w:rsidRDefault="00AB4983">
      <w:pPr>
        <w:shd w:val="clear" w:color="auto" w:fill="FFFFFF"/>
        <w:tabs>
          <w:tab w:val="right" w:pos="6307"/>
        </w:tabs>
        <w:spacing w:line="230" w:lineRule="exact"/>
        <w:ind w:left="19"/>
        <w:rPr>
          <w:rFonts w:asciiTheme="minorHAnsi" w:hAnsiTheme="minorHAnsi" w:cs="Calibri"/>
          <w:sz w:val="22"/>
          <w:szCs w:val="22"/>
        </w:rPr>
      </w:pPr>
      <w:r w:rsidRPr="00507BC1">
        <w:rPr>
          <w:rFonts w:asciiTheme="minorHAnsi" w:hAnsiTheme="minorHAnsi" w:cs="Calibri"/>
          <w:color w:val="000000"/>
          <w:sz w:val="22"/>
          <w:szCs w:val="22"/>
          <w:lang w:eastAsia="de-DE"/>
        </w:rPr>
        <w:t xml:space="preserve">Acorus calamus   </w:t>
      </w:r>
      <w:r w:rsidRPr="00507BC1">
        <w:rPr>
          <w:rFonts w:asciiTheme="minorHAnsi" w:hAnsiTheme="minorHAnsi" w:cs="Calibri"/>
          <w:color w:val="000000"/>
          <w:sz w:val="22"/>
          <w:szCs w:val="22"/>
          <w:lang w:eastAsia="de-DE"/>
        </w:rPr>
        <w:tab/>
      </w:r>
      <w:r w:rsidRPr="00507BC1">
        <w:rPr>
          <w:rFonts w:asciiTheme="minorHAnsi" w:hAnsiTheme="minorHAnsi" w:cs="Calibri"/>
          <w:color w:val="000000"/>
          <w:spacing w:val="-3"/>
          <w:sz w:val="22"/>
          <w:szCs w:val="22"/>
          <w:lang w:eastAsia="de-DE"/>
        </w:rPr>
        <w:t>40 mg</w:t>
      </w:r>
    </w:p>
    <w:p w:rsidR="00AB4983" w:rsidRPr="00507BC1" w:rsidRDefault="00AB4983">
      <w:pPr>
        <w:shd w:val="clear" w:color="auto" w:fill="FFFFFF"/>
        <w:tabs>
          <w:tab w:val="right" w:pos="6307"/>
        </w:tabs>
        <w:spacing w:line="230" w:lineRule="exact"/>
        <w:ind w:left="24"/>
        <w:rPr>
          <w:rFonts w:asciiTheme="minorHAnsi" w:hAnsiTheme="minorHAnsi" w:cs="Calibri"/>
          <w:sz w:val="22"/>
          <w:szCs w:val="22"/>
        </w:rPr>
      </w:pPr>
      <w:r w:rsidRPr="00507BC1">
        <w:rPr>
          <w:rFonts w:asciiTheme="minorHAnsi" w:hAnsiTheme="minorHAnsi" w:cs="Calibri"/>
          <w:color w:val="000000"/>
          <w:spacing w:val="-1"/>
          <w:sz w:val="22"/>
          <w:szCs w:val="22"/>
        </w:rPr>
        <w:t>Terminalia</w:t>
      </w:r>
      <w:r w:rsidR="00730C1A" w:rsidRPr="00507BC1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chebula </w:t>
      </w:r>
      <w:r w:rsidRPr="00507BC1">
        <w:rPr>
          <w:rFonts w:asciiTheme="minorHAnsi" w:hAnsiTheme="minorHAnsi" w:cs="Calibri"/>
          <w:color w:val="000000"/>
          <w:sz w:val="22"/>
          <w:szCs w:val="22"/>
        </w:rPr>
        <w:tab/>
      </w:r>
      <w:r w:rsidRPr="00507BC1">
        <w:rPr>
          <w:rFonts w:asciiTheme="minorHAnsi" w:hAnsiTheme="minorHAnsi" w:cs="Calibri"/>
          <w:color w:val="000000"/>
          <w:spacing w:val="-2"/>
          <w:sz w:val="22"/>
          <w:szCs w:val="22"/>
        </w:rPr>
        <w:t>40 mg</w:t>
      </w:r>
    </w:p>
    <w:p w:rsidR="00AB4983" w:rsidRPr="00507BC1" w:rsidRDefault="00AB4983">
      <w:pPr>
        <w:shd w:val="clear" w:color="auto" w:fill="FFFFFF"/>
        <w:tabs>
          <w:tab w:val="right" w:pos="6307"/>
        </w:tabs>
        <w:spacing w:line="230" w:lineRule="exact"/>
        <w:ind w:left="19"/>
        <w:rPr>
          <w:rFonts w:asciiTheme="minorHAnsi" w:hAnsiTheme="minorHAnsi" w:cs="Calibri"/>
          <w:sz w:val="22"/>
          <w:szCs w:val="22"/>
        </w:rPr>
      </w:pPr>
      <w:r w:rsidRPr="00507BC1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Emblica officinalis </w:t>
      </w:r>
      <w:r w:rsidRPr="00507BC1">
        <w:rPr>
          <w:rFonts w:asciiTheme="minorHAnsi" w:hAnsiTheme="minorHAnsi" w:cs="Calibri"/>
          <w:color w:val="000000"/>
          <w:sz w:val="22"/>
          <w:szCs w:val="22"/>
        </w:rPr>
        <w:tab/>
      </w:r>
      <w:r w:rsidRPr="00507BC1">
        <w:rPr>
          <w:rFonts w:asciiTheme="minorHAnsi" w:hAnsiTheme="minorHAnsi" w:cs="Calibri"/>
          <w:color w:val="000000"/>
          <w:spacing w:val="-2"/>
          <w:sz w:val="22"/>
          <w:szCs w:val="22"/>
        </w:rPr>
        <w:t>40 mg</w:t>
      </w:r>
    </w:p>
    <w:p w:rsidR="00AB4983" w:rsidRPr="00507BC1" w:rsidRDefault="00AB4983">
      <w:pPr>
        <w:shd w:val="clear" w:color="auto" w:fill="FFFFFF"/>
        <w:tabs>
          <w:tab w:val="right" w:pos="6307"/>
        </w:tabs>
        <w:spacing w:line="230" w:lineRule="exact"/>
        <w:ind w:left="24"/>
        <w:rPr>
          <w:rFonts w:asciiTheme="minorHAnsi" w:hAnsiTheme="minorHAnsi" w:cs="Calibri"/>
          <w:sz w:val="22"/>
          <w:szCs w:val="22"/>
        </w:rPr>
      </w:pPr>
      <w:r w:rsidRPr="00507BC1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Celastrus </w:t>
      </w:r>
      <w:r w:rsidR="00825C57" w:rsidRPr="00507BC1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paniculata </w:t>
      </w:r>
      <w:r w:rsidRPr="00507BC1">
        <w:rPr>
          <w:rFonts w:asciiTheme="minorHAnsi" w:hAnsiTheme="minorHAnsi" w:cs="Calibri"/>
          <w:color w:val="000000"/>
          <w:sz w:val="22"/>
          <w:szCs w:val="22"/>
        </w:rPr>
        <w:tab/>
      </w:r>
      <w:r w:rsidRPr="00507BC1">
        <w:rPr>
          <w:rFonts w:asciiTheme="minorHAnsi" w:hAnsiTheme="minorHAnsi" w:cs="Calibri"/>
          <w:color w:val="000000"/>
          <w:spacing w:val="-4"/>
          <w:sz w:val="22"/>
          <w:szCs w:val="22"/>
        </w:rPr>
        <w:t>30 mg</w:t>
      </w:r>
    </w:p>
    <w:p w:rsidR="00AB4983" w:rsidRPr="00507BC1" w:rsidRDefault="00AB4983">
      <w:pPr>
        <w:shd w:val="clear" w:color="auto" w:fill="FFFFFF"/>
        <w:tabs>
          <w:tab w:val="right" w:pos="6307"/>
        </w:tabs>
        <w:spacing w:line="230" w:lineRule="exact"/>
        <w:ind w:left="24"/>
        <w:rPr>
          <w:rFonts w:asciiTheme="minorHAnsi" w:hAnsiTheme="minorHAnsi" w:cs="Calibri"/>
          <w:sz w:val="22"/>
          <w:szCs w:val="22"/>
        </w:rPr>
      </w:pPr>
      <w:r w:rsidRPr="00507BC1">
        <w:rPr>
          <w:rFonts w:asciiTheme="minorHAnsi" w:hAnsiTheme="minorHAnsi" w:cs="Calibri"/>
          <w:color w:val="000000"/>
          <w:spacing w:val="-2"/>
          <w:sz w:val="22"/>
          <w:szCs w:val="22"/>
        </w:rPr>
        <w:t>Oroxylum indicum</w:t>
      </w:r>
      <w:r w:rsidRPr="00507BC1">
        <w:rPr>
          <w:rFonts w:asciiTheme="minorHAnsi" w:hAnsiTheme="minorHAnsi" w:cs="Calibri"/>
          <w:color w:val="000000"/>
          <w:sz w:val="22"/>
          <w:szCs w:val="22"/>
        </w:rPr>
        <w:tab/>
      </w:r>
      <w:r w:rsidRPr="00507BC1">
        <w:rPr>
          <w:rFonts w:asciiTheme="minorHAnsi" w:hAnsiTheme="minorHAnsi" w:cs="Calibri"/>
          <w:color w:val="000000"/>
          <w:spacing w:val="-4"/>
          <w:sz w:val="22"/>
          <w:szCs w:val="22"/>
        </w:rPr>
        <w:t>30 mg</w:t>
      </w:r>
    </w:p>
    <w:p w:rsidR="00AB4983" w:rsidRPr="00507BC1" w:rsidRDefault="00AB4983">
      <w:pPr>
        <w:shd w:val="clear" w:color="auto" w:fill="FFFFFF"/>
        <w:tabs>
          <w:tab w:val="right" w:pos="6307"/>
        </w:tabs>
        <w:spacing w:line="230" w:lineRule="exact"/>
        <w:ind w:left="19"/>
        <w:rPr>
          <w:rFonts w:asciiTheme="minorHAnsi" w:hAnsiTheme="minorHAnsi" w:cs="Calibri"/>
          <w:color w:val="000000"/>
          <w:spacing w:val="-3"/>
          <w:sz w:val="22"/>
          <w:szCs w:val="22"/>
          <w:lang w:eastAsia="en-US"/>
        </w:rPr>
      </w:pPr>
      <w:r w:rsidRPr="00507BC1">
        <w:rPr>
          <w:rFonts w:asciiTheme="minorHAnsi" w:hAnsiTheme="minorHAnsi" w:cs="Calibri"/>
          <w:color w:val="000000"/>
          <w:spacing w:val="-1"/>
          <w:sz w:val="22"/>
          <w:szCs w:val="22"/>
          <w:lang w:eastAsia="en-US"/>
        </w:rPr>
        <w:t xml:space="preserve">Zingiber officinale </w:t>
      </w:r>
      <w:r w:rsidRPr="00507BC1">
        <w:rPr>
          <w:rFonts w:asciiTheme="minorHAnsi" w:hAnsiTheme="minorHAnsi" w:cs="Calibri"/>
          <w:color w:val="000000"/>
          <w:sz w:val="22"/>
          <w:szCs w:val="22"/>
          <w:lang w:eastAsia="en-US"/>
        </w:rPr>
        <w:tab/>
      </w:r>
      <w:r w:rsidRPr="00507BC1">
        <w:rPr>
          <w:rFonts w:asciiTheme="minorHAnsi" w:hAnsiTheme="minorHAnsi" w:cs="Calibri"/>
          <w:color w:val="000000"/>
          <w:spacing w:val="-3"/>
          <w:sz w:val="22"/>
          <w:szCs w:val="22"/>
          <w:lang w:eastAsia="en-US"/>
        </w:rPr>
        <w:t>20 mg</w:t>
      </w:r>
    </w:p>
    <w:p w:rsidR="00B63978" w:rsidRPr="00507BC1" w:rsidRDefault="00B63978">
      <w:pPr>
        <w:shd w:val="clear" w:color="auto" w:fill="FFFFFF"/>
        <w:tabs>
          <w:tab w:val="right" w:pos="6307"/>
        </w:tabs>
        <w:spacing w:line="230" w:lineRule="exact"/>
        <w:ind w:left="19"/>
        <w:rPr>
          <w:rFonts w:asciiTheme="minorHAnsi" w:hAnsiTheme="minorHAnsi" w:cs="Calibri"/>
          <w:color w:val="000000"/>
          <w:spacing w:val="-3"/>
          <w:sz w:val="22"/>
          <w:szCs w:val="22"/>
          <w:lang w:eastAsia="en-US"/>
        </w:rPr>
      </w:pPr>
    </w:p>
    <w:p w:rsidR="00B63978" w:rsidRPr="00507BC1" w:rsidRDefault="00B63978" w:rsidP="00B63978">
      <w:pPr>
        <w:shd w:val="clear" w:color="auto" w:fill="FFFFFF"/>
        <w:tabs>
          <w:tab w:val="left" w:pos="4224"/>
        </w:tabs>
        <w:spacing w:line="230" w:lineRule="exact"/>
        <w:ind w:left="29" w:right="3840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507BC1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Pomocné látky: </w:t>
      </w:r>
    </w:p>
    <w:p w:rsidR="00CB71A6" w:rsidRPr="00507BC1" w:rsidRDefault="00CB71A6" w:rsidP="00B63978">
      <w:pPr>
        <w:shd w:val="clear" w:color="auto" w:fill="FFFFFF"/>
        <w:tabs>
          <w:tab w:val="left" w:pos="4224"/>
        </w:tabs>
        <w:spacing w:line="230" w:lineRule="exact"/>
        <w:ind w:left="29" w:right="3840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507BC1">
        <w:rPr>
          <w:rFonts w:asciiTheme="minorHAnsi" w:hAnsiTheme="minorHAnsi" w:cs="Calibri"/>
          <w:color w:val="000000"/>
          <w:spacing w:val="-1"/>
          <w:sz w:val="22"/>
          <w:szCs w:val="22"/>
        </w:rPr>
        <w:t>zchutňovadlo</w:t>
      </w:r>
    </w:p>
    <w:p w:rsidR="00B63978" w:rsidRPr="00507BC1" w:rsidRDefault="00B63978" w:rsidP="00B63978">
      <w:pPr>
        <w:shd w:val="clear" w:color="auto" w:fill="FFFFFF"/>
        <w:tabs>
          <w:tab w:val="left" w:pos="4224"/>
        </w:tabs>
        <w:spacing w:line="230" w:lineRule="exact"/>
        <w:ind w:left="29" w:right="3840"/>
        <w:rPr>
          <w:rFonts w:asciiTheme="minorHAnsi" w:hAnsiTheme="minorHAnsi" w:cs="Calibri"/>
          <w:color w:val="000000"/>
          <w:spacing w:val="-1"/>
          <w:sz w:val="22"/>
          <w:szCs w:val="22"/>
        </w:rPr>
      </w:pPr>
      <w:r w:rsidRPr="00507BC1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mikrokrystalická celulóza </w:t>
      </w:r>
    </w:p>
    <w:p w:rsidR="00B63978" w:rsidRPr="00507BC1" w:rsidRDefault="00B63978" w:rsidP="00B63978">
      <w:pPr>
        <w:shd w:val="clear" w:color="auto" w:fill="FFFFFF"/>
        <w:tabs>
          <w:tab w:val="left" w:pos="4224"/>
        </w:tabs>
        <w:spacing w:line="230" w:lineRule="exact"/>
        <w:ind w:left="29" w:right="3840"/>
        <w:rPr>
          <w:rFonts w:asciiTheme="minorHAnsi" w:hAnsiTheme="minorHAnsi" w:cs="Calibri"/>
          <w:sz w:val="22"/>
          <w:szCs w:val="22"/>
        </w:rPr>
      </w:pPr>
      <w:r w:rsidRPr="00507BC1">
        <w:rPr>
          <w:rFonts w:asciiTheme="minorHAnsi" w:hAnsiTheme="minorHAnsi" w:cs="Calibri"/>
          <w:color w:val="000000"/>
          <w:spacing w:val="-1"/>
          <w:sz w:val="22"/>
          <w:szCs w:val="22"/>
        </w:rPr>
        <w:t>stearan horečnatý</w:t>
      </w:r>
    </w:p>
    <w:p w:rsidR="00AB4983" w:rsidRPr="00507BC1" w:rsidRDefault="00AB4983" w:rsidP="00BF17BD">
      <w:pPr>
        <w:shd w:val="clear" w:color="auto" w:fill="FFFFFF"/>
        <w:spacing w:before="240" w:line="226" w:lineRule="exact"/>
        <w:ind w:left="14"/>
        <w:rPr>
          <w:rFonts w:asciiTheme="minorHAnsi" w:hAnsiTheme="minorHAnsi" w:cs="Calibri"/>
          <w:sz w:val="22"/>
          <w:szCs w:val="22"/>
        </w:rPr>
      </w:pPr>
      <w:r w:rsidRPr="00507BC1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  <w:u w:val="single"/>
        </w:rPr>
        <w:t>Použití</w:t>
      </w:r>
      <w:r w:rsidR="00504F2B" w:rsidRPr="00507BC1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  <w:t>:</w:t>
      </w:r>
    </w:p>
    <w:p w:rsidR="00AB4983" w:rsidRPr="00507BC1" w:rsidRDefault="0083004F" w:rsidP="00BF17BD">
      <w:pPr>
        <w:shd w:val="clear" w:color="auto" w:fill="FFFFFF"/>
        <w:spacing w:line="226" w:lineRule="exact"/>
        <w:ind w:left="5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 xml:space="preserve">Roboran </w:t>
      </w:r>
      <w:r w:rsidR="00AB4983" w:rsidRPr="00507BC1">
        <w:rPr>
          <w:rFonts w:asciiTheme="minorHAnsi" w:hAnsiTheme="minorHAnsi" w:cs="Calibri"/>
          <w:color w:val="000000"/>
          <w:sz w:val="22"/>
          <w:szCs w:val="22"/>
        </w:rPr>
        <w:t xml:space="preserve">Anxolit-Vet je veterinární přípravek </w:t>
      </w:r>
      <w:r w:rsidR="00153036" w:rsidRPr="00507BC1">
        <w:rPr>
          <w:rFonts w:asciiTheme="minorHAnsi" w:hAnsiTheme="minorHAnsi" w:cs="Calibri"/>
          <w:color w:val="000000"/>
          <w:sz w:val="22"/>
          <w:szCs w:val="22"/>
        </w:rPr>
        <w:t xml:space="preserve">přispívající </w:t>
      </w:r>
      <w:r w:rsidR="00AB4983" w:rsidRPr="00507BC1">
        <w:rPr>
          <w:rFonts w:asciiTheme="minorHAnsi" w:hAnsiTheme="minorHAnsi" w:cs="Calibri"/>
          <w:color w:val="000000"/>
          <w:sz w:val="22"/>
          <w:szCs w:val="22"/>
        </w:rPr>
        <w:t>k potlačení</w:t>
      </w:r>
      <w:r w:rsidR="00CF2121" w:rsidRPr="00507BC1">
        <w:rPr>
          <w:rFonts w:asciiTheme="minorHAnsi" w:hAnsiTheme="minorHAnsi" w:cs="Calibri"/>
          <w:color w:val="000000"/>
          <w:sz w:val="22"/>
          <w:szCs w:val="22"/>
        </w:rPr>
        <w:t xml:space="preserve"> agresi</w:t>
      </w:r>
      <w:r w:rsidR="00AB4983" w:rsidRPr="00507BC1">
        <w:rPr>
          <w:rFonts w:asciiTheme="minorHAnsi" w:hAnsiTheme="minorHAnsi" w:cs="Calibri"/>
          <w:color w:val="000000"/>
          <w:sz w:val="22"/>
          <w:szCs w:val="22"/>
        </w:rPr>
        <w:t>vity, deprese a hyperaktivity u psa a</w:t>
      </w:r>
      <w:r w:rsidR="00507BC1" w:rsidRPr="00507BC1">
        <w:rPr>
          <w:rFonts w:asciiTheme="minorHAnsi" w:hAnsiTheme="minorHAnsi" w:cs="Calibri"/>
          <w:color w:val="000000"/>
          <w:sz w:val="22"/>
          <w:szCs w:val="22"/>
        </w:rPr>
        <w:t> </w:t>
      </w:r>
      <w:r w:rsidR="00AB4983" w:rsidRPr="00507BC1">
        <w:rPr>
          <w:rFonts w:asciiTheme="minorHAnsi" w:hAnsiTheme="minorHAnsi" w:cs="Calibri"/>
          <w:color w:val="000000"/>
          <w:sz w:val="22"/>
          <w:szCs w:val="22"/>
        </w:rPr>
        <w:t xml:space="preserve">kočky. </w:t>
      </w:r>
      <w:r w:rsidR="00153036" w:rsidRPr="00507BC1">
        <w:rPr>
          <w:rFonts w:asciiTheme="minorHAnsi" w:hAnsiTheme="minorHAnsi" w:cs="Calibri"/>
          <w:color w:val="000000"/>
          <w:sz w:val="22"/>
          <w:szCs w:val="22"/>
        </w:rPr>
        <w:t xml:space="preserve">Svým </w:t>
      </w:r>
      <w:r w:rsidR="00AB4983" w:rsidRPr="00507BC1">
        <w:rPr>
          <w:rFonts w:asciiTheme="minorHAnsi" w:hAnsiTheme="minorHAnsi" w:cs="Calibri"/>
          <w:color w:val="000000"/>
          <w:sz w:val="22"/>
          <w:szCs w:val="22"/>
        </w:rPr>
        <w:t>zklidňující</w:t>
      </w:r>
      <w:r w:rsidR="00153036" w:rsidRPr="00507BC1">
        <w:rPr>
          <w:rFonts w:asciiTheme="minorHAnsi" w:hAnsiTheme="minorHAnsi" w:cs="Calibri"/>
          <w:color w:val="000000"/>
          <w:sz w:val="22"/>
          <w:szCs w:val="22"/>
        </w:rPr>
        <w:t>m</w:t>
      </w:r>
      <w:r w:rsidR="00AB4983" w:rsidRPr="00507BC1">
        <w:rPr>
          <w:rFonts w:asciiTheme="minorHAnsi" w:hAnsiTheme="minorHAnsi" w:cs="Calibri"/>
          <w:color w:val="000000"/>
          <w:sz w:val="22"/>
          <w:szCs w:val="22"/>
        </w:rPr>
        <w:t xml:space="preserve"> účink</w:t>
      </w:r>
      <w:r w:rsidR="00153036" w:rsidRPr="00507BC1">
        <w:rPr>
          <w:rFonts w:asciiTheme="minorHAnsi" w:hAnsiTheme="minorHAnsi" w:cs="Calibri"/>
          <w:color w:val="000000"/>
          <w:sz w:val="22"/>
          <w:szCs w:val="22"/>
        </w:rPr>
        <w:t>em napomáhá</w:t>
      </w:r>
      <w:r w:rsidR="00AB4983" w:rsidRPr="00507BC1">
        <w:rPr>
          <w:rFonts w:asciiTheme="minorHAnsi" w:hAnsiTheme="minorHAnsi" w:cs="Calibri"/>
          <w:color w:val="000000"/>
          <w:sz w:val="22"/>
          <w:szCs w:val="22"/>
        </w:rPr>
        <w:t xml:space="preserve"> při stavech úzkosti a pomáhá se vyrovnat s</w:t>
      </w:r>
      <w:r w:rsidR="00507BC1" w:rsidRPr="00507BC1">
        <w:rPr>
          <w:rFonts w:asciiTheme="minorHAnsi" w:hAnsiTheme="minorHAnsi" w:cs="Calibri"/>
          <w:color w:val="000000"/>
          <w:sz w:val="22"/>
          <w:szCs w:val="22"/>
        </w:rPr>
        <w:t> </w:t>
      </w:r>
      <w:r w:rsidR="00AB4983" w:rsidRPr="00507BC1">
        <w:rPr>
          <w:rFonts w:asciiTheme="minorHAnsi" w:hAnsiTheme="minorHAnsi" w:cs="Calibri"/>
          <w:color w:val="000000"/>
          <w:sz w:val="22"/>
          <w:szCs w:val="22"/>
        </w:rPr>
        <w:t xml:space="preserve">negativními stresovými podněty z prostředí (jízda autem, nový majitel, nový člen rodiny, </w:t>
      </w:r>
      <w:r w:rsidR="00BF17BD" w:rsidRPr="00507BC1">
        <w:rPr>
          <w:rFonts w:asciiTheme="minorHAnsi" w:hAnsiTheme="minorHAnsi" w:cs="Calibri"/>
          <w:color w:val="000000"/>
          <w:sz w:val="22"/>
          <w:szCs w:val="22"/>
        </w:rPr>
        <w:t>ohňostroje…</w:t>
      </w:r>
      <w:r w:rsidR="00CA5906" w:rsidRPr="00507BC1">
        <w:rPr>
          <w:rFonts w:asciiTheme="minorHAnsi" w:hAnsiTheme="minorHAnsi" w:cs="Calibri"/>
          <w:color w:val="000000"/>
          <w:sz w:val="22"/>
          <w:szCs w:val="22"/>
        </w:rPr>
        <w:t>), aniž</w:t>
      </w:r>
      <w:r w:rsidR="00AB4983" w:rsidRPr="00507BC1">
        <w:rPr>
          <w:rFonts w:asciiTheme="minorHAnsi" w:hAnsiTheme="minorHAnsi" w:cs="Calibri"/>
          <w:color w:val="000000"/>
          <w:sz w:val="22"/>
          <w:szCs w:val="22"/>
        </w:rPr>
        <w:t xml:space="preserve"> by měl vliv na osobnost nebo </w:t>
      </w:r>
      <w:r w:rsidR="00AB4983" w:rsidRPr="00507BC1">
        <w:rPr>
          <w:rFonts w:asciiTheme="minorHAnsi" w:hAnsiTheme="minorHAnsi" w:cs="Calibri"/>
          <w:color w:val="000000"/>
          <w:spacing w:val="-1"/>
          <w:sz w:val="22"/>
          <w:szCs w:val="22"/>
        </w:rPr>
        <w:t>aktivitu zvířete. Při dlouhodobém podávání se u</w:t>
      </w:r>
      <w:r w:rsidR="00507BC1" w:rsidRPr="00507BC1">
        <w:rPr>
          <w:rFonts w:asciiTheme="minorHAnsi" w:hAnsiTheme="minorHAnsi" w:cs="Calibri"/>
          <w:color w:val="000000"/>
          <w:spacing w:val="-1"/>
          <w:sz w:val="22"/>
          <w:szCs w:val="22"/>
        </w:rPr>
        <w:t> </w:t>
      </w:r>
      <w:r w:rsidR="00AB4983" w:rsidRPr="00507BC1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zvířete zvyšuje tělesná a duševní výkonnost, lépe </w:t>
      </w:r>
      <w:r w:rsidR="00AB4983" w:rsidRPr="00507BC1">
        <w:rPr>
          <w:rFonts w:asciiTheme="minorHAnsi" w:hAnsiTheme="minorHAnsi" w:cs="Calibri"/>
          <w:color w:val="000000"/>
          <w:sz w:val="22"/>
          <w:szCs w:val="22"/>
        </w:rPr>
        <w:t>čelí strachu z neznámého, zlepšuje se paměť a</w:t>
      </w:r>
      <w:r w:rsidR="00507BC1" w:rsidRPr="00507BC1">
        <w:rPr>
          <w:rFonts w:asciiTheme="minorHAnsi" w:hAnsiTheme="minorHAnsi" w:cs="Calibri"/>
          <w:color w:val="000000"/>
          <w:sz w:val="22"/>
          <w:szCs w:val="22"/>
        </w:rPr>
        <w:t> </w:t>
      </w:r>
      <w:r w:rsidR="00AB4983" w:rsidRPr="00507BC1">
        <w:rPr>
          <w:rFonts w:asciiTheme="minorHAnsi" w:hAnsiTheme="minorHAnsi" w:cs="Calibri"/>
          <w:color w:val="000000"/>
          <w:sz w:val="22"/>
          <w:szCs w:val="22"/>
        </w:rPr>
        <w:t>mentální čilost. Tím dochází u zvířete ke zvýšení vnímavosti a zlepšení výukových schopností. Při</w:t>
      </w:r>
      <w:r w:rsidR="00507BC1" w:rsidRPr="00507BC1">
        <w:rPr>
          <w:rFonts w:asciiTheme="minorHAnsi" w:hAnsiTheme="minorHAnsi" w:cs="Calibri"/>
          <w:color w:val="000000"/>
          <w:sz w:val="22"/>
          <w:szCs w:val="22"/>
        </w:rPr>
        <w:t> </w:t>
      </w:r>
      <w:r w:rsidR="00AB4983" w:rsidRPr="00507BC1">
        <w:rPr>
          <w:rFonts w:asciiTheme="minorHAnsi" w:hAnsiTheme="minorHAnsi" w:cs="Calibri"/>
          <w:color w:val="000000"/>
          <w:sz w:val="22"/>
          <w:szCs w:val="22"/>
        </w:rPr>
        <w:t xml:space="preserve">používání přípravku nedochází k útlumu ani k uspávání zvířete. </w:t>
      </w:r>
      <w:r w:rsidR="00AB4983" w:rsidRPr="00507BC1">
        <w:rPr>
          <w:rFonts w:asciiTheme="minorHAnsi" w:hAnsiTheme="minorHAnsi" w:cs="Calibri"/>
          <w:color w:val="000000"/>
          <w:spacing w:val="-1"/>
          <w:sz w:val="22"/>
          <w:szCs w:val="22"/>
        </w:rPr>
        <w:t>Přípravek se podává při</w:t>
      </w:r>
      <w:r w:rsidR="00507BC1" w:rsidRPr="00507BC1">
        <w:rPr>
          <w:rFonts w:asciiTheme="minorHAnsi" w:hAnsiTheme="minorHAnsi" w:cs="Calibri"/>
          <w:color w:val="000000"/>
          <w:spacing w:val="-1"/>
          <w:sz w:val="22"/>
          <w:szCs w:val="22"/>
        </w:rPr>
        <w:t> </w:t>
      </w:r>
      <w:r w:rsidR="00AB4983" w:rsidRPr="00507BC1">
        <w:rPr>
          <w:rFonts w:asciiTheme="minorHAnsi" w:hAnsiTheme="minorHAnsi" w:cs="Calibri"/>
          <w:color w:val="000000"/>
          <w:spacing w:val="-1"/>
          <w:sz w:val="22"/>
          <w:szCs w:val="22"/>
        </w:rPr>
        <w:t>nespecifických stavech neklidu,</w:t>
      </w:r>
      <w:r w:rsidR="00C902BF" w:rsidRPr="00507BC1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lekavosti a emocionálním stresu</w:t>
      </w:r>
      <w:r w:rsidR="00AB4983" w:rsidRPr="00507BC1">
        <w:rPr>
          <w:rFonts w:asciiTheme="minorHAnsi" w:hAnsiTheme="minorHAnsi" w:cs="Calibri"/>
          <w:color w:val="000000"/>
          <w:spacing w:val="-1"/>
          <w:sz w:val="22"/>
          <w:szCs w:val="22"/>
        </w:rPr>
        <w:t>, při cestování a hluku. Je vhodné podávat při prokazatelném agresivním a neklidném chování vůči neznámým lidem a jiným zvířatům.</w:t>
      </w:r>
    </w:p>
    <w:p w:rsidR="00AB4983" w:rsidRPr="00507BC1" w:rsidRDefault="00AB4983" w:rsidP="00BF17BD">
      <w:pPr>
        <w:shd w:val="clear" w:color="auto" w:fill="FFFFFF"/>
        <w:spacing w:before="240"/>
        <w:ind w:left="14"/>
        <w:rPr>
          <w:rFonts w:asciiTheme="minorHAnsi" w:hAnsiTheme="minorHAnsi" w:cs="Calibri"/>
          <w:sz w:val="22"/>
          <w:szCs w:val="22"/>
        </w:rPr>
      </w:pPr>
      <w:r w:rsidRPr="00507BC1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  <w:u w:val="single"/>
        </w:rPr>
        <w:t>Dávkování</w:t>
      </w:r>
      <w:r w:rsidR="00504F2B" w:rsidRPr="00507BC1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  <w:t>:</w:t>
      </w:r>
    </w:p>
    <w:p w:rsidR="00AB4983" w:rsidRPr="00507BC1" w:rsidRDefault="00AB4983">
      <w:pPr>
        <w:shd w:val="clear" w:color="auto" w:fill="FFFFFF"/>
        <w:spacing w:before="221" w:line="230" w:lineRule="exact"/>
        <w:ind w:left="5"/>
        <w:rPr>
          <w:rFonts w:asciiTheme="minorHAnsi" w:hAnsiTheme="minorHAnsi" w:cs="Calibri"/>
          <w:sz w:val="22"/>
          <w:szCs w:val="22"/>
        </w:rPr>
      </w:pPr>
      <w:r w:rsidRPr="00507BC1">
        <w:rPr>
          <w:rFonts w:asciiTheme="minorHAnsi" w:hAnsiTheme="minorHAnsi" w:cs="Calibri"/>
          <w:b/>
          <w:bCs/>
          <w:color w:val="000000"/>
          <w:spacing w:val="-6"/>
          <w:sz w:val="22"/>
          <w:szCs w:val="22"/>
        </w:rPr>
        <w:t>Psi:</w:t>
      </w:r>
    </w:p>
    <w:p w:rsidR="00AB4983" w:rsidRPr="00507BC1" w:rsidRDefault="0035236E">
      <w:pPr>
        <w:shd w:val="clear" w:color="auto" w:fill="FFFFFF"/>
        <w:tabs>
          <w:tab w:val="left" w:pos="3922"/>
        </w:tabs>
        <w:spacing w:line="230" w:lineRule="exact"/>
        <w:ind w:left="5"/>
        <w:rPr>
          <w:rFonts w:asciiTheme="minorHAnsi" w:hAnsiTheme="minorHAnsi" w:cs="Calibri"/>
          <w:sz w:val="22"/>
          <w:szCs w:val="22"/>
        </w:rPr>
      </w:pPr>
      <w:r w:rsidRPr="00507BC1">
        <w:rPr>
          <w:rFonts w:asciiTheme="minorHAnsi" w:hAnsiTheme="minorHAnsi" w:cs="Calibri"/>
          <w:color w:val="000000"/>
          <w:spacing w:val="-1"/>
          <w:sz w:val="22"/>
          <w:szCs w:val="22"/>
        </w:rPr>
        <w:t>Malá p</w:t>
      </w:r>
      <w:r w:rsidR="00AB4983" w:rsidRPr="00507BC1">
        <w:rPr>
          <w:rFonts w:asciiTheme="minorHAnsi" w:hAnsiTheme="minorHAnsi" w:cs="Calibri"/>
          <w:color w:val="000000"/>
          <w:spacing w:val="-1"/>
          <w:sz w:val="22"/>
          <w:szCs w:val="22"/>
        </w:rPr>
        <w:t>lemena</w:t>
      </w:r>
      <w:r w:rsidR="00AB4983" w:rsidRPr="00507BC1">
        <w:rPr>
          <w:rFonts w:asciiTheme="minorHAnsi" w:hAnsiTheme="minorHAnsi" w:cs="Calibri"/>
          <w:color w:val="000000"/>
          <w:sz w:val="22"/>
          <w:szCs w:val="22"/>
        </w:rPr>
        <w:tab/>
      </w:r>
      <w:r w:rsidR="00AB4983" w:rsidRPr="00507BC1">
        <w:rPr>
          <w:rFonts w:asciiTheme="minorHAnsi" w:hAnsiTheme="minorHAnsi" w:cs="Calibri"/>
          <w:color w:val="000000"/>
          <w:spacing w:val="-1"/>
          <w:sz w:val="22"/>
          <w:szCs w:val="22"/>
        </w:rPr>
        <w:t>1 - 2 tablety 2 x denně</w:t>
      </w:r>
    </w:p>
    <w:p w:rsidR="00AB4983" w:rsidRPr="00507BC1" w:rsidRDefault="0035236E">
      <w:pPr>
        <w:shd w:val="clear" w:color="auto" w:fill="FFFFFF"/>
        <w:tabs>
          <w:tab w:val="left" w:pos="3917"/>
        </w:tabs>
        <w:spacing w:line="230" w:lineRule="exact"/>
        <w:ind w:left="10"/>
        <w:rPr>
          <w:rFonts w:asciiTheme="minorHAnsi" w:hAnsiTheme="minorHAnsi" w:cs="Calibri"/>
          <w:sz w:val="22"/>
          <w:szCs w:val="22"/>
        </w:rPr>
      </w:pPr>
      <w:r w:rsidRPr="00507BC1">
        <w:rPr>
          <w:rFonts w:asciiTheme="minorHAnsi" w:hAnsiTheme="minorHAnsi" w:cs="Calibri"/>
          <w:color w:val="000000"/>
          <w:spacing w:val="-2"/>
          <w:sz w:val="22"/>
          <w:szCs w:val="22"/>
        </w:rPr>
        <w:t>Velká p</w:t>
      </w:r>
      <w:r w:rsidR="00AB4983" w:rsidRPr="00507BC1">
        <w:rPr>
          <w:rFonts w:asciiTheme="minorHAnsi" w:hAnsiTheme="minorHAnsi" w:cs="Calibri"/>
          <w:color w:val="000000"/>
          <w:spacing w:val="-2"/>
          <w:sz w:val="22"/>
          <w:szCs w:val="22"/>
        </w:rPr>
        <w:t>lemena</w:t>
      </w:r>
      <w:r w:rsidR="00AB4983" w:rsidRPr="00507BC1">
        <w:rPr>
          <w:rFonts w:asciiTheme="minorHAnsi" w:hAnsiTheme="minorHAnsi" w:cs="Calibri"/>
          <w:color w:val="000000"/>
          <w:sz w:val="22"/>
          <w:szCs w:val="22"/>
        </w:rPr>
        <w:tab/>
        <w:t>2-3 tablety 2 x denně</w:t>
      </w:r>
    </w:p>
    <w:p w:rsidR="00AB4983" w:rsidRPr="00507BC1" w:rsidRDefault="00AB4983">
      <w:pPr>
        <w:shd w:val="clear" w:color="auto" w:fill="FFFFFF"/>
        <w:tabs>
          <w:tab w:val="left" w:pos="3922"/>
        </w:tabs>
        <w:spacing w:before="226" w:line="230" w:lineRule="exact"/>
        <w:ind w:left="10"/>
        <w:rPr>
          <w:rFonts w:asciiTheme="minorHAnsi" w:hAnsiTheme="minorHAnsi" w:cs="Calibri"/>
          <w:color w:val="000000"/>
          <w:spacing w:val="-2"/>
          <w:sz w:val="22"/>
          <w:szCs w:val="22"/>
        </w:rPr>
      </w:pPr>
      <w:r w:rsidRPr="00507BC1">
        <w:rPr>
          <w:rFonts w:asciiTheme="minorHAnsi" w:hAnsiTheme="minorHAnsi" w:cs="Calibri"/>
          <w:color w:val="000000"/>
          <w:spacing w:val="-2"/>
          <w:sz w:val="22"/>
          <w:szCs w:val="22"/>
        </w:rPr>
        <w:t>Kočky:</w:t>
      </w:r>
      <w:r w:rsidRPr="00507BC1">
        <w:rPr>
          <w:rFonts w:asciiTheme="minorHAnsi" w:hAnsiTheme="minorHAnsi" w:cs="Calibri"/>
          <w:color w:val="000000"/>
          <w:sz w:val="22"/>
          <w:szCs w:val="22"/>
        </w:rPr>
        <w:tab/>
      </w:r>
      <w:r w:rsidRPr="00507BC1">
        <w:rPr>
          <w:rFonts w:asciiTheme="minorHAnsi" w:hAnsiTheme="minorHAnsi" w:cs="Calibri"/>
          <w:color w:val="000000"/>
          <w:spacing w:val="-2"/>
          <w:sz w:val="22"/>
          <w:szCs w:val="22"/>
        </w:rPr>
        <w:t>1 tableta 2 x denně</w:t>
      </w:r>
    </w:p>
    <w:p w:rsidR="00413627" w:rsidRPr="00507BC1" w:rsidRDefault="00413627">
      <w:pPr>
        <w:shd w:val="clear" w:color="auto" w:fill="FFFFFF"/>
        <w:spacing w:line="230" w:lineRule="exact"/>
        <w:ind w:left="5"/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</w:pPr>
    </w:p>
    <w:p w:rsidR="00AB4983" w:rsidRPr="00507BC1" w:rsidRDefault="00AB4983">
      <w:pPr>
        <w:shd w:val="clear" w:color="auto" w:fill="FFFFFF"/>
        <w:spacing w:line="230" w:lineRule="exact"/>
        <w:ind w:left="5"/>
        <w:rPr>
          <w:rFonts w:asciiTheme="minorHAnsi" w:hAnsiTheme="minorHAnsi" w:cs="Calibri"/>
          <w:sz w:val="22"/>
          <w:szCs w:val="22"/>
        </w:rPr>
      </w:pPr>
      <w:r w:rsidRPr="00507BC1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Uchovávání</w:t>
      </w:r>
      <w:r w:rsidR="00504F2B" w:rsidRPr="00507BC1">
        <w:rPr>
          <w:rFonts w:asciiTheme="minorHAnsi" w:hAnsiTheme="minorHAnsi" w:cs="Calibri"/>
          <w:b/>
          <w:bCs/>
          <w:color w:val="000000"/>
          <w:sz w:val="22"/>
          <w:szCs w:val="22"/>
        </w:rPr>
        <w:t>:</w:t>
      </w:r>
    </w:p>
    <w:p w:rsidR="009D5927" w:rsidRPr="00507BC1" w:rsidRDefault="00AB4983" w:rsidP="009D5927">
      <w:pPr>
        <w:shd w:val="clear" w:color="auto" w:fill="FFFFFF"/>
        <w:tabs>
          <w:tab w:val="left" w:pos="2846"/>
        </w:tabs>
        <w:spacing w:before="120"/>
        <w:ind w:left="14"/>
        <w:rPr>
          <w:rFonts w:ascii="Calibri" w:hAnsi="Calibri" w:cs="Calibri"/>
          <w:sz w:val="22"/>
          <w:szCs w:val="22"/>
        </w:rPr>
      </w:pPr>
      <w:r w:rsidRPr="00507BC1">
        <w:rPr>
          <w:rFonts w:asciiTheme="minorHAnsi" w:hAnsiTheme="minorHAnsi" w:cs="Calibri"/>
          <w:color w:val="000000"/>
          <w:spacing w:val="-1"/>
          <w:sz w:val="22"/>
          <w:szCs w:val="22"/>
        </w:rPr>
        <w:t>Uchovávat v suchu při teplotě do 25°C.</w:t>
      </w:r>
      <w:r w:rsidR="009D5927" w:rsidRPr="00507BC1">
        <w:rPr>
          <w:rFonts w:asciiTheme="minorHAnsi" w:hAnsiTheme="minorHAnsi" w:cs="Calibri"/>
          <w:color w:val="000000"/>
          <w:spacing w:val="-1"/>
          <w:sz w:val="22"/>
          <w:szCs w:val="22"/>
        </w:rPr>
        <w:t xml:space="preserve"> </w:t>
      </w:r>
      <w:r w:rsidR="009D5927" w:rsidRPr="00507BC1">
        <w:rPr>
          <w:rFonts w:ascii="Calibri" w:hAnsi="Calibri" w:cs="Calibri"/>
          <w:bCs/>
          <w:color w:val="000000"/>
          <w:spacing w:val="-3"/>
          <w:sz w:val="22"/>
          <w:szCs w:val="22"/>
        </w:rPr>
        <w:t>Uchovávat mimo dohled a dosah dětí.</w:t>
      </w:r>
    </w:p>
    <w:p w:rsidR="00AB4983" w:rsidRPr="00507BC1" w:rsidRDefault="009D5927" w:rsidP="00CA5906">
      <w:pPr>
        <w:shd w:val="clear" w:color="auto" w:fill="FFFFFF"/>
        <w:spacing w:line="230" w:lineRule="exact"/>
        <w:rPr>
          <w:rFonts w:asciiTheme="minorHAnsi" w:hAnsiTheme="minorHAnsi" w:cs="Calibri"/>
          <w:sz w:val="22"/>
          <w:szCs w:val="22"/>
        </w:rPr>
      </w:pPr>
      <w:r w:rsidRPr="00507BC1">
        <w:rPr>
          <w:rFonts w:asciiTheme="minorHAnsi" w:hAnsiTheme="minorHAnsi" w:cs="Calibri"/>
          <w:sz w:val="22"/>
          <w:szCs w:val="22"/>
        </w:rPr>
        <w:t>Pouze pro zvířata.</w:t>
      </w:r>
    </w:p>
    <w:p w:rsidR="00AB4983" w:rsidRPr="00507BC1" w:rsidRDefault="00AB4983" w:rsidP="00BF17BD">
      <w:pPr>
        <w:shd w:val="clear" w:color="auto" w:fill="FFFFFF"/>
        <w:spacing w:before="240"/>
        <w:ind w:left="5"/>
        <w:rPr>
          <w:rFonts w:asciiTheme="minorHAnsi" w:hAnsiTheme="minorHAnsi" w:cs="Calibri"/>
          <w:sz w:val="22"/>
          <w:szCs w:val="22"/>
        </w:rPr>
      </w:pPr>
      <w:r w:rsidRPr="00507BC1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  <w:u w:val="single"/>
        </w:rPr>
        <w:t>Balení</w:t>
      </w:r>
      <w:r w:rsidR="00504F2B" w:rsidRPr="00507BC1">
        <w:rPr>
          <w:rFonts w:asciiTheme="minorHAnsi" w:hAnsiTheme="minorHAnsi" w:cs="Calibri"/>
          <w:b/>
          <w:bCs/>
          <w:color w:val="000000"/>
          <w:spacing w:val="-1"/>
          <w:sz w:val="22"/>
          <w:szCs w:val="22"/>
        </w:rPr>
        <w:t>:</w:t>
      </w:r>
    </w:p>
    <w:p w:rsidR="00AB4983" w:rsidRPr="00507BC1" w:rsidRDefault="00AB4983" w:rsidP="00BF17BD">
      <w:pPr>
        <w:shd w:val="clear" w:color="auto" w:fill="FFFFFF"/>
        <w:rPr>
          <w:rFonts w:asciiTheme="minorHAnsi" w:hAnsiTheme="minorHAnsi" w:cs="Calibri"/>
          <w:sz w:val="22"/>
          <w:szCs w:val="22"/>
        </w:rPr>
      </w:pPr>
      <w:r w:rsidRPr="00507BC1">
        <w:rPr>
          <w:rFonts w:asciiTheme="minorHAnsi" w:hAnsiTheme="minorHAnsi" w:cs="Calibri"/>
          <w:color w:val="000000"/>
          <w:spacing w:val="-2"/>
          <w:sz w:val="22"/>
          <w:szCs w:val="22"/>
        </w:rPr>
        <w:t>100 tablet</w:t>
      </w:r>
    </w:p>
    <w:p w:rsidR="00AB4983" w:rsidRPr="00507BC1" w:rsidRDefault="00D14455" w:rsidP="00BF17BD">
      <w:pPr>
        <w:shd w:val="clear" w:color="auto" w:fill="FFFFFF"/>
        <w:spacing w:before="240"/>
        <w:rPr>
          <w:rFonts w:asciiTheme="minorHAnsi" w:hAnsiTheme="minorHAnsi" w:cs="Calibri"/>
          <w:sz w:val="22"/>
          <w:szCs w:val="22"/>
        </w:rPr>
      </w:pPr>
      <w:r w:rsidRPr="00507BC1">
        <w:rPr>
          <w:rFonts w:asciiTheme="minorHAnsi" w:hAnsiTheme="minorHAnsi" w:cs="Calibri"/>
          <w:b/>
          <w:bCs/>
          <w:color w:val="000000"/>
          <w:sz w:val="22"/>
          <w:szCs w:val="22"/>
          <w:u w:val="single"/>
        </w:rPr>
        <w:t>Doba použitelnosti</w:t>
      </w:r>
      <w:r w:rsidR="00504F2B" w:rsidRPr="00507BC1">
        <w:rPr>
          <w:rFonts w:asciiTheme="minorHAnsi" w:hAnsiTheme="minorHAnsi" w:cs="Calibri"/>
          <w:b/>
          <w:bCs/>
          <w:color w:val="000000"/>
          <w:sz w:val="22"/>
          <w:szCs w:val="22"/>
        </w:rPr>
        <w:t>:</w:t>
      </w:r>
    </w:p>
    <w:p w:rsidR="00AB4983" w:rsidRPr="00507BC1" w:rsidRDefault="00AB4983" w:rsidP="00BF17BD">
      <w:pPr>
        <w:shd w:val="clear" w:color="auto" w:fill="FFFFFF"/>
        <w:rPr>
          <w:rFonts w:asciiTheme="minorHAnsi" w:hAnsiTheme="minorHAnsi" w:cs="Calibri"/>
          <w:sz w:val="22"/>
          <w:szCs w:val="22"/>
        </w:rPr>
      </w:pPr>
      <w:r w:rsidRPr="00507BC1">
        <w:rPr>
          <w:rFonts w:asciiTheme="minorHAnsi" w:hAnsiTheme="minorHAnsi" w:cs="Calibri"/>
          <w:color w:val="000000"/>
          <w:spacing w:val="-2"/>
          <w:sz w:val="22"/>
          <w:szCs w:val="22"/>
        </w:rPr>
        <w:t>36 měsíců od data výroby.</w:t>
      </w:r>
    </w:p>
    <w:sectPr w:rsidR="00AB4983" w:rsidRPr="00507BC1" w:rsidSect="00BF17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75" w:rsidRDefault="00720C75" w:rsidP="00CA5906">
      <w:r>
        <w:separator/>
      </w:r>
    </w:p>
  </w:endnote>
  <w:endnote w:type="continuationSeparator" w:id="0">
    <w:p w:rsidR="00720C75" w:rsidRDefault="00720C75" w:rsidP="00CA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91" w:rsidRDefault="000354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91" w:rsidRDefault="0003549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91" w:rsidRDefault="000354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75" w:rsidRDefault="00720C75" w:rsidP="00CA5906">
      <w:r>
        <w:separator/>
      </w:r>
    </w:p>
  </w:footnote>
  <w:footnote w:type="continuationSeparator" w:id="0">
    <w:p w:rsidR="00720C75" w:rsidRDefault="00720C75" w:rsidP="00CA5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91" w:rsidRDefault="0003549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E7C" w:rsidRPr="00ED4E7C" w:rsidRDefault="00ED4E7C" w:rsidP="00507BC1">
    <w:pPr>
      <w:jc w:val="both"/>
      <w:rPr>
        <w:rFonts w:asciiTheme="minorHAnsi" w:hAnsiTheme="minorHAnsi" w:cstheme="minorHAnsi"/>
        <w:b/>
        <w:bCs/>
        <w:sz w:val="22"/>
        <w:szCs w:val="22"/>
      </w:rPr>
    </w:pPr>
    <w:r w:rsidRPr="00ED4E7C">
      <w:rPr>
        <w:rFonts w:asciiTheme="minorHAnsi" w:hAnsiTheme="minorHAnsi" w:cstheme="minorHAnsi"/>
        <w:bCs/>
        <w:sz w:val="22"/>
        <w:szCs w:val="22"/>
      </w:rPr>
      <w:t>Text příbalové informace</w:t>
    </w:r>
    <w:r w:rsidR="00507BC1">
      <w:rPr>
        <w:rFonts w:asciiTheme="minorHAnsi" w:hAnsiTheme="minorHAnsi" w:cstheme="minorHAnsi"/>
        <w:bCs/>
        <w:sz w:val="22"/>
        <w:szCs w:val="22"/>
      </w:rPr>
      <w:t xml:space="preserve"> </w:t>
    </w:r>
    <w:r w:rsidRPr="00ED4E7C">
      <w:rPr>
        <w:rFonts w:asciiTheme="minorHAnsi" w:hAnsiTheme="minorHAnsi" w:cstheme="minorHAnsi"/>
        <w:bCs/>
        <w:sz w:val="22"/>
        <w:szCs w:val="22"/>
      </w:rPr>
      <w:t>součást dokumentace schválené rozhodnutím sp.</w:t>
    </w:r>
    <w:r w:rsidR="00507BC1">
      <w:rPr>
        <w:rFonts w:asciiTheme="minorHAnsi" w:hAnsiTheme="minorHAnsi" w:cstheme="minorHAnsi"/>
        <w:bCs/>
        <w:sz w:val="22"/>
        <w:szCs w:val="22"/>
      </w:rPr>
      <w:t> </w:t>
    </w:r>
    <w:r w:rsidRPr="00ED4E7C">
      <w:rPr>
        <w:rFonts w:asciiTheme="minorHAnsi" w:hAnsiTheme="minorHAnsi" w:cstheme="minorHAnsi"/>
        <w:bCs/>
        <w:sz w:val="22"/>
        <w:szCs w:val="22"/>
      </w:rPr>
      <w:t>zn.</w:t>
    </w:r>
    <w:r w:rsidR="00507BC1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485062483"/>
        <w:placeholder>
          <w:docPart w:val="AAF0570F461446C1B0E9EA8816F3BC36"/>
        </w:placeholder>
        <w:text/>
      </w:sdtPr>
      <w:sdtEndPr/>
      <w:sdtContent>
        <w:r w:rsidR="00401CFA" w:rsidRPr="00401CFA">
          <w:rPr>
            <w:rFonts w:asciiTheme="minorHAnsi" w:hAnsiTheme="minorHAnsi" w:cstheme="minorHAnsi"/>
            <w:bCs/>
            <w:sz w:val="22"/>
            <w:szCs w:val="22"/>
          </w:rPr>
          <w:t>USKVBL/13168/2023/POD</w:t>
        </w:r>
        <w:r w:rsidR="00401CFA">
          <w:rPr>
            <w:rFonts w:asciiTheme="minorHAnsi" w:hAnsiTheme="minorHAnsi" w:cstheme="minorHAnsi"/>
            <w:bCs/>
            <w:sz w:val="22"/>
            <w:szCs w:val="22"/>
          </w:rPr>
          <w:t>,</w:t>
        </w:r>
      </w:sdtContent>
    </w:sdt>
    <w:r w:rsidRPr="00ED4E7C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422995688"/>
        <w:placeholder>
          <w:docPart w:val="AAF0570F461446C1B0E9EA8816F3BC36"/>
        </w:placeholder>
        <w:text/>
      </w:sdtPr>
      <w:sdtEndPr/>
      <w:sdtContent>
        <w:r w:rsidR="00401CFA" w:rsidRPr="00401CFA">
          <w:rPr>
            <w:rFonts w:asciiTheme="minorHAnsi" w:hAnsiTheme="minorHAnsi" w:cstheme="minorHAnsi"/>
            <w:bCs/>
            <w:sz w:val="22"/>
            <w:szCs w:val="22"/>
          </w:rPr>
          <w:t>USKVBL/15099/2023/REG-Gro</w:t>
        </w:r>
      </w:sdtContent>
    </w:sdt>
    <w:r w:rsidRPr="00ED4E7C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883596329"/>
        <w:placeholder>
          <w:docPart w:val="D50E35A1ABFC47F48C98BC90ECAAFCA0"/>
        </w:placeholder>
        <w:date w:fullDate="2023-11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01CFA">
          <w:rPr>
            <w:rFonts w:asciiTheme="minorHAnsi" w:hAnsiTheme="minorHAnsi" w:cstheme="minorHAnsi"/>
            <w:bCs/>
            <w:sz w:val="22"/>
            <w:szCs w:val="22"/>
          </w:rPr>
          <w:t>22.11.2023</w:t>
        </w:r>
      </w:sdtContent>
    </w:sdt>
    <w:r w:rsidRPr="00ED4E7C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1062983426"/>
        <w:placeholder>
          <w:docPart w:val="12BDE0E7BF2245299ECE4096495349A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ED4E7C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773553566"/>
        <w:placeholder>
          <w:docPart w:val="5A04F8E925314750AD080DD7FF73DE3E"/>
        </w:placeholder>
        <w:text/>
      </w:sdtPr>
      <w:sdtEndPr/>
      <w:sdtContent>
        <w:r w:rsidR="00401CFA" w:rsidRPr="00401CFA">
          <w:rPr>
            <w:rFonts w:asciiTheme="minorHAnsi" w:hAnsiTheme="minorHAnsi" w:cstheme="minorHAnsi"/>
            <w:sz w:val="22"/>
            <w:szCs w:val="22"/>
          </w:rPr>
          <w:t>ROBORAN ANXOLIT-VET tbl.</w:t>
        </w:r>
      </w:sdtContent>
    </w:sdt>
  </w:p>
  <w:p w:rsidR="00CA5906" w:rsidRDefault="00CA5906" w:rsidP="00CA5906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91" w:rsidRDefault="0003549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3D"/>
    <w:rsid w:val="00035491"/>
    <w:rsid w:val="000B2B99"/>
    <w:rsid w:val="00153036"/>
    <w:rsid w:val="002A3E4C"/>
    <w:rsid w:val="002C1B5D"/>
    <w:rsid w:val="002E4A68"/>
    <w:rsid w:val="00315297"/>
    <w:rsid w:val="00321214"/>
    <w:rsid w:val="0033594F"/>
    <w:rsid w:val="0035236E"/>
    <w:rsid w:val="00376B57"/>
    <w:rsid w:val="00401CFA"/>
    <w:rsid w:val="00413627"/>
    <w:rsid w:val="004A0BFD"/>
    <w:rsid w:val="004D5300"/>
    <w:rsid w:val="00504F2B"/>
    <w:rsid w:val="00507BC1"/>
    <w:rsid w:val="00510C3D"/>
    <w:rsid w:val="005A65DF"/>
    <w:rsid w:val="006C5DC9"/>
    <w:rsid w:val="00714975"/>
    <w:rsid w:val="00720C75"/>
    <w:rsid w:val="00730C1A"/>
    <w:rsid w:val="00734B4C"/>
    <w:rsid w:val="00756914"/>
    <w:rsid w:val="00825C57"/>
    <w:rsid w:val="0083004F"/>
    <w:rsid w:val="008D0ECF"/>
    <w:rsid w:val="008F008F"/>
    <w:rsid w:val="0098419A"/>
    <w:rsid w:val="00990972"/>
    <w:rsid w:val="009D5927"/>
    <w:rsid w:val="00A250B6"/>
    <w:rsid w:val="00A402F0"/>
    <w:rsid w:val="00AB4983"/>
    <w:rsid w:val="00B13C29"/>
    <w:rsid w:val="00B63978"/>
    <w:rsid w:val="00BF17BD"/>
    <w:rsid w:val="00C902BF"/>
    <w:rsid w:val="00C930F6"/>
    <w:rsid w:val="00CA5906"/>
    <w:rsid w:val="00CB71A6"/>
    <w:rsid w:val="00CF2121"/>
    <w:rsid w:val="00D14455"/>
    <w:rsid w:val="00DC4FD7"/>
    <w:rsid w:val="00E23208"/>
    <w:rsid w:val="00ED4E7C"/>
    <w:rsid w:val="00FC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B93664-E719-408F-A103-7928F938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sid w:val="009D59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D592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CA5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5906"/>
    <w:rPr>
      <w:rFonts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A59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5906"/>
    <w:rPr>
      <w:rFonts w:hAnsi="Times New Roman" w:cs="Times New Roman"/>
      <w:sz w:val="20"/>
      <w:szCs w:val="20"/>
    </w:rPr>
  </w:style>
  <w:style w:type="character" w:styleId="Zstupntext">
    <w:name w:val="Placeholder Text"/>
    <w:basedOn w:val="Standardnpsmoodstavce"/>
    <w:rsid w:val="00CA5906"/>
    <w:rPr>
      <w:rFonts w:cs="Times New Roman"/>
      <w:color w:val="808080"/>
    </w:rPr>
  </w:style>
  <w:style w:type="character" w:styleId="Siln">
    <w:name w:val="Strong"/>
    <w:basedOn w:val="Standardnpsmoodstavce"/>
    <w:uiPriority w:val="22"/>
    <w:qFormat/>
    <w:rsid w:val="00CA590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F0570F461446C1B0E9EA8816F3BC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15ACB3-D4D3-415A-A949-F0BBEFC3495D}"/>
      </w:docPartPr>
      <w:docPartBody>
        <w:p w:rsidR="00E22B93" w:rsidRDefault="00E3579E" w:rsidP="00E3579E">
          <w:pPr>
            <w:pStyle w:val="AAF0570F461446C1B0E9EA8816F3BC36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D50E35A1ABFC47F48C98BC90ECAAFC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B1C37A-DEAF-4917-8204-23CEE4A49C97}"/>
      </w:docPartPr>
      <w:docPartBody>
        <w:p w:rsidR="00E22B93" w:rsidRDefault="00E3579E" w:rsidP="00E3579E">
          <w:pPr>
            <w:pStyle w:val="D50E35A1ABFC47F48C98BC90ECAAFCA0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12BDE0E7BF2245299ECE4096495349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99D43D-6F7D-4880-9D87-F8288788B5B9}"/>
      </w:docPartPr>
      <w:docPartBody>
        <w:p w:rsidR="00E22B93" w:rsidRDefault="00E3579E" w:rsidP="00E3579E">
          <w:pPr>
            <w:pStyle w:val="12BDE0E7BF2245299ECE4096495349A7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5A04F8E925314750AD080DD7FF73DE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0587A5-A1F4-4FD2-B825-3F7847A534A5}"/>
      </w:docPartPr>
      <w:docPartBody>
        <w:p w:rsidR="00E22B93" w:rsidRDefault="00E3579E" w:rsidP="00E3579E">
          <w:pPr>
            <w:pStyle w:val="5A04F8E925314750AD080DD7FF73DE3E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9E"/>
    <w:rsid w:val="0064338A"/>
    <w:rsid w:val="00987D3A"/>
    <w:rsid w:val="00A064D3"/>
    <w:rsid w:val="00AC21EC"/>
    <w:rsid w:val="00C50EA9"/>
    <w:rsid w:val="00E22B93"/>
    <w:rsid w:val="00E3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3579E"/>
    <w:rPr>
      <w:color w:val="808080"/>
    </w:rPr>
  </w:style>
  <w:style w:type="paragraph" w:customStyle="1" w:styleId="AAF0570F461446C1B0E9EA8816F3BC36">
    <w:name w:val="AAF0570F461446C1B0E9EA8816F3BC36"/>
    <w:rsid w:val="00E3579E"/>
  </w:style>
  <w:style w:type="paragraph" w:customStyle="1" w:styleId="D50E35A1ABFC47F48C98BC90ECAAFCA0">
    <w:name w:val="D50E35A1ABFC47F48C98BC90ECAAFCA0"/>
    <w:rsid w:val="00E3579E"/>
  </w:style>
  <w:style w:type="paragraph" w:customStyle="1" w:styleId="12BDE0E7BF2245299ECE4096495349A7">
    <w:name w:val="12BDE0E7BF2245299ECE4096495349A7"/>
    <w:rsid w:val="00E3579E"/>
  </w:style>
  <w:style w:type="paragraph" w:customStyle="1" w:styleId="5A04F8E925314750AD080DD7FF73DE3E">
    <w:name w:val="5A04F8E925314750AD080DD7FF73DE3E"/>
    <w:rsid w:val="00E357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644CC-6248-4B4F-ABD8-0B205CB2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10</cp:revision>
  <cp:lastPrinted>2021-02-10T14:41:00Z</cp:lastPrinted>
  <dcterms:created xsi:type="dcterms:W3CDTF">2023-10-23T15:18:00Z</dcterms:created>
  <dcterms:modified xsi:type="dcterms:W3CDTF">2023-11-30T18:45:00Z</dcterms:modified>
</cp:coreProperties>
</file>