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04CA8F" w:rsidR="00A55205" w:rsidRPr="00BF3437" w:rsidRDefault="00584F41">
      <w:pPr>
        <w:rPr>
          <w:rFonts w:asciiTheme="majorHAnsi" w:hAnsiTheme="majorHAnsi" w:cstheme="majorHAnsi"/>
          <w:b/>
          <w:lang w:val="cs-CZ"/>
        </w:rPr>
      </w:pPr>
      <w:r w:rsidRPr="00BF3437">
        <w:rPr>
          <w:rFonts w:asciiTheme="majorHAnsi" w:hAnsiTheme="majorHAnsi" w:cstheme="majorHAnsi"/>
          <w:b/>
          <w:lang w:val="cs-CZ"/>
        </w:rPr>
        <w:t xml:space="preserve">TPL Ultra Natural Care </w:t>
      </w:r>
      <w:r w:rsidR="00606537" w:rsidRPr="00BF3437">
        <w:rPr>
          <w:rFonts w:asciiTheme="majorHAnsi" w:hAnsiTheme="majorHAnsi" w:cstheme="majorHAnsi"/>
          <w:b/>
          <w:lang w:val="cs-CZ"/>
        </w:rPr>
        <w:t xml:space="preserve">Objemový šampon </w:t>
      </w:r>
    </w:p>
    <w:p w14:paraId="00000002" w14:textId="77777777" w:rsidR="00A55205" w:rsidRPr="00BF3437" w:rsidRDefault="00A55205">
      <w:pPr>
        <w:rPr>
          <w:rFonts w:asciiTheme="majorHAnsi" w:hAnsiTheme="majorHAnsi" w:cstheme="majorHAnsi"/>
          <w:lang w:val="cs-CZ"/>
        </w:rPr>
      </w:pPr>
    </w:p>
    <w:p w14:paraId="00000003" w14:textId="37DB9CFA" w:rsidR="00A55205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Objemový šampon TPL Ultra Natural Care je formulován z pečlivě vybraných ingrediencí, navržených tak, aby zvětšil objem srsti u koček a psů. Tento šampon je 2. krok – funkce – v tříkrokovém systému: druhé mytí zvyšuje požadovanou funkci.</w:t>
      </w:r>
    </w:p>
    <w:p w14:paraId="1B8CFE2E" w14:textId="66CB02C4" w:rsidR="00403E5F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NÁVOD K POUŽITÍ: Šampon nařeďte vlažnou vodou 1:10, namočte srst a naneste přípravek. Masírujte asi 3 minuty, poté důkladně opláchněte vlažnou vodou. Následně použijte kondicionér a</w:t>
      </w:r>
      <w:r w:rsidR="00F24202">
        <w:rPr>
          <w:rFonts w:asciiTheme="majorHAnsi" w:hAnsiTheme="majorHAnsi" w:cstheme="majorHAnsi"/>
          <w:lang w:val="cs-CZ"/>
        </w:rPr>
        <w:t> </w:t>
      </w:r>
      <w:r w:rsidRPr="00BF3437">
        <w:rPr>
          <w:rFonts w:asciiTheme="majorHAnsi" w:hAnsiTheme="majorHAnsi" w:cstheme="majorHAnsi"/>
          <w:lang w:val="cs-CZ"/>
        </w:rPr>
        <w:t xml:space="preserve">TPL Sprej Pure Mist pro lepší účinek.  </w:t>
      </w:r>
    </w:p>
    <w:p w14:paraId="00000004" w14:textId="56066728" w:rsidR="00A55205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 xml:space="preserve">Složení: </w:t>
      </w:r>
      <w:r w:rsidRPr="00BF3437">
        <w:rPr>
          <w:rFonts w:asciiTheme="majorHAnsi" w:hAnsiTheme="majorHAnsi" w:cstheme="majorHAnsi"/>
          <w:i/>
          <w:lang w:val="cs-CZ"/>
        </w:rPr>
        <w:t>uvedeno na obal</w:t>
      </w:r>
      <w:r w:rsidR="00CD66EA" w:rsidRPr="00BF3437">
        <w:rPr>
          <w:rFonts w:asciiTheme="majorHAnsi" w:hAnsiTheme="majorHAnsi" w:cstheme="majorHAnsi"/>
          <w:i/>
          <w:lang w:val="cs-CZ"/>
        </w:rPr>
        <w:t>u (</w:t>
      </w:r>
      <w:r w:rsidR="0064200B" w:rsidRPr="00BF3437">
        <w:rPr>
          <w:rFonts w:asciiTheme="majorHAnsi" w:hAnsiTheme="majorHAnsi" w:cstheme="majorHAnsi"/>
          <w:i/>
          <w:lang w:val="cs-CZ"/>
        </w:rPr>
        <w:t>Aqua, Disodium Laureth Sulfosuccinate, PEG-18 Glyceryl Oleate/Cocoate, Cocamidopro</w:t>
      </w:r>
      <w:r w:rsidR="00DB7247" w:rsidRPr="00BF3437">
        <w:rPr>
          <w:rFonts w:asciiTheme="majorHAnsi" w:hAnsiTheme="majorHAnsi" w:cstheme="majorHAnsi"/>
          <w:i/>
          <w:lang w:val="cs-CZ"/>
        </w:rPr>
        <w:t>pyl</w:t>
      </w:r>
      <w:r w:rsidR="0064200B" w:rsidRPr="00BF3437">
        <w:rPr>
          <w:rFonts w:asciiTheme="majorHAnsi" w:hAnsiTheme="majorHAnsi" w:cstheme="majorHAnsi"/>
          <w:i/>
          <w:lang w:val="cs-CZ"/>
        </w:rPr>
        <w:t xml:space="preserve"> Betaine, Coco-Glucosidem Glyceryl Oleate, Glycerin, Hydrolized Wheat Protein, Polyquaternium-10, Dicaprylyl Ether,</w:t>
      </w:r>
      <w:r w:rsidR="00AF5E3F">
        <w:rPr>
          <w:rFonts w:asciiTheme="majorHAnsi" w:hAnsiTheme="majorHAnsi" w:cstheme="majorHAnsi"/>
          <w:i/>
          <w:lang w:val="cs-CZ"/>
        </w:rPr>
        <w:t xml:space="preserve"> </w:t>
      </w:r>
      <w:r w:rsidR="0064200B" w:rsidRPr="00BF3437">
        <w:rPr>
          <w:rFonts w:asciiTheme="majorHAnsi" w:hAnsiTheme="majorHAnsi" w:cstheme="majorHAnsi"/>
          <w:i/>
          <w:lang w:val="cs-CZ"/>
        </w:rPr>
        <w:t>Lauryl Alcohol, Tocopherol, PEG-40 Hydrogenated Castor Oil, Citric Acid, Potassium Sorbate, Sodium Chloride, Sodium Benzoate, Phenoxyethanol, Benzyl Alcohol, Dehydroacetic Acid, Parfum, Benzyl Salicylate, Hexyl Cinnamal Sodium Hydroxide)</w:t>
      </w:r>
    </w:p>
    <w:p w14:paraId="359CED59" w14:textId="3CD01641" w:rsidR="00403E5F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73FDFDF5" w14:textId="72049A36" w:rsidR="00403E5F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18D99F94" w14:textId="6FCBAECE" w:rsidR="00403E5F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 xml:space="preserve">Exspirace, číslo šarže: </w:t>
      </w:r>
      <w:r w:rsidRPr="00BF3437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BF3437">
        <w:rPr>
          <w:rFonts w:asciiTheme="majorHAnsi" w:hAnsiTheme="majorHAnsi" w:cstheme="majorHAnsi"/>
          <w:lang w:val="cs-CZ"/>
        </w:rPr>
        <w:t xml:space="preserve">  </w:t>
      </w:r>
    </w:p>
    <w:p w14:paraId="18EC6B51" w14:textId="263BBBB8" w:rsidR="00403E5F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1570E6" w:rsidRPr="00BF3437">
        <w:rPr>
          <w:rFonts w:asciiTheme="majorHAnsi" w:hAnsiTheme="majorHAnsi" w:cstheme="majorHAnsi"/>
          <w:lang w:val="cs-CZ"/>
        </w:rPr>
        <w:t>,</w:t>
      </w:r>
      <w:r w:rsidRPr="00BF3437">
        <w:rPr>
          <w:rFonts w:asciiTheme="majorHAnsi" w:hAnsiTheme="majorHAnsi" w:cstheme="majorHAnsi"/>
          <w:lang w:val="cs-CZ"/>
        </w:rPr>
        <w:t xml:space="preserve"> www.asap-service.cz </w:t>
      </w:r>
    </w:p>
    <w:p w14:paraId="00000005" w14:textId="6085CB57" w:rsidR="00A55205" w:rsidRPr="00BF3437" w:rsidRDefault="00606537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50A9DB02" w14:textId="1683776C" w:rsidR="00403E5F" w:rsidRPr="00BF3437" w:rsidRDefault="00403E5F" w:rsidP="00403E5F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 xml:space="preserve">Číslo schválení: </w:t>
      </w:r>
      <w:r w:rsidR="001570E6" w:rsidRPr="00BF3437">
        <w:rPr>
          <w:rFonts w:asciiTheme="majorHAnsi" w:hAnsiTheme="majorHAnsi" w:cstheme="majorHAnsi"/>
          <w:lang w:val="cs-CZ"/>
        </w:rPr>
        <w:t>009-24/C</w:t>
      </w:r>
    </w:p>
    <w:p w14:paraId="1F43B33F" w14:textId="77777777" w:rsidR="00403E5F" w:rsidRPr="00BF3437" w:rsidRDefault="00403E5F" w:rsidP="00403E5F">
      <w:pPr>
        <w:rPr>
          <w:rFonts w:asciiTheme="majorHAnsi" w:hAnsiTheme="majorHAnsi" w:cstheme="majorHAnsi"/>
          <w:lang w:val="cs-CZ"/>
        </w:rPr>
      </w:pPr>
      <w:r w:rsidRPr="00BF3437">
        <w:rPr>
          <w:rFonts w:asciiTheme="majorHAnsi" w:hAnsiTheme="majorHAnsi" w:cstheme="majorHAnsi"/>
          <w:lang w:val="cs-CZ"/>
        </w:rPr>
        <w:t>400 ml, 1000 ml, 3875 ml</w:t>
      </w:r>
      <w:bookmarkStart w:id="0" w:name="_GoBack"/>
      <w:bookmarkEnd w:id="0"/>
    </w:p>
    <w:sectPr w:rsidR="00403E5F" w:rsidRPr="00BF343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EECFF" w14:textId="77777777" w:rsidR="00004D34" w:rsidRDefault="00004D34" w:rsidP="00584F41">
      <w:pPr>
        <w:spacing w:line="240" w:lineRule="auto"/>
      </w:pPr>
      <w:r>
        <w:separator/>
      </w:r>
    </w:p>
  </w:endnote>
  <w:endnote w:type="continuationSeparator" w:id="0">
    <w:p w14:paraId="1DA3E82C" w14:textId="77777777" w:rsidR="00004D34" w:rsidRDefault="00004D34" w:rsidP="00584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848A" w14:textId="77777777" w:rsidR="00004D34" w:rsidRDefault="00004D34" w:rsidP="00584F41">
      <w:pPr>
        <w:spacing w:line="240" w:lineRule="auto"/>
      </w:pPr>
      <w:r>
        <w:separator/>
      </w:r>
    </w:p>
  </w:footnote>
  <w:footnote w:type="continuationSeparator" w:id="0">
    <w:p w14:paraId="1BF7271E" w14:textId="77777777" w:rsidR="00004D34" w:rsidRDefault="00004D34" w:rsidP="00584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4DCCA" w14:textId="336F94DA" w:rsidR="00584F41" w:rsidRPr="00584F41" w:rsidRDefault="00584F41" w:rsidP="0091597F">
    <w:pPr>
      <w:jc w:val="both"/>
      <w:rPr>
        <w:rFonts w:asciiTheme="majorHAnsi" w:hAnsiTheme="majorHAnsi" w:cstheme="majorHAnsi"/>
        <w:bCs/>
      </w:rPr>
    </w:pPr>
    <w:r w:rsidRPr="00584F41">
      <w:rPr>
        <w:rFonts w:asciiTheme="majorHAnsi" w:hAnsiTheme="majorHAnsi" w:cstheme="majorHAnsi"/>
        <w:bCs/>
      </w:rPr>
      <w:t>Text na</w:t>
    </w:r>
    <w:r w:rsidRPr="00584F4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7F6C2310571248EBBBEC474A8785D6B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84F41">
          <w:rPr>
            <w:rFonts w:asciiTheme="majorHAnsi" w:hAnsiTheme="majorHAnsi" w:cstheme="majorHAnsi"/>
          </w:rPr>
          <w:t>obal=PI</w:t>
        </w:r>
      </w:sdtContent>
    </w:sdt>
    <w:r w:rsidRPr="00584F41">
      <w:rPr>
        <w:rFonts w:asciiTheme="majorHAnsi" w:hAnsiTheme="majorHAnsi" w:cstheme="majorHAnsi"/>
        <w:bCs/>
      </w:rPr>
      <w:t xml:space="preserve"> součást dokumentace schválené rozhodnutím sp.</w:t>
    </w:r>
    <w:r w:rsidR="00F24202">
      <w:rPr>
        <w:rFonts w:asciiTheme="majorHAnsi" w:hAnsiTheme="majorHAnsi" w:cstheme="majorHAnsi"/>
        <w:bCs/>
      </w:rPr>
      <w:t> </w:t>
    </w:r>
    <w:r w:rsidRPr="00584F41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C12A3F512B06478B8212CF080E66EC28"/>
        </w:placeholder>
        <w:text/>
      </w:sdtPr>
      <w:sdtEndPr/>
      <w:sdtContent>
        <w:r w:rsidRPr="00584F41">
          <w:rPr>
            <w:rFonts w:asciiTheme="majorHAnsi" w:hAnsiTheme="majorHAnsi" w:cstheme="majorHAnsi"/>
          </w:rPr>
          <w:t>USKVBL/9372//2023/POD</w:t>
        </w:r>
      </w:sdtContent>
    </w:sdt>
    <w:r w:rsidRPr="00584F41">
      <w:rPr>
        <w:rFonts w:asciiTheme="majorHAnsi" w:hAnsiTheme="majorHAnsi" w:cstheme="majorHAnsi"/>
        <w:bCs/>
      </w:rPr>
      <w:t>, č.j.</w:t>
    </w:r>
    <w:r w:rsidR="00F24202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C12A3F512B06478B8212CF080E66EC28"/>
        </w:placeholder>
        <w:text/>
      </w:sdtPr>
      <w:sdtEndPr/>
      <w:sdtContent>
        <w:r w:rsidR="001570E6" w:rsidRPr="001570E6">
          <w:rPr>
            <w:rFonts w:asciiTheme="majorHAnsi" w:hAnsiTheme="majorHAnsi" w:cstheme="majorHAnsi"/>
            <w:bCs/>
          </w:rPr>
          <w:t>USKVBL/32/2024/REG-Gro</w:t>
        </w:r>
      </w:sdtContent>
    </w:sdt>
    <w:r w:rsidRPr="00584F4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7D8F42591A04691AB93A502E3E5EA09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70E6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584F4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A1BCDD70924C40B1A96F13DBA117B3F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84F41">
          <w:rPr>
            <w:rFonts w:asciiTheme="majorHAnsi" w:hAnsiTheme="majorHAnsi" w:cstheme="majorHAnsi"/>
          </w:rPr>
          <w:t>schválení veterinárního přípravku</w:t>
        </w:r>
      </w:sdtContent>
    </w:sdt>
    <w:r w:rsidRPr="00584F4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C18FCF8EC7984E3CA4EDA47E7AD38A8F"/>
        </w:placeholder>
        <w:text/>
      </w:sdtPr>
      <w:sdtEndPr/>
      <w:sdtContent>
        <w:r w:rsidRPr="00584F41">
          <w:rPr>
            <w:rFonts w:asciiTheme="majorHAnsi" w:hAnsiTheme="majorHAnsi" w:cstheme="majorHAnsi"/>
            <w:lang w:val="cs-CZ"/>
          </w:rPr>
          <w:t>TPL Ultra Natural Care Objemový šampon</w:t>
        </w:r>
      </w:sdtContent>
    </w:sdt>
  </w:p>
  <w:p w14:paraId="6AF04EBD" w14:textId="03E18EDF" w:rsidR="00584F41" w:rsidRDefault="00584F41" w:rsidP="00584F41">
    <w:pPr>
      <w:pStyle w:val="Zhlav"/>
      <w:tabs>
        <w:tab w:val="clear" w:pos="4536"/>
        <w:tab w:val="clear" w:pos="9072"/>
        <w:tab w:val="left" w:pos="53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05"/>
    <w:rsid w:val="00004D34"/>
    <w:rsid w:val="00141BF9"/>
    <w:rsid w:val="001570E6"/>
    <w:rsid w:val="00403E5F"/>
    <w:rsid w:val="004230AC"/>
    <w:rsid w:val="00584F41"/>
    <w:rsid w:val="00606537"/>
    <w:rsid w:val="0064200B"/>
    <w:rsid w:val="00A12957"/>
    <w:rsid w:val="00A55205"/>
    <w:rsid w:val="00AB6A35"/>
    <w:rsid w:val="00AF5E3F"/>
    <w:rsid w:val="00BC70E1"/>
    <w:rsid w:val="00BF3437"/>
    <w:rsid w:val="00CD66EA"/>
    <w:rsid w:val="00D54BDC"/>
    <w:rsid w:val="00DB7247"/>
    <w:rsid w:val="00E86EE9"/>
    <w:rsid w:val="00F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D671"/>
  <w15:docId w15:val="{007F5DEC-3983-463E-87CC-6892D98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84F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F41"/>
  </w:style>
  <w:style w:type="paragraph" w:styleId="Zpat">
    <w:name w:val="footer"/>
    <w:basedOn w:val="Normln"/>
    <w:link w:val="ZpatChar"/>
    <w:uiPriority w:val="99"/>
    <w:unhideWhenUsed/>
    <w:rsid w:val="00584F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F41"/>
  </w:style>
  <w:style w:type="character" w:styleId="Zstupntext">
    <w:name w:val="Placeholder Text"/>
    <w:rsid w:val="00584F41"/>
    <w:rPr>
      <w:color w:val="808080"/>
    </w:rPr>
  </w:style>
  <w:style w:type="character" w:customStyle="1" w:styleId="Styl2">
    <w:name w:val="Styl2"/>
    <w:basedOn w:val="Standardnpsmoodstavce"/>
    <w:uiPriority w:val="1"/>
    <w:rsid w:val="00584F4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6C2310571248EBBBEC474A8785D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97619-03D9-4F8C-B180-87560088B115}"/>
      </w:docPartPr>
      <w:docPartBody>
        <w:p w:rsidR="0060547D" w:rsidRDefault="004F3FA9" w:rsidP="004F3FA9">
          <w:pPr>
            <w:pStyle w:val="7F6C2310571248EBBBEC474A8785D6B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2A3F512B06478B8212CF080E66E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89F4-C1B8-4020-9776-F62FAC3245D0}"/>
      </w:docPartPr>
      <w:docPartBody>
        <w:p w:rsidR="0060547D" w:rsidRDefault="004F3FA9" w:rsidP="004F3FA9">
          <w:pPr>
            <w:pStyle w:val="C12A3F512B06478B8212CF080E66EC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D8F42591A04691AB93A502E3E5E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43911-B6D5-4ACE-A121-47D0352B153A}"/>
      </w:docPartPr>
      <w:docPartBody>
        <w:p w:rsidR="0060547D" w:rsidRDefault="004F3FA9" w:rsidP="004F3FA9">
          <w:pPr>
            <w:pStyle w:val="57D8F42591A04691AB93A502E3E5EA0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1BCDD70924C40B1A96F13DBA117B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72614-0791-426B-A34B-7CED7EAB48D4}"/>
      </w:docPartPr>
      <w:docPartBody>
        <w:p w:rsidR="0060547D" w:rsidRDefault="004F3FA9" w:rsidP="004F3FA9">
          <w:pPr>
            <w:pStyle w:val="A1BCDD70924C40B1A96F13DBA117B3F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18FCF8EC7984E3CA4EDA47E7AD38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FE06A-DE4D-4C30-A4E6-EACDFD177723}"/>
      </w:docPartPr>
      <w:docPartBody>
        <w:p w:rsidR="0060547D" w:rsidRDefault="004F3FA9" w:rsidP="004F3FA9">
          <w:pPr>
            <w:pStyle w:val="C18FCF8EC7984E3CA4EDA47E7AD38A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9"/>
    <w:rsid w:val="000E3212"/>
    <w:rsid w:val="001B3DDD"/>
    <w:rsid w:val="0041381A"/>
    <w:rsid w:val="004F3FA9"/>
    <w:rsid w:val="0060547D"/>
    <w:rsid w:val="00844982"/>
    <w:rsid w:val="00BA1E7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F3FA9"/>
    <w:rPr>
      <w:color w:val="808080"/>
    </w:rPr>
  </w:style>
  <w:style w:type="paragraph" w:customStyle="1" w:styleId="7F6C2310571248EBBBEC474A8785D6B5">
    <w:name w:val="7F6C2310571248EBBBEC474A8785D6B5"/>
    <w:rsid w:val="004F3FA9"/>
  </w:style>
  <w:style w:type="paragraph" w:customStyle="1" w:styleId="C12A3F512B06478B8212CF080E66EC28">
    <w:name w:val="C12A3F512B06478B8212CF080E66EC28"/>
    <w:rsid w:val="004F3FA9"/>
  </w:style>
  <w:style w:type="paragraph" w:customStyle="1" w:styleId="57D8F42591A04691AB93A502E3E5EA09">
    <w:name w:val="57D8F42591A04691AB93A502E3E5EA09"/>
    <w:rsid w:val="004F3FA9"/>
  </w:style>
  <w:style w:type="paragraph" w:customStyle="1" w:styleId="A1BCDD70924C40B1A96F13DBA117B3FD">
    <w:name w:val="A1BCDD70924C40B1A96F13DBA117B3FD"/>
    <w:rsid w:val="004F3FA9"/>
  </w:style>
  <w:style w:type="paragraph" w:customStyle="1" w:styleId="C18FCF8EC7984E3CA4EDA47E7AD38A8F">
    <w:name w:val="C18FCF8EC7984E3CA4EDA47E7AD38A8F"/>
    <w:rsid w:val="004F3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CNbJmnGePln8eA/TIuNGsPCmA==">CgMxLjA4AHIhMUg1MXdLOGpTa092SGlXVTB6dkN6SmpvZnc4cHhObWV2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15</cp:revision>
  <dcterms:created xsi:type="dcterms:W3CDTF">2023-12-14T14:08:00Z</dcterms:created>
  <dcterms:modified xsi:type="dcterms:W3CDTF">2024-01-11T15:02:00Z</dcterms:modified>
</cp:coreProperties>
</file>