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AA2C9" w14:textId="5F08B86F" w:rsidR="0094038B" w:rsidRPr="00260ABB" w:rsidRDefault="0094038B" w:rsidP="00260ABB">
      <w:pPr>
        <w:spacing w:before="240" w:after="240" w:line="240" w:lineRule="auto"/>
        <w:jc w:val="center"/>
        <w:rPr>
          <w:rFonts w:eastAsia="Times New Roman" w:cstheme="minorHAnsi"/>
          <w:b/>
          <w:bCs/>
          <w:color w:val="000000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b/>
          <w:bCs/>
          <w:color w:val="000000"/>
          <w:kern w:val="0"/>
          <w:lang w:eastAsia="cs-CZ"/>
          <w14:ligatures w14:val="none"/>
        </w:rPr>
        <w:t xml:space="preserve">Speed cPL </w:t>
      </w:r>
    </w:p>
    <w:p w14:paraId="6BE11F99" w14:textId="71C58274" w:rsidR="002716D3" w:rsidRPr="00260ABB" w:rsidRDefault="002716D3" w:rsidP="00260ABB">
      <w:pPr>
        <w:spacing w:before="240" w:after="240" w:line="240" w:lineRule="auto"/>
        <w:jc w:val="center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b/>
          <w:bCs/>
          <w:color w:val="000000"/>
          <w:kern w:val="0"/>
          <w:lang w:eastAsia="cs-CZ"/>
          <w14:ligatures w14:val="none"/>
        </w:rPr>
        <w:t>Veterinární diagnostický test</w:t>
      </w:r>
    </w:p>
    <w:p w14:paraId="368626E5" w14:textId="77777777" w:rsidR="002716D3" w:rsidRPr="00260ABB" w:rsidRDefault="002716D3" w:rsidP="00260ABB">
      <w:pPr>
        <w:spacing w:before="240" w:after="240" w:line="240" w:lineRule="auto"/>
        <w:jc w:val="center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b/>
          <w:bCs/>
          <w:color w:val="000000"/>
          <w:kern w:val="0"/>
          <w:lang w:eastAsia="cs-CZ"/>
          <w14:ligatures w14:val="none"/>
        </w:rPr>
        <w:t xml:space="preserve">Pouze pro použití </w:t>
      </w:r>
      <w:r w:rsidRPr="00260ABB">
        <w:rPr>
          <w:rFonts w:eastAsia="Times New Roman" w:cstheme="minorHAnsi"/>
          <w:b/>
          <w:bCs/>
          <w:i/>
          <w:iCs/>
          <w:color w:val="000000"/>
          <w:kern w:val="0"/>
          <w:lang w:eastAsia="cs-CZ"/>
          <w14:ligatures w14:val="none"/>
        </w:rPr>
        <w:t>in vitro</w:t>
      </w:r>
    </w:p>
    <w:p w14:paraId="2DE085FF" w14:textId="77777777" w:rsidR="002716D3" w:rsidRPr="00260ABB" w:rsidRDefault="002716D3" w:rsidP="00260ABB">
      <w:pPr>
        <w:spacing w:before="143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Fluorescenční imunotest pro měření koncentrace pankreatické lipázy ve vzorcích séra nebo plazmy psů. </w:t>
      </w:r>
    </w:p>
    <w:p w14:paraId="198146A7" w14:textId="77777777" w:rsidR="002716D3" w:rsidRPr="00260ABB" w:rsidRDefault="002716D3" w:rsidP="00260ABB">
      <w:pPr>
        <w:spacing w:before="139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b/>
          <w:bCs/>
          <w:color w:val="000000"/>
          <w:kern w:val="0"/>
          <w:lang w:eastAsia="cs-CZ"/>
          <w14:ligatures w14:val="none"/>
        </w:rPr>
        <w:t>KLINICKÉ POUŽITÍ</w:t>
      </w:r>
    </w:p>
    <w:p w14:paraId="0F80454B" w14:textId="1AD4365D" w:rsidR="002716D3" w:rsidRPr="00260ABB" w:rsidRDefault="002716D3" w:rsidP="00260ABB">
      <w:pPr>
        <w:spacing w:before="6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Pankreatitida u psů je běžné onemocnění, které se projevuje mírnými až závažnými nespecifickými příznaky včetně zvracení, letargie, nechutenství, bolesti břicha a horečky. Diagnózu pankreatitidy naznačuje kombinace konzistentních klinických, zobrazovacích a rutinních krevních testů, ale není specifická. Přesnou podporu pro</w:t>
      </w:r>
      <w:r w:rsid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 </w:t>
      </w: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diagnózu exokrinního zánětu slinivky břišní poskytuje měření specifické p</w:t>
      </w:r>
      <w:r w:rsidR="00CD257F"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a</w:t>
      </w: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nkreatické lipázy (cPL) v krvi.</w:t>
      </w:r>
    </w:p>
    <w:p w14:paraId="46EF12CE" w14:textId="77777777" w:rsidR="002716D3" w:rsidRPr="00260ABB" w:rsidRDefault="002716D3" w:rsidP="00260ABB">
      <w:pPr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</w:p>
    <w:p w14:paraId="5CB14A64" w14:textId="77777777" w:rsidR="002716D3" w:rsidRPr="00260ABB" w:rsidRDefault="002716D3" w:rsidP="00260ABB">
      <w:pPr>
        <w:spacing w:before="6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b/>
          <w:bCs/>
          <w:color w:val="000000"/>
          <w:kern w:val="0"/>
          <w:lang w:eastAsia="cs-CZ"/>
          <w14:ligatures w14:val="none"/>
        </w:rPr>
        <w:t>PRINCIP </w:t>
      </w:r>
    </w:p>
    <w:p w14:paraId="187FCB34" w14:textId="721B8ED9" w:rsidR="002716D3" w:rsidRPr="00260ABB" w:rsidRDefault="002716D3" w:rsidP="00260ABB">
      <w:pPr>
        <w:spacing w:before="6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Test Speed cPL je rychlý imunochromatografický kvantitativní test, který měří hladinu pankreatické lipázy v</w:t>
      </w:r>
      <w:r w:rsid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 </w:t>
      </w: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krevním oběhu pomocí analýzy založené na laserem indukované fluorescenci.</w:t>
      </w:r>
    </w:p>
    <w:p w14:paraId="79A33A71" w14:textId="77777777" w:rsidR="002716D3" w:rsidRPr="00260ABB" w:rsidRDefault="002716D3" w:rsidP="00260ABB">
      <w:pPr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</w:p>
    <w:p w14:paraId="0605F5DE" w14:textId="77777777" w:rsidR="002716D3" w:rsidRPr="00260ABB" w:rsidRDefault="002716D3" w:rsidP="00260ABB">
      <w:pPr>
        <w:spacing w:before="6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b/>
          <w:bCs/>
          <w:color w:val="000000"/>
          <w:kern w:val="0"/>
          <w:lang w:eastAsia="cs-CZ"/>
          <w14:ligatures w14:val="none"/>
        </w:rPr>
        <w:t>UPOZORNĚNÍ A VAROVÁNÍ </w:t>
      </w:r>
    </w:p>
    <w:p w14:paraId="2DB60005" w14:textId="6E1A4F1A" w:rsidR="002716D3" w:rsidRPr="00260ABB" w:rsidRDefault="002716D3" w:rsidP="00260ABB">
      <w:pPr>
        <w:spacing w:before="6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Pro použití veterinárním lékařem</w:t>
      </w:r>
    </w:p>
    <w:p w14:paraId="3A2B8666" w14:textId="77777777" w:rsidR="002716D3" w:rsidRPr="00260ABB" w:rsidRDefault="002716D3" w:rsidP="00260ABB">
      <w:pPr>
        <w:spacing w:before="147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b/>
          <w:bCs/>
          <w:color w:val="000000"/>
          <w:kern w:val="0"/>
          <w:u w:val="single"/>
          <w:lang w:eastAsia="cs-CZ"/>
          <w14:ligatures w14:val="none"/>
        </w:rPr>
        <w:t>VZOREK</w:t>
      </w:r>
    </w:p>
    <w:p w14:paraId="32CFD4F1" w14:textId="75BCD20A" w:rsidR="002716D3" w:rsidRPr="00260ABB" w:rsidRDefault="002716D3" w:rsidP="00260ABB">
      <w:pPr>
        <w:spacing w:before="7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b/>
          <w:bCs/>
          <w:color w:val="000000"/>
          <w:kern w:val="0"/>
          <w:lang w:eastAsia="cs-CZ"/>
          <w14:ligatures w14:val="none"/>
        </w:rPr>
        <w:t xml:space="preserve">- Používejte pouze vzorky séra nebo plazmy (Heparin-Li). </w:t>
      </w: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Nepoužívejte plnou krev nebo vzorky s</w:t>
      </w:r>
      <w:r w:rsid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 </w:t>
      </w: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EDTA.</w:t>
      </w:r>
    </w:p>
    <w:p w14:paraId="6A28EBE1" w14:textId="77777777" w:rsidR="002716D3" w:rsidRPr="00260ABB" w:rsidRDefault="002716D3" w:rsidP="00260ABB">
      <w:pPr>
        <w:spacing w:before="7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- Pokud test není proveden do 1 hodiny, přeneste sérum nebo plazmu do suché zkumavky.</w:t>
      </w:r>
    </w:p>
    <w:p w14:paraId="3EEDF7C5" w14:textId="77777777" w:rsidR="002716D3" w:rsidRPr="00260ABB" w:rsidRDefault="002716D3" w:rsidP="00260ABB">
      <w:pPr>
        <w:spacing w:before="7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- Vzorky mohou být uchovávány v chladničce (+2 °C až +8 °C) po dobu až 72 hodin.</w:t>
      </w:r>
    </w:p>
    <w:p w14:paraId="4A472306" w14:textId="77777777" w:rsidR="002716D3" w:rsidRPr="00260ABB" w:rsidRDefault="002716D3" w:rsidP="00260ABB">
      <w:pPr>
        <w:spacing w:before="7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- Má-li být vzorek séra nebo plazmy testován za více než 72 hodin, je třeba jej uchovávat v mrazničce (-20 °C).</w:t>
      </w:r>
    </w:p>
    <w:p w14:paraId="26176A95" w14:textId="77777777" w:rsidR="002716D3" w:rsidRPr="00260ABB" w:rsidRDefault="002716D3" w:rsidP="00260ABB">
      <w:pPr>
        <w:spacing w:before="4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i/>
          <w:iCs/>
          <w:color w:val="000000"/>
          <w:kern w:val="0"/>
          <w:lang w:eastAsia="cs-CZ"/>
          <w14:ligatures w14:val="none"/>
        </w:rPr>
        <w:t xml:space="preserve">- </w:t>
      </w: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Uchované vzorky nechte před analýzou ohřát na pokojovou teplotu (18 °C až 27 °C) a odstřeďte je.</w:t>
      </w:r>
    </w:p>
    <w:p w14:paraId="6B60A1F4" w14:textId="6E0E2583" w:rsidR="002716D3" w:rsidRPr="00260ABB" w:rsidRDefault="002716D3" w:rsidP="00260ABB">
      <w:pPr>
        <w:spacing w:before="4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- Nebyly pozorovány žádné interference s hemolýzou nebo hyperlip</w:t>
      </w:r>
      <w:r w:rsidR="004905D6"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id</w:t>
      </w: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émií. </w:t>
      </w:r>
    </w:p>
    <w:p w14:paraId="753206F2" w14:textId="77777777" w:rsidR="002716D3" w:rsidRPr="00260ABB" w:rsidRDefault="002716D3" w:rsidP="00260ABB">
      <w:pPr>
        <w:spacing w:before="4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- Pokud vzorek obsahuje fibrinová vlákna, může dojít k ucpání pipety, což může vést ke snížení objemu aspirovaného vzorku. To může nežádoucím způsobem ovlivnit výsledek analýzy. V takovém případě je nutné vzorek opětovně odstředit.</w:t>
      </w:r>
    </w:p>
    <w:p w14:paraId="1B41751E" w14:textId="77777777" w:rsidR="002716D3" w:rsidRPr="00260ABB" w:rsidRDefault="002716D3" w:rsidP="00260ABB">
      <w:pPr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</w:p>
    <w:p w14:paraId="3936B579" w14:textId="77777777" w:rsidR="002716D3" w:rsidRPr="00260ABB" w:rsidRDefault="002716D3" w:rsidP="00260ABB">
      <w:pPr>
        <w:spacing w:before="4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b/>
          <w:bCs/>
          <w:color w:val="000000"/>
          <w:kern w:val="0"/>
          <w:u w:val="single"/>
          <w:lang w:eastAsia="cs-CZ"/>
          <w14:ligatures w14:val="none"/>
        </w:rPr>
        <w:t>SPRÁVNÉ POUŽÍVÁNÍ PIPET</w:t>
      </w:r>
    </w:p>
    <w:p w14:paraId="02DCB7EE" w14:textId="77777777" w:rsidR="002716D3" w:rsidRPr="00260ABB" w:rsidRDefault="002716D3" w:rsidP="00260ABB">
      <w:pPr>
        <w:spacing w:before="4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- Pro zajištění správného objemu vzorku je nezbytné držet pipetu i zkumavky se vzorkem a reagentem ve svislé poloze.</w:t>
      </w:r>
    </w:p>
    <w:p w14:paraId="6888D82F" w14:textId="77777777" w:rsidR="002716D3" w:rsidRPr="00260ABB" w:rsidRDefault="002716D3" w:rsidP="00260ABB">
      <w:pPr>
        <w:spacing w:before="4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- Pro každý test použijte novou jednorázovou špičku pipety.</w:t>
      </w:r>
    </w:p>
    <w:p w14:paraId="64DA8227" w14:textId="41781DAE" w:rsidR="002716D3" w:rsidRPr="00260ABB" w:rsidRDefault="002716D3" w:rsidP="00260ABB">
      <w:pPr>
        <w:spacing w:before="4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- Stiskněte a držte nasávací tlačítko pipety a ponořte špičku pipety do vzorku. Dbejte na to, abyste se nedotkli stěn zkumavky. Pomalu uvolněte tlačítko pipety a konec špičky pipety nechejte ponořený ve</w:t>
      </w:r>
      <w:r w:rsid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 </w:t>
      </w: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vzorku.</w:t>
      </w:r>
    </w:p>
    <w:p w14:paraId="2DC00569" w14:textId="77777777" w:rsidR="002716D3" w:rsidRPr="00260ABB" w:rsidRDefault="002716D3" w:rsidP="00260ABB">
      <w:pPr>
        <w:spacing w:before="4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- Vytáhněte pipetu ze vzorku a zkontrolujte, zda ve špičce nejsou vzduchové bubliny. Pokud v roztoku vzduchové bubliny jsou, vzorek zlikvidujte a celý postup opakujte.</w:t>
      </w:r>
    </w:p>
    <w:p w14:paraId="53906BEA" w14:textId="77777777" w:rsidR="008E5BD0" w:rsidRPr="00260ABB" w:rsidRDefault="002716D3" w:rsidP="00260ABB">
      <w:pPr>
        <w:spacing w:before="4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 xml:space="preserve">- Chcete-li vypustit vzorek do zkumavky s </w:t>
      </w:r>
      <w:r w:rsidR="005A1AEA"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reagentem</w:t>
      </w: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 xml:space="preserve">, přiložte špičku ke stěně zkumavky a hluboce stiskněte </w:t>
      </w:r>
      <w:r w:rsidR="008E5BD0"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nasávací tlačítko pipety</w:t>
      </w: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, aby se vzorek uvolnil.</w:t>
      </w:r>
    </w:p>
    <w:p w14:paraId="2907B7C1" w14:textId="77777777" w:rsidR="008E5BD0" w:rsidRDefault="008E5BD0" w:rsidP="00260ABB">
      <w:pPr>
        <w:spacing w:before="4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</w:p>
    <w:p w14:paraId="67D2C94F" w14:textId="77777777" w:rsidR="00260ABB" w:rsidRDefault="00260ABB" w:rsidP="00260ABB">
      <w:pPr>
        <w:spacing w:before="4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</w:p>
    <w:p w14:paraId="1C81C952" w14:textId="77777777" w:rsidR="00260ABB" w:rsidRPr="00260ABB" w:rsidRDefault="00260ABB" w:rsidP="00260ABB">
      <w:pPr>
        <w:spacing w:before="4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</w:p>
    <w:p w14:paraId="27029C61" w14:textId="6688CC05" w:rsidR="002716D3" w:rsidRPr="00260ABB" w:rsidRDefault="002716D3" w:rsidP="00260ABB">
      <w:pPr>
        <w:spacing w:before="4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b/>
          <w:bCs/>
          <w:color w:val="000000"/>
          <w:kern w:val="0"/>
          <w:u w:val="single"/>
          <w:lang w:eastAsia="cs-CZ"/>
          <w14:ligatures w14:val="none"/>
        </w:rPr>
        <w:lastRenderedPageBreak/>
        <w:t>SMĚS VZORKU A REAGENTU</w:t>
      </w:r>
    </w:p>
    <w:p w14:paraId="2A35FC6C" w14:textId="77777777" w:rsidR="002716D3" w:rsidRPr="00260ABB" w:rsidRDefault="002716D3" w:rsidP="00260ABB">
      <w:pPr>
        <w:spacing w:before="4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- Pro zajištění odpovídající migrace částic ve vzorku musí testovací kazeta ležet na vodorovném povrchu. </w:t>
      </w:r>
    </w:p>
    <w:p w14:paraId="74218423" w14:textId="77777777" w:rsidR="002716D3" w:rsidRPr="00260ABB" w:rsidRDefault="002716D3" w:rsidP="00260ABB">
      <w:pPr>
        <w:spacing w:before="4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- Reagenční zkumavka obsahuje standardní objem reagentu. Jakákoli odchylka od standardního objemu může vést k chybným výsledkům testu. </w:t>
      </w:r>
    </w:p>
    <w:p w14:paraId="44D728CD" w14:textId="77777777" w:rsidR="002716D3" w:rsidRPr="00260ABB" w:rsidRDefault="002716D3" w:rsidP="00260ABB">
      <w:pPr>
        <w:spacing w:before="4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-</w:t>
      </w:r>
      <w:r w:rsidRPr="00260ABB">
        <w:rPr>
          <w:rFonts w:eastAsia="Times New Roman" w:cstheme="minorHAnsi"/>
          <w:b/>
          <w:bCs/>
          <w:color w:val="000000"/>
          <w:kern w:val="0"/>
          <w:lang w:eastAsia="cs-CZ"/>
          <w14:ligatures w14:val="none"/>
        </w:rPr>
        <w:t xml:space="preserve"> Směs vzorku/reagentu použijte ihned po rekonstituci.</w:t>
      </w:r>
    </w:p>
    <w:p w14:paraId="0D452481" w14:textId="77777777" w:rsidR="002716D3" w:rsidRPr="00260ABB" w:rsidRDefault="002716D3" w:rsidP="00260ABB">
      <w:pPr>
        <w:spacing w:before="4" w:after="0" w:line="240" w:lineRule="auto"/>
        <w:rPr>
          <w:rFonts w:eastAsia="Times New Roman" w:cstheme="minorHAnsi"/>
          <w:color w:val="000000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- Směs neuchovávejte pro následnou analýzu.</w:t>
      </w:r>
    </w:p>
    <w:p w14:paraId="5888BB17" w14:textId="77777777" w:rsidR="00432B43" w:rsidRPr="00260ABB" w:rsidRDefault="00432B43" w:rsidP="00260ABB">
      <w:pPr>
        <w:spacing w:before="4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</w:p>
    <w:p w14:paraId="0C9B86D2" w14:textId="77777777" w:rsidR="002716D3" w:rsidRPr="00260ABB" w:rsidRDefault="002716D3" w:rsidP="00260ABB">
      <w:pPr>
        <w:spacing w:before="7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b/>
          <w:bCs/>
          <w:color w:val="000000"/>
          <w:kern w:val="0"/>
          <w:u w:val="single"/>
          <w:lang w:eastAsia="cs-CZ"/>
          <w14:ligatures w14:val="none"/>
        </w:rPr>
        <w:t>TESTOVACÍ ZAŘÍZENÍ </w:t>
      </w:r>
    </w:p>
    <w:p w14:paraId="458FDABD" w14:textId="77777777" w:rsidR="002716D3" w:rsidRPr="00260ABB" w:rsidRDefault="002716D3" w:rsidP="00260ABB">
      <w:pPr>
        <w:spacing w:before="7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- Testy a reagencie skladujte při teplotě +2 °C až +8 °C. </w:t>
      </w:r>
    </w:p>
    <w:p w14:paraId="3AC76432" w14:textId="77777777" w:rsidR="002716D3" w:rsidRPr="00260ABB" w:rsidRDefault="002716D3" w:rsidP="00260ABB">
      <w:pPr>
        <w:spacing w:before="7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- Nepoužívejte testovací kazety, reagenční zkumavky a kalibrační čipy různých šarží.</w:t>
      </w:r>
    </w:p>
    <w:p w14:paraId="0E5B9C59" w14:textId="57462B5C" w:rsidR="002716D3" w:rsidRPr="00260ABB" w:rsidRDefault="002716D3" w:rsidP="00260ABB">
      <w:pPr>
        <w:spacing w:before="7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- Nepoužívejte test, pokud uplynula doba použitelnosti uvedená na krabičce a na každém sáčku s</w:t>
      </w:r>
      <w:r w:rsid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 </w:t>
      </w: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testem.</w:t>
      </w:r>
    </w:p>
    <w:p w14:paraId="6B89AF10" w14:textId="77777777" w:rsidR="002716D3" w:rsidRPr="00260ABB" w:rsidRDefault="002716D3" w:rsidP="00260ABB">
      <w:pPr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</w:p>
    <w:p w14:paraId="1C0DE383" w14:textId="77777777" w:rsidR="002716D3" w:rsidRPr="00260ABB" w:rsidRDefault="002716D3" w:rsidP="00260ABB">
      <w:pPr>
        <w:spacing w:before="4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b/>
          <w:bCs/>
          <w:color w:val="000000"/>
          <w:kern w:val="0"/>
          <w:lang w:eastAsia="cs-CZ"/>
          <w14:ligatures w14:val="none"/>
        </w:rPr>
        <w:t>BEZPEČNOSTNÍ DOPORUČENÍ </w:t>
      </w:r>
    </w:p>
    <w:p w14:paraId="5BDDE53D" w14:textId="77777777" w:rsidR="002716D3" w:rsidRPr="00260ABB" w:rsidRDefault="002716D3" w:rsidP="00260ABB">
      <w:pPr>
        <w:spacing w:before="4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- Používejte vhodné a čisté ochranné pomůcky (rukavice a plášť). </w:t>
      </w:r>
    </w:p>
    <w:p w14:paraId="6AB04E64" w14:textId="77777777" w:rsidR="002716D3" w:rsidRPr="00260ABB" w:rsidRDefault="002716D3" w:rsidP="00260ABB">
      <w:pPr>
        <w:spacing w:before="4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- Vzorek a veškeré materiály použité při testování je třeba považovat za potenciálně infekční. Jako takové musí být zlikvidovány v souladu s místními předpisy. </w:t>
      </w:r>
    </w:p>
    <w:p w14:paraId="08BC4E7D" w14:textId="77777777" w:rsidR="002716D3" w:rsidRPr="00260ABB" w:rsidRDefault="002716D3" w:rsidP="00260ABB">
      <w:pPr>
        <w:spacing w:before="4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- V případě potřísnění pokožky nebo zasažení očí reagentem postižené místo neprodleně opláchněte čistou vodou a vyhledejte lékařskou pomoc.</w:t>
      </w:r>
    </w:p>
    <w:p w14:paraId="3B1BC410" w14:textId="77777777" w:rsidR="002716D3" w:rsidRPr="00260ABB" w:rsidRDefault="002716D3" w:rsidP="00260ABB">
      <w:pPr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</w:p>
    <w:p w14:paraId="333D6B8F" w14:textId="77777777" w:rsidR="002716D3" w:rsidRPr="00260ABB" w:rsidRDefault="002716D3" w:rsidP="00260ABB">
      <w:pPr>
        <w:spacing w:before="6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b/>
          <w:bCs/>
          <w:color w:val="000000"/>
          <w:kern w:val="0"/>
          <w:lang w:eastAsia="cs-CZ"/>
          <w14:ligatures w14:val="none"/>
        </w:rPr>
        <w:t>POSTUP TESTOVÁNÍ</w:t>
      </w:r>
    </w:p>
    <w:p w14:paraId="56542D4E" w14:textId="77777777" w:rsidR="002716D3" w:rsidRPr="00260ABB" w:rsidRDefault="002716D3" w:rsidP="00260ABB">
      <w:pPr>
        <w:spacing w:before="6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Test Speed cPL nelze odečítat vizuálně, je nutné jej interpretovat výhradně prostřednictvím analyzátoru Speed Reader. Podrobné pokyny naleznete v návodu k použití přístroje Speed Reader.</w:t>
      </w:r>
    </w:p>
    <w:p w14:paraId="765AF9CD" w14:textId="77777777" w:rsidR="002716D3" w:rsidRPr="00260ABB" w:rsidRDefault="002716D3" w:rsidP="00260ABB">
      <w:pPr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</w:p>
    <w:p w14:paraId="1B2E1FF7" w14:textId="77777777" w:rsidR="002716D3" w:rsidRPr="00260ABB" w:rsidRDefault="002716D3" w:rsidP="00260ABB">
      <w:pPr>
        <w:spacing w:before="7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b/>
          <w:bCs/>
          <w:color w:val="000000"/>
          <w:kern w:val="0"/>
          <w:u w:val="single"/>
          <w:lang w:eastAsia="cs-CZ"/>
          <w14:ligatures w14:val="none"/>
        </w:rPr>
        <w:t>MATERIÁLY PRO KAŽDÝ TEST </w:t>
      </w:r>
    </w:p>
    <w:p w14:paraId="538D0F2F" w14:textId="77777777" w:rsidR="002716D3" w:rsidRPr="00260ABB" w:rsidRDefault="002716D3" w:rsidP="00260ABB">
      <w:pPr>
        <w:spacing w:before="7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1 testovací kazeta, 1 zkumavka s reagentem, 1 kapátko, 1 špička pipety a 1 pipeta 50μl. </w:t>
      </w:r>
    </w:p>
    <w:p w14:paraId="658C70B6" w14:textId="1D9FFC17" w:rsidR="002716D3" w:rsidRPr="00260ABB" w:rsidRDefault="002716D3" w:rsidP="00260ABB">
      <w:pPr>
        <w:spacing w:before="7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 xml:space="preserve">- Reagent a testovací kazeta musí být </w:t>
      </w:r>
      <w:r w:rsidRPr="00260ABB">
        <w:rPr>
          <w:rFonts w:eastAsia="Times New Roman" w:cstheme="minorHAnsi"/>
          <w:b/>
          <w:bCs/>
          <w:color w:val="000000"/>
          <w:kern w:val="0"/>
          <w:lang w:eastAsia="cs-CZ"/>
          <w14:ligatures w14:val="none"/>
        </w:rPr>
        <w:t>nejméně 30 minut před použitím</w:t>
      </w: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 xml:space="preserve"> v prostředí s pokojovou teplotou (18 °C až</w:t>
      </w:r>
      <w:r w:rsid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 </w:t>
      </w: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27 °C).</w:t>
      </w:r>
    </w:p>
    <w:p w14:paraId="57CCF2DF" w14:textId="77777777" w:rsidR="002716D3" w:rsidRPr="00260ABB" w:rsidRDefault="002716D3" w:rsidP="00260ABB">
      <w:pPr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</w:p>
    <w:p w14:paraId="6C8E3F68" w14:textId="77777777" w:rsidR="002716D3" w:rsidRPr="00260ABB" w:rsidRDefault="002716D3" w:rsidP="00260ABB">
      <w:pPr>
        <w:spacing w:before="7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b/>
          <w:bCs/>
          <w:color w:val="000000"/>
          <w:kern w:val="0"/>
          <w:u w:val="single"/>
          <w:lang w:eastAsia="cs-CZ"/>
          <w14:ligatures w14:val="none"/>
        </w:rPr>
        <w:t>PŘÍPRAVA ANALYZÁTORU Speed Reader</w:t>
      </w:r>
    </w:p>
    <w:p w14:paraId="2823764A" w14:textId="526223C7" w:rsidR="002716D3" w:rsidRPr="00260ABB" w:rsidRDefault="002716D3" w:rsidP="00260ABB">
      <w:pPr>
        <w:spacing w:before="7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- Při každém použití prvního testu z nové krabice a nové šarže zaregistrujte kalibraci šarže v</w:t>
      </w:r>
      <w:r w:rsid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 </w:t>
      </w: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analyzátoru Speed Reader. </w:t>
      </w:r>
    </w:p>
    <w:p w14:paraId="737DB1F2" w14:textId="77777777" w:rsidR="002716D3" w:rsidRPr="00260ABB" w:rsidRDefault="002716D3" w:rsidP="00260ABB">
      <w:pPr>
        <w:spacing w:before="7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 xml:space="preserve">- </w:t>
      </w:r>
      <w:r w:rsidRPr="00260ABB">
        <w:rPr>
          <w:rFonts w:eastAsia="Times New Roman" w:cstheme="minorHAnsi"/>
          <w:b/>
          <w:bCs/>
          <w:color w:val="000000"/>
          <w:kern w:val="0"/>
          <w:lang w:eastAsia="cs-CZ"/>
          <w14:ligatures w14:val="none"/>
        </w:rPr>
        <w:t>Před zahájením testu</w:t>
      </w: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 xml:space="preserve"> stiskněte tlačítko "New test". </w:t>
      </w:r>
    </w:p>
    <w:p w14:paraId="3820928A" w14:textId="77777777" w:rsidR="002716D3" w:rsidRPr="00260ABB" w:rsidRDefault="002716D3" w:rsidP="00260ABB">
      <w:pPr>
        <w:spacing w:before="7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- Postupujte podle pokynů na obrazovce.</w:t>
      </w:r>
    </w:p>
    <w:p w14:paraId="54A29B43" w14:textId="77777777" w:rsidR="002716D3" w:rsidRPr="00260ABB" w:rsidRDefault="002716D3" w:rsidP="00260ABB">
      <w:pPr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</w:p>
    <w:p w14:paraId="7D2B3F17" w14:textId="77777777" w:rsidR="002716D3" w:rsidRPr="00260ABB" w:rsidRDefault="002716D3" w:rsidP="00260ABB">
      <w:pPr>
        <w:spacing w:before="7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b/>
          <w:bCs/>
          <w:color w:val="000000"/>
          <w:kern w:val="0"/>
          <w:u w:val="single"/>
          <w:lang w:eastAsia="cs-CZ"/>
          <w14:ligatures w14:val="none"/>
        </w:rPr>
        <w:t>PŘENESENÍ VZORKU</w:t>
      </w:r>
    </w:p>
    <w:p w14:paraId="7F2048D1" w14:textId="77777777" w:rsidR="002716D3" w:rsidRPr="00260ABB" w:rsidRDefault="002716D3" w:rsidP="00260ABB">
      <w:pPr>
        <w:spacing w:before="7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- Špičkou kapátka protrhněte hliníkovou fólii zkumavky s reagentem.</w:t>
      </w:r>
    </w:p>
    <w:p w14:paraId="149676AF" w14:textId="0E160B81" w:rsidR="002716D3" w:rsidRPr="00260ABB" w:rsidRDefault="002716D3" w:rsidP="00260ABB">
      <w:pPr>
        <w:spacing w:before="7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- Na pipetu nasaďte novou jednorázovou špičku a přeneste 50 μl vzorku do zkumavky s reagentem v</w:t>
      </w:r>
      <w:r w:rsid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 </w:t>
      </w: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souladu s</w:t>
      </w:r>
      <w:r w:rsid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 </w:t>
      </w:r>
      <w:r w:rsidR="009731C0"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p</w:t>
      </w: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 xml:space="preserve">okyny pro </w:t>
      </w:r>
      <w:r w:rsidR="009731C0"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“</w:t>
      </w:r>
      <w:r w:rsidR="000F3C4D"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S</w:t>
      </w: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právné použ</w:t>
      </w:r>
      <w:r w:rsidR="00D45B4B"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ívání</w:t>
      </w: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 xml:space="preserve"> pipet”.</w:t>
      </w:r>
    </w:p>
    <w:p w14:paraId="6B53DBAF" w14:textId="77777777" w:rsidR="002716D3" w:rsidRPr="00260ABB" w:rsidRDefault="002716D3" w:rsidP="00260ABB">
      <w:pPr>
        <w:spacing w:before="4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 xml:space="preserve">- </w:t>
      </w:r>
      <w:r w:rsidRPr="00260ABB">
        <w:rPr>
          <w:rFonts w:eastAsia="Times New Roman" w:cstheme="minorHAnsi"/>
          <w:b/>
          <w:bCs/>
          <w:color w:val="000000"/>
          <w:kern w:val="0"/>
          <w:lang w:eastAsia="cs-CZ"/>
          <w14:ligatures w14:val="none"/>
        </w:rPr>
        <w:t>Zkumavku s reagentem pečlivě uzavřete kapátkem.</w:t>
      </w:r>
    </w:p>
    <w:p w14:paraId="0B1FA6B0" w14:textId="3F915AD7" w:rsidR="002716D3" w:rsidRPr="00260ABB" w:rsidRDefault="002716D3" w:rsidP="00260ABB">
      <w:pPr>
        <w:spacing w:before="7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- Pomalu promíchejte obsah zkumavky tak, že ji nejméně pětkrát převrátíte. NEPROTŘEPÁVEJTE, aby</w:t>
      </w:r>
      <w:r w:rsid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 </w:t>
      </w: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nevznikly bubliny.</w:t>
      </w:r>
    </w:p>
    <w:p w14:paraId="584A66CF" w14:textId="77777777" w:rsidR="002716D3" w:rsidRPr="00260ABB" w:rsidRDefault="002716D3" w:rsidP="00260ABB">
      <w:pPr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</w:p>
    <w:p w14:paraId="3956E7DE" w14:textId="77777777" w:rsidR="002716D3" w:rsidRPr="00260ABB" w:rsidRDefault="002716D3" w:rsidP="00260ABB">
      <w:pPr>
        <w:spacing w:before="7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b/>
          <w:bCs/>
          <w:color w:val="000000"/>
          <w:kern w:val="0"/>
          <w:u w:val="single"/>
          <w:lang w:eastAsia="cs-CZ"/>
          <w14:ligatures w14:val="none"/>
        </w:rPr>
        <w:t>APLIKACE VZORKU</w:t>
      </w:r>
    </w:p>
    <w:p w14:paraId="560A133A" w14:textId="77777777" w:rsidR="002716D3" w:rsidRPr="00260ABB" w:rsidRDefault="002716D3" w:rsidP="00260ABB">
      <w:pPr>
        <w:spacing w:before="7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 xml:space="preserve">- Sejměte plastový kryt z kapátka a </w:t>
      </w:r>
      <w:r w:rsidRPr="00260ABB">
        <w:rPr>
          <w:rFonts w:eastAsia="Times New Roman" w:cstheme="minorHAnsi"/>
          <w:b/>
          <w:bCs/>
          <w:color w:val="000000"/>
          <w:kern w:val="0"/>
          <w:lang w:eastAsia="cs-CZ"/>
          <w14:ligatures w14:val="none"/>
        </w:rPr>
        <w:t>první 2 kapky</w:t>
      </w: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 xml:space="preserve"> směsi </w:t>
      </w:r>
      <w:r w:rsidRPr="00260ABB">
        <w:rPr>
          <w:rFonts w:eastAsia="Times New Roman" w:cstheme="minorHAnsi"/>
          <w:b/>
          <w:bCs/>
          <w:color w:val="000000"/>
          <w:kern w:val="0"/>
          <w:lang w:eastAsia="cs-CZ"/>
          <w14:ligatures w14:val="none"/>
        </w:rPr>
        <w:t>zlikvidujte</w:t>
      </w: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, abyste propláchli konec kapátka.</w:t>
      </w:r>
    </w:p>
    <w:p w14:paraId="5B908145" w14:textId="0A0F67EF" w:rsidR="002716D3" w:rsidRDefault="002716D3" w:rsidP="00260ABB">
      <w:pPr>
        <w:spacing w:before="4" w:after="0" w:line="240" w:lineRule="auto"/>
        <w:rPr>
          <w:rFonts w:eastAsia="Times New Roman" w:cstheme="minorHAnsi"/>
          <w:color w:val="000000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- Z přihrádky analyzátoru Speed Reader vyjměte testovací kazetu a do jamky na vzorek kápněte 2</w:t>
      </w:r>
      <w:r w:rsid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 </w:t>
      </w: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 xml:space="preserve">kapky směsi. Kapátko se zkumavkou musí být při aplikaci </w:t>
      </w:r>
      <w:r w:rsidRPr="00260ABB">
        <w:rPr>
          <w:rFonts w:eastAsia="Times New Roman" w:cstheme="minorHAnsi"/>
          <w:b/>
          <w:bCs/>
          <w:color w:val="000000"/>
          <w:kern w:val="0"/>
          <w:lang w:eastAsia="cs-CZ"/>
          <w14:ligatures w14:val="none"/>
        </w:rPr>
        <w:t>přesně</w:t>
      </w: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 xml:space="preserve"> </w:t>
      </w:r>
      <w:r w:rsidRPr="00260ABB">
        <w:rPr>
          <w:rFonts w:eastAsia="Times New Roman" w:cstheme="minorHAnsi"/>
          <w:b/>
          <w:bCs/>
          <w:color w:val="000000"/>
          <w:kern w:val="0"/>
          <w:lang w:eastAsia="cs-CZ"/>
          <w14:ligatures w14:val="none"/>
        </w:rPr>
        <w:t>ve svislé poloze</w:t>
      </w: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.</w:t>
      </w:r>
    </w:p>
    <w:p w14:paraId="0C12F3F3" w14:textId="77777777" w:rsidR="00260ABB" w:rsidRPr="00260ABB" w:rsidRDefault="00260ABB" w:rsidP="00260ABB">
      <w:pPr>
        <w:spacing w:before="4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</w:p>
    <w:p w14:paraId="51BC0ECE" w14:textId="77777777" w:rsidR="002716D3" w:rsidRPr="00260ABB" w:rsidRDefault="002716D3" w:rsidP="00260ABB">
      <w:pPr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</w:p>
    <w:p w14:paraId="3690CD67" w14:textId="77777777" w:rsidR="002716D3" w:rsidRPr="00260ABB" w:rsidRDefault="002716D3" w:rsidP="00260ABB">
      <w:pPr>
        <w:spacing w:before="7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b/>
          <w:bCs/>
          <w:color w:val="000000"/>
          <w:kern w:val="0"/>
          <w:u w:val="single"/>
          <w:lang w:eastAsia="cs-CZ"/>
          <w14:ligatures w14:val="none"/>
        </w:rPr>
        <w:lastRenderedPageBreak/>
        <w:t>ODEČET VÝSLEDKU </w:t>
      </w:r>
    </w:p>
    <w:p w14:paraId="6C24B6B7" w14:textId="77777777" w:rsidR="002716D3" w:rsidRPr="00260ABB" w:rsidRDefault="002716D3" w:rsidP="00260ABB">
      <w:pPr>
        <w:spacing w:before="7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- Poté, co se na obrazovce analyzátoru objeví příslušný pokyn, zasuňte testovací kazetu do přihrádky na vkládání testů ve směru šipky vyznačené na kazetě (vzorkem napřed) a postupujte podle dalších pokynů na obrazovce analyzátoru.</w:t>
      </w:r>
    </w:p>
    <w:p w14:paraId="57828390" w14:textId="30289BB2" w:rsidR="002716D3" w:rsidRPr="00260ABB" w:rsidRDefault="002716D3" w:rsidP="00260ABB">
      <w:pPr>
        <w:spacing w:before="7" w:after="0" w:line="240" w:lineRule="auto"/>
        <w:rPr>
          <w:rFonts w:eastAsia="Times New Roman" w:cstheme="minorHAnsi"/>
          <w:color w:val="000000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- Na obrazovce přístroje se zobrazí výsledek.</w:t>
      </w:r>
    </w:p>
    <w:p w14:paraId="20E9C5C5" w14:textId="4354E2B2" w:rsidR="00542CD9" w:rsidRPr="00260ABB" w:rsidRDefault="00542CD9" w:rsidP="00260ABB">
      <w:pPr>
        <w:spacing w:before="7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</w:p>
    <w:p w14:paraId="632657A9" w14:textId="77777777" w:rsidR="002716D3" w:rsidRPr="00260ABB" w:rsidRDefault="002716D3" w:rsidP="00260ABB">
      <w:pPr>
        <w:spacing w:before="7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b/>
          <w:bCs/>
          <w:color w:val="000000"/>
          <w:kern w:val="0"/>
          <w:u w:val="single"/>
          <w:lang w:eastAsia="cs-CZ"/>
          <w14:ligatures w14:val="none"/>
        </w:rPr>
        <w:t>INTERPRETACE </w:t>
      </w:r>
    </w:p>
    <w:p w14:paraId="50FDE5C1" w14:textId="77777777" w:rsidR="002716D3" w:rsidRPr="00260ABB" w:rsidRDefault="002716D3" w:rsidP="00260ABB">
      <w:pPr>
        <w:spacing w:before="7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Koncentrace cPL se měří v µg/l, v rozmezí od 10 µg/l do 1000 µg/l.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5670"/>
      </w:tblGrid>
      <w:tr w:rsidR="002716D3" w:rsidRPr="00260ABB" w14:paraId="54206311" w14:textId="77777777" w:rsidTr="00BA1C63">
        <w:trPr>
          <w:trHeight w:val="225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E08E8" w14:textId="21730731" w:rsidR="002716D3" w:rsidRPr="00260ABB" w:rsidRDefault="002716D3" w:rsidP="00260ABB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260ABB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Referenční hodnoty: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874AA" w14:textId="77777777" w:rsidR="002716D3" w:rsidRPr="00260ABB" w:rsidRDefault="002716D3" w:rsidP="00260ABB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260ABB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Výklad</w:t>
            </w:r>
          </w:p>
        </w:tc>
      </w:tr>
      <w:tr w:rsidR="002716D3" w:rsidRPr="00260ABB" w14:paraId="0FAC421C" w14:textId="77777777" w:rsidTr="00BA1C63">
        <w:trPr>
          <w:trHeight w:val="353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55DB0" w14:textId="2D057E22" w:rsidR="002716D3" w:rsidRPr="00260ABB" w:rsidRDefault="002716D3" w:rsidP="00260ABB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260ABB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Normální: ≤ 200 µg/</w:t>
            </w:r>
            <w:r w:rsidR="0025220E" w:rsidRPr="00260ABB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l</w:t>
            </w:r>
            <w:r w:rsidRPr="00260ABB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812F7" w14:textId="7AEC1006" w:rsidR="002716D3" w:rsidRPr="00260ABB" w:rsidRDefault="002716D3" w:rsidP="00260ABB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260ABB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=&gt; Koncentrace v normálním rozmezí: pankreatitida nepravděpodobná</w:t>
            </w:r>
          </w:p>
        </w:tc>
      </w:tr>
      <w:tr w:rsidR="002716D3" w:rsidRPr="00260ABB" w14:paraId="19BEAC12" w14:textId="77777777" w:rsidTr="00BA1C63">
        <w:trPr>
          <w:trHeight w:val="353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0DE5F" w14:textId="4F70DF02" w:rsidR="002716D3" w:rsidRPr="00260ABB" w:rsidRDefault="004905D6" w:rsidP="00260ABB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260ABB">
              <w:t>Neprůkazné</w:t>
            </w:r>
            <w:r w:rsidR="002716D3" w:rsidRPr="00260ABB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: 200-400 µg/</w:t>
            </w:r>
            <w:r w:rsidR="0025220E" w:rsidRPr="00260ABB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l</w:t>
            </w:r>
            <w:r w:rsidR="002716D3" w:rsidRPr="00260ABB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FD72D" w14:textId="4D2FB136" w:rsidR="002716D3" w:rsidRPr="00260ABB" w:rsidRDefault="002716D3" w:rsidP="00260ABB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260ABB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=&gt; Zvýšená koncentrace: možnost pankreatitidy. Doporučuje se přehodnocení.</w:t>
            </w:r>
          </w:p>
        </w:tc>
      </w:tr>
      <w:tr w:rsidR="002716D3" w:rsidRPr="00260ABB" w14:paraId="0A227847" w14:textId="77777777" w:rsidTr="00BA1C63">
        <w:trPr>
          <w:trHeight w:val="353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BF665" w14:textId="035107AF" w:rsidR="002716D3" w:rsidRPr="00260ABB" w:rsidRDefault="002716D3" w:rsidP="00260ABB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260ABB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Vysoká: ≥ 400 µg/</w:t>
            </w:r>
            <w:r w:rsidR="0025220E" w:rsidRPr="00260ABB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l</w:t>
            </w:r>
            <w:r w:rsidRPr="00260ABB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861F4" w14:textId="39AE4859" w:rsidR="002716D3" w:rsidRPr="00260ABB" w:rsidRDefault="002716D3" w:rsidP="00260ABB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260ABB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=&gt; Vysoká koncentrace: odpovídá pankreatitidě</w:t>
            </w:r>
          </w:p>
        </w:tc>
      </w:tr>
    </w:tbl>
    <w:p w14:paraId="676CFCD4" w14:textId="77777777" w:rsidR="002716D3" w:rsidRPr="00260ABB" w:rsidRDefault="002716D3" w:rsidP="00260ABB">
      <w:pPr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</w:p>
    <w:p w14:paraId="5B2C4454" w14:textId="0BDEEE8E" w:rsidR="002716D3" w:rsidRPr="00260ABB" w:rsidRDefault="002716D3" w:rsidP="00260ABB">
      <w:pPr>
        <w:spacing w:before="4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Tato doporučení jsou pouze orientační. Cílem tohoto testu je změřit koncentraci pankreatické lipázy v</w:t>
      </w:r>
      <w:r w:rsid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 </w:t>
      </w:r>
      <w:bookmarkStart w:id="0" w:name="_GoBack"/>
      <w:bookmarkEnd w:id="0"/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krvi psů. Interpretace výsledku veterinárním lékařem by měla vždy zohlednit anamnézu, klinické vyšetření a případné výsledky dalších diagnostických testů, protože žádná diagnostická metoda není stoprocentně přesná. Definitivní diagnóza je výsadou a odpovědností veterinárního lékaře. </w:t>
      </w:r>
    </w:p>
    <w:p w14:paraId="4C463942" w14:textId="779E4133" w:rsidR="002716D3" w:rsidRPr="00260ABB" w:rsidRDefault="002716D3" w:rsidP="00260ABB">
      <w:pPr>
        <w:spacing w:before="4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Společnost Virbac Diagnostics a její distributoři nemohou nést odpovědnost za jakékoli následky spojené s</w:t>
      </w:r>
      <w:r w:rsid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 </w:t>
      </w:r>
      <w:r w:rsidRPr="00260ABB">
        <w:rPr>
          <w:rFonts w:eastAsia="Times New Roman" w:cstheme="minorHAnsi"/>
          <w:color w:val="000000"/>
          <w:kern w:val="0"/>
          <w:lang w:eastAsia="cs-CZ"/>
          <w14:ligatures w14:val="none"/>
        </w:rPr>
        <w:t>nesprávným použitím tohoto testu nebo nesprávnou interpretací výsledků.</w:t>
      </w:r>
    </w:p>
    <w:sectPr w:rsidR="002716D3" w:rsidRPr="00260A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8CAAB" w14:textId="77777777" w:rsidR="001717D8" w:rsidRDefault="001717D8" w:rsidP="0094038B">
      <w:pPr>
        <w:spacing w:after="0" w:line="240" w:lineRule="auto"/>
      </w:pPr>
      <w:r>
        <w:separator/>
      </w:r>
    </w:p>
  </w:endnote>
  <w:endnote w:type="continuationSeparator" w:id="0">
    <w:p w14:paraId="684551B2" w14:textId="77777777" w:rsidR="001717D8" w:rsidRDefault="001717D8" w:rsidP="0094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DE933" w14:textId="77777777" w:rsidR="001717D8" w:rsidRDefault="001717D8" w:rsidP="0094038B">
      <w:pPr>
        <w:spacing w:after="0" w:line="240" w:lineRule="auto"/>
      </w:pPr>
      <w:r>
        <w:separator/>
      </w:r>
    </w:p>
  </w:footnote>
  <w:footnote w:type="continuationSeparator" w:id="0">
    <w:p w14:paraId="21410156" w14:textId="77777777" w:rsidR="001717D8" w:rsidRDefault="001717D8" w:rsidP="0094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5C1FF" w14:textId="347EFC3C" w:rsidR="0094038B" w:rsidRDefault="0094038B" w:rsidP="00260ABB">
    <w:pPr>
      <w:jc w:val="both"/>
      <w:rPr>
        <w:b/>
        <w:bCs/>
      </w:rPr>
    </w:pPr>
    <w:r w:rsidRPr="00AD42B7">
      <w:rPr>
        <w:bCs/>
      </w:rPr>
      <w:t xml:space="preserve">Text </w:t>
    </w:r>
    <w:r>
      <w:rPr>
        <w:bCs/>
      </w:rPr>
      <w:t>návodu k použití</w:t>
    </w:r>
    <w:r w:rsidRPr="00AD42B7">
      <w:rPr>
        <w:bCs/>
      </w:rPr>
      <w:t> součást dokumentace schválené rozhodnutím sp.</w:t>
    </w:r>
    <w:r w:rsidR="00260ABB">
      <w:rPr>
        <w:bCs/>
      </w:rPr>
      <w:t> </w:t>
    </w:r>
    <w:r w:rsidRPr="00AD42B7">
      <w:rPr>
        <w:bCs/>
      </w:rPr>
      <w:t xml:space="preserve">zn. </w:t>
    </w:r>
    <w:sdt>
      <w:sdtPr>
        <w:rPr>
          <w:bCs/>
        </w:rPr>
        <w:id w:val="485062483"/>
        <w:placeholder>
          <w:docPart w:val="8AE575A639E749F09EA756427B9F0F39"/>
        </w:placeholder>
        <w:text/>
      </w:sdtPr>
      <w:sdtEndPr/>
      <w:sdtContent>
        <w:r w:rsidR="00432B43" w:rsidRPr="00432B43">
          <w:rPr>
            <w:bCs/>
          </w:rPr>
          <w:t>USKVBL/10771/2023/POD</w:t>
        </w:r>
        <w:r w:rsidR="00432B43">
          <w:rPr>
            <w:bCs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8AE575A639E749F09EA756427B9F0F39"/>
        </w:placeholder>
        <w:text/>
      </w:sdtPr>
      <w:sdtEndPr/>
      <w:sdtContent>
        <w:r w:rsidR="00432B43" w:rsidRPr="00432B43">
          <w:rPr>
            <w:bCs/>
          </w:rPr>
          <w:t>USKVBL/3650/2024/REG-Gro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983553D123374F29B99FED7A35378192"/>
        </w:placeholder>
        <w:date w:fullDate="2024-03-14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C34E22">
          <w:rPr>
            <w:bCs/>
          </w:rPr>
          <w:t>14.03.2024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AC75B969D75D489B93F7C75D7446835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432B43"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9C20A4EF8E3E4E36A4A10B5727109F1E"/>
        </w:placeholder>
        <w:text/>
      </w:sdtPr>
      <w:sdtEndPr/>
      <w:sdtContent>
        <w:r w:rsidR="00432B43" w:rsidRPr="00432B43">
          <w:t>Speed cPL</w:t>
        </w:r>
      </w:sdtContent>
    </w:sdt>
  </w:p>
  <w:p w14:paraId="79D47B49" w14:textId="77777777" w:rsidR="0094038B" w:rsidRDefault="009403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6D3"/>
    <w:rsid w:val="00016AD5"/>
    <w:rsid w:val="000428A0"/>
    <w:rsid w:val="000F3C4D"/>
    <w:rsid w:val="001717D8"/>
    <w:rsid w:val="00172F98"/>
    <w:rsid w:val="0017545B"/>
    <w:rsid w:val="002168C8"/>
    <w:rsid w:val="0025220E"/>
    <w:rsid w:val="00260ABB"/>
    <w:rsid w:val="002716D3"/>
    <w:rsid w:val="003972F6"/>
    <w:rsid w:val="00432B43"/>
    <w:rsid w:val="004905D6"/>
    <w:rsid w:val="004D4AEA"/>
    <w:rsid w:val="00542CD9"/>
    <w:rsid w:val="005A1AEA"/>
    <w:rsid w:val="008E5BD0"/>
    <w:rsid w:val="0094038B"/>
    <w:rsid w:val="009731C0"/>
    <w:rsid w:val="00BA1C63"/>
    <w:rsid w:val="00C02221"/>
    <w:rsid w:val="00C34E22"/>
    <w:rsid w:val="00CD257F"/>
    <w:rsid w:val="00D45B4B"/>
    <w:rsid w:val="00EC4159"/>
    <w:rsid w:val="00ED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7FB5"/>
  <w15:chartTrackingRefBased/>
  <w15:docId w15:val="{3E28A82B-9DE6-4309-993C-9A08D8B8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40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038B"/>
  </w:style>
  <w:style w:type="paragraph" w:styleId="Zpat">
    <w:name w:val="footer"/>
    <w:basedOn w:val="Normln"/>
    <w:link w:val="ZpatChar"/>
    <w:uiPriority w:val="99"/>
    <w:unhideWhenUsed/>
    <w:rsid w:val="00940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038B"/>
  </w:style>
  <w:style w:type="character" w:styleId="Zstupntext">
    <w:name w:val="Placeholder Text"/>
    <w:rsid w:val="0094038B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972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72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72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72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72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E575A639E749F09EA756427B9F0F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3CC37E-BE1D-43B7-A5B9-8CCD2AD99C27}"/>
      </w:docPartPr>
      <w:docPartBody>
        <w:p w:rsidR="00AC7547" w:rsidRDefault="000C18AC" w:rsidP="000C18AC">
          <w:pPr>
            <w:pStyle w:val="8AE575A639E749F09EA756427B9F0F39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983553D123374F29B99FED7A353781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C6F053-E575-4F18-8938-746A591C0B68}"/>
      </w:docPartPr>
      <w:docPartBody>
        <w:p w:rsidR="00AC7547" w:rsidRDefault="000C18AC" w:rsidP="000C18AC">
          <w:pPr>
            <w:pStyle w:val="983553D123374F29B99FED7A35378192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AC75B969D75D489B93F7C75D744683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54E7FB-4439-4873-900C-A18215FAA55E}"/>
      </w:docPartPr>
      <w:docPartBody>
        <w:p w:rsidR="00AC7547" w:rsidRDefault="000C18AC" w:rsidP="000C18AC">
          <w:pPr>
            <w:pStyle w:val="AC75B969D75D489B93F7C75D7446835F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9C20A4EF8E3E4E36A4A10B5727109F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6CAE40-1EFE-46A7-A444-195E42F65EFC}"/>
      </w:docPartPr>
      <w:docPartBody>
        <w:p w:rsidR="00AC7547" w:rsidRDefault="000C18AC" w:rsidP="000C18AC">
          <w:pPr>
            <w:pStyle w:val="9C20A4EF8E3E4E36A4A10B5727109F1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AC"/>
    <w:rsid w:val="000C18AC"/>
    <w:rsid w:val="00333E0A"/>
    <w:rsid w:val="00363F57"/>
    <w:rsid w:val="005B526A"/>
    <w:rsid w:val="00621F85"/>
    <w:rsid w:val="008C5F2F"/>
    <w:rsid w:val="00A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C18AC"/>
    <w:rPr>
      <w:color w:val="808080"/>
    </w:rPr>
  </w:style>
  <w:style w:type="paragraph" w:customStyle="1" w:styleId="8AE575A639E749F09EA756427B9F0F39">
    <w:name w:val="8AE575A639E749F09EA756427B9F0F39"/>
    <w:rsid w:val="000C18AC"/>
  </w:style>
  <w:style w:type="paragraph" w:customStyle="1" w:styleId="983553D123374F29B99FED7A35378192">
    <w:name w:val="983553D123374F29B99FED7A35378192"/>
    <w:rsid w:val="000C18AC"/>
  </w:style>
  <w:style w:type="paragraph" w:customStyle="1" w:styleId="AC75B969D75D489B93F7C75D7446835F">
    <w:name w:val="AC75B969D75D489B93F7C75D7446835F"/>
    <w:rsid w:val="000C18AC"/>
  </w:style>
  <w:style w:type="paragraph" w:customStyle="1" w:styleId="9C20A4EF8E3E4E36A4A10B5727109F1E">
    <w:name w:val="9C20A4EF8E3E4E36A4A10B5727109F1E"/>
    <w:rsid w:val="000C18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874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Filáková</dc:creator>
  <cp:keywords/>
  <dc:description/>
  <cp:lastModifiedBy>Nepejchalová Leona</cp:lastModifiedBy>
  <cp:revision>16</cp:revision>
  <dcterms:created xsi:type="dcterms:W3CDTF">2023-08-21T12:13:00Z</dcterms:created>
  <dcterms:modified xsi:type="dcterms:W3CDTF">2024-03-15T18:32:00Z</dcterms:modified>
</cp:coreProperties>
</file>