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D17506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5834DAE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947F8A2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1A3252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D095AF8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AF39424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86FDD3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C44BD7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9E35D2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F839467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E10876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0E76EE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6F536B1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84000E9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6FD7F6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FBCF918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FACE9F4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798267C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092BCE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1E23F9F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FAFA309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00E55CD" w14:textId="77777777" w:rsidR="00C114FF" w:rsidRPr="00802EFC" w:rsidRDefault="00BB0587" w:rsidP="00A9226B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802EFC">
        <w:rPr>
          <w:b/>
          <w:szCs w:val="22"/>
          <w:lang w:val="cs-CZ"/>
        </w:rPr>
        <w:t>PŘÍLOHA I</w:t>
      </w:r>
    </w:p>
    <w:p w14:paraId="50FE88E4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D6707D" w14:textId="77777777" w:rsidR="00C114FF" w:rsidRPr="00802EFC" w:rsidRDefault="00BB0587" w:rsidP="00A9226B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802EFC">
        <w:rPr>
          <w:b/>
          <w:szCs w:val="22"/>
          <w:lang w:val="cs-CZ"/>
        </w:rPr>
        <w:t>SOUHRN ÚDAJŮ O PŘÍPRAVKU</w:t>
      </w:r>
    </w:p>
    <w:p w14:paraId="70A64732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br w:type="page"/>
      </w:r>
      <w:r w:rsidRPr="00802EFC">
        <w:rPr>
          <w:lang w:val="cs-CZ"/>
        </w:rPr>
        <w:lastRenderedPageBreak/>
        <w:t>1.</w:t>
      </w:r>
      <w:r w:rsidRPr="00802EFC">
        <w:rPr>
          <w:lang w:val="cs-CZ"/>
        </w:rPr>
        <w:tab/>
        <w:t>NÁZEV VETERINÁRNÍHO LÉČIVÉHO PŘÍPRAVKU</w:t>
      </w:r>
    </w:p>
    <w:p w14:paraId="3606368F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906BB1F" w14:textId="3989B021" w:rsidR="00C114FF" w:rsidRPr="00802EFC" w:rsidRDefault="00F67026" w:rsidP="00A9226B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bookmarkStart w:id="0" w:name="_Hlk187127050"/>
      <w:r w:rsidRPr="00802EFC">
        <w:rPr>
          <w:bCs/>
          <w:szCs w:val="22"/>
          <w:lang w:val="cs-CZ"/>
        </w:rPr>
        <w:t>ALTRESYN 4 mg/ml perorální roztok pro prasata</w:t>
      </w:r>
    </w:p>
    <w:bookmarkEnd w:id="0"/>
    <w:p w14:paraId="68964FA4" w14:textId="77777777" w:rsidR="00F67026" w:rsidRPr="00802EFC" w:rsidRDefault="00F67026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245778A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07DCD2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2.</w:t>
      </w:r>
      <w:r w:rsidRPr="00802EFC">
        <w:rPr>
          <w:lang w:val="cs-CZ"/>
        </w:rPr>
        <w:tab/>
        <w:t>KVALITATIVNÍ A KVANTITATIVNÍ SLOŽENÍ</w:t>
      </w:r>
    </w:p>
    <w:p w14:paraId="3EAF4F83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BD662C" w14:textId="65F75BD5" w:rsidR="0001356F" w:rsidRPr="00802EFC" w:rsidRDefault="00550C7F" w:rsidP="0001356F">
      <w:pPr>
        <w:jc w:val="both"/>
        <w:rPr>
          <w:b/>
          <w:szCs w:val="22"/>
          <w:lang w:val="cs-CZ"/>
        </w:rPr>
      </w:pPr>
      <w:r w:rsidRPr="00802EFC">
        <w:rPr>
          <w:szCs w:val="22"/>
          <w:lang w:val="cs-CZ"/>
        </w:rPr>
        <w:t xml:space="preserve">Každý </w:t>
      </w:r>
      <w:r w:rsidR="0001356F" w:rsidRPr="00802EFC">
        <w:rPr>
          <w:szCs w:val="22"/>
          <w:lang w:val="cs-CZ"/>
        </w:rPr>
        <w:t>ml obsahuje</w:t>
      </w:r>
      <w:r w:rsidR="0001356F" w:rsidRPr="00802EFC">
        <w:rPr>
          <w:b/>
          <w:szCs w:val="22"/>
          <w:lang w:val="cs-CZ"/>
        </w:rPr>
        <w:t>:</w:t>
      </w:r>
    </w:p>
    <w:p w14:paraId="5405721C" w14:textId="77777777" w:rsidR="0001356F" w:rsidRPr="00802EFC" w:rsidRDefault="0001356F" w:rsidP="0001356F">
      <w:pPr>
        <w:jc w:val="both"/>
        <w:rPr>
          <w:b/>
          <w:szCs w:val="22"/>
          <w:lang w:val="cs-CZ"/>
        </w:rPr>
      </w:pPr>
      <w:r w:rsidRPr="00802EFC">
        <w:rPr>
          <w:b/>
          <w:szCs w:val="22"/>
          <w:lang w:val="cs-CZ"/>
        </w:rPr>
        <w:t>Léčivá látka:</w:t>
      </w:r>
    </w:p>
    <w:p w14:paraId="6FF78AFD" w14:textId="77777777" w:rsidR="0001356F" w:rsidRPr="00802EFC" w:rsidRDefault="0001356F" w:rsidP="0001356F">
      <w:pPr>
        <w:tabs>
          <w:tab w:val="left" w:pos="426"/>
          <w:tab w:val="right" w:leader="dot" w:pos="7371"/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  <w:proofErr w:type="spellStart"/>
      <w:r w:rsidRPr="00802EFC">
        <w:rPr>
          <w:bCs/>
          <w:szCs w:val="22"/>
          <w:lang w:val="cs-CZ"/>
        </w:rPr>
        <w:t>Altrenogestum</w:t>
      </w:r>
      <w:proofErr w:type="spellEnd"/>
      <w:r w:rsidRPr="00802EFC">
        <w:rPr>
          <w:bCs/>
          <w:szCs w:val="22"/>
          <w:lang w:val="cs-CZ"/>
        </w:rPr>
        <w:t xml:space="preserve"> </w:t>
      </w:r>
      <w:r w:rsidRPr="00802EFC">
        <w:rPr>
          <w:bCs/>
          <w:szCs w:val="22"/>
          <w:lang w:val="cs-CZ"/>
        </w:rPr>
        <w:tab/>
        <w:t xml:space="preserve"> 4,00 mg</w:t>
      </w:r>
    </w:p>
    <w:p w14:paraId="069BFE8E" w14:textId="77777777" w:rsidR="0001356F" w:rsidRPr="00802EFC" w:rsidRDefault="0001356F" w:rsidP="0001356F">
      <w:pPr>
        <w:tabs>
          <w:tab w:val="left" w:pos="426"/>
          <w:tab w:val="right" w:leader="dot" w:pos="7371"/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</w:p>
    <w:p w14:paraId="29813DC4" w14:textId="77777777" w:rsidR="0001356F" w:rsidRPr="00802EFC" w:rsidRDefault="0001356F" w:rsidP="0001356F">
      <w:pPr>
        <w:tabs>
          <w:tab w:val="left" w:pos="426"/>
          <w:tab w:val="right" w:leader="dot" w:pos="7371"/>
          <w:tab w:val="left" w:leader="dot" w:pos="8222"/>
          <w:tab w:val="left" w:pos="8505"/>
        </w:tabs>
        <w:spacing w:line="240" w:lineRule="auto"/>
        <w:jc w:val="both"/>
        <w:rPr>
          <w:b/>
          <w:szCs w:val="22"/>
          <w:lang w:val="cs-CZ"/>
        </w:rPr>
      </w:pPr>
      <w:r w:rsidRPr="00802EFC">
        <w:rPr>
          <w:b/>
          <w:szCs w:val="22"/>
          <w:lang w:val="cs-CZ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50C7F" w:rsidRPr="00802EFC" w14:paraId="08787288" w14:textId="77777777" w:rsidTr="003C2946">
        <w:tc>
          <w:tcPr>
            <w:tcW w:w="4530" w:type="dxa"/>
            <w:shd w:val="clear" w:color="auto" w:fill="auto"/>
            <w:vAlign w:val="center"/>
          </w:tcPr>
          <w:p w14:paraId="6F3F8BD2" w14:textId="77777777" w:rsidR="00550C7F" w:rsidRPr="00802EFC" w:rsidRDefault="00550C7F" w:rsidP="003C2946">
            <w:pPr>
              <w:spacing w:before="60" w:after="60"/>
              <w:rPr>
                <w:b/>
                <w:bCs/>
                <w:iCs/>
                <w:szCs w:val="22"/>
                <w:lang w:val="cs-CZ"/>
              </w:rPr>
            </w:pPr>
            <w:r w:rsidRPr="00802EFC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3E3E295" w14:textId="77777777" w:rsidR="00550C7F" w:rsidRPr="00802EFC" w:rsidRDefault="00550C7F" w:rsidP="003C2946">
            <w:pPr>
              <w:spacing w:before="60" w:after="60"/>
              <w:rPr>
                <w:b/>
                <w:bCs/>
                <w:iCs/>
                <w:szCs w:val="22"/>
                <w:lang w:val="cs-CZ"/>
              </w:rPr>
            </w:pPr>
            <w:r w:rsidRPr="00802EFC">
              <w:rPr>
                <w:b/>
                <w:bCs/>
                <w:iCs/>
                <w:szCs w:val="22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550C7F" w:rsidRPr="00802EFC" w14:paraId="75AD8F81" w14:textId="77777777" w:rsidTr="003C2946">
        <w:tc>
          <w:tcPr>
            <w:tcW w:w="4530" w:type="dxa"/>
            <w:shd w:val="clear" w:color="auto" w:fill="auto"/>
            <w:vAlign w:val="center"/>
          </w:tcPr>
          <w:p w14:paraId="0FCE7D63" w14:textId="2C13630E" w:rsidR="00550C7F" w:rsidRPr="00802EFC" w:rsidRDefault="00550C7F" w:rsidP="003C2946">
            <w:pPr>
              <w:tabs>
                <w:tab w:val="left" w:pos="426"/>
                <w:tab w:val="right" w:leader="dot" w:pos="7371"/>
                <w:tab w:val="left" w:leader="dot" w:pos="8222"/>
                <w:tab w:val="left" w:pos="8505"/>
              </w:tabs>
              <w:spacing w:line="240" w:lineRule="auto"/>
              <w:jc w:val="both"/>
              <w:rPr>
                <w:bCs/>
                <w:szCs w:val="22"/>
                <w:lang w:val="cs-CZ"/>
              </w:rPr>
            </w:pPr>
            <w:proofErr w:type="spellStart"/>
            <w:r w:rsidRPr="00802EFC">
              <w:rPr>
                <w:bCs/>
                <w:szCs w:val="22"/>
                <w:lang w:val="cs-CZ"/>
              </w:rPr>
              <w:t>Butylhydroxyan</w:t>
            </w:r>
            <w:r w:rsidR="00D449BB">
              <w:rPr>
                <w:bCs/>
                <w:szCs w:val="22"/>
                <w:lang w:val="cs-CZ"/>
              </w:rPr>
              <w:t>i</w:t>
            </w:r>
            <w:r w:rsidRPr="00802EFC">
              <w:rPr>
                <w:bCs/>
                <w:szCs w:val="22"/>
                <w:lang w:val="cs-CZ"/>
              </w:rPr>
              <w:t>sol</w:t>
            </w:r>
            <w:proofErr w:type="spellEnd"/>
            <w:r w:rsidRPr="00802EFC">
              <w:rPr>
                <w:bCs/>
                <w:szCs w:val="22"/>
                <w:lang w:val="cs-CZ"/>
              </w:rPr>
              <w:t xml:space="preserve"> (E320)</w:t>
            </w:r>
          </w:p>
          <w:p w14:paraId="7FACF85B" w14:textId="77777777" w:rsidR="00550C7F" w:rsidRPr="00802EFC" w:rsidRDefault="00550C7F" w:rsidP="003C2946">
            <w:pPr>
              <w:tabs>
                <w:tab w:val="left" w:pos="426"/>
                <w:tab w:val="right" w:leader="dot" w:pos="7371"/>
                <w:tab w:val="left" w:leader="dot" w:pos="8222"/>
                <w:tab w:val="left" w:pos="8505"/>
              </w:tabs>
              <w:spacing w:line="240" w:lineRule="auto"/>
              <w:jc w:val="both"/>
              <w:rPr>
                <w:bCs/>
                <w:szCs w:val="22"/>
                <w:lang w:val="cs-CZ"/>
              </w:rPr>
            </w:pPr>
            <w:proofErr w:type="spellStart"/>
            <w:r w:rsidRPr="00802EFC">
              <w:rPr>
                <w:bCs/>
                <w:szCs w:val="22"/>
                <w:lang w:val="cs-CZ"/>
              </w:rPr>
              <w:t>Butylhydroxytoluen</w:t>
            </w:r>
            <w:proofErr w:type="spellEnd"/>
            <w:r w:rsidRPr="00802EFC">
              <w:rPr>
                <w:bCs/>
                <w:szCs w:val="22"/>
                <w:lang w:val="cs-CZ"/>
              </w:rPr>
              <w:t xml:space="preserve"> (E321)</w:t>
            </w:r>
          </w:p>
          <w:p w14:paraId="29C0C082" w14:textId="77777777" w:rsidR="00550C7F" w:rsidRPr="00802EFC" w:rsidRDefault="00550C7F" w:rsidP="003C2946">
            <w:pPr>
              <w:tabs>
                <w:tab w:val="clear" w:pos="567"/>
                <w:tab w:val="left" w:pos="708"/>
              </w:tabs>
              <w:spacing w:line="240" w:lineRule="auto"/>
              <w:jc w:val="both"/>
              <w:rPr>
                <w:bCs/>
                <w:szCs w:val="22"/>
                <w:lang w:val="cs-CZ"/>
              </w:rPr>
            </w:pPr>
            <w:r w:rsidRPr="00802EFC">
              <w:rPr>
                <w:bCs/>
                <w:szCs w:val="22"/>
                <w:lang w:val="cs-CZ"/>
              </w:rPr>
              <w:t>Sójový olej</w:t>
            </w:r>
          </w:p>
          <w:p w14:paraId="62A60208" w14:textId="77777777" w:rsidR="00550C7F" w:rsidRPr="00802EFC" w:rsidRDefault="00550C7F" w:rsidP="003C2946">
            <w:pPr>
              <w:tabs>
                <w:tab w:val="clear" w:pos="567"/>
                <w:tab w:val="left" w:pos="708"/>
              </w:tabs>
              <w:spacing w:line="240" w:lineRule="auto"/>
              <w:jc w:val="both"/>
              <w:rPr>
                <w:bCs/>
                <w:szCs w:val="22"/>
                <w:lang w:val="cs-CZ"/>
              </w:rPr>
            </w:pPr>
            <w:r w:rsidRPr="00802EFC">
              <w:rPr>
                <w:bCs/>
                <w:szCs w:val="22"/>
                <w:lang w:val="cs-CZ"/>
              </w:rPr>
              <w:t>Dusík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5A8DFB3" w14:textId="77777777" w:rsidR="00550C7F" w:rsidRPr="00802EFC" w:rsidRDefault="00550C7F" w:rsidP="003C2946">
            <w:pPr>
              <w:tabs>
                <w:tab w:val="left" w:pos="426"/>
                <w:tab w:val="right" w:leader="dot" w:pos="7371"/>
                <w:tab w:val="left" w:leader="dot" w:pos="8222"/>
                <w:tab w:val="left" w:pos="8505"/>
              </w:tabs>
              <w:spacing w:line="240" w:lineRule="auto"/>
              <w:jc w:val="both"/>
              <w:rPr>
                <w:bCs/>
                <w:szCs w:val="22"/>
                <w:lang w:val="cs-CZ"/>
              </w:rPr>
            </w:pPr>
            <w:r w:rsidRPr="00802EFC">
              <w:rPr>
                <w:bCs/>
                <w:szCs w:val="22"/>
                <w:lang w:val="cs-CZ"/>
              </w:rPr>
              <w:t>0,07 mg</w:t>
            </w:r>
          </w:p>
          <w:p w14:paraId="0A9A93FF" w14:textId="77777777" w:rsidR="00550C7F" w:rsidRPr="00802EFC" w:rsidRDefault="00550C7F" w:rsidP="003C2946">
            <w:pPr>
              <w:tabs>
                <w:tab w:val="left" w:pos="426"/>
                <w:tab w:val="right" w:leader="dot" w:pos="7371"/>
                <w:tab w:val="left" w:leader="dot" w:pos="8222"/>
                <w:tab w:val="left" w:pos="8505"/>
              </w:tabs>
              <w:spacing w:line="240" w:lineRule="auto"/>
              <w:jc w:val="both"/>
              <w:rPr>
                <w:bCs/>
                <w:szCs w:val="22"/>
                <w:lang w:val="cs-CZ"/>
              </w:rPr>
            </w:pPr>
            <w:r w:rsidRPr="00802EFC">
              <w:rPr>
                <w:bCs/>
                <w:szCs w:val="22"/>
                <w:lang w:val="cs-CZ"/>
              </w:rPr>
              <w:t>0,07 mg</w:t>
            </w:r>
          </w:p>
          <w:p w14:paraId="672C596D" w14:textId="77777777" w:rsidR="00550C7F" w:rsidRPr="00802EFC" w:rsidRDefault="00550C7F" w:rsidP="003C2946">
            <w:pPr>
              <w:tabs>
                <w:tab w:val="clear" w:pos="567"/>
                <w:tab w:val="left" w:pos="708"/>
              </w:tabs>
              <w:spacing w:line="240" w:lineRule="auto"/>
              <w:jc w:val="both"/>
              <w:rPr>
                <w:bCs/>
                <w:szCs w:val="22"/>
                <w:lang w:val="cs-CZ"/>
              </w:rPr>
            </w:pPr>
          </w:p>
          <w:p w14:paraId="2B6FA8DA" w14:textId="77777777" w:rsidR="00550C7F" w:rsidRPr="00802EFC" w:rsidRDefault="00550C7F" w:rsidP="003C2946">
            <w:pPr>
              <w:tabs>
                <w:tab w:val="clear" w:pos="567"/>
                <w:tab w:val="left" w:pos="708"/>
              </w:tabs>
              <w:spacing w:line="240" w:lineRule="auto"/>
              <w:jc w:val="both"/>
              <w:rPr>
                <w:bCs/>
                <w:szCs w:val="22"/>
                <w:lang w:val="cs-CZ"/>
              </w:rPr>
            </w:pPr>
          </w:p>
        </w:tc>
      </w:tr>
    </w:tbl>
    <w:p w14:paraId="38F51D2A" w14:textId="77777777" w:rsidR="00872C48" w:rsidRPr="00802EFC" w:rsidRDefault="00872C48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F68C071" w14:textId="77777777" w:rsidR="0001356F" w:rsidRPr="00802EFC" w:rsidRDefault="0001356F" w:rsidP="0001356F">
      <w:pPr>
        <w:tabs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t>Čirý, světle žlutý roztok bez zápachu.</w:t>
      </w:r>
    </w:p>
    <w:p w14:paraId="3F4542D6" w14:textId="77777777" w:rsidR="0001356F" w:rsidRPr="00802EFC" w:rsidRDefault="0001356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6CA329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BC19A3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3.</w:t>
      </w:r>
      <w:r w:rsidRPr="00802EFC">
        <w:rPr>
          <w:lang w:val="cs-CZ"/>
        </w:rPr>
        <w:tab/>
        <w:t>KLINICKÉ INFORMACE</w:t>
      </w:r>
    </w:p>
    <w:p w14:paraId="03304F78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656C7B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3.1</w:t>
      </w:r>
      <w:r w:rsidRPr="00802EFC">
        <w:rPr>
          <w:lang w:val="cs-CZ"/>
        </w:rPr>
        <w:tab/>
        <w:t>Cílové druhy zvířat</w:t>
      </w:r>
    </w:p>
    <w:p w14:paraId="20FFAC3D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486EDD0" w14:textId="1118DAEB" w:rsidR="0001356F" w:rsidRPr="00802EFC" w:rsidRDefault="0001356F" w:rsidP="0001356F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t>Prasata (pohlavně dospělé prasničky</w:t>
      </w:r>
      <w:r w:rsidR="00550C7F" w:rsidRPr="00802EFC">
        <w:rPr>
          <w:szCs w:val="22"/>
          <w:lang w:val="cs-CZ"/>
        </w:rPr>
        <w:t xml:space="preserve"> </w:t>
      </w:r>
      <w:bookmarkStart w:id="1" w:name="_Hlk184735667"/>
      <w:bookmarkStart w:id="2" w:name="_Hlk184736461"/>
      <w:r w:rsidR="00550C7F" w:rsidRPr="00802EFC">
        <w:rPr>
          <w:szCs w:val="22"/>
          <w:lang w:val="cs-CZ"/>
        </w:rPr>
        <w:t>a prvorodičky</w:t>
      </w:r>
      <w:r w:rsidR="008779D0">
        <w:rPr>
          <w:szCs w:val="22"/>
          <w:lang w:val="cs-CZ"/>
        </w:rPr>
        <w:t xml:space="preserve"> v době odstavu selat</w:t>
      </w:r>
      <w:r w:rsidRPr="00802EFC">
        <w:rPr>
          <w:szCs w:val="22"/>
          <w:lang w:val="cs-CZ"/>
        </w:rPr>
        <w:t>)</w:t>
      </w:r>
      <w:r w:rsidRPr="00802EFC">
        <w:rPr>
          <w:bCs/>
          <w:szCs w:val="22"/>
          <w:lang w:val="cs-CZ"/>
        </w:rPr>
        <w:t>.</w:t>
      </w:r>
      <w:bookmarkEnd w:id="1"/>
    </w:p>
    <w:bookmarkEnd w:id="2"/>
    <w:p w14:paraId="09F97624" w14:textId="77777777" w:rsidR="0001356F" w:rsidRPr="00802EFC" w:rsidRDefault="0001356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7F6CD1" w14:textId="595DDA74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3.2</w:t>
      </w:r>
      <w:r w:rsidRPr="00802EFC">
        <w:rPr>
          <w:lang w:val="cs-CZ"/>
        </w:rPr>
        <w:tab/>
        <w:t xml:space="preserve">Indikace pro použití pro každý cílový druh </w:t>
      </w:r>
      <w:r w:rsidR="0043586F" w:rsidRPr="00802EFC">
        <w:rPr>
          <w:lang w:val="cs-CZ"/>
        </w:rPr>
        <w:t>zvířat</w:t>
      </w:r>
    </w:p>
    <w:p w14:paraId="327E3A6F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91E78CB" w14:textId="1CD65EF2" w:rsidR="0001356F" w:rsidRPr="00802EFC" w:rsidRDefault="0001356F" w:rsidP="0001356F">
      <w:pPr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Synchronizace říje. </w:t>
      </w:r>
    </w:p>
    <w:p w14:paraId="45A9E78C" w14:textId="77777777" w:rsidR="00E86CEE" w:rsidRPr="00802EFC" w:rsidRDefault="00E86CEE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224B702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3.3</w:t>
      </w:r>
      <w:r w:rsidRPr="00802EFC">
        <w:rPr>
          <w:lang w:val="cs-CZ"/>
        </w:rPr>
        <w:tab/>
        <w:t>Kontraindikace</w:t>
      </w:r>
    </w:p>
    <w:p w14:paraId="758D96B3" w14:textId="77777777" w:rsidR="00C114FF" w:rsidRPr="00802EFC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BBD085" w14:textId="77777777" w:rsidR="0001356F" w:rsidRPr="00802EFC" w:rsidRDefault="0001356F" w:rsidP="0001356F">
      <w:pPr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t xml:space="preserve">Nepoužívat u zvířat s infekcí dělohy. </w:t>
      </w:r>
    </w:p>
    <w:p w14:paraId="0C3B5370" w14:textId="77777777" w:rsidR="0001356F" w:rsidRPr="00802EFC" w:rsidRDefault="0001356F" w:rsidP="0001356F">
      <w:pPr>
        <w:tabs>
          <w:tab w:val="left" w:pos="-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Nepoužívat u samců.</w:t>
      </w:r>
    </w:p>
    <w:p w14:paraId="5AFCB059" w14:textId="670521C4" w:rsidR="0001356F" w:rsidRPr="00802EFC" w:rsidRDefault="0001356F" w:rsidP="0001356F">
      <w:pPr>
        <w:tabs>
          <w:tab w:val="clear" w:pos="567"/>
          <w:tab w:val="left" w:pos="360"/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Viz bod </w:t>
      </w:r>
      <w:r w:rsidR="00D0140D" w:rsidRPr="00802EFC">
        <w:rPr>
          <w:bCs/>
          <w:szCs w:val="22"/>
          <w:lang w:val="cs-CZ"/>
        </w:rPr>
        <w:t>3</w:t>
      </w:r>
      <w:r w:rsidRPr="00802EFC">
        <w:rPr>
          <w:bCs/>
          <w:szCs w:val="22"/>
          <w:lang w:val="cs-CZ"/>
        </w:rPr>
        <w:t>.7.</w:t>
      </w:r>
    </w:p>
    <w:p w14:paraId="54C2FA76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70F6F03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3.4</w:t>
      </w:r>
      <w:r w:rsidRPr="00802EFC">
        <w:rPr>
          <w:lang w:val="cs-CZ"/>
        </w:rPr>
        <w:tab/>
        <w:t>Zvláštní upozornění</w:t>
      </w:r>
    </w:p>
    <w:p w14:paraId="0622A062" w14:textId="77777777" w:rsidR="00C114FF" w:rsidRPr="00802EFC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7583CC" w14:textId="77777777" w:rsidR="0001356F" w:rsidRPr="00802EFC" w:rsidRDefault="0001356F" w:rsidP="0001356F">
      <w:pPr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Nejsou.</w:t>
      </w:r>
    </w:p>
    <w:p w14:paraId="7D798E15" w14:textId="77777777" w:rsidR="00E86CEE" w:rsidRPr="00802EFC" w:rsidRDefault="00E86CE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4CC7AC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3.5</w:t>
      </w:r>
      <w:r w:rsidRPr="00802EFC">
        <w:rPr>
          <w:lang w:val="cs-CZ"/>
        </w:rPr>
        <w:tab/>
        <w:t>Zvláštní opatření pro použití</w:t>
      </w:r>
    </w:p>
    <w:p w14:paraId="0B94D7B2" w14:textId="77777777" w:rsidR="00C114FF" w:rsidRPr="00802EFC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82382B5" w14:textId="77777777" w:rsidR="00C114FF" w:rsidRPr="00802EFC" w:rsidRDefault="00BB0587" w:rsidP="00BF00EF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02EFC">
        <w:rPr>
          <w:szCs w:val="22"/>
          <w:u w:val="single"/>
          <w:lang w:val="cs-CZ"/>
        </w:rPr>
        <w:t>Zvláštní opatření pro bezpečné použití u cílových druhů zvířat:</w:t>
      </w:r>
    </w:p>
    <w:p w14:paraId="64793701" w14:textId="4AED516E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t xml:space="preserve">Zbytky nezkrmeného </w:t>
      </w:r>
      <w:proofErr w:type="spellStart"/>
      <w:r w:rsidRPr="00802EFC">
        <w:rPr>
          <w:szCs w:val="22"/>
          <w:lang w:val="cs-CZ"/>
        </w:rPr>
        <w:t>medikovaného</w:t>
      </w:r>
      <w:proofErr w:type="spellEnd"/>
      <w:r w:rsidRPr="00802EFC">
        <w:rPr>
          <w:szCs w:val="22"/>
          <w:lang w:val="cs-CZ"/>
        </w:rPr>
        <w:t xml:space="preserve"> krmiva odstraňte. </w:t>
      </w:r>
    </w:p>
    <w:p w14:paraId="194001B9" w14:textId="0D59B671" w:rsidR="0001356F" w:rsidRPr="00802EFC" w:rsidRDefault="00D0140D" w:rsidP="0001356F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t xml:space="preserve">Pouze pro použití u pohlavně dospělých prasniček, </w:t>
      </w:r>
      <w:r w:rsidRPr="00802EFC">
        <w:rPr>
          <w:bCs/>
          <w:szCs w:val="22"/>
          <w:lang w:val="cs-CZ"/>
        </w:rPr>
        <w:t>u kterých již proběhla první říje</w:t>
      </w:r>
      <w:r w:rsidRPr="00802EFC">
        <w:rPr>
          <w:szCs w:val="22"/>
          <w:lang w:val="cs-CZ"/>
        </w:rPr>
        <w:t>, a u prvorodiček v době odstavu</w:t>
      </w:r>
      <w:r w:rsidR="0013218D">
        <w:rPr>
          <w:szCs w:val="22"/>
          <w:lang w:val="cs-CZ"/>
        </w:rPr>
        <w:t xml:space="preserve"> selat</w:t>
      </w:r>
      <w:r w:rsidRPr="00802EFC">
        <w:rPr>
          <w:szCs w:val="22"/>
          <w:lang w:val="cs-CZ"/>
        </w:rPr>
        <w:t>.</w:t>
      </w:r>
    </w:p>
    <w:p w14:paraId="478EE050" w14:textId="77777777" w:rsidR="0001356F" w:rsidRPr="00802EFC" w:rsidRDefault="0001356F" w:rsidP="0001356F">
      <w:pPr>
        <w:tabs>
          <w:tab w:val="clear" w:pos="567"/>
          <w:tab w:val="left" w:pos="708"/>
        </w:tabs>
        <w:ind w:right="142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Nezkrmené krmivo musí být bezpečně zlikvidováno a nesmí být zkrmeno jinými zvířaty.</w:t>
      </w:r>
    </w:p>
    <w:p w14:paraId="117F609A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EA9A9E4" w14:textId="77777777" w:rsidR="00C114FF" w:rsidRPr="00802EFC" w:rsidRDefault="00BB0587" w:rsidP="00392F99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02EFC">
        <w:rPr>
          <w:szCs w:val="22"/>
          <w:u w:val="single"/>
          <w:lang w:val="cs-CZ"/>
        </w:rPr>
        <w:t>Zvláštní opatření pro osobu, která podává veterinární léčivý přípravek zvířatům:</w:t>
      </w:r>
    </w:p>
    <w:p w14:paraId="0F76949E" w14:textId="1D048C90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 xml:space="preserve">Zabraňte </w:t>
      </w:r>
      <w:r w:rsidR="00F84EA2">
        <w:rPr>
          <w:szCs w:val="22"/>
          <w:lang w:val="cs-CZ"/>
        </w:rPr>
        <w:t xml:space="preserve">přímému </w:t>
      </w:r>
      <w:r w:rsidRPr="00802EFC">
        <w:rPr>
          <w:szCs w:val="22"/>
          <w:lang w:val="cs-CZ"/>
        </w:rPr>
        <w:t xml:space="preserve">kontaktu s pokožkou. Při </w:t>
      </w:r>
      <w:r w:rsidR="00D0140D" w:rsidRPr="00802EFC">
        <w:rPr>
          <w:szCs w:val="22"/>
          <w:lang w:val="cs-CZ"/>
        </w:rPr>
        <w:t xml:space="preserve">nakládání </w:t>
      </w:r>
      <w:r w:rsidRPr="00802EFC">
        <w:rPr>
          <w:szCs w:val="22"/>
          <w:lang w:val="cs-CZ"/>
        </w:rPr>
        <w:t>s </w:t>
      </w:r>
      <w:r w:rsidR="00D0140D" w:rsidRPr="00802EFC">
        <w:rPr>
          <w:szCs w:val="22"/>
          <w:lang w:val="cs-CZ"/>
        </w:rPr>
        <w:t xml:space="preserve">veterinárním léčivým </w:t>
      </w:r>
      <w:r w:rsidRPr="00802EFC">
        <w:rPr>
          <w:szCs w:val="22"/>
          <w:lang w:val="cs-CZ"/>
        </w:rPr>
        <w:t xml:space="preserve">přípravkem </w:t>
      </w:r>
      <w:r w:rsidR="00D0140D" w:rsidRPr="00802EFC">
        <w:rPr>
          <w:szCs w:val="22"/>
          <w:lang w:val="cs-CZ"/>
        </w:rPr>
        <w:t xml:space="preserve">by se měly používat osobní ochranné prostředky skládající se </w:t>
      </w:r>
      <w:proofErr w:type="gramStart"/>
      <w:r w:rsidR="00D0140D" w:rsidRPr="00802EFC">
        <w:rPr>
          <w:szCs w:val="22"/>
          <w:lang w:val="cs-CZ"/>
        </w:rPr>
        <w:t>z</w:t>
      </w:r>
      <w:r w:rsidR="00D0140D" w:rsidRPr="00802EFC" w:rsidDel="00D0140D">
        <w:rPr>
          <w:szCs w:val="22"/>
          <w:lang w:val="cs-CZ"/>
        </w:rPr>
        <w:t xml:space="preserve"> </w:t>
      </w:r>
      <w:r w:rsidR="00D0140D" w:rsidRPr="00802EFC">
        <w:rPr>
          <w:szCs w:val="22"/>
          <w:lang w:val="cs-CZ"/>
        </w:rPr>
        <w:t xml:space="preserve"> </w:t>
      </w:r>
      <w:r w:rsidRPr="00802EFC">
        <w:rPr>
          <w:szCs w:val="22"/>
          <w:lang w:val="cs-CZ"/>
        </w:rPr>
        <w:t>rukavic</w:t>
      </w:r>
      <w:proofErr w:type="gramEnd"/>
      <w:r w:rsidRPr="00802EFC">
        <w:rPr>
          <w:szCs w:val="22"/>
          <w:lang w:val="cs-CZ"/>
        </w:rPr>
        <w:t xml:space="preserve"> a ochrann</w:t>
      </w:r>
      <w:r w:rsidR="00D0140D" w:rsidRPr="00802EFC">
        <w:rPr>
          <w:szCs w:val="22"/>
          <w:lang w:val="cs-CZ"/>
        </w:rPr>
        <w:t>ého</w:t>
      </w:r>
      <w:r w:rsidRPr="00802EFC">
        <w:rPr>
          <w:szCs w:val="22"/>
          <w:lang w:val="cs-CZ"/>
        </w:rPr>
        <w:t xml:space="preserve"> oděv</w:t>
      </w:r>
      <w:r w:rsidR="00D0140D" w:rsidRPr="00802EFC">
        <w:rPr>
          <w:szCs w:val="22"/>
          <w:lang w:val="cs-CZ"/>
        </w:rPr>
        <w:t>u</w:t>
      </w:r>
      <w:r w:rsidRPr="00802EFC">
        <w:rPr>
          <w:szCs w:val="22"/>
          <w:lang w:val="cs-CZ"/>
        </w:rPr>
        <w:t xml:space="preserve">. </w:t>
      </w:r>
    </w:p>
    <w:p w14:paraId="6DBE5A4E" w14:textId="142821D5" w:rsidR="00E34289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lastRenderedPageBreak/>
        <w:t xml:space="preserve">Rukavice z porézního materiálu mohou </w:t>
      </w:r>
      <w:r w:rsidR="00D0140D" w:rsidRPr="00802EFC">
        <w:rPr>
          <w:szCs w:val="22"/>
          <w:lang w:val="cs-CZ"/>
        </w:rPr>
        <w:t xml:space="preserve">veterinární léčivý </w:t>
      </w:r>
      <w:r w:rsidRPr="00802EFC">
        <w:rPr>
          <w:szCs w:val="22"/>
          <w:lang w:val="cs-CZ"/>
        </w:rPr>
        <w:t>přípravek propustit</w:t>
      </w:r>
      <w:r w:rsidR="00E34289">
        <w:rPr>
          <w:szCs w:val="22"/>
          <w:lang w:val="cs-CZ"/>
        </w:rPr>
        <w:t xml:space="preserve"> na kůži</w:t>
      </w:r>
      <w:r w:rsidRPr="00802EFC">
        <w:rPr>
          <w:szCs w:val="22"/>
          <w:lang w:val="cs-CZ"/>
        </w:rPr>
        <w:t>. Pokud do</w:t>
      </w:r>
      <w:r w:rsidR="00E34289">
        <w:rPr>
          <w:szCs w:val="22"/>
          <w:lang w:val="cs-CZ"/>
        </w:rPr>
        <w:t>jde</w:t>
      </w:r>
      <w:r w:rsidRPr="00802EFC">
        <w:rPr>
          <w:szCs w:val="22"/>
          <w:lang w:val="cs-CZ"/>
        </w:rPr>
        <w:t xml:space="preserve"> ke</w:t>
      </w:r>
      <w:r w:rsidR="00E34289">
        <w:rPr>
          <w:szCs w:val="22"/>
          <w:lang w:val="cs-CZ"/>
        </w:rPr>
        <w:t> </w:t>
      </w:r>
      <w:r w:rsidRPr="00802EFC">
        <w:rPr>
          <w:szCs w:val="22"/>
          <w:lang w:val="cs-CZ"/>
        </w:rPr>
        <w:t xml:space="preserve">kontaktu </w:t>
      </w:r>
      <w:r w:rsidR="00E34289">
        <w:rPr>
          <w:szCs w:val="22"/>
          <w:lang w:val="cs-CZ"/>
        </w:rPr>
        <w:t>veterinárního léčivého přípravku</w:t>
      </w:r>
      <w:r w:rsidRPr="00802EFC">
        <w:rPr>
          <w:szCs w:val="22"/>
          <w:lang w:val="cs-CZ"/>
        </w:rPr>
        <w:t xml:space="preserve"> s</w:t>
      </w:r>
      <w:r w:rsidR="00E34289">
        <w:rPr>
          <w:szCs w:val="22"/>
          <w:lang w:val="cs-CZ"/>
        </w:rPr>
        <w:t> kůží pod rukavicemi,</w:t>
      </w:r>
      <w:r w:rsidRPr="00802EFC">
        <w:rPr>
          <w:szCs w:val="22"/>
          <w:lang w:val="cs-CZ"/>
        </w:rPr>
        <w:t xml:space="preserve"> mo</w:t>
      </w:r>
      <w:r w:rsidR="00E34289">
        <w:rPr>
          <w:szCs w:val="22"/>
          <w:lang w:val="cs-CZ"/>
        </w:rPr>
        <w:t>hou</w:t>
      </w:r>
      <w:r w:rsidRPr="00802EFC">
        <w:rPr>
          <w:szCs w:val="22"/>
          <w:lang w:val="cs-CZ"/>
        </w:rPr>
        <w:t xml:space="preserve"> </w:t>
      </w:r>
      <w:r w:rsidR="00E34289" w:rsidRPr="00802EFC">
        <w:rPr>
          <w:szCs w:val="22"/>
          <w:lang w:val="cs-CZ"/>
        </w:rPr>
        <w:t>okluz</w:t>
      </w:r>
      <w:r w:rsidR="00E34289">
        <w:rPr>
          <w:szCs w:val="22"/>
          <w:lang w:val="cs-CZ"/>
        </w:rPr>
        <w:t>iv</w:t>
      </w:r>
      <w:r w:rsidR="00E34289" w:rsidRPr="00802EFC">
        <w:rPr>
          <w:szCs w:val="22"/>
          <w:lang w:val="cs-CZ"/>
        </w:rPr>
        <w:t>ní materiál</w:t>
      </w:r>
      <w:r w:rsidR="00E34289">
        <w:rPr>
          <w:szCs w:val="22"/>
          <w:lang w:val="cs-CZ"/>
        </w:rPr>
        <w:t>y,</w:t>
      </w:r>
      <w:r w:rsidR="00E34289" w:rsidRPr="00802EFC">
        <w:rPr>
          <w:szCs w:val="22"/>
          <w:lang w:val="cs-CZ"/>
        </w:rPr>
        <w:t xml:space="preserve"> jako j</w:t>
      </w:r>
      <w:r w:rsidR="00E34289">
        <w:rPr>
          <w:szCs w:val="22"/>
          <w:lang w:val="cs-CZ"/>
        </w:rPr>
        <w:t>e</w:t>
      </w:r>
      <w:r w:rsidR="00E34289" w:rsidRPr="00802EFC">
        <w:rPr>
          <w:szCs w:val="22"/>
          <w:lang w:val="cs-CZ"/>
        </w:rPr>
        <w:t xml:space="preserve"> latex</w:t>
      </w:r>
      <w:r w:rsidR="00E34289">
        <w:rPr>
          <w:szCs w:val="22"/>
          <w:lang w:val="cs-CZ"/>
        </w:rPr>
        <w:t xml:space="preserve"> nebo</w:t>
      </w:r>
      <w:r w:rsidR="00E34289" w:rsidRPr="00802EFC">
        <w:rPr>
          <w:szCs w:val="22"/>
          <w:lang w:val="cs-CZ"/>
        </w:rPr>
        <w:t xml:space="preserve"> gum</w:t>
      </w:r>
      <w:r w:rsidR="00E34289">
        <w:rPr>
          <w:szCs w:val="22"/>
          <w:lang w:val="cs-CZ"/>
        </w:rPr>
        <w:t>a v </w:t>
      </w:r>
      <w:r w:rsidR="00E34289" w:rsidRPr="00802EFC">
        <w:rPr>
          <w:szCs w:val="22"/>
          <w:lang w:val="cs-CZ"/>
        </w:rPr>
        <w:t>rukavic</w:t>
      </w:r>
      <w:r w:rsidR="00E34289">
        <w:rPr>
          <w:szCs w:val="22"/>
          <w:lang w:val="cs-CZ"/>
        </w:rPr>
        <w:t xml:space="preserve">ích, </w:t>
      </w:r>
      <w:r w:rsidR="00E34289" w:rsidRPr="00802EFC">
        <w:rPr>
          <w:szCs w:val="22"/>
          <w:lang w:val="cs-CZ"/>
        </w:rPr>
        <w:t>zv</w:t>
      </w:r>
      <w:r w:rsidR="00E34289">
        <w:rPr>
          <w:szCs w:val="22"/>
          <w:lang w:val="cs-CZ"/>
        </w:rPr>
        <w:t xml:space="preserve">ýšit transkutánní </w:t>
      </w:r>
      <w:r w:rsidRPr="00802EFC">
        <w:rPr>
          <w:szCs w:val="22"/>
          <w:lang w:val="cs-CZ"/>
        </w:rPr>
        <w:t>absorpc</w:t>
      </w:r>
      <w:r w:rsidR="00E34289">
        <w:rPr>
          <w:szCs w:val="22"/>
          <w:lang w:val="cs-CZ"/>
        </w:rPr>
        <w:t>i veterinárního léčivého přípravku.</w:t>
      </w:r>
    </w:p>
    <w:p w14:paraId="14C5B1DD" w14:textId="79366E89" w:rsidR="00E34289" w:rsidRDefault="00E34289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N</w:t>
      </w:r>
      <w:r w:rsidR="0001356F" w:rsidRPr="00802EFC">
        <w:rPr>
          <w:szCs w:val="22"/>
          <w:lang w:val="cs-CZ"/>
        </w:rPr>
        <w:t>áhodné</w:t>
      </w:r>
      <w:r>
        <w:rPr>
          <w:szCs w:val="22"/>
          <w:lang w:val="cs-CZ"/>
        </w:rPr>
        <w:t xml:space="preserve"> potřísnění </w:t>
      </w:r>
      <w:r w:rsidR="0001356F" w:rsidRPr="00802EFC">
        <w:rPr>
          <w:szCs w:val="22"/>
          <w:lang w:val="cs-CZ"/>
        </w:rPr>
        <w:t>k</w:t>
      </w:r>
      <w:r>
        <w:rPr>
          <w:szCs w:val="22"/>
          <w:lang w:val="cs-CZ"/>
        </w:rPr>
        <w:t>ů</w:t>
      </w:r>
      <w:r w:rsidR="0001356F" w:rsidRPr="00802EFC">
        <w:rPr>
          <w:szCs w:val="22"/>
          <w:lang w:val="cs-CZ"/>
        </w:rPr>
        <w:t>ž</w:t>
      </w:r>
      <w:r>
        <w:rPr>
          <w:szCs w:val="22"/>
          <w:lang w:val="cs-CZ"/>
        </w:rPr>
        <w:t>e</w:t>
      </w:r>
      <w:r w:rsidR="0001356F" w:rsidRPr="00802EFC">
        <w:rPr>
          <w:szCs w:val="22"/>
          <w:lang w:val="cs-CZ"/>
        </w:rPr>
        <w:t xml:space="preserve"> nebo </w:t>
      </w:r>
      <w:r>
        <w:rPr>
          <w:szCs w:val="22"/>
          <w:lang w:val="cs-CZ"/>
        </w:rPr>
        <w:t xml:space="preserve">očí ihned </w:t>
      </w:r>
      <w:r w:rsidR="0001356F" w:rsidRPr="00802EFC">
        <w:rPr>
          <w:szCs w:val="22"/>
          <w:lang w:val="cs-CZ"/>
        </w:rPr>
        <w:t>opláchněte velkým množstvím vody.</w:t>
      </w:r>
    </w:p>
    <w:p w14:paraId="78F7F790" w14:textId="4724DA6F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 xml:space="preserve">Po </w:t>
      </w:r>
      <w:r w:rsidR="00E34289">
        <w:rPr>
          <w:szCs w:val="22"/>
          <w:lang w:val="cs-CZ"/>
        </w:rPr>
        <w:t>ošetření a</w:t>
      </w:r>
      <w:r w:rsidRPr="00802EFC">
        <w:rPr>
          <w:szCs w:val="22"/>
          <w:lang w:val="cs-CZ"/>
        </w:rPr>
        <w:t xml:space="preserve"> před jídlem si umyjte ruce.</w:t>
      </w:r>
    </w:p>
    <w:p w14:paraId="5BE1392F" w14:textId="79AEADE1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 xml:space="preserve">Těhotné ženy a ženy v plodném věku by se </w:t>
      </w:r>
      <w:r w:rsidR="00E34289" w:rsidRPr="00802EFC">
        <w:rPr>
          <w:szCs w:val="22"/>
          <w:lang w:val="cs-CZ"/>
        </w:rPr>
        <w:t>měl</w:t>
      </w:r>
      <w:r w:rsidR="00E34289">
        <w:rPr>
          <w:szCs w:val="22"/>
          <w:lang w:val="cs-CZ"/>
        </w:rPr>
        <w:t>y</w:t>
      </w:r>
      <w:r w:rsidR="00E34289" w:rsidRPr="00802EFC">
        <w:rPr>
          <w:szCs w:val="22"/>
          <w:lang w:val="cs-CZ"/>
        </w:rPr>
        <w:t xml:space="preserve"> </w:t>
      </w:r>
      <w:r w:rsidRPr="00802EFC">
        <w:rPr>
          <w:szCs w:val="22"/>
          <w:lang w:val="cs-CZ"/>
        </w:rPr>
        <w:t xml:space="preserve">vyhnout kontaktu s </w:t>
      </w:r>
      <w:r w:rsidR="008262D0" w:rsidRPr="00802EFC">
        <w:rPr>
          <w:szCs w:val="22"/>
          <w:lang w:val="cs-CZ"/>
        </w:rPr>
        <w:t xml:space="preserve">veterinárním léčivým </w:t>
      </w:r>
      <w:r w:rsidRPr="00802EFC">
        <w:rPr>
          <w:szCs w:val="22"/>
          <w:lang w:val="cs-CZ"/>
        </w:rPr>
        <w:t>přípravkem</w:t>
      </w:r>
      <w:r w:rsidR="00E34289">
        <w:rPr>
          <w:szCs w:val="22"/>
          <w:lang w:val="cs-CZ"/>
        </w:rPr>
        <w:t xml:space="preserve"> nebo by měly při nakládání s tímto </w:t>
      </w:r>
      <w:r w:rsidR="008262D0" w:rsidRPr="00802EFC">
        <w:rPr>
          <w:szCs w:val="22"/>
          <w:lang w:val="cs-CZ"/>
        </w:rPr>
        <w:t xml:space="preserve">veterinárním léčivým </w:t>
      </w:r>
      <w:r w:rsidRPr="00802EFC">
        <w:rPr>
          <w:szCs w:val="22"/>
          <w:lang w:val="cs-CZ"/>
        </w:rPr>
        <w:t xml:space="preserve">přípravkem </w:t>
      </w:r>
      <w:r w:rsidR="00E34289">
        <w:rPr>
          <w:szCs w:val="22"/>
          <w:lang w:val="cs-CZ"/>
        </w:rPr>
        <w:t>dbát zvýšené opatrnosti</w:t>
      </w:r>
      <w:r w:rsidRPr="00802EFC">
        <w:rPr>
          <w:szCs w:val="22"/>
          <w:lang w:val="cs-CZ"/>
        </w:rPr>
        <w:t>.</w:t>
      </w:r>
      <w:r w:rsidR="008262D0" w:rsidRPr="00802EFC">
        <w:rPr>
          <w:szCs w:val="22"/>
          <w:lang w:val="cs-CZ"/>
        </w:rPr>
        <w:t xml:space="preserve"> </w:t>
      </w:r>
    </w:p>
    <w:p w14:paraId="6A5BB33D" w14:textId="631DB093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S </w:t>
      </w:r>
      <w:r w:rsidR="008262D0" w:rsidRPr="00802EFC">
        <w:rPr>
          <w:szCs w:val="22"/>
          <w:lang w:val="cs-CZ"/>
        </w:rPr>
        <w:t>veterinárním léčivým</w:t>
      </w:r>
      <w:r w:rsidR="008262D0" w:rsidRPr="00802EFC">
        <w:rPr>
          <w:bCs/>
          <w:szCs w:val="22"/>
          <w:lang w:val="cs-CZ"/>
        </w:rPr>
        <w:t xml:space="preserve"> </w:t>
      </w:r>
      <w:r w:rsidRPr="00802EFC">
        <w:rPr>
          <w:bCs/>
          <w:szCs w:val="22"/>
          <w:lang w:val="cs-CZ"/>
        </w:rPr>
        <w:t xml:space="preserve">přípravkem by </w:t>
      </w:r>
      <w:r w:rsidR="00E34289" w:rsidRPr="00802EFC">
        <w:rPr>
          <w:bCs/>
          <w:szCs w:val="22"/>
          <w:lang w:val="cs-CZ"/>
        </w:rPr>
        <w:t>neměl</w:t>
      </w:r>
      <w:r w:rsidR="00E34289">
        <w:rPr>
          <w:bCs/>
          <w:szCs w:val="22"/>
          <w:lang w:val="cs-CZ"/>
        </w:rPr>
        <w:t>y</w:t>
      </w:r>
      <w:r w:rsidR="00E34289" w:rsidRPr="00802EFC">
        <w:rPr>
          <w:bCs/>
          <w:szCs w:val="22"/>
          <w:lang w:val="cs-CZ"/>
        </w:rPr>
        <w:t xml:space="preserve"> </w:t>
      </w:r>
      <w:r w:rsidRPr="00802EFC">
        <w:rPr>
          <w:bCs/>
          <w:szCs w:val="22"/>
          <w:lang w:val="cs-CZ"/>
        </w:rPr>
        <w:t xml:space="preserve">zacházet osoby, u kterých byl potvrzen anebo je podezření na progesteron-dependentní </w:t>
      </w:r>
      <w:r w:rsidR="00E34289">
        <w:rPr>
          <w:bCs/>
          <w:szCs w:val="22"/>
          <w:lang w:val="cs-CZ"/>
        </w:rPr>
        <w:t xml:space="preserve">nádory nebo </w:t>
      </w:r>
      <w:r w:rsidRPr="00802EFC">
        <w:rPr>
          <w:bCs/>
          <w:szCs w:val="22"/>
          <w:lang w:val="cs-CZ"/>
        </w:rPr>
        <w:t>tromboembolick</w:t>
      </w:r>
      <w:r w:rsidR="00E34289">
        <w:rPr>
          <w:bCs/>
          <w:szCs w:val="22"/>
          <w:lang w:val="cs-CZ"/>
        </w:rPr>
        <w:t>é</w:t>
      </w:r>
      <w:r w:rsidRPr="00802EFC">
        <w:rPr>
          <w:bCs/>
          <w:szCs w:val="22"/>
          <w:lang w:val="cs-CZ"/>
        </w:rPr>
        <w:t xml:space="preserve"> poruch</w:t>
      </w:r>
      <w:r w:rsidR="00E34289">
        <w:rPr>
          <w:bCs/>
          <w:szCs w:val="22"/>
          <w:lang w:val="cs-CZ"/>
        </w:rPr>
        <w:t>y</w:t>
      </w:r>
      <w:r w:rsidRPr="00802EFC">
        <w:rPr>
          <w:bCs/>
          <w:szCs w:val="22"/>
          <w:lang w:val="cs-CZ"/>
        </w:rPr>
        <w:t xml:space="preserve">. </w:t>
      </w:r>
    </w:p>
    <w:p w14:paraId="5AF80BF7" w14:textId="4EE7C558" w:rsidR="0001356F" w:rsidRPr="00802EFC" w:rsidRDefault="00E34289" w:rsidP="0001356F">
      <w:pPr>
        <w:jc w:val="both"/>
        <w:rPr>
          <w:szCs w:val="22"/>
          <w:lang w:val="cs-CZ"/>
        </w:rPr>
      </w:pPr>
      <w:r>
        <w:rPr>
          <w:szCs w:val="22"/>
          <w:lang w:val="cs-CZ"/>
        </w:rPr>
        <w:t>Účinky při nadměrné expozici</w:t>
      </w:r>
      <w:r w:rsidR="0001356F" w:rsidRPr="00802EFC">
        <w:rPr>
          <w:szCs w:val="22"/>
          <w:lang w:val="cs-CZ"/>
        </w:rPr>
        <w:t xml:space="preserve">: Náhodná absorpce </w:t>
      </w:r>
      <w:r w:rsidR="00C9307F">
        <w:rPr>
          <w:szCs w:val="22"/>
          <w:lang w:val="cs-CZ"/>
        </w:rPr>
        <w:t xml:space="preserve">by mohla vést k narušení </w:t>
      </w:r>
      <w:r w:rsidR="0001356F" w:rsidRPr="00802EFC">
        <w:rPr>
          <w:szCs w:val="22"/>
          <w:lang w:val="cs-CZ"/>
        </w:rPr>
        <w:t xml:space="preserve">menstruačního cyklu, </w:t>
      </w:r>
      <w:r w:rsidR="00C9307F">
        <w:rPr>
          <w:szCs w:val="22"/>
          <w:lang w:val="cs-CZ"/>
        </w:rPr>
        <w:t xml:space="preserve">děložním </w:t>
      </w:r>
      <w:r w:rsidR="0001356F" w:rsidRPr="00802EFC">
        <w:rPr>
          <w:szCs w:val="22"/>
          <w:lang w:val="cs-CZ"/>
        </w:rPr>
        <w:t xml:space="preserve">nebo </w:t>
      </w:r>
      <w:r w:rsidR="00C9307F">
        <w:rPr>
          <w:szCs w:val="22"/>
          <w:lang w:val="cs-CZ"/>
        </w:rPr>
        <w:t xml:space="preserve">břišním </w:t>
      </w:r>
      <w:r w:rsidR="0001356F" w:rsidRPr="00802EFC">
        <w:rPr>
          <w:szCs w:val="22"/>
          <w:lang w:val="cs-CZ"/>
        </w:rPr>
        <w:t>křeč</w:t>
      </w:r>
      <w:r w:rsidR="00C9307F">
        <w:rPr>
          <w:szCs w:val="22"/>
          <w:lang w:val="cs-CZ"/>
        </w:rPr>
        <w:t>ím</w:t>
      </w:r>
      <w:r w:rsidR="0001356F" w:rsidRPr="00802EFC">
        <w:rPr>
          <w:szCs w:val="22"/>
          <w:lang w:val="cs-CZ"/>
        </w:rPr>
        <w:t>, zvýšen</w:t>
      </w:r>
      <w:r w:rsidR="00C9307F">
        <w:rPr>
          <w:szCs w:val="22"/>
          <w:lang w:val="cs-CZ"/>
        </w:rPr>
        <w:t>ému</w:t>
      </w:r>
      <w:r w:rsidR="0001356F" w:rsidRPr="00802EFC">
        <w:rPr>
          <w:szCs w:val="22"/>
          <w:lang w:val="cs-CZ"/>
        </w:rPr>
        <w:t xml:space="preserve"> nebo snížen</w:t>
      </w:r>
      <w:r w:rsidR="00C9307F">
        <w:rPr>
          <w:szCs w:val="22"/>
          <w:lang w:val="cs-CZ"/>
        </w:rPr>
        <w:t>ému</w:t>
      </w:r>
      <w:r w:rsidR="0001356F" w:rsidRPr="00802EFC">
        <w:rPr>
          <w:szCs w:val="22"/>
          <w:lang w:val="cs-CZ"/>
        </w:rPr>
        <w:t xml:space="preserve"> děložní</w:t>
      </w:r>
      <w:r w:rsidR="00C9307F">
        <w:rPr>
          <w:szCs w:val="22"/>
          <w:lang w:val="cs-CZ"/>
        </w:rPr>
        <w:t>mu</w:t>
      </w:r>
      <w:r w:rsidR="0001356F" w:rsidRPr="00802EFC">
        <w:rPr>
          <w:szCs w:val="22"/>
          <w:lang w:val="cs-CZ"/>
        </w:rPr>
        <w:t xml:space="preserve"> krvácení, prodloužení gravidity nebo bolesti hlavy. Za</w:t>
      </w:r>
      <w:r w:rsidR="00C9307F">
        <w:rPr>
          <w:szCs w:val="22"/>
          <w:lang w:val="cs-CZ"/>
        </w:rPr>
        <w:t xml:space="preserve">braňte </w:t>
      </w:r>
      <w:r w:rsidR="0001356F" w:rsidRPr="00802EFC">
        <w:rPr>
          <w:szCs w:val="22"/>
          <w:lang w:val="cs-CZ"/>
        </w:rPr>
        <w:t>proto přímému kontaktu s k</w:t>
      </w:r>
      <w:r w:rsidR="00C9307F">
        <w:rPr>
          <w:szCs w:val="22"/>
          <w:lang w:val="cs-CZ"/>
        </w:rPr>
        <w:t>ů</w:t>
      </w:r>
      <w:r w:rsidR="0001356F" w:rsidRPr="00802EFC">
        <w:rPr>
          <w:szCs w:val="22"/>
          <w:lang w:val="cs-CZ"/>
        </w:rPr>
        <w:t>ž</w:t>
      </w:r>
      <w:r w:rsidR="00C9307F">
        <w:rPr>
          <w:szCs w:val="22"/>
          <w:lang w:val="cs-CZ"/>
        </w:rPr>
        <w:t>í</w:t>
      </w:r>
      <w:r w:rsidR="0001356F" w:rsidRPr="00802EFC">
        <w:rPr>
          <w:szCs w:val="22"/>
          <w:lang w:val="cs-CZ"/>
        </w:rPr>
        <w:t xml:space="preserve">. </w:t>
      </w:r>
    </w:p>
    <w:p w14:paraId="78EFF6A4" w14:textId="5DF9F681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 xml:space="preserve">V případě nadměrné expozice vyhledejte </w:t>
      </w:r>
      <w:r w:rsidR="00C9307F">
        <w:rPr>
          <w:szCs w:val="22"/>
          <w:lang w:val="cs-CZ"/>
        </w:rPr>
        <w:t xml:space="preserve">ihned </w:t>
      </w:r>
      <w:r w:rsidRPr="00802EFC">
        <w:rPr>
          <w:szCs w:val="22"/>
          <w:lang w:val="cs-CZ"/>
        </w:rPr>
        <w:t>lékařskou pomoc</w:t>
      </w:r>
      <w:r w:rsidR="00D0140D" w:rsidRPr="00802EFC">
        <w:rPr>
          <w:szCs w:val="22"/>
          <w:lang w:val="cs-CZ"/>
        </w:rPr>
        <w:t xml:space="preserve"> a ukažte příbalovou informaci nebo etiketu praktickému lékaři.</w:t>
      </w:r>
    </w:p>
    <w:p w14:paraId="7D364D19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738C061" w14:textId="77777777" w:rsidR="00295140" w:rsidRPr="00802EFC" w:rsidRDefault="00BB0587" w:rsidP="00313D8D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02EFC">
        <w:rPr>
          <w:szCs w:val="22"/>
          <w:u w:val="single"/>
          <w:lang w:val="cs-CZ"/>
        </w:rPr>
        <w:t>Zvláštní opatření pro ochranu životního prostředí:</w:t>
      </w:r>
    </w:p>
    <w:p w14:paraId="5E1E641C" w14:textId="77777777" w:rsidR="0001356F" w:rsidRPr="00802EFC" w:rsidRDefault="0001356F" w:rsidP="0001356F">
      <w:pPr>
        <w:tabs>
          <w:tab w:val="clear" w:pos="567"/>
          <w:tab w:val="left" w:pos="708"/>
        </w:tabs>
        <w:autoSpaceDE w:val="0"/>
        <w:spacing w:line="240" w:lineRule="auto"/>
        <w:jc w:val="both"/>
        <w:rPr>
          <w:szCs w:val="22"/>
          <w:lang w:val="cs-CZ" w:eastAsia="fr-BE"/>
        </w:rPr>
      </w:pPr>
      <w:r w:rsidRPr="00802EFC">
        <w:rPr>
          <w:szCs w:val="22"/>
          <w:lang w:val="cs-CZ" w:eastAsia="fr-BE"/>
        </w:rPr>
        <w:t xml:space="preserve">Při rozmetání hnoje ošetřených zvířat je potřeba přísně dodržovat minimální vzdálenost od zdrojů povrchové vody, danou místními právními předpisy, protože v hnoji může být obsažen </w:t>
      </w:r>
      <w:proofErr w:type="spellStart"/>
      <w:r w:rsidRPr="00802EFC">
        <w:rPr>
          <w:szCs w:val="22"/>
          <w:lang w:val="cs-CZ" w:eastAsia="fr-BE"/>
        </w:rPr>
        <w:t>altrenogest</w:t>
      </w:r>
      <w:proofErr w:type="spellEnd"/>
      <w:r w:rsidRPr="00802EFC">
        <w:rPr>
          <w:szCs w:val="22"/>
          <w:lang w:val="cs-CZ" w:eastAsia="fr-BE"/>
        </w:rPr>
        <w:t>, který by mohl způsobit nepříznivé účinky ve vodním prostředí.</w:t>
      </w:r>
    </w:p>
    <w:p w14:paraId="47390C4D" w14:textId="77777777" w:rsidR="00295140" w:rsidRPr="00802EFC" w:rsidRDefault="00295140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37314DB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3.6</w:t>
      </w:r>
      <w:r w:rsidRPr="00802EFC">
        <w:rPr>
          <w:lang w:val="cs-CZ"/>
        </w:rPr>
        <w:tab/>
        <w:t>Nežádoucí účinky</w:t>
      </w:r>
    </w:p>
    <w:p w14:paraId="10F3D673" w14:textId="77777777" w:rsidR="00295140" w:rsidRPr="00802EFC" w:rsidRDefault="00295140" w:rsidP="00AD071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8A7510" w14:textId="77777777" w:rsidR="00982715" w:rsidRPr="00802EFC" w:rsidRDefault="00982715" w:rsidP="0098271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02EFC">
        <w:rPr>
          <w:szCs w:val="22"/>
          <w:lang w:val="cs-CZ"/>
        </w:rPr>
        <w:t>Prasata:</w:t>
      </w:r>
    </w:p>
    <w:p w14:paraId="1DD6B8EE" w14:textId="77777777" w:rsidR="0001356F" w:rsidRPr="00802EFC" w:rsidRDefault="0001356F" w:rsidP="0001356F">
      <w:pPr>
        <w:spacing w:line="240" w:lineRule="auto"/>
        <w:jc w:val="both"/>
        <w:rPr>
          <w:bCs/>
          <w:szCs w:val="22"/>
          <w:lang w:val="cs-CZ"/>
        </w:rPr>
      </w:pPr>
      <w:r w:rsidRPr="00802EFC">
        <w:rPr>
          <w:szCs w:val="22"/>
          <w:lang w:val="cs-CZ" w:eastAsia="cs-CZ"/>
        </w:rPr>
        <w:t>Nejsou známy</w:t>
      </w:r>
      <w:r w:rsidRPr="00802EFC">
        <w:rPr>
          <w:szCs w:val="22"/>
          <w:lang w:val="cs-CZ"/>
        </w:rPr>
        <w:t>.</w:t>
      </w:r>
    </w:p>
    <w:p w14:paraId="1D616E5A" w14:textId="77777777" w:rsidR="00295140" w:rsidRPr="00802EFC" w:rsidRDefault="00295140" w:rsidP="00AD071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40FB9B" w14:textId="77777777" w:rsidR="00982715" w:rsidRPr="00802EFC" w:rsidRDefault="00982715" w:rsidP="00982715">
      <w:pPr>
        <w:rPr>
          <w:szCs w:val="22"/>
          <w:lang w:val="cs-CZ"/>
        </w:rPr>
      </w:pPr>
      <w:bookmarkStart w:id="3" w:name="_Hlk66891708"/>
      <w:r w:rsidRPr="00802EFC">
        <w:rPr>
          <w:szCs w:val="22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3"/>
    <w:p w14:paraId="6871F765" w14:textId="77777777" w:rsidR="00247A48" w:rsidRPr="00802EFC" w:rsidRDefault="00247A48" w:rsidP="00AD071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2CD533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3.7</w:t>
      </w:r>
      <w:r w:rsidRPr="00802EFC">
        <w:rPr>
          <w:lang w:val="cs-CZ"/>
        </w:rPr>
        <w:tab/>
        <w:t>Použití v průběhu březosti, laktace nebo snášky</w:t>
      </w:r>
    </w:p>
    <w:p w14:paraId="0DFBFADE" w14:textId="77777777" w:rsidR="00C114FF" w:rsidRPr="00802EFC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D29752" w14:textId="77777777" w:rsidR="00982715" w:rsidRPr="00802EFC" w:rsidRDefault="00982715" w:rsidP="00982715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02EFC">
        <w:rPr>
          <w:szCs w:val="22"/>
          <w:u w:val="single"/>
          <w:lang w:val="cs-CZ"/>
        </w:rPr>
        <w:t>Březost a laktace:</w:t>
      </w:r>
    </w:p>
    <w:p w14:paraId="53EC25B3" w14:textId="185D7118" w:rsidR="0001356F" w:rsidRPr="00802EFC" w:rsidRDefault="007F2FE1" w:rsidP="0001356F">
      <w:pPr>
        <w:tabs>
          <w:tab w:val="clear" w:pos="567"/>
          <w:tab w:val="left" w:pos="426"/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  <w:r w:rsidRPr="007F2FE1">
        <w:rPr>
          <w:szCs w:val="22"/>
          <w:lang w:val="cs-CZ"/>
        </w:rPr>
        <w:t xml:space="preserve">Nepoužívat </w:t>
      </w:r>
      <w:r w:rsidR="0001356F" w:rsidRPr="007F2FE1">
        <w:rPr>
          <w:szCs w:val="22"/>
          <w:lang w:val="cs-CZ"/>
        </w:rPr>
        <w:t>b</w:t>
      </w:r>
      <w:r w:rsidR="0001356F" w:rsidRPr="00802EFC">
        <w:rPr>
          <w:szCs w:val="22"/>
          <w:lang w:val="cs-CZ"/>
        </w:rPr>
        <w:t>ěhem březosti a laktace.</w:t>
      </w:r>
    </w:p>
    <w:p w14:paraId="42EEC5EF" w14:textId="77777777" w:rsidR="0001356F" w:rsidRPr="00802EFC" w:rsidRDefault="0001356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C5C1959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3.8</w:t>
      </w:r>
      <w:r w:rsidRPr="00802EFC">
        <w:rPr>
          <w:lang w:val="cs-CZ"/>
        </w:rPr>
        <w:tab/>
        <w:t>Interakce s jinými léčivými přípravky a další formy interakce</w:t>
      </w:r>
    </w:p>
    <w:p w14:paraId="54454937" w14:textId="77777777" w:rsidR="00C114FF" w:rsidRPr="00802EFC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16B3AD" w14:textId="2F2654E5" w:rsidR="00C114FF" w:rsidRPr="00802EFC" w:rsidRDefault="00BB058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02EFC">
        <w:rPr>
          <w:szCs w:val="22"/>
          <w:lang w:val="cs-CZ"/>
        </w:rPr>
        <w:t>Nejsou známy.</w:t>
      </w:r>
    </w:p>
    <w:p w14:paraId="5EEEE069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33DFD79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3.9</w:t>
      </w:r>
      <w:r w:rsidRPr="00802EFC">
        <w:rPr>
          <w:lang w:val="cs-CZ"/>
        </w:rPr>
        <w:tab/>
        <w:t>Cesty podání a dávkování</w:t>
      </w:r>
    </w:p>
    <w:p w14:paraId="0C31E074" w14:textId="77777777" w:rsidR="00145D34" w:rsidRPr="00802EFC" w:rsidRDefault="00145D34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B7A5391" w14:textId="7846AC77" w:rsidR="0001356F" w:rsidRPr="00802EFC" w:rsidRDefault="00982715" w:rsidP="0001356F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>P</w:t>
      </w:r>
      <w:r w:rsidR="0001356F" w:rsidRPr="00802EFC">
        <w:rPr>
          <w:bCs/>
          <w:szCs w:val="22"/>
          <w:lang w:val="cs-CZ"/>
        </w:rPr>
        <w:t>erorální podání.</w:t>
      </w:r>
    </w:p>
    <w:p w14:paraId="782694C8" w14:textId="03B21651" w:rsidR="00982715" w:rsidRPr="00802EFC" w:rsidRDefault="00982715" w:rsidP="0001356F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t>Pohlavně dospělé prasničky</w:t>
      </w:r>
      <w:r w:rsidR="00664AF4">
        <w:rPr>
          <w:szCs w:val="22"/>
          <w:lang w:val="cs-CZ"/>
        </w:rPr>
        <w:t>:</w:t>
      </w:r>
      <w:r w:rsidRPr="00802EFC">
        <w:rPr>
          <w:szCs w:val="22"/>
          <w:lang w:val="cs-CZ"/>
        </w:rPr>
        <w:t xml:space="preserve"> </w:t>
      </w:r>
    </w:p>
    <w:p w14:paraId="7EE4C332" w14:textId="4A533FE6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20 mg </w:t>
      </w:r>
      <w:proofErr w:type="spellStart"/>
      <w:r w:rsidRPr="00802EFC">
        <w:rPr>
          <w:bCs/>
          <w:szCs w:val="22"/>
          <w:lang w:val="cs-CZ"/>
        </w:rPr>
        <w:t>altrenogestu</w:t>
      </w:r>
      <w:proofErr w:type="spellEnd"/>
      <w:r w:rsidRPr="00802EFC">
        <w:rPr>
          <w:bCs/>
          <w:szCs w:val="22"/>
          <w:lang w:val="cs-CZ"/>
        </w:rPr>
        <w:t xml:space="preserve"> </w:t>
      </w:r>
      <w:r w:rsidRPr="00303E87">
        <w:rPr>
          <w:bCs/>
          <w:i/>
          <w:szCs w:val="22"/>
          <w:lang w:val="cs-CZ"/>
        </w:rPr>
        <w:t>pro toto</w:t>
      </w:r>
      <w:r w:rsidRPr="00802EFC">
        <w:rPr>
          <w:bCs/>
          <w:szCs w:val="22"/>
          <w:lang w:val="cs-CZ"/>
        </w:rPr>
        <w:t xml:space="preserve">, tj. 5 ml </w:t>
      </w:r>
      <w:r w:rsidRPr="00303E87">
        <w:rPr>
          <w:bCs/>
          <w:i/>
          <w:szCs w:val="22"/>
          <w:lang w:val="cs-CZ"/>
        </w:rPr>
        <w:t>pro toto</w:t>
      </w:r>
      <w:r w:rsidRPr="00802EFC">
        <w:rPr>
          <w:bCs/>
          <w:szCs w:val="22"/>
          <w:lang w:val="cs-CZ"/>
        </w:rPr>
        <w:t xml:space="preserve">, jedenkrát denně </w:t>
      </w:r>
      <w:bookmarkStart w:id="4" w:name="_Hlk184736024"/>
      <w:r w:rsidR="003A6268">
        <w:rPr>
          <w:bCs/>
          <w:szCs w:val="22"/>
          <w:lang w:val="cs-CZ"/>
        </w:rPr>
        <w:t xml:space="preserve">po dobu </w:t>
      </w:r>
      <w:r w:rsidRPr="00802EFC">
        <w:rPr>
          <w:bCs/>
          <w:szCs w:val="22"/>
          <w:lang w:val="cs-CZ"/>
        </w:rPr>
        <w:t xml:space="preserve">18 po sobě </w:t>
      </w:r>
      <w:r w:rsidR="003A6268">
        <w:rPr>
          <w:bCs/>
          <w:szCs w:val="22"/>
          <w:lang w:val="cs-CZ"/>
        </w:rPr>
        <w:t>jdou</w:t>
      </w:r>
      <w:r w:rsidR="003A6268" w:rsidRPr="00802EFC">
        <w:rPr>
          <w:bCs/>
          <w:szCs w:val="22"/>
          <w:lang w:val="cs-CZ"/>
        </w:rPr>
        <w:t xml:space="preserve">cích </w:t>
      </w:r>
      <w:r w:rsidRPr="00802EFC">
        <w:rPr>
          <w:bCs/>
          <w:szCs w:val="22"/>
          <w:lang w:val="cs-CZ"/>
        </w:rPr>
        <w:t>dnů.</w:t>
      </w:r>
      <w:r w:rsidRPr="00802EFC">
        <w:rPr>
          <w:szCs w:val="22"/>
          <w:lang w:val="cs-CZ"/>
        </w:rPr>
        <w:t xml:space="preserve"> </w:t>
      </w:r>
    </w:p>
    <w:bookmarkEnd w:id="4"/>
    <w:p w14:paraId="29214256" w14:textId="77777777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</w:p>
    <w:p w14:paraId="07641B51" w14:textId="1E6EA537" w:rsidR="00982715" w:rsidRPr="00802EFC" w:rsidRDefault="00664AF4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bookmarkStart w:id="5" w:name="_Hlk184736039"/>
      <w:r>
        <w:rPr>
          <w:szCs w:val="22"/>
          <w:lang w:val="cs-CZ"/>
        </w:rPr>
        <w:t>P</w:t>
      </w:r>
      <w:r w:rsidR="00982715" w:rsidRPr="00802EFC">
        <w:rPr>
          <w:szCs w:val="22"/>
          <w:lang w:val="cs-CZ"/>
        </w:rPr>
        <w:t>rvorodičky</w:t>
      </w:r>
      <w:r>
        <w:rPr>
          <w:szCs w:val="22"/>
          <w:lang w:val="cs-CZ"/>
        </w:rPr>
        <w:t xml:space="preserve"> v době odstavu selat</w:t>
      </w:r>
      <w:r w:rsidR="00982715" w:rsidRPr="00802EFC">
        <w:rPr>
          <w:szCs w:val="22"/>
          <w:lang w:val="cs-CZ"/>
        </w:rPr>
        <w:t>:</w:t>
      </w:r>
    </w:p>
    <w:bookmarkEnd w:id="5"/>
    <w:p w14:paraId="29F62C0C" w14:textId="2A39CADA" w:rsidR="00982715" w:rsidRPr="00802EFC" w:rsidRDefault="00982715" w:rsidP="00982715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20 mg </w:t>
      </w:r>
      <w:proofErr w:type="spellStart"/>
      <w:r w:rsidRPr="00802EFC">
        <w:rPr>
          <w:bCs/>
          <w:szCs w:val="22"/>
          <w:lang w:val="cs-CZ"/>
        </w:rPr>
        <w:t>altrenogestu</w:t>
      </w:r>
      <w:proofErr w:type="spellEnd"/>
      <w:r w:rsidRPr="00802EFC">
        <w:rPr>
          <w:bCs/>
          <w:szCs w:val="22"/>
          <w:lang w:val="cs-CZ"/>
        </w:rPr>
        <w:t xml:space="preserve"> </w:t>
      </w:r>
      <w:r w:rsidRPr="00303E87">
        <w:rPr>
          <w:bCs/>
          <w:i/>
          <w:szCs w:val="22"/>
          <w:lang w:val="cs-CZ"/>
        </w:rPr>
        <w:t>pro toto</w:t>
      </w:r>
      <w:r w:rsidRPr="00802EFC">
        <w:rPr>
          <w:bCs/>
          <w:szCs w:val="22"/>
          <w:lang w:val="cs-CZ"/>
        </w:rPr>
        <w:t xml:space="preserve">, tj. 5 ml </w:t>
      </w:r>
      <w:r w:rsidRPr="00303E87">
        <w:rPr>
          <w:bCs/>
          <w:i/>
          <w:szCs w:val="22"/>
          <w:lang w:val="cs-CZ"/>
        </w:rPr>
        <w:t>pro toto</w:t>
      </w:r>
      <w:r w:rsidRPr="00802EFC">
        <w:rPr>
          <w:bCs/>
          <w:szCs w:val="22"/>
          <w:lang w:val="cs-CZ"/>
        </w:rPr>
        <w:t xml:space="preserve">, jedenkrát denně </w:t>
      </w:r>
      <w:bookmarkStart w:id="6" w:name="_Hlk184736069"/>
      <w:r w:rsidR="003A6268">
        <w:rPr>
          <w:bCs/>
          <w:szCs w:val="22"/>
          <w:lang w:val="cs-CZ"/>
        </w:rPr>
        <w:t xml:space="preserve">po dobu </w:t>
      </w:r>
      <w:r w:rsidR="00802EFC" w:rsidRPr="00802EFC">
        <w:rPr>
          <w:bCs/>
          <w:szCs w:val="22"/>
          <w:lang w:val="cs-CZ"/>
        </w:rPr>
        <w:t>3–14</w:t>
      </w:r>
      <w:r w:rsidRPr="00802EFC">
        <w:rPr>
          <w:bCs/>
          <w:szCs w:val="22"/>
          <w:lang w:val="cs-CZ"/>
        </w:rPr>
        <w:t xml:space="preserve"> po sobě </w:t>
      </w:r>
      <w:r w:rsidR="003A6268">
        <w:rPr>
          <w:bCs/>
          <w:szCs w:val="22"/>
          <w:lang w:val="cs-CZ"/>
        </w:rPr>
        <w:t>jdou</w:t>
      </w:r>
      <w:r w:rsidR="003A6268" w:rsidRPr="00802EFC">
        <w:rPr>
          <w:bCs/>
          <w:szCs w:val="22"/>
          <w:lang w:val="cs-CZ"/>
        </w:rPr>
        <w:t xml:space="preserve">cích </w:t>
      </w:r>
      <w:r w:rsidRPr="00802EFC">
        <w:rPr>
          <w:bCs/>
          <w:szCs w:val="22"/>
          <w:lang w:val="cs-CZ"/>
        </w:rPr>
        <w:t>dnů.</w:t>
      </w:r>
      <w:r w:rsidRPr="00802EFC">
        <w:rPr>
          <w:szCs w:val="22"/>
          <w:lang w:val="cs-CZ"/>
        </w:rPr>
        <w:t xml:space="preserve"> </w:t>
      </w:r>
    </w:p>
    <w:bookmarkEnd w:id="6"/>
    <w:p w14:paraId="0A57661E" w14:textId="77777777" w:rsidR="00982715" w:rsidRPr="00802EFC" w:rsidRDefault="00982715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</w:p>
    <w:p w14:paraId="7BFAA9BE" w14:textId="77777777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u w:val="single"/>
          <w:lang w:val="cs-CZ"/>
        </w:rPr>
      </w:pPr>
      <w:smartTag w:uri="urn:schemas-microsoft-com:office:smarttags" w:element="metricconverter">
        <w:smartTagPr>
          <w:attr w:name="ProductID" w:val="540 a"/>
        </w:smartTagPr>
        <w:r w:rsidRPr="00802EFC">
          <w:rPr>
            <w:szCs w:val="22"/>
            <w:u w:val="single"/>
            <w:lang w:val="cs-CZ"/>
          </w:rPr>
          <w:t>540 a</w:t>
        </w:r>
      </w:smartTag>
      <w:r w:rsidRPr="00802EFC">
        <w:rPr>
          <w:szCs w:val="22"/>
          <w:u w:val="single"/>
          <w:lang w:val="cs-CZ"/>
        </w:rPr>
        <w:t xml:space="preserve"> 1080 ml velikost balení:</w:t>
      </w:r>
    </w:p>
    <w:p w14:paraId="5A4EC952" w14:textId="0C9FFE6E" w:rsidR="0001356F" w:rsidRPr="00802EFC" w:rsidRDefault="003A6268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Veterinární léčivý p</w:t>
      </w:r>
      <w:r w:rsidR="0001356F" w:rsidRPr="00802EFC">
        <w:rPr>
          <w:szCs w:val="22"/>
          <w:lang w:val="cs-CZ"/>
        </w:rPr>
        <w:t>řípravek podávejte jenom s </w:t>
      </w:r>
      <w:proofErr w:type="spellStart"/>
      <w:r w:rsidR="0001356F" w:rsidRPr="00802EFC">
        <w:rPr>
          <w:szCs w:val="22"/>
          <w:lang w:val="cs-CZ"/>
        </w:rPr>
        <w:t>Altresyn</w:t>
      </w:r>
      <w:proofErr w:type="spellEnd"/>
      <w:r w:rsidR="0001356F" w:rsidRPr="00802EFC">
        <w:rPr>
          <w:szCs w:val="22"/>
          <w:lang w:val="cs-CZ"/>
        </w:rPr>
        <w:t xml:space="preserve"> dávkovačem:</w:t>
      </w:r>
    </w:p>
    <w:p w14:paraId="1B8E2CD4" w14:textId="55546A28" w:rsidR="0001356F" w:rsidRPr="00802EFC" w:rsidRDefault="00664AF4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Naplnění </w:t>
      </w:r>
      <w:r w:rsidR="0001356F" w:rsidRPr="00802EFC">
        <w:rPr>
          <w:szCs w:val="22"/>
          <w:lang w:val="cs-CZ"/>
        </w:rPr>
        <w:t>dávkovače</w:t>
      </w:r>
      <w:r w:rsidR="003A6268">
        <w:rPr>
          <w:szCs w:val="22"/>
          <w:lang w:val="cs-CZ"/>
        </w:rPr>
        <w:t>:</w:t>
      </w:r>
    </w:p>
    <w:p w14:paraId="385A72EB" w14:textId="77777777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 xml:space="preserve">- držte </w:t>
      </w:r>
      <w:r w:rsidRPr="00664AF4">
        <w:rPr>
          <w:szCs w:val="22"/>
          <w:lang w:val="cs-CZ"/>
        </w:rPr>
        <w:t>láhev v horizontální</w:t>
      </w:r>
      <w:r w:rsidRPr="00802EFC">
        <w:rPr>
          <w:szCs w:val="22"/>
          <w:lang w:val="cs-CZ"/>
        </w:rPr>
        <w:t xml:space="preserve"> poloze s tryskou dávkovače směrem vzhůru</w:t>
      </w:r>
    </w:p>
    <w:p w14:paraId="00F77A2A" w14:textId="5D35BB09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- pomalu tiskněte píst, dokud se první kapka přípravku neobjeví na špičce dávkovače</w:t>
      </w:r>
      <w:r w:rsidR="003A6268">
        <w:rPr>
          <w:szCs w:val="22"/>
          <w:lang w:val="cs-CZ"/>
        </w:rPr>
        <w:t>.</w:t>
      </w:r>
    </w:p>
    <w:p w14:paraId="418B5DCE" w14:textId="289791A1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Při každém stisknutí pístu takto nadávkujete 5 ml přípravku. Pro správné dávkování držte láhev vertikálně dnem vzhůru.</w:t>
      </w:r>
      <w:r w:rsidR="003A6268">
        <w:rPr>
          <w:szCs w:val="22"/>
          <w:lang w:val="cs-CZ"/>
        </w:rPr>
        <w:t xml:space="preserve"> </w:t>
      </w:r>
      <w:r w:rsidRPr="00802EFC">
        <w:rPr>
          <w:szCs w:val="22"/>
          <w:lang w:val="cs-CZ"/>
        </w:rPr>
        <w:t>Dávkovač by měl zůstat na láhvi po celou dobu používání a po dobu skladování by měl být uzávěr zajištěn.</w:t>
      </w:r>
    </w:p>
    <w:p w14:paraId="1A9A7C52" w14:textId="77777777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</w:p>
    <w:p w14:paraId="33A014BB" w14:textId="77777777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u w:val="single"/>
          <w:lang w:val="cs-CZ"/>
        </w:rPr>
      </w:pPr>
      <w:r w:rsidRPr="00802EFC">
        <w:rPr>
          <w:bCs/>
          <w:szCs w:val="22"/>
          <w:u w:val="single"/>
          <w:lang w:val="cs-CZ"/>
        </w:rPr>
        <w:lastRenderedPageBreak/>
        <w:t>360 ml velikost balení:</w:t>
      </w:r>
    </w:p>
    <w:p w14:paraId="2B3278F4" w14:textId="54EA3244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bCs/>
          <w:szCs w:val="22"/>
          <w:lang w:val="cs-CZ"/>
        </w:rPr>
        <w:t xml:space="preserve">Stiskněte a uvolněte dávkovací pumpu pro podání jedné 5 ml dávky. </w:t>
      </w:r>
      <w:r w:rsidRPr="00802EFC">
        <w:rPr>
          <w:szCs w:val="22"/>
          <w:lang w:val="cs-CZ"/>
        </w:rPr>
        <w:t>Před použitím neprotřepávejte, aby se roztok nesmíchal s dusíkem obsaženým v tlakové nádobě.</w:t>
      </w:r>
    </w:p>
    <w:p w14:paraId="4A56F2AB" w14:textId="77777777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</w:p>
    <w:p w14:paraId="499AA0D8" w14:textId="59BA8D1A" w:rsidR="0008718C" w:rsidRPr="00802EFC" w:rsidRDefault="0008718C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Zvířat</w:t>
      </w:r>
      <w:r w:rsidR="009D32FF" w:rsidRPr="00303E87">
        <w:rPr>
          <w:szCs w:val="22"/>
          <w:lang w:val="cs-CZ"/>
        </w:rPr>
        <w:t>ům</w:t>
      </w:r>
      <w:r w:rsidRPr="00802EFC">
        <w:rPr>
          <w:szCs w:val="22"/>
          <w:lang w:val="cs-CZ"/>
        </w:rPr>
        <w:t xml:space="preserve"> by měla být </w:t>
      </w:r>
      <w:r w:rsidR="009D32FF" w:rsidRPr="00303E87">
        <w:rPr>
          <w:szCs w:val="22"/>
          <w:lang w:val="cs-CZ"/>
        </w:rPr>
        <w:t>dávka podána</w:t>
      </w:r>
      <w:r w:rsidRPr="00802EFC">
        <w:rPr>
          <w:szCs w:val="22"/>
          <w:lang w:val="cs-CZ"/>
        </w:rPr>
        <w:t xml:space="preserve"> individuálně. Veterinární léčivý přípravek </w:t>
      </w:r>
      <w:r w:rsidR="009D32FF" w:rsidRPr="00303E87">
        <w:rPr>
          <w:szCs w:val="22"/>
          <w:lang w:val="cs-CZ"/>
        </w:rPr>
        <w:t>dávkujte</w:t>
      </w:r>
      <w:r w:rsidRPr="00802EFC">
        <w:rPr>
          <w:szCs w:val="22"/>
          <w:lang w:val="cs-CZ"/>
        </w:rPr>
        <w:t xml:space="preserve"> na povrch krmiva těsně před krmením a kontrolujte spotřebu dávky. Alternativně lze přípravek aplikovat přímo do </w:t>
      </w:r>
      <w:r w:rsidR="009D32FF" w:rsidRPr="00303E87">
        <w:rPr>
          <w:szCs w:val="22"/>
          <w:lang w:val="cs-CZ"/>
        </w:rPr>
        <w:t>tlamy</w:t>
      </w:r>
      <w:r w:rsidRPr="00802EFC">
        <w:rPr>
          <w:szCs w:val="22"/>
          <w:lang w:val="cs-CZ"/>
        </w:rPr>
        <w:t xml:space="preserve"> zvířete stisknutím dávkovací </w:t>
      </w:r>
      <w:r w:rsidR="00802EFC" w:rsidRPr="00802EFC">
        <w:rPr>
          <w:szCs w:val="22"/>
          <w:lang w:val="cs-CZ"/>
        </w:rPr>
        <w:t>pumpy,</w:t>
      </w:r>
      <w:r w:rsidRPr="00802EFC">
        <w:rPr>
          <w:szCs w:val="22"/>
          <w:lang w:val="cs-CZ"/>
        </w:rPr>
        <w:t xml:space="preserve"> při</w:t>
      </w:r>
      <w:r w:rsidR="009D32FF" w:rsidRPr="00303E87">
        <w:rPr>
          <w:szCs w:val="22"/>
          <w:lang w:val="cs-CZ"/>
        </w:rPr>
        <w:t xml:space="preserve">čemž je </w:t>
      </w:r>
      <w:r w:rsidRPr="00802EFC">
        <w:rPr>
          <w:szCs w:val="22"/>
          <w:lang w:val="cs-CZ"/>
        </w:rPr>
        <w:t>l</w:t>
      </w:r>
      <w:r w:rsidR="003A6268">
        <w:rPr>
          <w:szCs w:val="22"/>
          <w:lang w:val="cs-CZ"/>
        </w:rPr>
        <w:t>á</w:t>
      </w:r>
      <w:r w:rsidR="009D32FF" w:rsidRPr="00303E87">
        <w:rPr>
          <w:szCs w:val="22"/>
          <w:lang w:val="cs-CZ"/>
        </w:rPr>
        <w:t>hev obrácena</w:t>
      </w:r>
      <w:r w:rsidRPr="00802EFC">
        <w:rPr>
          <w:szCs w:val="22"/>
          <w:lang w:val="cs-CZ"/>
        </w:rPr>
        <w:t xml:space="preserve"> dnem vzhůru.</w:t>
      </w:r>
      <w:r w:rsidRPr="00802EFC">
        <w:rPr>
          <w:szCs w:val="22"/>
          <w:lang w:val="cs-CZ"/>
        </w:rPr>
        <w:br/>
        <w:t>Veterinární léčivý přípravek by měl být podáván každý den ve stejnou dobu.</w:t>
      </w:r>
    </w:p>
    <w:p w14:paraId="0FEBADD7" w14:textId="77777777" w:rsidR="0008718C" w:rsidRPr="00802EFC" w:rsidRDefault="0008718C" w:rsidP="0001356F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</w:p>
    <w:p w14:paraId="4DB60785" w14:textId="026BD9FA" w:rsidR="0001356F" w:rsidRPr="00802EFC" w:rsidRDefault="0001356F" w:rsidP="0001356F">
      <w:pPr>
        <w:tabs>
          <w:tab w:val="clear" w:pos="567"/>
          <w:tab w:val="left" w:pos="708"/>
        </w:tabs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 xml:space="preserve">Dodržujte správné denní dávkovaní, </w:t>
      </w:r>
      <w:proofErr w:type="spellStart"/>
      <w:r w:rsidRPr="00802EFC">
        <w:rPr>
          <w:szCs w:val="22"/>
          <w:lang w:val="cs-CZ"/>
        </w:rPr>
        <w:t>poddávkování</w:t>
      </w:r>
      <w:proofErr w:type="spellEnd"/>
      <w:r w:rsidRPr="00802EFC">
        <w:rPr>
          <w:szCs w:val="22"/>
          <w:lang w:val="cs-CZ"/>
        </w:rPr>
        <w:t xml:space="preserve"> může způsobit tvorbu folikulárních cyst.</w:t>
      </w:r>
    </w:p>
    <w:p w14:paraId="755BBDDB" w14:textId="77777777" w:rsidR="0001356F" w:rsidRPr="00802EFC" w:rsidRDefault="0001356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504C24" w14:textId="77777777" w:rsidR="00247A48" w:rsidRPr="00802EFC" w:rsidRDefault="00247A48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A85AF50" w14:textId="198BF553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3.10</w:t>
      </w:r>
      <w:r w:rsidRPr="00802EFC">
        <w:rPr>
          <w:lang w:val="cs-CZ"/>
        </w:rPr>
        <w:tab/>
        <w:t xml:space="preserve">Příznaky předávkování </w:t>
      </w:r>
      <w:r w:rsidR="00EC5045" w:rsidRPr="00802EFC">
        <w:rPr>
          <w:lang w:val="cs-CZ"/>
        </w:rPr>
        <w:t>(</w:t>
      </w:r>
      <w:r w:rsidRPr="00802EFC">
        <w:rPr>
          <w:lang w:val="cs-CZ"/>
        </w:rPr>
        <w:t xml:space="preserve">a </w:t>
      </w:r>
      <w:r w:rsidR="00202A85" w:rsidRPr="00802EFC">
        <w:rPr>
          <w:lang w:val="cs-CZ"/>
        </w:rPr>
        <w:t>kde</w:t>
      </w:r>
      <w:r w:rsidR="005E66FC" w:rsidRPr="00802EFC">
        <w:rPr>
          <w:lang w:val="cs-CZ"/>
        </w:rPr>
        <w:t xml:space="preserve"> </w:t>
      </w:r>
      <w:r w:rsidR="00202A85" w:rsidRPr="00802EFC">
        <w:rPr>
          <w:lang w:val="cs-CZ"/>
        </w:rPr>
        <w:t>je</w:t>
      </w:r>
      <w:r w:rsidR="005E66FC" w:rsidRPr="00802EFC">
        <w:rPr>
          <w:lang w:val="cs-CZ"/>
        </w:rPr>
        <w:t xml:space="preserve"> </w:t>
      </w:r>
      <w:r w:rsidR="00FB6F2F" w:rsidRPr="00802EFC">
        <w:rPr>
          <w:lang w:val="cs-CZ"/>
        </w:rPr>
        <w:t>relevantní</w:t>
      </w:r>
      <w:r w:rsidR="00202A85" w:rsidRPr="00802EFC">
        <w:rPr>
          <w:lang w:val="cs-CZ"/>
        </w:rPr>
        <w:t>, první pomoc</w:t>
      </w:r>
      <w:r w:rsidRPr="00802EFC">
        <w:rPr>
          <w:lang w:val="cs-CZ"/>
        </w:rPr>
        <w:t xml:space="preserve"> a antidota</w:t>
      </w:r>
      <w:r w:rsidR="00202A85" w:rsidRPr="00802EFC">
        <w:rPr>
          <w:lang w:val="cs-CZ"/>
        </w:rPr>
        <w:t>)</w:t>
      </w:r>
      <w:r w:rsidRPr="00802EFC">
        <w:rPr>
          <w:lang w:val="cs-CZ"/>
        </w:rPr>
        <w:t xml:space="preserve"> </w:t>
      </w:r>
    </w:p>
    <w:p w14:paraId="45A34650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3AC7A00" w14:textId="77777777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>Nejsou známy.</w:t>
      </w:r>
    </w:p>
    <w:p w14:paraId="5D5A18F8" w14:textId="77777777" w:rsidR="0001356F" w:rsidRPr="00802EFC" w:rsidRDefault="0001356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4E97A9F" w14:textId="77777777" w:rsidR="00BE540A" w:rsidRPr="00802EFC" w:rsidRDefault="00BE540A" w:rsidP="00BE540A">
      <w:pPr>
        <w:pStyle w:val="Style1"/>
        <w:rPr>
          <w:lang w:val="cs-CZ"/>
        </w:rPr>
      </w:pPr>
      <w:r w:rsidRPr="00802EFC">
        <w:rPr>
          <w:lang w:val="cs-CZ"/>
        </w:rPr>
        <w:t>3.11</w:t>
      </w:r>
      <w:r w:rsidRPr="00802EFC">
        <w:rPr>
          <w:lang w:val="cs-CZ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7C11ED77" w14:textId="77777777" w:rsidR="00BE540A" w:rsidRPr="00802EFC" w:rsidRDefault="00BE540A" w:rsidP="00BE540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6CFE7EA" w14:textId="77777777" w:rsidR="00BE540A" w:rsidRPr="00802EFC" w:rsidRDefault="00BE540A" w:rsidP="00BE540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02EFC">
        <w:rPr>
          <w:szCs w:val="22"/>
          <w:lang w:val="cs-CZ"/>
        </w:rPr>
        <w:t>Neuplatňuje se.</w:t>
      </w:r>
    </w:p>
    <w:p w14:paraId="23184928" w14:textId="77777777" w:rsidR="009A6509" w:rsidRPr="00802EFC" w:rsidRDefault="009A6509" w:rsidP="009A650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5BB4EC2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3.12</w:t>
      </w:r>
      <w:r w:rsidRPr="00802EFC">
        <w:rPr>
          <w:lang w:val="cs-CZ"/>
        </w:rPr>
        <w:tab/>
        <w:t>Ochranné lhůty</w:t>
      </w:r>
    </w:p>
    <w:p w14:paraId="2DC95067" w14:textId="77777777" w:rsidR="00C114FF" w:rsidRPr="00802EFC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B8DE217" w14:textId="77777777" w:rsidR="0001356F" w:rsidRPr="00802EFC" w:rsidRDefault="0001356F" w:rsidP="0001356F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>Maso: 9 dní.</w:t>
      </w:r>
    </w:p>
    <w:p w14:paraId="35946CB6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1B55BD" w14:textId="77777777" w:rsidR="00FC02F3" w:rsidRPr="00802EFC" w:rsidRDefault="00FC02F3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B50269" w14:textId="4489B077" w:rsidR="00C114FF" w:rsidRPr="00802EFC" w:rsidRDefault="00BB0587" w:rsidP="00313D8D">
      <w:pPr>
        <w:pStyle w:val="Style1"/>
        <w:keepNext/>
        <w:rPr>
          <w:lang w:val="cs-CZ"/>
        </w:rPr>
      </w:pPr>
      <w:r w:rsidRPr="00802EFC">
        <w:rPr>
          <w:lang w:val="cs-CZ"/>
        </w:rPr>
        <w:t>4.</w:t>
      </w:r>
      <w:r w:rsidRPr="00802EFC">
        <w:rPr>
          <w:lang w:val="cs-CZ"/>
        </w:rPr>
        <w:tab/>
      </w:r>
      <w:r w:rsidR="0001356F" w:rsidRPr="00802EFC">
        <w:rPr>
          <w:lang w:val="cs-CZ"/>
        </w:rPr>
        <w:t>FARMAKOLOGICKÉ INFORMACE</w:t>
      </w:r>
    </w:p>
    <w:p w14:paraId="2C2A4C50" w14:textId="77777777" w:rsidR="00C114FF" w:rsidRPr="00802EFC" w:rsidRDefault="00C114FF" w:rsidP="00313D8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BE6E8E" w14:textId="0F259DC7" w:rsidR="005B04A8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4.1</w:t>
      </w:r>
      <w:r w:rsidRPr="00802EFC">
        <w:rPr>
          <w:lang w:val="cs-CZ"/>
        </w:rPr>
        <w:tab/>
        <w:t>ATCvet kód:</w:t>
      </w:r>
      <w:r w:rsidR="0001356F" w:rsidRPr="00802EFC">
        <w:rPr>
          <w:lang w:val="cs-CZ"/>
        </w:rPr>
        <w:t xml:space="preserve"> </w:t>
      </w:r>
      <w:r w:rsidR="0001356F" w:rsidRPr="00802EFC">
        <w:rPr>
          <w:b w:val="0"/>
          <w:bCs/>
          <w:lang w:val="cs-CZ"/>
        </w:rPr>
        <w:t>QG03DX90</w:t>
      </w:r>
    </w:p>
    <w:p w14:paraId="5C965196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DC4C65B" w14:textId="4C39F031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4.2</w:t>
      </w:r>
      <w:r w:rsidRPr="00802EFC">
        <w:rPr>
          <w:lang w:val="cs-CZ"/>
        </w:rPr>
        <w:tab/>
        <w:t>Farmakodynamika</w:t>
      </w:r>
    </w:p>
    <w:p w14:paraId="50FA42E3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B1116E" w14:textId="77777777" w:rsidR="0001356F" w:rsidRPr="00802EFC" w:rsidRDefault="0001356F" w:rsidP="0001356F">
      <w:pPr>
        <w:tabs>
          <w:tab w:val="clear" w:pos="567"/>
          <w:tab w:val="left" w:pos="426"/>
          <w:tab w:val="left" w:leader="dot" w:pos="8222"/>
          <w:tab w:val="left" w:pos="8505"/>
        </w:tabs>
        <w:spacing w:line="240" w:lineRule="auto"/>
        <w:jc w:val="both"/>
        <w:rPr>
          <w:szCs w:val="22"/>
          <w:lang w:val="cs-CZ"/>
        </w:rPr>
      </w:pPr>
      <w:proofErr w:type="spellStart"/>
      <w:r w:rsidRPr="00802EFC">
        <w:rPr>
          <w:szCs w:val="22"/>
          <w:lang w:val="cs-CZ"/>
        </w:rPr>
        <w:t>Altrenogest</w:t>
      </w:r>
      <w:proofErr w:type="spellEnd"/>
      <w:r w:rsidRPr="00802EFC">
        <w:rPr>
          <w:szCs w:val="22"/>
          <w:lang w:val="cs-CZ"/>
        </w:rPr>
        <w:t xml:space="preserve"> je syntetický </w:t>
      </w:r>
      <w:proofErr w:type="spellStart"/>
      <w:r w:rsidRPr="00802EFC">
        <w:rPr>
          <w:szCs w:val="22"/>
          <w:lang w:val="cs-CZ"/>
        </w:rPr>
        <w:t>progestagen</w:t>
      </w:r>
      <w:proofErr w:type="spellEnd"/>
      <w:r w:rsidRPr="00802EFC">
        <w:rPr>
          <w:szCs w:val="22"/>
          <w:lang w:val="cs-CZ"/>
        </w:rPr>
        <w:t xml:space="preserve">, patřící do </w:t>
      </w:r>
      <w:proofErr w:type="gramStart"/>
      <w:r w:rsidRPr="00802EFC">
        <w:rPr>
          <w:szCs w:val="22"/>
          <w:lang w:val="cs-CZ"/>
        </w:rPr>
        <w:t>19-nor</w:t>
      </w:r>
      <w:proofErr w:type="gramEnd"/>
      <w:r w:rsidRPr="00802EFC">
        <w:rPr>
          <w:szCs w:val="22"/>
          <w:lang w:val="cs-CZ"/>
        </w:rPr>
        <w:t xml:space="preserve">-testosteronové skupiny. Tento </w:t>
      </w:r>
      <w:proofErr w:type="spellStart"/>
      <w:r w:rsidRPr="00802EFC">
        <w:rPr>
          <w:szCs w:val="22"/>
          <w:lang w:val="cs-CZ"/>
        </w:rPr>
        <w:t>progestagen</w:t>
      </w:r>
      <w:proofErr w:type="spellEnd"/>
      <w:r w:rsidRPr="00802EFC">
        <w:rPr>
          <w:szCs w:val="22"/>
          <w:lang w:val="cs-CZ"/>
        </w:rPr>
        <w:t xml:space="preserve"> je účinný po perorálním podání. </w:t>
      </w:r>
      <w:proofErr w:type="spellStart"/>
      <w:r w:rsidRPr="00802EFC">
        <w:rPr>
          <w:szCs w:val="22"/>
          <w:lang w:val="cs-CZ"/>
        </w:rPr>
        <w:t>Altrenogest</w:t>
      </w:r>
      <w:proofErr w:type="spellEnd"/>
      <w:r w:rsidRPr="00802EFC">
        <w:rPr>
          <w:szCs w:val="22"/>
          <w:lang w:val="cs-CZ"/>
        </w:rPr>
        <w:t xml:space="preserve"> snižuje plazmatické koncentrace endogenních gonadotropinů (LH a FSH). Nízké koncentrace gonadotropinů způsobují regresi velkých folikulů (&gt; </w:t>
      </w:r>
      <w:smartTag w:uri="urn:schemas-microsoft-com:office:smarttags" w:element="metricconverter">
        <w:smartTagPr>
          <w:attr w:name="ProductID" w:val="5 mm"/>
        </w:smartTagPr>
        <w:r w:rsidRPr="00802EFC">
          <w:rPr>
            <w:szCs w:val="22"/>
            <w:lang w:val="cs-CZ"/>
          </w:rPr>
          <w:t>5 mm</w:t>
        </w:r>
      </w:smartTag>
      <w:r w:rsidRPr="00802EFC">
        <w:rPr>
          <w:szCs w:val="22"/>
          <w:lang w:val="cs-CZ"/>
        </w:rPr>
        <w:t xml:space="preserve">), zabraňují růstu folikulů na víc jak </w:t>
      </w:r>
      <w:smartTag w:uri="urn:schemas-microsoft-com:office:smarttags" w:element="metricconverter">
        <w:smartTagPr>
          <w:attr w:name="ProductID" w:val="3 mm"/>
        </w:smartTagPr>
        <w:r w:rsidRPr="00802EFC">
          <w:rPr>
            <w:szCs w:val="22"/>
            <w:lang w:val="cs-CZ"/>
          </w:rPr>
          <w:t>3 mm</w:t>
        </w:r>
      </w:smartTag>
      <w:r w:rsidRPr="00802EFC">
        <w:rPr>
          <w:szCs w:val="22"/>
          <w:lang w:val="cs-CZ"/>
        </w:rPr>
        <w:t>, což způsobuje absenci říje a ovulace v době léčby. Po ukončení léčby se plazmatická koncentrace LH ustálí a stimuluje růst a zrání folikulů, což vede k synchronizované říji.</w:t>
      </w:r>
    </w:p>
    <w:p w14:paraId="3D73CC7F" w14:textId="77777777" w:rsidR="0001356F" w:rsidRPr="00802EFC" w:rsidRDefault="0001356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7EA63E" w14:textId="3080BAB0" w:rsidR="00BE540A" w:rsidRPr="00303E87" w:rsidRDefault="00BE540A" w:rsidP="00BE540A">
      <w:pPr>
        <w:pStyle w:val="Normlnweb"/>
        <w:rPr>
          <w:sz w:val="22"/>
          <w:szCs w:val="22"/>
          <w:lang w:val="cs-CZ"/>
        </w:rPr>
      </w:pPr>
      <w:r w:rsidRPr="00303E87">
        <w:rPr>
          <w:sz w:val="22"/>
          <w:szCs w:val="22"/>
          <w:lang w:val="cs-CZ"/>
        </w:rPr>
        <w:t xml:space="preserve">Multicentrická </w:t>
      </w:r>
      <w:r w:rsidR="00ED2658" w:rsidRPr="00303E87">
        <w:rPr>
          <w:sz w:val="22"/>
          <w:szCs w:val="22"/>
          <w:lang w:val="cs-CZ"/>
        </w:rPr>
        <w:t>klinická</w:t>
      </w:r>
      <w:r w:rsidRPr="00303E87">
        <w:rPr>
          <w:sz w:val="22"/>
          <w:szCs w:val="22"/>
          <w:lang w:val="cs-CZ"/>
        </w:rPr>
        <w:t xml:space="preserve"> studie hodnotila účinnost </w:t>
      </w:r>
      <w:proofErr w:type="spellStart"/>
      <w:r w:rsidRPr="00303E87">
        <w:rPr>
          <w:sz w:val="22"/>
          <w:szCs w:val="22"/>
          <w:lang w:val="cs-CZ"/>
        </w:rPr>
        <w:t>altrenogestu</w:t>
      </w:r>
      <w:proofErr w:type="spellEnd"/>
      <w:r w:rsidRPr="00303E87">
        <w:rPr>
          <w:sz w:val="22"/>
          <w:szCs w:val="22"/>
          <w:lang w:val="cs-CZ"/>
        </w:rPr>
        <w:t xml:space="preserve"> při synchronizaci nástupu první říje u prvorodiček, zahrnující 414 prasnic prvorodiček různých plemen pocházejících z pěti komerčních chovů a různých výrobních systémů. Prasnice byly ošetřeny </w:t>
      </w:r>
      <w:r w:rsidR="00ED2658" w:rsidRPr="00303E87">
        <w:rPr>
          <w:sz w:val="22"/>
          <w:szCs w:val="22"/>
          <w:lang w:val="cs-CZ"/>
        </w:rPr>
        <w:t>per</w:t>
      </w:r>
      <w:r w:rsidRPr="00303E87">
        <w:rPr>
          <w:sz w:val="22"/>
          <w:szCs w:val="22"/>
          <w:lang w:val="cs-CZ"/>
        </w:rPr>
        <w:t xml:space="preserve">orálně v dávce 20 mg </w:t>
      </w:r>
      <w:proofErr w:type="spellStart"/>
      <w:r w:rsidRPr="00303E87">
        <w:rPr>
          <w:sz w:val="22"/>
          <w:szCs w:val="22"/>
          <w:lang w:val="cs-CZ"/>
        </w:rPr>
        <w:t>altrenogestu</w:t>
      </w:r>
      <w:proofErr w:type="spellEnd"/>
      <w:r w:rsidRPr="00303E87">
        <w:rPr>
          <w:sz w:val="22"/>
          <w:szCs w:val="22"/>
          <w:lang w:val="cs-CZ"/>
        </w:rPr>
        <w:t xml:space="preserve"> na zvíře po dobu 7 nebo 14 dní, počínaje dnem odstavu, a byly porovnány s negativní kontrolní skupinou. Výsledky ukázaly, že </w:t>
      </w:r>
      <w:proofErr w:type="spellStart"/>
      <w:r w:rsidRPr="00303E87">
        <w:rPr>
          <w:sz w:val="22"/>
          <w:szCs w:val="22"/>
          <w:lang w:val="cs-CZ"/>
        </w:rPr>
        <w:t>altrenogest</w:t>
      </w:r>
      <w:proofErr w:type="spellEnd"/>
      <w:r w:rsidRPr="00303E87">
        <w:rPr>
          <w:sz w:val="22"/>
          <w:szCs w:val="22"/>
          <w:lang w:val="cs-CZ"/>
        </w:rPr>
        <w:t xml:space="preserve"> účinně oddálil a synchronizoval nástup první říje v průběhu týdne po léčbě u 91 % (81/89) a 84 % (89/106) prasnic ve skupinách se 7denní a 14denní léčbou, aniž by ovlivnil reprodukční výkonnost nebo bezpečnost.</w:t>
      </w:r>
    </w:p>
    <w:p w14:paraId="47BC8206" w14:textId="77777777" w:rsidR="00BE540A" w:rsidRPr="00802EFC" w:rsidRDefault="00BE540A" w:rsidP="00BE540A">
      <w:pPr>
        <w:pStyle w:val="Normlnweb"/>
        <w:rPr>
          <w:sz w:val="22"/>
          <w:szCs w:val="22"/>
          <w:lang w:val="cs-CZ"/>
        </w:rPr>
      </w:pPr>
      <w:r w:rsidRPr="00303E87">
        <w:rPr>
          <w:sz w:val="22"/>
          <w:szCs w:val="22"/>
          <w:lang w:val="cs-CZ"/>
        </w:rPr>
        <w:t xml:space="preserve">Tyto výsledky prokázaly účinnost </w:t>
      </w:r>
      <w:proofErr w:type="spellStart"/>
      <w:r w:rsidRPr="00303E87">
        <w:rPr>
          <w:sz w:val="22"/>
          <w:szCs w:val="22"/>
          <w:lang w:val="cs-CZ"/>
        </w:rPr>
        <w:t>altrenogestu</w:t>
      </w:r>
      <w:proofErr w:type="spellEnd"/>
      <w:r w:rsidRPr="00303E87">
        <w:rPr>
          <w:sz w:val="22"/>
          <w:szCs w:val="22"/>
          <w:lang w:val="cs-CZ"/>
        </w:rPr>
        <w:t xml:space="preserve"> v oddálení a synchronizaci říje ve srovnání se standardními postupy při odstavu, kde byl nástup říje v průběhu týdne pozorován u 83,8 % (75/90) a 78,3 % (83/106) prasnic v negativních kontrolních skupinách.</w:t>
      </w:r>
    </w:p>
    <w:p w14:paraId="2BE4D04A" w14:textId="049F2A14" w:rsidR="00C114FF" w:rsidRPr="00802EFC" w:rsidRDefault="005A2941" w:rsidP="00313D8D">
      <w:pPr>
        <w:pStyle w:val="Style1"/>
        <w:keepNext/>
        <w:rPr>
          <w:lang w:val="cs-CZ"/>
        </w:rPr>
      </w:pPr>
      <w:bookmarkStart w:id="7" w:name="_Hlk127343568"/>
      <w:bookmarkStart w:id="8" w:name="_Hlk127276978"/>
      <w:r w:rsidRPr="00802EFC">
        <w:rPr>
          <w:lang w:val="cs-CZ"/>
        </w:rPr>
        <w:t>4.3</w:t>
      </w:r>
      <w:r w:rsidRPr="00802EFC">
        <w:rPr>
          <w:lang w:val="cs-CZ"/>
        </w:rPr>
        <w:tab/>
        <w:t>Farmakokinetika</w:t>
      </w:r>
      <w:r w:rsidRPr="00802EFC" w:rsidDel="005219B6">
        <w:rPr>
          <w:b w:val="0"/>
          <w:lang w:val="cs-CZ"/>
        </w:rPr>
        <w:t xml:space="preserve"> </w:t>
      </w:r>
      <w:bookmarkEnd w:id="7"/>
    </w:p>
    <w:p w14:paraId="041767DA" w14:textId="77777777" w:rsidR="00C114FF" w:rsidRPr="00802EFC" w:rsidRDefault="00C114FF" w:rsidP="00313D8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C014DE" w14:textId="5FA34320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proofErr w:type="spellStart"/>
      <w:r w:rsidRPr="00802EFC">
        <w:rPr>
          <w:szCs w:val="22"/>
          <w:lang w:val="cs-CZ"/>
        </w:rPr>
        <w:t>Altrenogest</w:t>
      </w:r>
      <w:proofErr w:type="spellEnd"/>
      <w:r w:rsidRPr="00802EFC">
        <w:rPr>
          <w:szCs w:val="22"/>
          <w:lang w:val="cs-CZ"/>
        </w:rPr>
        <w:t xml:space="preserve"> je po perorálním podání rychle absorbován, maximální koncentrace v plazmě je dosahována po </w:t>
      </w:r>
      <w:r w:rsidR="00802EFC" w:rsidRPr="00802EFC">
        <w:rPr>
          <w:szCs w:val="22"/>
          <w:lang w:val="cs-CZ"/>
        </w:rPr>
        <w:t>1–4</w:t>
      </w:r>
      <w:r w:rsidRPr="00802EFC">
        <w:rPr>
          <w:szCs w:val="22"/>
          <w:lang w:val="cs-CZ"/>
        </w:rPr>
        <w:t xml:space="preserve"> hodinách po aplikaci. </w:t>
      </w:r>
      <w:proofErr w:type="spellStart"/>
      <w:r w:rsidRPr="00802EFC">
        <w:rPr>
          <w:szCs w:val="22"/>
          <w:lang w:val="cs-CZ"/>
        </w:rPr>
        <w:t>Altrenogest</w:t>
      </w:r>
      <w:proofErr w:type="spellEnd"/>
      <w:r w:rsidRPr="00802EFC">
        <w:rPr>
          <w:szCs w:val="22"/>
          <w:lang w:val="cs-CZ"/>
        </w:rPr>
        <w:t xml:space="preserve"> je metabolizován hlavně v játrech a eliminován žlučovou exkrecí. </w:t>
      </w:r>
      <w:r w:rsidR="00664AF4">
        <w:rPr>
          <w:szCs w:val="22"/>
          <w:lang w:val="cs-CZ"/>
        </w:rPr>
        <w:t>Biologický p</w:t>
      </w:r>
      <w:r w:rsidRPr="00802EFC">
        <w:rPr>
          <w:szCs w:val="22"/>
          <w:lang w:val="cs-CZ"/>
        </w:rPr>
        <w:t xml:space="preserve">oločas </w:t>
      </w:r>
      <w:r w:rsidR="00664AF4">
        <w:rPr>
          <w:szCs w:val="22"/>
          <w:lang w:val="cs-CZ"/>
        </w:rPr>
        <w:t>eliminace</w:t>
      </w:r>
      <w:r w:rsidR="00664AF4" w:rsidRPr="00802EFC">
        <w:rPr>
          <w:szCs w:val="22"/>
          <w:lang w:val="cs-CZ"/>
        </w:rPr>
        <w:t xml:space="preserve"> </w:t>
      </w:r>
      <w:r w:rsidRPr="00802EFC">
        <w:rPr>
          <w:szCs w:val="22"/>
          <w:lang w:val="cs-CZ"/>
        </w:rPr>
        <w:t>je přibližně 14 hodin.</w:t>
      </w:r>
    </w:p>
    <w:p w14:paraId="08C329E8" w14:textId="77777777" w:rsidR="0001356F" w:rsidRPr="00802EFC" w:rsidRDefault="0001356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8"/>
    <w:p w14:paraId="44B643E5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F57863B" w14:textId="77777777" w:rsidR="00C114FF" w:rsidRPr="00802EFC" w:rsidRDefault="00BB0587" w:rsidP="00B13B6D">
      <w:pPr>
        <w:pStyle w:val="Style1"/>
        <w:rPr>
          <w:lang w:val="cs-CZ"/>
        </w:rPr>
      </w:pPr>
      <w:bookmarkStart w:id="9" w:name="_Hlk127276991"/>
      <w:r w:rsidRPr="00802EFC">
        <w:rPr>
          <w:lang w:val="cs-CZ"/>
        </w:rPr>
        <w:t>5.</w:t>
      </w:r>
      <w:r w:rsidRPr="00802EFC">
        <w:rPr>
          <w:lang w:val="cs-CZ"/>
        </w:rPr>
        <w:tab/>
        <w:t>FARMACEUTICKÉ ÚDAJE</w:t>
      </w:r>
    </w:p>
    <w:bookmarkEnd w:id="9"/>
    <w:p w14:paraId="7BC53755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7E8B708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5.1</w:t>
      </w:r>
      <w:r w:rsidRPr="00802EFC">
        <w:rPr>
          <w:lang w:val="cs-CZ"/>
        </w:rPr>
        <w:tab/>
        <w:t>Hlavní inkompatibility</w:t>
      </w:r>
    </w:p>
    <w:p w14:paraId="15C29130" w14:textId="77777777" w:rsidR="00C114FF" w:rsidRPr="00802EFC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ED351BF" w14:textId="77777777" w:rsidR="0001356F" w:rsidRPr="00802EFC" w:rsidRDefault="0001356F" w:rsidP="0001356F">
      <w:pPr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Nejsou známy.</w:t>
      </w:r>
    </w:p>
    <w:p w14:paraId="288F0D5C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005D63" w14:textId="77777777" w:rsidR="00C114FF" w:rsidRPr="00802EFC" w:rsidRDefault="00BB0587" w:rsidP="00B13B6D">
      <w:pPr>
        <w:pStyle w:val="Style1"/>
        <w:rPr>
          <w:lang w:val="cs-CZ"/>
        </w:rPr>
      </w:pPr>
      <w:bookmarkStart w:id="10" w:name="_Hlk127277051"/>
      <w:r w:rsidRPr="00802EFC">
        <w:rPr>
          <w:lang w:val="cs-CZ"/>
        </w:rPr>
        <w:t>5.2</w:t>
      </w:r>
      <w:bookmarkEnd w:id="10"/>
      <w:r w:rsidRPr="00802EFC">
        <w:rPr>
          <w:lang w:val="cs-CZ"/>
        </w:rPr>
        <w:tab/>
        <w:t>Doba použitelnosti</w:t>
      </w:r>
    </w:p>
    <w:p w14:paraId="100B6613" w14:textId="77777777" w:rsidR="00C114FF" w:rsidRPr="00802EFC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BA5EC4" w14:textId="77777777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Doba použitelnosti veterinárního léčivého přípravku v neporušeném obalu: 3 roky.</w:t>
      </w:r>
    </w:p>
    <w:p w14:paraId="22D26FFA" w14:textId="77777777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bCs/>
          <w:szCs w:val="22"/>
          <w:lang w:val="cs-CZ"/>
        </w:rPr>
      </w:pPr>
      <w:r w:rsidRPr="00802EFC">
        <w:rPr>
          <w:szCs w:val="22"/>
          <w:lang w:val="cs-CZ"/>
        </w:rPr>
        <w:t>Doba použitelnosti po prvním otevření vnitřního obalu (540 a 1080 ml balení): 2 měsíce.</w:t>
      </w:r>
    </w:p>
    <w:p w14:paraId="4CD9C987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152485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5.3</w:t>
      </w:r>
      <w:r w:rsidRPr="00802EFC">
        <w:rPr>
          <w:lang w:val="cs-CZ"/>
        </w:rPr>
        <w:tab/>
        <w:t>Zvláštní opatření pro uchovávání</w:t>
      </w:r>
    </w:p>
    <w:p w14:paraId="7826F268" w14:textId="77777777" w:rsidR="00C114FF" w:rsidRPr="00802EFC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8CF106" w14:textId="54227D75" w:rsidR="009D32FF" w:rsidRPr="00802EFC" w:rsidRDefault="009D32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02EFC">
        <w:rPr>
          <w:szCs w:val="22"/>
          <w:lang w:val="cs-CZ"/>
        </w:rPr>
        <w:t>360 ml tlakový obal: Nevystavujte slunečnímu záření a teplotám nad 50 °C.</w:t>
      </w:r>
    </w:p>
    <w:p w14:paraId="5CD9B5C8" w14:textId="429086B7" w:rsidR="007F1B50" w:rsidRPr="00802EFC" w:rsidRDefault="009D32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02EFC">
        <w:rPr>
          <w:szCs w:val="22"/>
          <w:lang w:val="cs-CZ"/>
        </w:rPr>
        <w:t>Nepropichujte a nevhazujte do ohně ani po použití.</w:t>
      </w:r>
    </w:p>
    <w:p w14:paraId="1E72EA1F" w14:textId="4E746836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>540 a 1080 ml:</w:t>
      </w:r>
      <w:r w:rsidRPr="00802EFC">
        <w:rPr>
          <w:szCs w:val="22"/>
          <w:lang w:val="cs-CZ"/>
        </w:rPr>
        <w:t xml:space="preserve"> Tento veterinární léčivý přípravek nevyžaduje žádné zvláštní podmínky pro uchovávání</w:t>
      </w:r>
      <w:r w:rsidRPr="00802EFC">
        <w:rPr>
          <w:bCs/>
          <w:szCs w:val="22"/>
          <w:lang w:val="cs-CZ"/>
        </w:rPr>
        <w:t>.</w:t>
      </w:r>
    </w:p>
    <w:p w14:paraId="205A4A8C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2EAA46B" w14:textId="56CE0F50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5.4</w:t>
      </w:r>
      <w:r w:rsidRPr="00802EFC">
        <w:rPr>
          <w:lang w:val="cs-CZ"/>
        </w:rPr>
        <w:tab/>
        <w:t>Druh a složení vnitřního obalu</w:t>
      </w:r>
    </w:p>
    <w:p w14:paraId="3EB26241" w14:textId="77777777" w:rsidR="00C114FF" w:rsidRPr="00802EFC" w:rsidRDefault="00C114FF" w:rsidP="005E66FC">
      <w:pPr>
        <w:pStyle w:val="Style1"/>
        <w:rPr>
          <w:lang w:val="cs-CZ"/>
        </w:rPr>
      </w:pPr>
    </w:p>
    <w:p w14:paraId="221778D5" w14:textId="77777777" w:rsidR="0001356F" w:rsidRPr="00802EFC" w:rsidRDefault="0001356F" w:rsidP="0001356F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b/>
          <w:szCs w:val="22"/>
          <w:lang w:val="cs-CZ"/>
        </w:rPr>
      </w:pPr>
      <w:r w:rsidRPr="00802EFC">
        <w:rPr>
          <w:b/>
          <w:szCs w:val="22"/>
          <w:lang w:val="cs-CZ"/>
        </w:rPr>
        <w:t>Složení 360 ml obalu:</w:t>
      </w:r>
    </w:p>
    <w:p w14:paraId="79835379" w14:textId="77777777" w:rsidR="0001356F" w:rsidRPr="00802EFC" w:rsidRDefault="0001356F" w:rsidP="0001356F">
      <w:pPr>
        <w:jc w:val="both"/>
        <w:rPr>
          <w:color w:val="000000"/>
          <w:szCs w:val="22"/>
          <w:lang w:val="cs-CZ"/>
        </w:rPr>
      </w:pPr>
      <w:r w:rsidRPr="00802EFC">
        <w:rPr>
          <w:color w:val="000000"/>
          <w:szCs w:val="22"/>
          <w:lang w:val="cs-CZ"/>
        </w:rPr>
        <w:t>Tlakový hliníkový obal s dávkovací pumpou.</w:t>
      </w:r>
    </w:p>
    <w:p w14:paraId="3E264FD4" w14:textId="77777777" w:rsidR="0001356F" w:rsidRPr="00802EFC" w:rsidRDefault="0001356F" w:rsidP="0001356F">
      <w:pPr>
        <w:jc w:val="both"/>
        <w:rPr>
          <w:color w:val="000000"/>
          <w:szCs w:val="22"/>
          <w:lang w:val="cs-CZ"/>
        </w:rPr>
      </w:pPr>
    </w:p>
    <w:p w14:paraId="5ED1500E" w14:textId="77777777" w:rsidR="0001356F" w:rsidRPr="00802EFC" w:rsidRDefault="0001356F" w:rsidP="0001356F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b/>
          <w:szCs w:val="22"/>
          <w:lang w:val="cs-CZ"/>
        </w:rPr>
      </w:pPr>
      <w:r w:rsidRPr="00802EFC">
        <w:rPr>
          <w:b/>
          <w:szCs w:val="22"/>
          <w:lang w:val="cs-CZ"/>
        </w:rPr>
        <w:t xml:space="preserve">Složení </w:t>
      </w:r>
      <w:smartTag w:uri="urn:schemas-microsoft-com:office:smarttags" w:element="metricconverter">
        <w:smartTagPr>
          <w:attr w:name="ProductID" w:val="540 a"/>
        </w:smartTagPr>
        <w:r w:rsidRPr="00802EFC">
          <w:rPr>
            <w:b/>
            <w:szCs w:val="22"/>
            <w:lang w:val="cs-CZ"/>
          </w:rPr>
          <w:t>540 a</w:t>
        </w:r>
      </w:smartTag>
      <w:r w:rsidRPr="00802EFC">
        <w:rPr>
          <w:b/>
          <w:szCs w:val="22"/>
          <w:lang w:val="cs-CZ"/>
        </w:rPr>
        <w:t xml:space="preserve"> 1080 ml obalu:</w:t>
      </w:r>
    </w:p>
    <w:p w14:paraId="1EF91356" w14:textId="77777777" w:rsidR="0001356F" w:rsidRPr="00802EFC" w:rsidRDefault="0001356F" w:rsidP="0001356F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 xml:space="preserve">Hliníkový obal uzavřený zátkou z </w:t>
      </w:r>
      <w:proofErr w:type="spellStart"/>
      <w:r w:rsidRPr="00802EFC">
        <w:rPr>
          <w:szCs w:val="22"/>
          <w:lang w:val="cs-CZ"/>
        </w:rPr>
        <w:t>polyethylenu</w:t>
      </w:r>
      <w:proofErr w:type="spellEnd"/>
      <w:r w:rsidRPr="00802EFC">
        <w:rPr>
          <w:szCs w:val="22"/>
          <w:lang w:val="cs-CZ"/>
        </w:rPr>
        <w:t xml:space="preserve"> a šroubovacím uzávěrem z polypropylenu.</w:t>
      </w:r>
    </w:p>
    <w:p w14:paraId="54679372" w14:textId="77777777" w:rsidR="0001356F" w:rsidRPr="00802EFC" w:rsidRDefault="0001356F" w:rsidP="0001356F">
      <w:pPr>
        <w:jc w:val="both"/>
        <w:rPr>
          <w:color w:val="000000"/>
          <w:szCs w:val="22"/>
          <w:lang w:val="cs-CZ"/>
        </w:rPr>
      </w:pPr>
    </w:p>
    <w:p w14:paraId="52F30EA2" w14:textId="77777777" w:rsidR="0001356F" w:rsidRPr="00802EFC" w:rsidRDefault="0001356F" w:rsidP="0001356F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b/>
          <w:szCs w:val="22"/>
          <w:lang w:val="cs-CZ"/>
        </w:rPr>
      </w:pPr>
      <w:r w:rsidRPr="00802EFC">
        <w:rPr>
          <w:b/>
          <w:szCs w:val="22"/>
          <w:lang w:val="cs-CZ"/>
        </w:rPr>
        <w:t>Velikost balení:</w:t>
      </w:r>
    </w:p>
    <w:p w14:paraId="51854AFF" w14:textId="62CEB303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Papírová skládačka obsahující 1 tlakový obal o obsahu 360 ml</w:t>
      </w:r>
    </w:p>
    <w:p w14:paraId="019AF2EE" w14:textId="77777777" w:rsidR="0001356F" w:rsidRPr="00802EFC" w:rsidRDefault="0001356F" w:rsidP="0001356F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 xml:space="preserve">Papírová skládačka obsahující 3 tlakové obaly o obsahu 360 ml </w:t>
      </w:r>
    </w:p>
    <w:p w14:paraId="30664338" w14:textId="77777777" w:rsidR="0001356F" w:rsidRPr="00802EFC" w:rsidRDefault="0001356F" w:rsidP="0001356F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540 ml nádoba</w:t>
      </w:r>
    </w:p>
    <w:p w14:paraId="5E2D7C02" w14:textId="77777777" w:rsidR="0001356F" w:rsidRPr="00802EFC" w:rsidRDefault="0001356F" w:rsidP="0001356F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1080 ml nádoba</w:t>
      </w:r>
    </w:p>
    <w:p w14:paraId="11FB34B4" w14:textId="77777777" w:rsidR="0001356F" w:rsidRPr="00802EFC" w:rsidRDefault="0001356F" w:rsidP="0001356F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szCs w:val="22"/>
          <w:lang w:val="cs-CZ"/>
        </w:rPr>
      </w:pPr>
    </w:p>
    <w:p w14:paraId="6D21A29F" w14:textId="77777777" w:rsidR="0001356F" w:rsidRPr="00802EFC" w:rsidRDefault="0001356F" w:rsidP="0001356F">
      <w:pPr>
        <w:tabs>
          <w:tab w:val="left" w:pos="426"/>
          <w:tab w:val="left" w:leader="dot" w:pos="8222"/>
          <w:tab w:val="left" w:pos="8505"/>
        </w:tabs>
        <w:spacing w:line="240" w:lineRule="auto"/>
        <w:jc w:val="both"/>
        <w:rPr>
          <w:szCs w:val="22"/>
          <w:lang w:val="cs-CZ"/>
        </w:rPr>
      </w:pPr>
      <w:r w:rsidRPr="00802EFC">
        <w:rPr>
          <w:szCs w:val="22"/>
          <w:lang w:val="cs-CZ"/>
        </w:rPr>
        <w:t>Na trhu nemusí být všechny velikosti balení.</w:t>
      </w:r>
    </w:p>
    <w:p w14:paraId="584B339F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80835CC" w14:textId="74323501" w:rsidR="00C114FF" w:rsidRPr="00802EFC" w:rsidRDefault="00BB0587" w:rsidP="00313D8D">
      <w:pPr>
        <w:pStyle w:val="Style1"/>
        <w:keepNext/>
        <w:rPr>
          <w:lang w:val="cs-CZ"/>
        </w:rPr>
      </w:pPr>
      <w:bookmarkStart w:id="11" w:name="_Hlk127277130"/>
      <w:r w:rsidRPr="00802EFC">
        <w:rPr>
          <w:lang w:val="cs-CZ"/>
        </w:rPr>
        <w:t>5.5</w:t>
      </w:r>
      <w:r w:rsidRPr="00802EFC">
        <w:rPr>
          <w:lang w:val="cs-CZ"/>
        </w:rPr>
        <w:tab/>
        <w:t xml:space="preserve">Zvláštní opatření pro </w:t>
      </w:r>
      <w:r w:rsidR="00CF069C" w:rsidRPr="00802EFC">
        <w:rPr>
          <w:lang w:val="cs-CZ"/>
        </w:rPr>
        <w:t xml:space="preserve">likvidaci </w:t>
      </w:r>
      <w:r w:rsidRPr="00802EFC">
        <w:rPr>
          <w:lang w:val="cs-CZ"/>
        </w:rPr>
        <w:t>nepoužit</w:t>
      </w:r>
      <w:r w:rsidR="002F64C6" w:rsidRPr="00802EFC">
        <w:rPr>
          <w:lang w:val="cs-CZ"/>
        </w:rPr>
        <w:t>ých</w:t>
      </w:r>
      <w:r w:rsidR="00905CAB" w:rsidRPr="00802EFC">
        <w:rPr>
          <w:lang w:val="cs-CZ"/>
        </w:rPr>
        <w:t xml:space="preserve"> </w:t>
      </w:r>
      <w:r w:rsidRPr="00802EFC">
        <w:rPr>
          <w:lang w:val="cs-CZ"/>
        </w:rPr>
        <w:t>veterinární</w:t>
      </w:r>
      <w:r w:rsidR="002F64C6" w:rsidRPr="00802EFC">
        <w:rPr>
          <w:lang w:val="cs-CZ"/>
        </w:rPr>
        <w:t>ch</w:t>
      </w:r>
      <w:r w:rsidRPr="00802EFC">
        <w:rPr>
          <w:lang w:val="cs-CZ"/>
        </w:rPr>
        <w:t xml:space="preserve"> léčiv</w:t>
      </w:r>
      <w:r w:rsidR="002F64C6" w:rsidRPr="00802EFC">
        <w:rPr>
          <w:lang w:val="cs-CZ"/>
        </w:rPr>
        <w:t>ých</w:t>
      </w:r>
      <w:r w:rsidRPr="00802EFC">
        <w:rPr>
          <w:lang w:val="cs-CZ"/>
        </w:rPr>
        <w:t xml:space="preserve"> přípravk</w:t>
      </w:r>
      <w:r w:rsidR="002F64C6" w:rsidRPr="00802EFC">
        <w:rPr>
          <w:lang w:val="cs-CZ"/>
        </w:rPr>
        <w:t>ů</w:t>
      </w:r>
      <w:r w:rsidRPr="00802EFC">
        <w:rPr>
          <w:lang w:val="cs-CZ"/>
        </w:rPr>
        <w:t xml:space="preserve"> nebo odpad</w:t>
      </w:r>
      <w:r w:rsidR="00F84AED" w:rsidRPr="00802EFC">
        <w:rPr>
          <w:lang w:val="cs-CZ"/>
        </w:rPr>
        <w:t>ů</w:t>
      </w:r>
      <w:r w:rsidR="00B36E65" w:rsidRPr="00802EFC">
        <w:rPr>
          <w:lang w:val="cs-CZ"/>
        </w:rPr>
        <w:t>, kter</w:t>
      </w:r>
      <w:r w:rsidR="00F84AED" w:rsidRPr="00802EFC">
        <w:rPr>
          <w:lang w:val="cs-CZ"/>
        </w:rPr>
        <w:t>é</w:t>
      </w:r>
      <w:r w:rsidRPr="00802EFC">
        <w:rPr>
          <w:lang w:val="cs-CZ"/>
        </w:rPr>
        <w:t xml:space="preserve"> pocház</w:t>
      </w:r>
      <w:r w:rsidR="00B36E65" w:rsidRPr="00802EFC">
        <w:rPr>
          <w:lang w:val="cs-CZ"/>
        </w:rPr>
        <w:t>í</w:t>
      </w:r>
      <w:r w:rsidRPr="00802EFC">
        <w:rPr>
          <w:lang w:val="cs-CZ"/>
        </w:rPr>
        <w:t xml:space="preserve"> z</w:t>
      </w:r>
      <w:r w:rsidR="002F64C6" w:rsidRPr="00802EFC">
        <w:rPr>
          <w:lang w:val="cs-CZ"/>
        </w:rPr>
        <w:t> </w:t>
      </w:r>
      <w:r w:rsidRPr="00802EFC">
        <w:rPr>
          <w:lang w:val="cs-CZ"/>
        </w:rPr>
        <w:t>t</w:t>
      </w:r>
      <w:r w:rsidR="002F64C6" w:rsidRPr="00802EFC">
        <w:rPr>
          <w:lang w:val="cs-CZ"/>
        </w:rPr>
        <w:t xml:space="preserve">ěchto </w:t>
      </w:r>
      <w:r w:rsidRPr="00802EFC">
        <w:rPr>
          <w:lang w:val="cs-CZ"/>
        </w:rPr>
        <w:t>přípravk</w:t>
      </w:r>
      <w:r w:rsidR="002F64C6" w:rsidRPr="00802EFC">
        <w:rPr>
          <w:lang w:val="cs-CZ"/>
        </w:rPr>
        <w:t>ů</w:t>
      </w:r>
    </w:p>
    <w:bookmarkEnd w:id="11"/>
    <w:p w14:paraId="4E04C78C" w14:textId="77777777" w:rsidR="00C114FF" w:rsidRPr="00802EFC" w:rsidRDefault="00C114FF" w:rsidP="00313D8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C65D5E1" w14:textId="77777777" w:rsidR="000611DB" w:rsidRPr="00802EFC" w:rsidRDefault="000611DB" w:rsidP="000611DB">
      <w:pPr>
        <w:rPr>
          <w:szCs w:val="22"/>
          <w:lang w:val="cs-CZ"/>
        </w:rPr>
      </w:pPr>
      <w:bookmarkStart w:id="12" w:name="_Hlk127277139"/>
      <w:bookmarkStart w:id="13" w:name="_Hlk127277158"/>
      <w:r w:rsidRPr="00802EFC">
        <w:rPr>
          <w:szCs w:val="22"/>
          <w:lang w:val="cs-CZ"/>
        </w:rPr>
        <w:t>Léčivé přípravky se nesmí likvidovat prostřednictvím odpadní vody či domovního odpadu.</w:t>
      </w:r>
      <w:bookmarkEnd w:id="12"/>
    </w:p>
    <w:p w14:paraId="59CAF426" w14:textId="77777777" w:rsidR="000611DB" w:rsidRPr="00802EFC" w:rsidRDefault="000611DB" w:rsidP="000611D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0546B8" w14:textId="6630E7C5" w:rsidR="000611DB" w:rsidRPr="00802EFC" w:rsidRDefault="000611DB" w:rsidP="000611DB">
      <w:pPr>
        <w:tabs>
          <w:tab w:val="clear" w:pos="567"/>
        </w:tabs>
        <w:spacing w:line="240" w:lineRule="auto"/>
        <w:rPr>
          <w:i/>
          <w:szCs w:val="22"/>
          <w:lang w:val="cs-CZ"/>
        </w:rPr>
      </w:pPr>
      <w:r w:rsidRPr="00802EFC">
        <w:rPr>
          <w:szCs w:val="22"/>
          <w:lang w:val="cs-CZ"/>
        </w:rPr>
        <w:t>Tento veterinární léčivý přípravek nesmí kontaminovat vodní toky, protože může být nebezpečný pro ryby a další vodní organismy.</w:t>
      </w:r>
    </w:p>
    <w:p w14:paraId="1776F6C9" w14:textId="77777777" w:rsidR="000611DB" w:rsidRPr="00802EFC" w:rsidRDefault="000611DB" w:rsidP="000611D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CAB4DC2" w14:textId="49E62CC0" w:rsidR="0078538F" w:rsidRPr="00802EFC" w:rsidRDefault="000611DB" w:rsidP="000611D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02EFC">
        <w:rPr>
          <w:szCs w:val="22"/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13"/>
    <w:p w14:paraId="42D2D2CF" w14:textId="77777777" w:rsidR="0078538F" w:rsidRPr="00802EFC" w:rsidRDefault="0078538F" w:rsidP="00FD1E4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949C1A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E3550B0" w14:textId="77777777" w:rsidR="00C114FF" w:rsidRPr="00802EFC" w:rsidRDefault="00BB0587" w:rsidP="00B13B6D">
      <w:pPr>
        <w:pStyle w:val="Style1"/>
        <w:rPr>
          <w:lang w:val="cs-CZ"/>
        </w:rPr>
      </w:pPr>
      <w:bookmarkStart w:id="14" w:name="_Hlk127277169"/>
      <w:r w:rsidRPr="00802EFC">
        <w:rPr>
          <w:lang w:val="cs-CZ"/>
        </w:rPr>
        <w:t>6.</w:t>
      </w:r>
      <w:r w:rsidRPr="00802EFC">
        <w:rPr>
          <w:lang w:val="cs-CZ"/>
        </w:rPr>
        <w:tab/>
        <w:t>JMÉNO DRŽITELE ROZHODNUTÍ O REGISTRACI</w:t>
      </w:r>
    </w:p>
    <w:bookmarkEnd w:id="14"/>
    <w:p w14:paraId="2E652F1A" w14:textId="77777777" w:rsidR="00C114FF" w:rsidRPr="00802EFC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F61240C" w14:textId="7852B27E" w:rsidR="00C114FF" w:rsidRPr="00802EFC" w:rsidRDefault="0001356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02EFC">
        <w:rPr>
          <w:bCs/>
          <w:szCs w:val="22"/>
          <w:lang w:val="cs-CZ"/>
        </w:rPr>
        <w:t>Ceva</w:t>
      </w:r>
      <w:proofErr w:type="spellEnd"/>
      <w:r w:rsidRPr="00802EFC">
        <w:rPr>
          <w:bCs/>
          <w:szCs w:val="22"/>
          <w:lang w:val="cs-CZ"/>
        </w:rPr>
        <w:t xml:space="preserve"> Animal </w:t>
      </w:r>
      <w:proofErr w:type="spellStart"/>
      <w:r w:rsidRPr="00802EFC">
        <w:rPr>
          <w:bCs/>
          <w:szCs w:val="22"/>
          <w:lang w:val="cs-CZ"/>
        </w:rPr>
        <w:t>Health</w:t>
      </w:r>
      <w:proofErr w:type="spellEnd"/>
      <w:r w:rsidRPr="00802EFC">
        <w:rPr>
          <w:bCs/>
          <w:szCs w:val="22"/>
          <w:lang w:val="cs-CZ"/>
        </w:rPr>
        <w:t xml:space="preserve"> Slovakia, s. r. o.</w:t>
      </w:r>
    </w:p>
    <w:p w14:paraId="6CB09C60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6E11A1" w14:textId="77777777" w:rsidR="0001356F" w:rsidRPr="00802EFC" w:rsidRDefault="0001356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E6BFBAC" w14:textId="77777777" w:rsidR="00C114FF" w:rsidRPr="00802EFC" w:rsidRDefault="00BB0587" w:rsidP="00B13B6D">
      <w:pPr>
        <w:pStyle w:val="Style1"/>
        <w:rPr>
          <w:lang w:val="cs-CZ"/>
        </w:rPr>
      </w:pPr>
      <w:r w:rsidRPr="00802EFC">
        <w:rPr>
          <w:lang w:val="cs-CZ"/>
        </w:rPr>
        <w:t>7.</w:t>
      </w:r>
      <w:r w:rsidRPr="00802EFC">
        <w:rPr>
          <w:lang w:val="cs-CZ"/>
        </w:rPr>
        <w:tab/>
        <w:t>REGISTRAČNÍ ČÍSLO(A)</w:t>
      </w:r>
    </w:p>
    <w:p w14:paraId="1FA2C56F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A2560D" w14:textId="77777777" w:rsidR="0001356F" w:rsidRPr="00802EFC" w:rsidRDefault="0001356F" w:rsidP="0001356F">
      <w:pPr>
        <w:tabs>
          <w:tab w:val="clear" w:pos="567"/>
          <w:tab w:val="left" w:pos="7050"/>
        </w:tabs>
        <w:spacing w:line="240" w:lineRule="auto"/>
        <w:jc w:val="both"/>
        <w:rPr>
          <w:bCs/>
          <w:szCs w:val="22"/>
          <w:lang w:val="cs-CZ"/>
        </w:rPr>
      </w:pPr>
      <w:r w:rsidRPr="00802EFC">
        <w:rPr>
          <w:bCs/>
          <w:szCs w:val="22"/>
          <w:lang w:val="cs-CZ"/>
        </w:rPr>
        <w:t>96/057/09-C</w:t>
      </w:r>
    </w:p>
    <w:p w14:paraId="427D05E5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B61CDC" w14:textId="77777777" w:rsidR="0001356F" w:rsidRPr="00802EFC" w:rsidRDefault="0001356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1580279" w14:textId="77777777" w:rsidR="00C114FF" w:rsidRPr="00802EFC" w:rsidRDefault="00BB0587" w:rsidP="00B13B6D">
      <w:pPr>
        <w:pStyle w:val="Style1"/>
        <w:rPr>
          <w:lang w:val="cs-CZ"/>
        </w:rPr>
      </w:pPr>
      <w:bookmarkStart w:id="15" w:name="_Hlk127277187"/>
      <w:r w:rsidRPr="00802EFC">
        <w:rPr>
          <w:lang w:val="cs-CZ"/>
        </w:rPr>
        <w:lastRenderedPageBreak/>
        <w:t>8.</w:t>
      </w:r>
      <w:r w:rsidRPr="00802EFC">
        <w:rPr>
          <w:lang w:val="cs-CZ"/>
        </w:rPr>
        <w:tab/>
        <w:t>DATUM PRVNÍ REGISTRACE</w:t>
      </w:r>
    </w:p>
    <w:bookmarkEnd w:id="15"/>
    <w:p w14:paraId="3863C575" w14:textId="77777777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065931" w14:textId="5A71CA38" w:rsidR="00C114FF" w:rsidRPr="00802EFC" w:rsidRDefault="00BB058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02EFC">
        <w:rPr>
          <w:szCs w:val="22"/>
          <w:lang w:val="cs-CZ"/>
        </w:rPr>
        <w:t>Datum první registrace</w:t>
      </w:r>
      <w:r w:rsidR="0001356F" w:rsidRPr="00802EFC">
        <w:rPr>
          <w:szCs w:val="22"/>
          <w:lang w:val="cs-CZ"/>
        </w:rPr>
        <w:t xml:space="preserve">: </w:t>
      </w:r>
      <w:r w:rsidR="0001356F" w:rsidRPr="00802EFC">
        <w:rPr>
          <w:bCs/>
          <w:szCs w:val="22"/>
          <w:lang w:val="cs-CZ"/>
        </w:rPr>
        <w:t>16. 4. 2009</w:t>
      </w:r>
    </w:p>
    <w:p w14:paraId="6E98A2F6" w14:textId="77777777" w:rsidR="00D65777" w:rsidRPr="00802EFC" w:rsidRDefault="00D6577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0B0A25D" w14:textId="77777777" w:rsidR="00D65777" w:rsidRPr="00802EFC" w:rsidRDefault="00D6577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51B24F" w14:textId="77777777" w:rsidR="00C114FF" w:rsidRPr="00802EFC" w:rsidRDefault="00BB0587" w:rsidP="00B13B6D">
      <w:pPr>
        <w:pStyle w:val="Style1"/>
        <w:rPr>
          <w:lang w:val="cs-CZ"/>
        </w:rPr>
      </w:pPr>
      <w:bookmarkStart w:id="16" w:name="_Hlk127277204"/>
      <w:r w:rsidRPr="00802EFC">
        <w:rPr>
          <w:lang w:val="cs-CZ"/>
        </w:rPr>
        <w:t>9.</w:t>
      </w:r>
      <w:r w:rsidRPr="00802EFC">
        <w:rPr>
          <w:lang w:val="cs-CZ"/>
        </w:rPr>
        <w:tab/>
        <w:t>DATUM POSLEDNÍ AKTUALIZACE SOUHRNU ÚDAJŮ O PŘÍPRAVKU</w:t>
      </w:r>
    </w:p>
    <w:bookmarkEnd w:id="16"/>
    <w:p w14:paraId="30326986" w14:textId="77777777" w:rsidR="00C114FF" w:rsidRPr="00802EFC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0717F1" w14:textId="14F4AD9C" w:rsidR="00C114FF" w:rsidRPr="00802EFC" w:rsidRDefault="00303E8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01/2025</w:t>
      </w:r>
      <w:bookmarkStart w:id="17" w:name="_GoBack"/>
      <w:bookmarkEnd w:id="17"/>
    </w:p>
    <w:p w14:paraId="224434F8" w14:textId="77777777" w:rsidR="0078538F" w:rsidRPr="00802EFC" w:rsidRDefault="0078538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B0E157" w14:textId="77777777" w:rsidR="00B113B9" w:rsidRPr="00802EFC" w:rsidRDefault="00B113B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5C198E0" w14:textId="77777777" w:rsidR="00C114FF" w:rsidRPr="00802EFC" w:rsidRDefault="00BB0587" w:rsidP="00B13B6D">
      <w:pPr>
        <w:pStyle w:val="Style1"/>
        <w:rPr>
          <w:lang w:val="cs-CZ"/>
        </w:rPr>
      </w:pPr>
      <w:bookmarkStart w:id="18" w:name="_Hlk127277223"/>
      <w:r w:rsidRPr="00802EFC">
        <w:rPr>
          <w:lang w:val="cs-CZ"/>
        </w:rPr>
        <w:t>10.</w:t>
      </w:r>
      <w:r w:rsidRPr="00802EFC">
        <w:rPr>
          <w:lang w:val="cs-CZ"/>
        </w:rPr>
        <w:tab/>
        <w:t>KLASIFIKACE VETERINÁRNÍCH LÉČIVÝCH PŘÍPRAVKŮ</w:t>
      </w:r>
    </w:p>
    <w:bookmarkEnd w:id="18"/>
    <w:p w14:paraId="1F12B426" w14:textId="77777777" w:rsidR="0078538F" w:rsidRPr="00802EFC" w:rsidRDefault="0078538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95E980" w14:textId="7701078A" w:rsidR="0078538F" w:rsidRPr="00802EFC" w:rsidRDefault="00BB0587" w:rsidP="0078538F">
      <w:pPr>
        <w:numPr>
          <w:ilvl w:val="12"/>
          <w:numId w:val="0"/>
        </w:numPr>
        <w:rPr>
          <w:szCs w:val="22"/>
          <w:lang w:val="cs-CZ"/>
        </w:rPr>
      </w:pPr>
      <w:bookmarkStart w:id="19" w:name="_Hlk127277247"/>
      <w:r w:rsidRPr="00802EFC">
        <w:rPr>
          <w:szCs w:val="22"/>
          <w:lang w:val="cs-CZ"/>
        </w:rPr>
        <w:t>Veterinární léčivý přípravek je vydáván pouze na předpis.</w:t>
      </w:r>
      <w:bookmarkEnd w:id="19"/>
    </w:p>
    <w:p w14:paraId="05E12133" w14:textId="77777777" w:rsidR="0078538F" w:rsidRPr="00802EFC" w:rsidRDefault="0078538F" w:rsidP="0078538F">
      <w:pPr>
        <w:ind w:right="-318"/>
        <w:rPr>
          <w:szCs w:val="22"/>
          <w:lang w:val="cs-CZ"/>
        </w:rPr>
      </w:pPr>
    </w:p>
    <w:p w14:paraId="28C35B4C" w14:textId="5D07ABCB" w:rsidR="0078538F" w:rsidRPr="00802EFC" w:rsidRDefault="00BB0587" w:rsidP="00874D4A">
      <w:pPr>
        <w:ind w:right="-318"/>
        <w:rPr>
          <w:i/>
          <w:szCs w:val="22"/>
          <w:lang w:val="cs-CZ"/>
        </w:rPr>
      </w:pPr>
      <w:bookmarkStart w:id="20" w:name="_Hlk73467306"/>
      <w:r w:rsidRPr="00802EFC">
        <w:rPr>
          <w:szCs w:val="22"/>
          <w:lang w:val="cs-CZ"/>
        </w:rPr>
        <w:t>Podrobné informace o tomto veterinárním léčivém přípravku jsou k dispozici v databázi přípravků Unie (</w:t>
      </w:r>
      <w:hyperlink r:id="rId8" w:history="1">
        <w:r w:rsidRPr="00802EFC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802EFC">
        <w:rPr>
          <w:szCs w:val="22"/>
          <w:lang w:val="cs-CZ"/>
        </w:rPr>
        <w:t>)</w:t>
      </w:r>
      <w:r w:rsidRPr="00802EFC">
        <w:rPr>
          <w:i/>
          <w:szCs w:val="22"/>
          <w:lang w:val="cs-CZ"/>
        </w:rPr>
        <w:t>.</w:t>
      </w:r>
    </w:p>
    <w:p w14:paraId="3988A478" w14:textId="77777777" w:rsidR="002977CC" w:rsidRPr="00802EFC" w:rsidRDefault="002977CC" w:rsidP="00874D4A">
      <w:pPr>
        <w:ind w:right="-318"/>
        <w:rPr>
          <w:i/>
          <w:szCs w:val="22"/>
          <w:lang w:val="cs-CZ"/>
        </w:rPr>
      </w:pPr>
    </w:p>
    <w:p w14:paraId="23399C39" w14:textId="7686A0EC" w:rsidR="002977CC" w:rsidRPr="00802EFC" w:rsidRDefault="002977CC" w:rsidP="00874D4A">
      <w:pPr>
        <w:ind w:right="-318"/>
        <w:rPr>
          <w:szCs w:val="22"/>
          <w:lang w:val="cs-CZ"/>
        </w:rPr>
      </w:pPr>
      <w:r w:rsidRPr="00802EFC">
        <w:rPr>
          <w:rStyle w:val="markedcontent"/>
          <w:szCs w:val="22"/>
          <w:lang w:val="cs-CZ"/>
        </w:rPr>
        <w:t>Podrobné informace o tomto veterinárním léčivém přípravku naleznete také v národní databázi (</w:t>
      </w:r>
      <w:hyperlink r:id="rId9" w:history="1">
        <w:r w:rsidRPr="00802EFC">
          <w:rPr>
            <w:rStyle w:val="Hypertextovodkaz"/>
            <w:szCs w:val="22"/>
            <w:lang w:val="cs-CZ"/>
          </w:rPr>
          <w:t>https://www.uskvbl.cz</w:t>
        </w:r>
      </w:hyperlink>
      <w:r w:rsidRPr="00802EFC">
        <w:rPr>
          <w:rStyle w:val="markedcontent"/>
          <w:szCs w:val="22"/>
          <w:lang w:val="cs-CZ"/>
        </w:rPr>
        <w:t>).</w:t>
      </w:r>
    </w:p>
    <w:bookmarkEnd w:id="20"/>
    <w:p w14:paraId="69924E2B" w14:textId="67A19761" w:rsidR="00C114FF" w:rsidRPr="00802EF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sectPr w:rsidR="00C114FF" w:rsidRPr="00802EFC" w:rsidSect="00FA24B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503B2" w14:textId="77777777" w:rsidR="00003C7D" w:rsidRDefault="00003C7D">
      <w:pPr>
        <w:spacing w:line="240" w:lineRule="auto"/>
      </w:pPr>
      <w:r>
        <w:separator/>
      </w:r>
    </w:p>
  </w:endnote>
  <w:endnote w:type="continuationSeparator" w:id="0">
    <w:p w14:paraId="3F51414B" w14:textId="77777777" w:rsidR="00003C7D" w:rsidRDefault="00003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BB05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BB05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7215" w14:textId="77777777" w:rsidR="00003C7D" w:rsidRDefault="00003C7D">
      <w:pPr>
        <w:spacing w:line="240" w:lineRule="auto"/>
      </w:pPr>
      <w:r>
        <w:separator/>
      </w:r>
    </w:p>
  </w:footnote>
  <w:footnote w:type="continuationSeparator" w:id="0">
    <w:p w14:paraId="6351B845" w14:textId="77777777" w:rsidR="00003C7D" w:rsidRDefault="00003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B46B5" w14:textId="0215A3C5" w:rsidR="005B6F48" w:rsidRDefault="005B6F48" w:rsidP="005B6F48">
    <w:pPr>
      <w:pStyle w:val="Zhlav"/>
    </w:pPr>
    <w:r>
      <w:t xml:space="preserve">    </w:t>
    </w:r>
  </w:p>
  <w:p w14:paraId="37F36314" w14:textId="77777777" w:rsidR="005B6F48" w:rsidRDefault="005B6F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3C7D"/>
    <w:rsid w:val="0001356F"/>
    <w:rsid w:val="00021B82"/>
    <w:rsid w:val="00024777"/>
    <w:rsid w:val="00024E21"/>
    <w:rsid w:val="00027100"/>
    <w:rsid w:val="00034214"/>
    <w:rsid w:val="000349AA"/>
    <w:rsid w:val="00036C50"/>
    <w:rsid w:val="000457DA"/>
    <w:rsid w:val="00052D2B"/>
    <w:rsid w:val="00054F55"/>
    <w:rsid w:val="00056EE7"/>
    <w:rsid w:val="000611DB"/>
    <w:rsid w:val="00062945"/>
    <w:rsid w:val="00063946"/>
    <w:rsid w:val="00080453"/>
    <w:rsid w:val="0008169A"/>
    <w:rsid w:val="00082200"/>
    <w:rsid w:val="000838BB"/>
    <w:rsid w:val="000860CE"/>
    <w:rsid w:val="0008718C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218D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7B42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3F46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E87"/>
    <w:rsid w:val="00304393"/>
    <w:rsid w:val="00305AB2"/>
    <w:rsid w:val="00307EB2"/>
    <w:rsid w:val="0031032B"/>
    <w:rsid w:val="00313D8D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073A"/>
    <w:rsid w:val="00341866"/>
    <w:rsid w:val="00342C0C"/>
    <w:rsid w:val="003535E0"/>
    <w:rsid w:val="003543AC"/>
    <w:rsid w:val="00355AB8"/>
    <w:rsid w:val="00355D02"/>
    <w:rsid w:val="00357EAB"/>
    <w:rsid w:val="00361607"/>
    <w:rsid w:val="0036315C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2F99"/>
    <w:rsid w:val="00393E09"/>
    <w:rsid w:val="00395B15"/>
    <w:rsid w:val="00396026"/>
    <w:rsid w:val="003A2D2E"/>
    <w:rsid w:val="003A31B9"/>
    <w:rsid w:val="003A3E2F"/>
    <w:rsid w:val="003A6268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2E69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5893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0C7F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95C01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6F48"/>
    <w:rsid w:val="005C276A"/>
    <w:rsid w:val="005D1B35"/>
    <w:rsid w:val="005D380C"/>
    <w:rsid w:val="005D3F79"/>
    <w:rsid w:val="005D56AA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4AF4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1B50"/>
    <w:rsid w:val="007F2F03"/>
    <w:rsid w:val="007F2FE1"/>
    <w:rsid w:val="007F31C0"/>
    <w:rsid w:val="007F42CE"/>
    <w:rsid w:val="00800FE0"/>
    <w:rsid w:val="00802EFC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62D0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474"/>
    <w:rsid w:val="00857675"/>
    <w:rsid w:val="00861F86"/>
    <w:rsid w:val="00867C0D"/>
    <w:rsid w:val="00872C48"/>
    <w:rsid w:val="00874D4A"/>
    <w:rsid w:val="00875EC3"/>
    <w:rsid w:val="008763E7"/>
    <w:rsid w:val="008779D0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2715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32FF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0E17"/>
    <w:rsid w:val="00A0479E"/>
    <w:rsid w:val="00A06226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AC9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0587"/>
    <w:rsid w:val="00BB2539"/>
    <w:rsid w:val="00BB4CE2"/>
    <w:rsid w:val="00BB5EF0"/>
    <w:rsid w:val="00BB6724"/>
    <w:rsid w:val="00BC0EFB"/>
    <w:rsid w:val="00BC2E39"/>
    <w:rsid w:val="00BC60EA"/>
    <w:rsid w:val="00BD2364"/>
    <w:rsid w:val="00BD28E3"/>
    <w:rsid w:val="00BE117E"/>
    <w:rsid w:val="00BE3261"/>
    <w:rsid w:val="00BE540A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07F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140D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9B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1C18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4289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2658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6C6E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026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4EA2"/>
    <w:rsid w:val="00F94330"/>
    <w:rsid w:val="00F95A8C"/>
    <w:rsid w:val="00FA06FD"/>
    <w:rsid w:val="00FA24B3"/>
    <w:rsid w:val="00FA515B"/>
    <w:rsid w:val="00FA6B90"/>
    <w:rsid w:val="00FA70F9"/>
    <w:rsid w:val="00FA74CB"/>
    <w:rsid w:val="00FB1CAC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C7F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  <w:style w:type="paragraph" w:styleId="Normlnweb">
    <w:name w:val="Normal (Web)"/>
    <w:basedOn w:val="Normln"/>
    <w:uiPriority w:val="99"/>
    <w:semiHidden/>
    <w:unhideWhenUsed/>
    <w:rsid w:val="00BE540A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sk-SK" w:eastAsia="sk-SK"/>
    </w:rPr>
  </w:style>
  <w:style w:type="character" w:customStyle="1" w:styleId="ZhlavChar">
    <w:name w:val="Záhlaví Char"/>
    <w:aliases w:val="En-tête1 Char"/>
    <w:basedOn w:val="Standardnpsmoodstavce"/>
    <w:link w:val="Zhlav"/>
    <w:rsid w:val="005B6F48"/>
    <w:rPr>
      <w:rFonts w:ascii="Helvetica" w:hAnsi="Helvetic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DE9DA-898B-44D3-8CB7-3CB33E3B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1375</Words>
  <Characters>8114</Characters>
  <Application>Microsoft Office Word</Application>
  <DocSecurity>0</DocSecurity>
  <Lines>67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27</cp:revision>
  <cp:lastPrinted>2025-01-07T06:40:00Z</cp:lastPrinted>
  <dcterms:created xsi:type="dcterms:W3CDTF">2022-10-26T09:20:00Z</dcterms:created>
  <dcterms:modified xsi:type="dcterms:W3CDTF">2025-01-07T06:40:00Z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