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736C1C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36C1C">
        <w:rPr>
          <w:b/>
          <w:szCs w:val="22"/>
        </w:rPr>
        <w:t>PŘÍLOHA I</w:t>
      </w:r>
    </w:p>
    <w:p w14:paraId="14C30FC9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736C1C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36C1C">
        <w:rPr>
          <w:b/>
          <w:szCs w:val="22"/>
        </w:rPr>
        <w:t>SOUHRN ÚDAJŮ O PŘÍPRAVKU</w:t>
      </w:r>
    </w:p>
    <w:p w14:paraId="14C30FCB" w14:textId="77777777" w:rsidR="00C114FF" w:rsidRPr="00736C1C" w:rsidRDefault="006C6ABC" w:rsidP="00B13B6D">
      <w:pPr>
        <w:pStyle w:val="Style1"/>
      </w:pPr>
      <w:r w:rsidRPr="00736C1C">
        <w:br w:type="page"/>
      </w:r>
      <w:r w:rsidRPr="00736C1C">
        <w:lastRenderedPageBreak/>
        <w:t>1.</w:t>
      </w:r>
      <w:r w:rsidRPr="00736C1C">
        <w:tab/>
        <w:t>NÁZEV VETERINÁRNÍHO LÉČIVÉHO PŘÍPRAVKU</w:t>
      </w:r>
    </w:p>
    <w:p w14:paraId="14C30FCC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43DE4" w14:textId="77777777" w:rsidR="0043799A" w:rsidRPr="00736C1C" w:rsidRDefault="00AB429D" w:rsidP="00AB429D">
      <w:pPr>
        <w:tabs>
          <w:tab w:val="center" w:pos="5102"/>
        </w:tabs>
        <w:rPr>
          <w:snapToGrid w:val="0"/>
          <w:szCs w:val="22"/>
        </w:rPr>
      </w:pPr>
      <w:r w:rsidRPr="00736C1C">
        <w:rPr>
          <w:snapToGrid w:val="0"/>
          <w:szCs w:val="22"/>
        </w:rPr>
        <w:t xml:space="preserve">Bovilis IBR marker live </w:t>
      </w:r>
    </w:p>
    <w:p w14:paraId="5D00BA29" w14:textId="3C97CBE7" w:rsidR="00AB429D" w:rsidRPr="00736C1C" w:rsidRDefault="00604D59" w:rsidP="00AB429D">
      <w:pPr>
        <w:tabs>
          <w:tab w:val="center" w:pos="5102"/>
        </w:tabs>
        <w:rPr>
          <w:snapToGrid w:val="0"/>
          <w:szCs w:val="22"/>
        </w:rPr>
      </w:pPr>
      <w:r w:rsidRPr="00736C1C">
        <w:rPr>
          <w:snapToGrid w:val="0"/>
          <w:szCs w:val="22"/>
        </w:rPr>
        <w:t xml:space="preserve">nosní sprej, </w:t>
      </w:r>
      <w:r w:rsidR="00AB429D" w:rsidRPr="00736C1C">
        <w:rPr>
          <w:snapToGrid w:val="0"/>
          <w:szCs w:val="22"/>
        </w:rPr>
        <w:t>lyofilizát a rozpouštědlo pro suspenzi pro skot</w:t>
      </w:r>
    </w:p>
    <w:p w14:paraId="70F15509" w14:textId="77777777" w:rsidR="00AB429D" w:rsidRPr="00736C1C" w:rsidRDefault="00AB429D" w:rsidP="00AB429D">
      <w:pPr>
        <w:tabs>
          <w:tab w:val="center" w:pos="5102"/>
        </w:tabs>
        <w:rPr>
          <w:snapToGrid w:val="0"/>
          <w:szCs w:val="22"/>
        </w:rPr>
      </w:pPr>
    </w:p>
    <w:p w14:paraId="14C30FCF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736C1C" w:rsidRDefault="006C6ABC" w:rsidP="00B13B6D">
      <w:pPr>
        <w:pStyle w:val="Style1"/>
      </w:pPr>
      <w:r w:rsidRPr="00736C1C">
        <w:t>2.</w:t>
      </w:r>
      <w:r w:rsidRPr="00736C1C">
        <w:tab/>
        <w:t>KVALITATIVNÍ A KVANTITATIVNÍ SLOŽENÍ</w:t>
      </w:r>
    </w:p>
    <w:p w14:paraId="14C30FD1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EA97A1" w14:textId="55B0F2D1" w:rsidR="00AB429D" w:rsidRPr="00736C1C" w:rsidRDefault="00AB429D" w:rsidP="00AB429D">
      <w:pPr>
        <w:tabs>
          <w:tab w:val="left" w:leader="dot" w:pos="6804"/>
          <w:tab w:val="left" w:pos="7938"/>
        </w:tabs>
        <w:rPr>
          <w:iCs/>
          <w:szCs w:val="22"/>
        </w:rPr>
      </w:pPr>
      <w:r w:rsidRPr="00736C1C">
        <w:rPr>
          <w:iCs/>
          <w:szCs w:val="22"/>
        </w:rPr>
        <w:t>Každá dávka (2 ml) obsahuje:</w:t>
      </w:r>
    </w:p>
    <w:p w14:paraId="75C7DBEB" w14:textId="77777777" w:rsidR="00AB429D" w:rsidRPr="00736C1C" w:rsidRDefault="00AB429D" w:rsidP="00AB429D">
      <w:pPr>
        <w:tabs>
          <w:tab w:val="left" w:leader="dot" w:pos="6804"/>
          <w:tab w:val="left" w:pos="7938"/>
        </w:tabs>
        <w:ind w:firstLine="567"/>
        <w:rPr>
          <w:b/>
          <w:iCs/>
          <w:szCs w:val="22"/>
        </w:rPr>
      </w:pPr>
    </w:p>
    <w:p w14:paraId="0F4CBDCF" w14:textId="77777777" w:rsidR="00AB429D" w:rsidRPr="00736C1C" w:rsidRDefault="00AB429D" w:rsidP="00AB429D">
      <w:pPr>
        <w:tabs>
          <w:tab w:val="left" w:leader="dot" w:pos="6804"/>
          <w:tab w:val="left" w:pos="7938"/>
        </w:tabs>
        <w:rPr>
          <w:b/>
          <w:iCs/>
          <w:szCs w:val="22"/>
        </w:rPr>
      </w:pPr>
      <w:r w:rsidRPr="00736C1C">
        <w:rPr>
          <w:b/>
          <w:iCs/>
          <w:szCs w:val="22"/>
        </w:rPr>
        <w:t>Léčivá látka:</w:t>
      </w:r>
    </w:p>
    <w:p w14:paraId="0E1A765C" w14:textId="77777777" w:rsidR="00AB429D" w:rsidRPr="00736C1C" w:rsidRDefault="00AB429D" w:rsidP="00AB429D">
      <w:pPr>
        <w:tabs>
          <w:tab w:val="left" w:leader="dot" w:pos="6804"/>
          <w:tab w:val="left" w:pos="7938"/>
        </w:tabs>
        <w:rPr>
          <w:szCs w:val="22"/>
        </w:rPr>
      </w:pPr>
      <w:r w:rsidRPr="00736C1C">
        <w:rPr>
          <w:iCs/>
          <w:szCs w:val="22"/>
        </w:rPr>
        <w:t>Bovinní herpesvirus typ 1 (BHV–1), kmen GK/D (gE</w:t>
      </w:r>
      <w:r w:rsidRPr="00736C1C">
        <w:rPr>
          <w:iCs/>
          <w:szCs w:val="22"/>
          <w:vertAlign w:val="superscript"/>
        </w:rPr>
        <w:t>-</w:t>
      </w:r>
      <w:r w:rsidRPr="00736C1C">
        <w:rPr>
          <w:iCs/>
          <w:szCs w:val="22"/>
        </w:rPr>
        <w:t>)*, živý                       10</w:t>
      </w:r>
      <w:r w:rsidRPr="00736C1C">
        <w:rPr>
          <w:iCs/>
          <w:szCs w:val="22"/>
          <w:vertAlign w:val="superscript"/>
        </w:rPr>
        <w:t>5,7</w:t>
      </w:r>
      <w:r w:rsidRPr="00736C1C">
        <w:rPr>
          <w:iCs/>
          <w:szCs w:val="22"/>
        </w:rPr>
        <w:t xml:space="preserve"> - 10</w:t>
      </w:r>
      <w:r w:rsidRPr="00736C1C">
        <w:rPr>
          <w:iCs/>
          <w:szCs w:val="22"/>
          <w:vertAlign w:val="superscript"/>
        </w:rPr>
        <w:t>7,3</w:t>
      </w:r>
      <w:r w:rsidRPr="00736C1C">
        <w:rPr>
          <w:iCs/>
          <w:szCs w:val="22"/>
        </w:rPr>
        <w:t xml:space="preserve"> TCID</w:t>
      </w:r>
      <w:r w:rsidRPr="00736C1C">
        <w:rPr>
          <w:iCs/>
          <w:szCs w:val="22"/>
          <w:vertAlign w:val="subscript"/>
        </w:rPr>
        <w:t>50</w:t>
      </w:r>
      <w:r w:rsidRPr="00736C1C">
        <w:rPr>
          <w:iCs/>
          <w:szCs w:val="22"/>
        </w:rPr>
        <w:t xml:space="preserve"> </w:t>
      </w:r>
      <w:r w:rsidRPr="00736C1C">
        <w:rPr>
          <w:iCs/>
          <w:szCs w:val="22"/>
          <w:vertAlign w:val="superscript"/>
        </w:rPr>
        <w:t>**</w:t>
      </w:r>
    </w:p>
    <w:p w14:paraId="283B57D4" w14:textId="77777777" w:rsidR="00AB429D" w:rsidRPr="00736C1C" w:rsidRDefault="00AB429D" w:rsidP="00FC5BC7">
      <w:pPr>
        <w:pStyle w:val="Retrait1cm"/>
      </w:pPr>
    </w:p>
    <w:p w14:paraId="07A52088" w14:textId="77777777" w:rsidR="00AB429D" w:rsidRPr="00736C1C" w:rsidRDefault="00AB429D" w:rsidP="00FC5BC7">
      <w:pPr>
        <w:pStyle w:val="Retrait1cm"/>
      </w:pPr>
      <w:r w:rsidRPr="00736C1C">
        <w:t>* gE</w:t>
      </w:r>
      <w:r w:rsidRPr="00736C1C">
        <w:rPr>
          <w:vertAlign w:val="superscript"/>
        </w:rPr>
        <w:t xml:space="preserve">- </w:t>
      </w:r>
      <w:r w:rsidRPr="00736C1C">
        <w:t xml:space="preserve">: glykoprotein E negativní </w:t>
      </w:r>
    </w:p>
    <w:p w14:paraId="64DDC3F1" w14:textId="77777777" w:rsidR="00AB429D" w:rsidRPr="00736C1C" w:rsidRDefault="00AB429D" w:rsidP="00FC5BC7">
      <w:pPr>
        <w:pStyle w:val="Retrait1cm"/>
      </w:pPr>
      <w:r w:rsidRPr="00736C1C">
        <w:t xml:space="preserve">** </w:t>
      </w:r>
      <w:r w:rsidRPr="00736C1C">
        <w:rPr>
          <w:iCs/>
        </w:rPr>
        <w:t>TCID</w:t>
      </w:r>
      <w:r w:rsidRPr="00736C1C">
        <w:rPr>
          <w:iCs/>
          <w:vertAlign w:val="subscript"/>
        </w:rPr>
        <w:t>50</w:t>
      </w:r>
      <w:r w:rsidRPr="00736C1C">
        <w:rPr>
          <w:iCs/>
        </w:rPr>
        <w:t>:</w:t>
      </w:r>
      <w:r w:rsidRPr="00736C1C">
        <w:t xml:space="preserve"> 50% infekční dávka pro tkáňovou kulturu</w:t>
      </w:r>
    </w:p>
    <w:p w14:paraId="14C30FD5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736C1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736C1C">
        <w:rPr>
          <w:b/>
          <w:szCs w:val="22"/>
        </w:rPr>
        <w:t>Pomocné látky:</w:t>
      </w:r>
    </w:p>
    <w:p w14:paraId="14C30FD7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5"/>
      </w:tblGrid>
      <w:tr w:rsidR="00B63AB4" w:rsidRPr="00736C1C" w14:paraId="14C30FDA" w14:textId="77777777" w:rsidTr="00B63AB4">
        <w:trPr>
          <w:trHeight w:val="629"/>
        </w:trPr>
        <w:tc>
          <w:tcPr>
            <w:tcW w:w="7185" w:type="dxa"/>
            <w:shd w:val="clear" w:color="auto" w:fill="auto"/>
            <w:vAlign w:val="center"/>
          </w:tcPr>
          <w:p w14:paraId="14C30FD8" w14:textId="3528D38A" w:rsidR="00B63AB4" w:rsidRPr="00736C1C" w:rsidRDefault="00B63AB4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736C1C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B63AB4" w:rsidRPr="00736C1C" w14:paraId="14C30FDD" w14:textId="77777777" w:rsidTr="00B63AB4">
        <w:trPr>
          <w:trHeight w:val="404"/>
        </w:trPr>
        <w:tc>
          <w:tcPr>
            <w:tcW w:w="7185" w:type="dxa"/>
            <w:shd w:val="clear" w:color="auto" w:fill="auto"/>
            <w:vAlign w:val="center"/>
          </w:tcPr>
          <w:p w14:paraId="14C30FDB" w14:textId="6BBF30B1" w:rsidR="00B63AB4" w:rsidRPr="00736C1C" w:rsidRDefault="00B63AB4" w:rsidP="00B63AB4">
            <w:pPr>
              <w:rPr>
                <w:b/>
                <w:bCs/>
                <w:i/>
                <w:iCs/>
                <w:spacing w:val="-2"/>
              </w:rPr>
            </w:pPr>
            <w:r w:rsidRPr="00736C1C">
              <w:rPr>
                <w:b/>
                <w:bCs/>
                <w:i/>
                <w:iCs/>
                <w:spacing w:val="-2"/>
              </w:rPr>
              <w:t>Lyofilizát:</w:t>
            </w:r>
          </w:p>
        </w:tc>
      </w:tr>
      <w:tr w:rsidR="00B63AB4" w:rsidRPr="00736C1C" w14:paraId="14C30FE0" w14:textId="77777777" w:rsidTr="00B63AB4">
        <w:trPr>
          <w:trHeight w:val="373"/>
        </w:trPr>
        <w:tc>
          <w:tcPr>
            <w:tcW w:w="7185" w:type="dxa"/>
            <w:shd w:val="clear" w:color="auto" w:fill="auto"/>
            <w:vAlign w:val="center"/>
          </w:tcPr>
          <w:p w14:paraId="14C30FDE" w14:textId="27BFE46A" w:rsidR="00B63AB4" w:rsidRPr="00736C1C" w:rsidRDefault="00B63AB4" w:rsidP="00B63AB4">
            <w:pPr>
              <w:rPr>
                <w:spacing w:val="-2"/>
              </w:rPr>
            </w:pPr>
            <w:r w:rsidRPr="00736C1C">
              <w:rPr>
                <w:spacing w:val="-2"/>
              </w:rPr>
              <w:t>Veggie médium</w:t>
            </w:r>
          </w:p>
        </w:tc>
      </w:tr>
      <w:tr w:rsidR="00B63AB4" w:rsidRPr="00736C1C" w14:paraId="14C30FE3" w14:textId="77777777" w:rsidTr="00B63AB4">
        <w:trPr>
          <w:trHeight w:val="373"/>
        </w:trPr>
        <w:tc>
          <w:tcPr>
            <w:tcW w:w="7185" w:type="dxa"/>
            <w:shd w:val="clear" w:color="auto" w:fill="auto"/>
            <w:vAlign w:val="center"/>
          </w:tcPr>
          <w:p w14:paraId="14C30FE1" w14:textId="40063095" w:rsidR="00B63AB4" w:rsidRPr="00736C1C" w:rsidRDefault="00B63AB4" w:rsidP="00B63AB4">
            <w:pPr>
              <w:rPr>
                <w:spacing w:val="-2"/>
              </w:rPr>
            </w:pPr>
            <w:r w:rsidRPr="00736C1C">
              <w:rPr>
                <w:spacing w:val="-2"/>
              </w:rPr>
              <w:t>Sorbitol</w:t>
            </w:r>
          </w:p>
        </w:tc>
      </w:tr>
      <w:tr w:rsidR="00B63AB4" w:rsidRPr="00736C1C" w14:paraId="14C30FE6" w14:textId="77777777" w:rsidTr="00B63AB4">
        <w:trPr>
          <w:trHeight w:val="373"/>
        </w:trPr>
        <w:tc>
          <w:tcPr>
            <w:tcW w:w="7185" w:type="dxa"/>
            <w:shd w:val="clear" w:color="auto" w:fill="auto"/>
            <w:vAlign w:val="center"/>
          </w:tcPr>
          <w:p w14:paraId="14C30FE4" w14:textId="0E928226" w:rsidR="00B63AB4" w:rsidRPr="00736C1C" w:rsidRDefault="00B63AB4" w:rsidP="00B63AB4">
            <w:pPr>
              <w:rPr>
                <w:spacing w:val="-2"/>
              </w:rPr>
            </w:pPr>
            <w:r w:rsidRPr="00736C1C">
              <w:rPr>
                <w:spacing w:val="-2"/>
              </w:rPr>
              <w:t>Natrium-hydrogen-glutamát</w:t>
            </w:r>
          </w:p>
        </w:tc>
      </w:tr>
      <w:tr w:rsidR="00B63AB4" w:rsidRPr="00736C1C" w14:paraId="14C30FE9" w14:textId="77777777" w:rsidTr="00B63AB4">
        <w:trPr>
          <w:trHeight w:val="373"/>
        </w:trPr>
        <w:tc>
          <w:tcPr>
            <w:tcW w:w="7185" w:type="dxa"/>
            <w:shd w:val="clear" w:color="auto" w:fill="auto"/>
            <w:vAlign w:val="center"/>
          </w:tcPr>
          <w:p w14:paraId="14C30FE7" w14:textId="5AF12FED" w:rsidR="00B63AB4" w:rsidRPr="00736C1C" w:rsidRDefault="00B63AB4" w:rsidP="00B63AB4">
            <w:pPr>
              <w:rPr>
                <w:spacing w:val="-2"/>
              </w:rPr>
            </w:pPr>
            <w:r w:rsidRPr="00736C1C">
              <w:rPr>
                <w:spacing w:val="-2"/>
              </w:rPr>
              <w:t>Glyc</w:t>
            </w:r>
            <w:r w:rsidR="00F47A7F" w:rsidRPr="00736C1C">
              <w:rPr>
                <w:spacing w:val="-2"/>
              </w:rPr>
              <w:t>ine</w:t>
            </w:r>
          </w:p>
        </w:tc>
      </w:tr>
      <w:tr w:rsidR="00B63AB4" w:rsidRPr="00736C1C" w14:paraId="0A3BBEEB" w14:textId="77777777" w:rsidTr="00B63AB4">
        <w:trPr>
          <w:trHeight w:val="373"/>
        </w:trPr>
        <w:tc>
          <w:tcPr>
            <w:tcW w:w="7185" w:type="dxa"/>
            <w:shd w:val="clear" w:color="auto" w:fill="auto"/>
            <w:vAlign w:val="center"/>
          </w:tcPr>
          <w:p w14:paraId="5BCEDC7A" w14:textId="644541E4" w:rsidR="00B63AB4" w:rsidRPr="00736C1C" w:rsidRDefault="00B63AB4" w:rsidP="00B63AB4">
            <w:pPr>
              <w:rPr>
                <w:bCs/>
                <w:szCs w:val="22"/>
              </w:rPr>
            </w:pPr>
            <w:r w:rsidRPr="00736C1C">
              <w:rPr>
                <w:bCs/>
                <w:szCs w:val="22"/>
              </w:rPr>
              <w:t>Amine#1</w:t>
            </w:r>
          </w:p>
        </w:tc>
      </w:tr>
      <w:tr w:rsidR="00B63AB4" w:rsidRPr="00736C1C" w14:paraId="1E64B0C6" w14:textId="77777777" w:rsidTr="00B63AB4">
        <w:trPr>
          <w:trHeight w:val="373"/>
        </w:trPr>
        <w:tc>
          <w:tcPr>
            <w:tcW w:w="7185" w:type="dxa"/>
            <w:shd w:val="clear" w:color="auto" w:fill="auto"/>
            <w:vAlign w:val="center"/>
          </w:tcPr>
          <w:p w14:paraId="10F8566E" w14:textId="71C878A7" w:rsidR="00B63AB4" w:rsidRPr="00736C1C" w:rsidRDefault="001E28F7" w:rsidP="00B63AB4">
            <w:pPr>
              <w:rPr>
                <w:bCs/>
                <w:szCs w:val="22"/>
              </w:rPr>
            </w:pPr>
            <w:r w:rsidRPr="00736C1C">
              <w:rPr>
                <w:bCs/>
                <w:szCs w:val="22"/>
              </w:rPr>
              <w:t>H</w:t>
            </w:r>
            <w:r w:rsidR="00B63AB4" w:rsidRPr="00736C1C">
              <w:rPr>
                <w:bCs/>
                <w:szCs w:val="22"/>
              </w:rPr>
              <w:t>ydrogenfosforečnan sodn</w:t>
            </w:r>
            <w:r w:rsidRPr="00736C1C">
              <w:rPr>
                <w:bCs/>
                <w:szCs w:val="22"/>
              </w:rPr>
              <w:t>ý dihydrát</w:t>
            </w:r>
          </w:p>
        </w:tc>
      </w:tr>
      <w:tr w:rsidR="00B63AB4" w:rsidRPr="00736C1C" w14:paraId="34DE8A84" w14:textId="77777777" w:rsidTr="00B63AB4">
        <w:trPr>
          <w:trHeight w:val="373"/>
        </w:trPr>
        <w:tc>
          <w:tcPr>
            <w:tcW w:w="7185" w:type="dxa"/>
            <w:shd w:val="clear" w:color="auto" w:fill="auto"/>
            <w:vAlign w:val="center"/>
          </w:tcPr>
          <w:p w14:paraId="17DE6FA1" w14:textId="10A87674" w:rsidR="00B63AB4" w:rsidRPr="00736C1C" w:rsidRDefault="00B63AB4" w:rsidP="00617B81">
            <w:pPr>
              <w:spacing w:before="60" w:after="60"/>
              <w:rPr>
                <w:iCs/>
                <w:szCs w:val="22"/>
              </w:rPr>
            </w:pPr>
            <w:r w:rsidRPr="00736C1C">
              <w:rPr>
                <w:bCs/>
                <w:szCs w:val="22"/>
              </w:rPr>
              <w:t xml:space="preserve">Voda </w:t>
            </w:r>
            <w:r w:rsidR="006F225E" w:rsidRPr="00736C1C">
              <w:rPr>
                <w:bCs/>
                <w:szCs w:val="22"/>
              </w:rPr>
              <w:t>pro</w:t>
            </w:r>
            <w:r w:rsidRPr="00736C1C">
              <w:rPr>
                <w:bCs/>
                <w:szCs w:val="22"/>
              </w:rPr>
              <w:t xml:space="preserve"> injekci</w:t>
            </w:r>
          </w:p>
        </w:tc>
      </w:tr>
      <w:tr w:rsidR="00B63AB4" w:rsidRPr="00736C1C" w14:paraId="34F03A0E" w14:textId="77777777" w:rsidTr="00B63AB4">
        <w:trPr>
          <w:trHeight w:val="373"/>
        </w:trPr>
        <w:tc>
          <w:tcPr>
            <w:tcW w:w="7185" w:type="dxa"/>
            <w:shd w:val="clear" w:color="auto" w:fill="auto"/>
            <w:vAlign w:val="center"/>
          </w:tcPr>
          <w:p w14:paraId="5874BFD2" w14:textId="1C9D03EC" w:rsidR="00B63AB4" w:rsidRPr="00736C1C" w:rsidRDefault="00B63AB4" w:rsidP="00B63AB4">
            <w:pPr>
              <w:rPr>
                <w:b/>
                <w:bCs/>
                <w:i/>
                <w:iCs/>
                <w:spacing w:val="-2"/>
              </w:rPr>
            </w:pPr>
            <w:r w:rsidRPr="00736C1C">
              <w:rPr>
                <w:b/>
                <w:bCs/>
                <w:i/>
                <w:iCs/>
                <w:spacing w:val="-2"/>
              </w:rPr>
              <w:t xml:space="preserve">Rozpouštědlo: </w:t>
            </w:r>
          </w:p>
        </w:tc>
      </w:tr>
      <w:tr w:rsidR="00B63AB4" w:rsidRPr="00736C1C" w14:paraId="230C720C" w14:textId="77777777" w:rsidTr="00B63AB4">
        <w:trPr>
          <w:trHeight w:val="373"/>
        </w:trPr>
        <w:tc>
          <w:tcPr>
            <w:tcW w:w="7185" w:type="dxa"/>
            <w:shd w:val="clear" w:color="auto" w:fill="auto"/>
            <w:vAlign w:val="center"/>
          </w:tcPr>
          <w:p w14:paraId="7EF00BD1" w14:textId="29D500A8" w:rsidR="00B63AB4" w:rsidRPr="00736C1C" w:rsidRDefault="00B63AB4" w:rsidP="00B63AB4">
            <w:pPr>
              <w:rPr>
                <w:spacing w:val="-2"/>
              </w:rPr>
            </w:pPr>
            <w:r w:rsidRPr="00736C1C">
              <w:rPr>
                <w:spacing w:val="-2"/>
              </w:rPr>
              <w:t>Sachar</w:t>
            </w:r>
            <w:r w:rsidR="001E28F7" w:rsidRPr="00736C1C">
              <w:rPr>
                <w:spacing w:val="-2"/>
              </w:rPr>
              <w:t>os</w:t>
            </w:r>
            <w:r w:rsidRPr="00736C1C">
              <w:rPr>
                <w:spacing w:val="-2"/>
              </w:rPr>
              <w:t>a</w:t>
            </w:r>
          </w:p>
        </w:tc>
      </w:tr>
      <w:tr w:rsidR="00B63AB4" w:rsidRPr="00736C1C" w14:paraId="4B146296" w14:textId="77777777" w:rsidTr="00B63AB4">
        <w:trPr>
          <w:trHeight w:val="373"/>
        </w:trPr>
        <w:tc>
          <w:tcPr>
            <w:tcW w:w="7185" w:type="dxa"/>
            <w:shd w:val="clear" w:color="auto" w:fill="auto"/>
            <w:vAlign w:val="center"/>
          </w:tcPr>
          <w:p w14:paraId="369D3C37" w14:textId="5C6FA2B4" w:rsidR="00B63AB4" w:rsidRPr="00736C1C" w:rsidRDefault="00B63AB4" w:rsidP="00B63AB4">
            <w:pPr>
              <w:rPr>
                <w:spacing w:val="-2"/>
              </w:rPr>
            </w:pPr>
            <w:r w:rsidRPr="00736C1C">
              <w:rPr>
                <w:spacing w:val="-2"/>
              </w:rPr>
              <w:t>Draselný fosfátový pufr</w:t>
            </w:r>
          </w:p>
        </w:tc>
      </w:tr>
      <w:tr w:rsidR="00B63AB4" w:rsidRPr="00736C1C" w14:paraId="60A80F34" w14:textId="77777777" w:rsidTr="00B63AB4">
        <w:trPr>
          <w:trHeight w:val="373"/>
        </w:trPr>
        <w:tc>
          <w:tcPr>
            <w:tcW w:w="7185" w:type="dxa"/>
            <w:shd w:val="clear" w:color="auto" w:fill="auto"/>
            <w:vAlign w:val="center"/>
          </w:tcPr>
          <w:p w14:paraId="6816EB2F" w14:textId="48803CEF" w:rsidR="00B63AB4" w:rsidRPr="00736C1C" w:rsidRDefault="00B63AB4" w:rsidP="00B63AB4">
            <w:pPr>
              <w:rPr>
                <w:spacing w:val="-2"/>
              </w:rPr>
            </w:pPr>
            <w:r w:rsidRPr="00736C1C">
              <w:rPr>
                <w:spacing w:val="-2"/>
              </w:rPr>
              <w:t>Sodný fosfátový pufr</w:t>
            </w:r>
          </w:p>
        </w:tc>
      </w:tr>
      <w:tr w:rsidR="00B63AB4" w:rsidRPr="00736C1C" w14:paraId="439C0BA0" w14:textId="77777777" w:rsidTr="00B63AB4">
        <w:trPr>
          <w:trHeight w:val="373"/>
        </w:trPr>
        <w:tc>
          <w:tcPr>
            <w:tcW w:w="7185" w:type="dxa"/>
            <w:shd w:val="clear" w:color="auto" w:fill="auto"/>
            <w:vAlign w:val="center"/>
          </w:tcPr>
          <w:p w14:paraId="2A5C22BF" w14:textId="610233BA" w:rsidR="00B63AB4" w:rsidRPr="00736C1C" w:rsidRDefault="00B63AB4" w:rsidP="00B63AB4">
            <w:pPr>
              <w:rPr>
                <w:spacing w:val="-2"/>
              </w:rPr>
            </w:pPr>
            <w:r w:rsidRPr="00736C1C">
              <w:rPr>
                <w:spacing w:val="-2"/>
              </w:rPr>
              <w:t>Chlorid sodný</w:t>
            </w:r>
          </w:p>
        </w:tc>
      </w:tr>
      <w:tr w:rsidR="00B63AB4" w:rsidRPr="00736C1C" w14:paraId="64DDAC5F" w14:textId="77777777" w:rsidTr="00B63AB4">
        <w:trPr>
          <w:trHeight w:val="373"/>
        </w:trPr>
        <w:tc>
          <w:tcPr>
            <w:tcW w:w="7185" w:type="dxa"/>
            <w:shd w:val="clear" w:color="auto" w:fill="auto"/>
            <w:vAlign w:val="center"/>
          </w:tcPr>
          <w:p w14:paraId="5476D80F" w14:textId="6B86EF91" w:rsidR="00B63AB4" w:rsidRPr="00736C1C" w:rsidRDefault="00B63AB4" w:rsidP="00B63AB4">
            <w:pPr>
              <w:rPr>
                <w:spacing w:val="-2"/>
              </w:rPr>
            </w:pPr>
            <w:r w:rsidRPr="00736C1C">
              <w:rPr>
                <w:spacing w:val="-2"/>
              </w:rPr>
              <w:t xml:space="preserve">Voda </w:t>
            </w:r>
            <w:r w:rsidR="001E28F7" w:rsidRPr="00736C1C">
              <w:rPr>
                <w:spacing w:val="-2"/>
              </w:rPr>
              <w:t>pro</w:t>
            </w:r>
            <w:r w:rsidRPr="00736C1C">
              <w:rPr>
                <w:spacing w:val="-2"/>
              </w:rPr>
              <w:t xml:space="preserve"> injekci</w:t>
            </w:r>
          </w:p>
        </w:tc>
      </w:tr>
    </w:tbl>
    <w:p w14:paraId="14C30FEA" w14:textId="77777777" w:rsidR="00872C48" w:rsidRPr="00736C1C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FE947" w14:textId="77777777" w:rsidR="00B63AB4" w:rsidRPr="00736C1C" w:rsidRDefault="00B63AB4" w:rsidP="00B63AB4">
      <w:pPr>
        <w:rPr>
          <w:snapToGrid w:val="0"/>
          <w:szCs w:val="22"/>
        </w:rPr>
      </w:pPr>
      <w:r w:rsidRPr="00736C1C">
        <w:rPr>
          <w:snapToGrid w:val="0"/>
          <w:szCs w:val="22"/>
        </w:rPr>
        <w:t>Lyofilizát: krémově bílá až světle růžová peleta</w:t>
      </w:r>
    </w:p>
    <w:p w14:paraId="0B353F42" w14:textId="77777777" w:rsidR="00B63AB4" w:rsidRPr="00736C1C" w:rsidRDefault="00B63AB4" w:rsidP="00B63AB4">
      <w:pPr>
        <w:rPr>
          <w:snapToGrid w:val="0"/>
          <w:szCs w:val="22"/>
        </w:rPr>
      </w:pPr>
      <w:r w:rsidRPr="00736C1C">
        <w:rPr>
          <w:snapToGrid w:val="0"/>
          <w:szCs w:val="22"/>
        </w:rPr>
        <w:t>Rozpouštědlo: bezbarvý roztok</w:t>
      </w:r>
    </w:p>
    <w:p w14:paraId="14C30FEB" w14:textId="646C43B0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6D9E57" w14:textId="77777777" w:rsidR="00B63AB4" w:rsidRPr="00736C1C" w:rsidRDefault="00B63A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736C1C" w:rsidRDefault="006C6ABC" w:rsidP="00B13B6D">
      <w:pPr>
        <w:pStyle w:val="Style1"/>
      </w:pPr>
      <w:r w:rsidRPr="00736C1C">
        <w:t>3.</w:t>
      </w:r>
      <w:r w:rsidRPr="00736C1C">
        <w:tab/>
        <w:t>KLINICKÉ INFORMACE</w:t>
      </w:r>
    </w:p>
    <w:p w14:paraId="14C30FED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736C1C" w:rsidRDefault="006C6ABC" w:rsidP="00B13B6D">
      <w:pPr>
        <w:pStyle w:val="Style1"/>
      </w:pPr>
      <w:r w:rsidRPr="00736C1C">
        <w:t>3.1</w:t>
      </w:r>
      <w:r w:rsidRPr="00736C1C">
        <w:tab/>
        <w:t>Cílové druhy zvířat</w:t>
      </w:r>
    </w:p>
    <w:p w14:paraId="14C30FEF" w14:textId="10603C8F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00254" w14:textId="74F8330E" w:rsidR="00B63AB4" w:rsidRPr="00736C1C" w:rsidRDefault="00B63AB4" w:rsidP="00A9226B">
      <w:pPr>
        <w:tabs>
          <w:tab w:val="clear" w:pos="567"/>
        </w:tabs>
        <w:spacing w:line="240" w:lineRule="auto"/>
        <w:rPr>
          <w:szCs w:val="22"/>
        </w:rPr>
      </w:pPr>
      <w:r w:rsidRPr="00736C1C">
        <w:rPr>
          <w:szCs w:val="22"/>
        </w:rPr>
        <w:t>Skot.</w:t>
      </w:r>
    </w:p>
    <w:p w14:paraId="70CB9FC3" w14:textId="4EBCE976" w:rsidR="00B63AB4" w:rsidRPr="00736C1C" w:rsidRDefault="00B63A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5523D1" w14:textId="77777777" w:rsidR="00B63AB4" w:rsidRPr="00736C1C" w:rsidRDefault="00B63A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736C1C" w:rsidRDefault="006C6ABC" w:rsidP="00B13B6D">
      <w:pPr>
        <w:pStyle w:val="Style1"/>
      </w:pPr>
      <w:r w:rsidRPr="00736C1C">
        <w:t>3.2</w:t>
      </w:r>
      <w:r w:rsidRPr="00736C1C">
        <w:tab/>
        <w:t xml:space="preserve">Indikace pro použití pro každý cílový druh </w:t>
      </w:r>
      <w:r w:rsidR="0043586F" w:rsidRPr="00736C1C">
        <w:t>zvířat</w:t>
      </w:r>
    </w:p>
    <w:p w14:paraId="14C30FF1" w14:textId="77777777" w:rsidR="00C114FF" w:rsidRPr="00736C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9F9E26" w14:textId="03A691EA" w:rsidR="00B63AB4" w:rsidRPr="00736C1C" w:rsidRDefault="00B63AB4" w:rsidP="00736C1C">
      <w:pPr>
        <w:jc w:val="both"/>
        <w:rPr>
          <w:szCs w:val="22"/>
        </w:rPr>
      </w:pPr>
      <w:r w:rsidRPr="00736C1C">
        <w:rPr>
          <w:szCs w:val="22"/>
        </w:rPr>
        <w:lastRenderedPageBreak/>
        <w:t>K aktivní imunizaci skotu ke snížení intenzity a délky trvání klinických respiračních příznaků vyvolaných infekcí BHV–1 (IBR) a ke snížení nazálního vylučování terénního viru.</w:t>
      </w:r>
    </w:p>
    <w:p w14:paraId="0182ED9A" w14:textId="77777777" w:rsidR="00B63AB4" w:rsidRPr="00736C1C" w:rsidRDefault="00B63AB4" w:rsidP="00736C1C">
      <w:pPr>
        <w:ind w:left="567"/>
        <w:jc w:val="both"/>
        <w:rPr>
          <w:szCs w:val="22"/>
        </w:rPr>
      </w:pPr>
    </w:p>
    <w:p w14:paraId="16E1DF9A" w14:textId="77777777" w:rsidR="00B63AB4" w:rsidRPr="00736C1C" w:rsidRDefault="00B63AB4" w:rsidP="00736C1C">
      <w:pPr>
        <w:jc w:val="both"/>
        <w:rPr>
          <w:szCs w:val="22"/>
          <w:u w:val="single"/>
        </w:rPr>
      </w:pPr>
      <w:r w:rsidRPr="00736C1C">
        <w:rPr>
          <w:szCs w:val="22"/>
          <w:u w:val="single"/>
        </w:rPr>
        <w:t>Nástup imunity:</w:t>
      </w:r>
    </w:p>
    <w:p w14:paraId="724BC254" w14:textId="77777777" w:rsidR="00B63AB4" w:rsidRPr="00736C1C" w:rsidRDefault="00B63AB4" w:rsidP="00736C1C">
      <w:pPr>
        <w:jc w:val="both"/>
        <w:rPr>
          <w:szCs w:val="22"/>
        </w:rPr>
      </w:pPr>
      <w:r w:rsidRPr="00736C1C">
        <w:rPr>
          <w:szCs w:val="22"/>
        </w:rPr>
        <w:t>Zvýšení imunity bylo prokázáno za 4 dny po intranazální vakcinaci a za 14 dnů po intramuskulární vakcinaci 3 měsíce starých sérologicky negativních zvířat.</w:t>
      </w:r>
    </w:p>
    <w:p w14:paraId="5F6AFC60" w14:textId="77777777" w:rsidR="00B63AB4" w:rsidRPr="00736C1C" w:rsidRDefault="00B63AB4" w:rsidP="00736C1C">
      <w:pPr>
        <w:ind w:left="567"/>
        <w:jc w:val="both"/>
        <w:rPr>
          <w:szCs w:val="22"/>
        </w:rPr>
      </w:pPr>
    </w:p>
    <w:p w14:paraId="2660C7AB" w14:textId="77777777" w:rsidR="00B63AB4" w:rsidRPr="00736C1C" w:rsidRDefault="00B63AB4" w:rsidP="00736C1C">
      <w:pPr>
        <w:jc w:val="both"/>
        <w:rPr>
          <w:szCs w:val="22"/>
          <w:u w:val="single"/>
        </w:rPr>
      </w:pPr>
      <w:r w:rsidRPr="00736C1C">
        <w:rPr>
          <w:szCs w:val="22"/>
          <w:u w:val="single"/>
        </w:rPr>
        <w:t>Doba trvání imunity:</w:t>
      </w:r>
    </w:p>
    <w:p w14:paraId="0647203D" w14:textId="77777777" w:rsidR="00736C1C" w:rsidRDefault="00B63AB4" w:rsidP="00736C1C">
      <w:pPr>
        <w:jc w:val="both"/>
        <w:rPr>
          <w:szCs w:val="22"/>
        </w:rPr>
      </w:pPr>
      <w:r w:rsidRPr="00736C1C">
        <w:rPr>
          <w:szCs w:val="22"/>
        </w:rPr>
        <w:t>Po intranazálním podání 2 týdny starým telatům je doba trvání imunity minimálně až do věku</w:t>
      </w:r>
      <w:r w:rsidR="00736C1C">
        <w:rPr>
          <w:szCs w:val="22"/>
        </w:rPr>
        <w:br/>
      </w:r>
      <w:r w:rsidRPr="00736C1C">
        <w:rPr>
          <w:szCs w:val="22"/>
        </w:rPr>
        <w:t>3-4 měsíc</w:t>
      </w:r>
      <w:r w:rsidR="00B60A4F" w:rsidRPr="00736C1C">
        <w:rPr>
          <w:szCs w:val="22"/>
        </w:rPr>
        <w:t>ů</w:t>
      </w:r>
      <w:r w:rsidRPr="00736C1C">
        <w:rPr>
          <w:szCs w:val="22"/>
        </w:rPr>
        <w:t>. V přítomnosti mateřských protilátek nemusí být ochran</w:t>
      </w:r>
      <w:r w:rsidR="00736C1C">
        <w:rPr>
          <w:szCs w:val="22"/>
        </w:rPr>
        <w:t>a do druhé vakcinace kompletní.</w:t>
      </w:r>
    </w:p>
    <w:p w14:paraId="1A5B8B65" w14:textId="71AC7622" w:rsidR="00B60A4F" w:rsidRPr="00736C1C" w:rsidRDefault="00B63AB4" w:rsidP="00736C1C">
      <w:pPr>
        <w:jc w:val="both"/>
        <w:rPr>
          <w:szCs w:val="22"/>
        </w:rPr>
      </w:pPr>
      <w:r w:rsidRPr="00736C1C">
        <w:rPr>
          <w:szCs w:val="22"/>
        </w:rPr>
        <w:t xml:space="preserve">Tato druhá vakcinace má být provedena ve věku 3-4 měsíců a jejím výsledkem bude trvání protektivní imunity nejméně 6 měsíců. </w:t>
      </w:r>
    </w:p>
    <w:p w14:paraId="3EAE8D31" w14:textId="77777777" w:rsidR="00736C1C" w:rsidRDefault="00736C1C" w:rsidP="00736C1C">
      <w:pPr>
        <w:jc w:val="both"/>
        <w:rPr>
          <w:szCs w:val="22"/>
        </w:rPr>
      </w:pPr>
    </w:p>
    <w:p w14:paraId="69D8A7F6" w14:textId="003CFC7A" w:rsidR="00B63AB4" w:rsidRPr="00736C1C" w:rsidRDefault="00B63AB4" w:rsidP="00736C1C">
      <w:pPr>
        <w:jc w:val="both"/>
        <w:rPr>
          <w:szCs w:val="22"/>
        </w:rPr>
      </w:pPr>
      <w:r w:rsidRPr="00736C1C">
        <w:rPr>
          <w:szCs w:val="22"/>
        </w:rPr>
        <w:t>Jedna intranazální nebo intramuskulární vakcinace u 3 měsíce starých zvířat poskytuje protektivní imunitu (snížení klinických příznaků a snížení vylučování viru), která byla prokázána čelenží 3 týdny po vakcinaci. Snížení vylučování viru je zachováno po dobu nejméně 6 měsíců po jedné vakcinaci.</w:t>
      </w:r>
    </w:p>
    <w:p w14:paraId="37B07517" w14:textId="77777777" w:rsidR="00B63AB4" w:rsidRPr="00736C1C" w:rsidRDefault="00B63AB4" w:rsidP="00736C1C">
      <w:pPr>
        <w:jc w:val="both"/>
        <w:rPr>
          <w:szCs w:val="22"/>
        </w:rPr>
      </w:pPr>
      <w:r w:rsidRPr="00736C1C">
        <w:rPr>
          <w:szCs w:val="22"/>
        </w:rPr>
        <w:t>Revakcinace pro zajištění ochrany po uplynutí počáteční 6 měsíční doby imunity vyvolá protektivní imunitu, která trvá nejméně 12 měsíců.</w:t>
      </w:r>
    </w:p>
    <w:p w14:paraId="662681BB" w14:textId="38209E8F" w:rsidR="00B63AB4" w:rsidRPr="00736C1C" w:rsidRDefault="00B63AB4" w:rsidP="00736C1C">
      <w:pPr>
        <w:jc w:val="both"/>
        <w:rPr>
          <w:szCs w:val="22"/>
        </w:rPr>
      </w:pPr>
      <w:r w:rsidRPr="00736C1C">
        <w:rPr>
          <w:szCs w:val="22"/>
        </w:rPr>
        <w:t>Nejsou dostupné informace o účinnosti této vakcíny k prevenci latentní infekce divokým virem, nebo</w:t>
      </w:r>
      <w:r w:rsidR="00736C1C">
        <w:rPr>
          <w:szCs w:val="22"/>
        </w:rPr>
        <w:t> </w:t>
      </w:r>
      <w:r w:rsidRPr="00736C1C">
        <w:rPr>
          <w:szCs w:val="22"/>
        </w:rPr>
        <w:t>k prevenci opakovaného vylučování divokého viru latentním nosičem.</w:t>
      </w:r>
    </w:p>
    <w:p w14:paraId="14C30FF5" w14:textId="77777777" w:rsidR="00E86CEE" w:rsidRPr="00736C1C" w:rsidRDefault="00E86CEE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F6" w14:textId="77777777" w:rsidR="00C114FF" w:rsidRPr="00736C1C" w:rsidRDefault="006C6ABC" w:rsidP="00736C1C">
      <w:pPr>
        <w:pStyle w:val="Style1"/>
        <w:jc w:val="both"/>
      </w:pPr>
      <w:r w:rsidRPr="00736C1C">
        <w:t>3.3</w:t>
      </w:r>
      <w:r w:rsidRPr="00736C1C">
        <w:tab/>
        <w:t>Kontraindikace</w:t>
      </w:r>
    </w:p>
    <w:p w14:paraId="14C30FF7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FB" w14:textId="51A35C14" w:rsidR="00C114FF" w:rsidRPr="00736C1C" w:rsidRDefault="00B63AB4" w:rsidP="00736C1C">
      <w:pPr>
        <w:tabs>
          <w:tab w:val="clear" w:pos="567"/>
        </w:tabs>
        <w:spacing w:line="240" w:lineRule="auto"/>
        <w:jc w:val="both"/>
      </w:pPr>
      <w:r w:rsidRPr="00736C1C">
        <w:t>Nejsou.</w:t>
      </w:r>
    </w:p>
    <w:p w14:paraId="03104CFA" w14:textId="77777777" w:rsidR="00B63AB4" w:rsidRPr="00736C1C" w:rsidRDefault="00B63AB4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FC" w14:textId="77777777" w:rsidR="00C114FF" w:rsidRPr="00736C1C" w:rsidRDefault="006C6ABC" w:rsidP="00736C1C">
      <w:pPr>
        <w:pStyle w:val="Style1"/>
        <w:jc w:val="both"/>
      </w:pPr>
      <w:r w:rsidRPr="00736C1C">
        <w:t>3.4</w:t>
      </w:r>
      <w:r w:rsidRPr="00736C1C">
        <w:tab/>
        <w:t>Zvláštní upozornění</w:t>
      </w:r>
    </w:p>
    <w:p w14:paraId="14C30FFD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01" w14:textId="271A939B" w:rsidR="00E86CEE" w:rsidRPr="00736C1C" w:rsidRDefault="00B63AB4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36C1C">
        <w:rPr>
          <w:szCs w:val="22"/>
        </w:rPr>
        <w:t>Přítomnost mateřských protilátek může ovlivnit účinnost vakcinace. Proto se doporučuje ověřit imunitní stav telat před zahájením vakcinace.</w:t>
      </w:r>
    </w:p>
    <w:p w14:paraId="419D59F4" w14:textId="77777777" w:rsidR="00B63AB4" w:rsidRPr="00736C1C" w:rsidRDefault="00B63AB4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02" w14:textId="77777777" w:rsidR="00C114FF" w:rsidRPr="00736C1C" w:rsidRDefault="006C6ABC" w:rsidP="00736C1C">
      <w:pPr>
        <w:pStyle w:val="Style1"/>
        <w:jc w:val="both"/>
      </w:pPr>
      <w:r w:rsidRPr="00736C1C">
        <w:t>3.5</w:t>
      </w:r>
      <w:r w:rsidRPr="00736C1C">
        <w:tab/>
        <w:t>Zvláštní opatření pro použití</w:t>
      </w:r>
    </w:p>
    <w:p w14:paraId="14C31003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04" w14:textId="77777777" w:rsidR="00C114FF" w:rsidRPr="00736C1C" w:rsidRDefault="006C6ABC" w:rsidP="00736C1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736C1C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60152E" w14:textId="77777777" w:rsidR="00B63AB4" w:rsidRPr="00736C1C" w:rsidRDefault="00B63AB4" w:rsidP="00736C1C">
      <w:pPr>
        <w:tabs>
          <w:tab w:val="left" w:pos="480"/>
        </w:tabs>
        <w:suppressAutoHyphens/>
        <w:jc w:val="both"/>
        <w:rPr>
          <w:spacing w:val="-3"/>
        </w:rPr>
      </w:pPr>
      <w:r w:rsidRPr="00736C1C">
        <w:rPr>
          <w:spacing w:val="-3"/>
        </w:rPr>
        <w:t>Vakcinovat pouze zdravá zvířata.</w:t>
      </w:r>
    </w:p>
    <w:p w14:paraId="67195A61" w14:textId="77777777" w:rsidR="00B63AB4" w:rsidRPr="00736C1C" w:rsidRDefault="00B63AB4" w:rsidP="00736C1C">
      <w:pPr>
        <w:tabs>
          <w:tab w:val="left" w:pos="480"/>
        </w:tabs>
        <w:suppressAutoHyphens/>
        <w:jc w:val="both"/>
        <w:rPr>
          <w:spacing w:val="-3"/>
        </w:rPr>
      </w:pPr>
      <w:r w:rsidRPr="00736C1C">
        <w:rPr>
          <w:spacing w:val="-3"/>
        </w:rPr>
        <w:t>Po intranazální aplikaci se vakcinační virus může rozšířit na zvířata v kontaktu.</w:t>
      </w:r>
    </w:p>
    <w:p w14:paraId="52AD1ED1" w14:textId="77777777" w:rsidR="00B63AB4" w:rsidRPr="00736C1C" w:rsidRDefault="00B63AB4" w:rsidP="00736C1C">
      <w:pPr>
        <w:tabs>
          <w:tab w:val="left" w:pos="480"/>
        </w:tabs>
        <w:suppressAutoHyphens/>
        <w:jc w:val="both"/>
        <w:rPr>
          <w:spacing w:val="-3"/>
        </w:rPr>
      </w:pPr>
      <w:r w:rsidRPr="00736C1C">
        <w:rPr>
          <w:spacing w:val="-3"/>
        </w:rPr>
        <w:t>Skot, který má zůstat absolutně prostý protilátek proti BHV – 1, je třeba izolovat od intranazálně vakcinovaných zvířat.</w:t>
      </w:r>
    </w:p>
    <w:p w14:paraId="6A046E02" w14:textId="77777777" w:rsidR="00B63AB4" w:rsidRPr="00736C1C" w:rsidRDefault="00B63AB4" w:rsidP="00736C1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14C31010" w14:textId="1B2B5FBC" w:rsidR="00C114FF" w:rsidRPr="00736C1C" w:rsidRDefault="006C6ABC" w:rsidP="00736C1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736C1C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D549E7" w14:textId="77777777" w:rsidR="00B63AB4" w:rsidRPr="00736C1C" w:rsidRDefault="00B63AB4" w:rsidP="00736C1C">
      <w:pPr>
        <w:autoSpaceDE w:val="0"/>
        <w:autoSpaceDN w:val="0"/>
        <w:adjustRightInd w:val="0"/>
        <w:jc w:val="both"/>
        <w:rPr>
          <w:szCs w:val="22"/>
        </w:rPr>
      </w:pPr>
      <w:r w:rsidRPr="00736C1C">
        <w:rPr>
          <w:szCs w:val="22"/>
        </w:rPr>
        <w:t>V případě náhodného sebepoškození injekčně aplikovaným přípravkem, vyhledejte ihned lékařskou pomoc a ukažte příbalovou informaci nebo etiketu praktickému lékaři.</w:t>
      </w:r>
    </w:p>
    <w:p w14:paraId="14C31029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C18DEF" w14:textId="77777777" w:rsidR="00D774A4" w:rsidRPr="00736C1C" w:rsidRDefault="00D774A4" w:rsidP="00736C1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736C1C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736C1C" w:rsidRDefault="00D774A4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D42AFC" w14:textId="77777777" w:rsidR="00D774A4" w:rsidRPr="00736C1C" w:rsidRDefault="00D774A4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36C1C">
        <w:t>Neuplatňuje se.</w:t>
      </w:r>
    </w:p>
    <w:p w14:paraId="14C3102D" w14:textId="77777777" w:rsidR="00295140" w:rsidRPr="00736C1C" w:rsidRDefault="00295140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30" w14:textId="77777777" w:rsidR="00C114FF" w:rsidRPr="00736C1C" w:rsidRDefault="006C6ABC" w:rsidP="00736C1C">
      <w:pPr>
        <w:pStyle w:val="Style1"/>
        <w:jc w:val="both"/>
      </w:pPr>
      <w:r w:rsidRPr="00736C1C">
        <w:t>3.6</w:t>
      </w:r>
      <w:r w:rsidRPr="00736C1C">
        <w:tab/>
        <w:t>Nežádoucí účinky</w:t>
      </w:r>
    </w:p>
    <w:p w14:paraId="14C31031" w14:textId="2F23AC9D" w:rsidR="00295140" w:rsidRPr="00736C1C" w:rsidRDefault="00295140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32" w14:textId="2FBBCB1C" w:rsidR="00AD0710" w:rsidRPr="00736C1C" w:rsidRDefault="00B63AB4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36C1C">
        <w:t>Skot:</w:t>
      </w:r>
    </w:p>
    <w:p w14:paraId="14C31033" w14:textId="77777777" w:rsidR="00295140" w:rsidRPr="00736C1C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5286"/>
      </w:tblGrid>
      <w:tr w:rsidR="00C62888" w:rsidRPr="00736C1C" w14:paraId="14C3103B" w14:textId="77777777" w:rsidTr="00B63AB4">
        <w:tc>
          <w:tcPr>
            <w:tcW w:w="2083" w:type="pct"/>
          </w:tcPr>
          <w:p w14:paraId="14C31038" w14:textId="77777777" w:rsidR="00295140" w:rsidRPr="00736C1C" w:rsidRDefault="006C6ABC" w:rsidP="00617B81">
            <w:pPr>
              <w:spacing w:before="60" w:after="60"/>
              <w:rPr>
                <w:szCs w:val="22"/>
              </w:rPr>
            </w:pPr>
            <w:r w:rsidRPr="00736C1C">
              <w:t>Časté</w:t>
            </w:r>
          </w:p>
          <w:p w14:paraId="14C31039" w14:textId="77777777" w:rsidR="00295140" w:rsidRPr="00736C1C" w:rsidRDefault="006C6ABC" w:rsidP="00617B81">
            <w:pPr>
              <w:spacing w:before="60" w:after="60"/>
              <w:rPr>
                <w:szCs w:val="22"/>
              </w:rPr>
            </w:pPr>
            <w:r w:rsidRPr="00736C1C">
              <w:t>(1 až 10 zvířat / 100 ošetřených zvířat):</w:t>
            </w:r>
          </w:p>
        </w:tc>
        <w:tc>
          <w:tcPr>
            <w:tcW w:w="2917" w:type="pct"/>
          </w:tcPr>
          <w:p w14:paraId="2562B034" w14:textId="17003DD3" w:rsidR="00B63AB4" w:rsidRPr="00736C1C" w:rsidRDefault="00B63AB4" w:rsidP="00B63AB4">
            <w:pPr>
              <w:rPr>
                <w:szCs w:val="22"/>
              </w:rPr>
            </w:pPr>
            <w:r w:rsidRPr="00736C1C">
              <w:rPr>
                <w:szCs w:val="22"/>
              </w:rPr>
              <w:t>Přechodné mírné zvýšení tělesné teploty (o 1</w:t>
            </w:r>
            <w:r w:rsidR="009945A0" w:rsidRPr="00736C1C">
              <w:rPr>
                <w:szCs w:val="22"/>
              </w:rPr>
              <w:t xml:space="preserve"> </w:t>
            </w:r>
            <w:r w:rsidRPr="00736C1C">
              <w:rPr>
                <w:szCs w:val="22"/>
              </w:rPr>
              <w:t>°C) po</w:t>
            </w:r>
            <w:r w:rsidR="00736C1C">
              <w:rPr>
                <w:szCs w:val="22"/>
              </w:rPr>
              <w:t> </w:t>
            </w:r>
            <w:r w:rsidRPr="00736C1C">
              <w:rPr>
                <w:szCs w:val="22"/>
              </w:rPr>
              <w:t>dobu až 5 dnů po vakcinaci.</w:t>
            </w:r>
          </w:p>
          <w:p w14:paraId="14C3103A" w14:textId="75D0F804" w:rsidR="00295140" w:rsidRPr="00736C1C" w:rsidRDefault="00B63AB4" w:rsidP="00617B81">
            <w:pPr>
              <w:spacing w:before="60" w:after="60"/>
              <w:rPr>
                <w:iCs/>
                <w:szCs w:val="22"/>
              </w:rPr>
            </w:pPr>
            <w:r w:rsidRPr="00736C1C">
              <w:rPr>
                <w:szCs w:val="22"/>
              </w:rPr>
              <w:t>Zvýšený výtok z nosu.</w:t>
            </w:r>
          </w:p>
        </w:tc>
      </w:tr>
      <w:tr w:rsidR="00C62888" w:rsidRPr="00736C1C" w14:paraId="14C31047" w14:textId="77777777" w:rsidTr="00B63AB4">
        <w:tc>
          <w:tcPr>
            <w:tcW w:w="2083" w:type="pct"/>
          </w:tcPr>
          <w:p w14:paraId="14C31044" w14:textId="77777777" w:rsidR="00295140" w:rsidRPr="00736C1C" w:rsidRDefault="006C6ABC" w:rsidP="00617B81">
            <w:pPr>
              <w:spacing w:before="60" w:after="60"/>
              <w:rPr>
                <w:szCs w:val="22"/>
              </w:rPr>
            </w:pPr>
            <w:r w:rsidRPr="00736C1C">
              <w:lastRenderedPageBreak/>
              <w:t>Velmi vzácné</w:t>
            </w:r>
          </w:p>
          <w:p w14:paraId="14C31045" w14:textId="77777777" w:rsidR="00295140" w:rsidRPr="00736C1C" w:rsidRDefault="006C6ABC" w:rsidP="00617B81">
            <w:pPr>
              <w:spacing w:before="60" w:after="60"/>
              <w:rPr>
                <w:szCs w:val="22"/>
              </w:rPr>
            </w:pPr>
            <w:r w:rsidRPr="00736C1C">
              <w:t>(&lt; 1 zvíře / 10 000 ošetřených zvířat, včetně ojedinělých hlášení):</w:t>
            </w:r>
          </w:p>
        </w:tc>
        <w:tc>
          <w:tcPr>
            <w:tcW w:w="2917" w:type="pct"/>
          </w:tcPr>
          <w:p w14:paraId="14C31046" w14:textId="6C785417" w:rsidR="00295140" w:rsidRPr="00736C1C" w:rsidRDefault="00B63AB4" w:rsidP="00617B81">
            <w:pPr>
              <w:spacing w:before="60" w:after="60"/>
              <w:rPr>
                <w:iCs/>
                <w:szCs w:val="22"/>
              </w:rPr>
            </w:pPr>
            <w:r w:rsidRPr="00736C1C">
              <w:rPr>
                <w:szCs w:val="22"/>
              </w:rPr>
              <w:t>Hypersenzitivní reakce.</w:t>
            </w:r>
          </w:p>
        </w:tc>
      </w:tr>
    </w:tbl>
    <w:p w14:paraId="14C31048" w14:textId="77777777" w:rsidR="00295140" w:rsidRPr="00736C1C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4CA79D23" w:rsidR="00F23025" w:rsidRPr="00736C1C" w:rsidRDefault="00D774A4" w:rsidP="00736C1C">
      <w:pPr>
        <w:jc w:val="both"/>
        <w:rPr>
          <w:szCs w:val="22"/>
        </w:rPr>
      </w:pPr>
      <w:bookmarkStart w:id="0" w:name="_Hlk66891708"/>
      <w:r w:rsidRPr="00736C1C">
        <w:t>Hlášení nežádoucích účinků je důležité. Umožňuje nepřetržité sledování bezpečnosti veterinárního léčivého přípravku. Hlášení je třeba zaslat, pokud možno, prostřednictvím veterinárního lékaře, buď</w:t>
      </w:r>
      <w:r w:rsidR="00736C1C">
        <w:t> </w:t>
      </w:r>
      <w:r w:rsidRPr="00736C1C">
        <w:t xml:space="preserve">držiteli rozhodnutí o registraci, nebo jeho místnímu zástupci, nebo příslušnému vnitrostátnímu orgánu prostřednictvím národního systému hlášení. </w:t>
      </w:r>
      <w:bookmarkEnd w:id="0"/>
      <w:r w:rsidR="00F23025" w:rsidRPr="00736C1C">
        <w:t>Podrobné kontaktní údaje naleznete v  příbalové informac</w:t>
      </w:r>
      <w:r w:rsidR="005C7B48" w:rsidRPr="00736C1C">
        <w:t>i</w:t>
      </w:r>
      <w:r w:rsidR="00F23025" w:rsidRPr="00736C1C">
        <w:t>.</w:t>
      </w:r>
    </w:p>
    <w:p w14:paraId="14C3104A" w14:textId="3B912046" w:rsidR="00247A48" w:rsidRPr="00736C1C" w:rsidRDefault="00247A48" w:rsidP="00736C1C">
      <w:pPr>
        <w:jc w:val="both"/>
        <w:rPr>
          <w:szCs w:val="22"/>
        </w:rPr>
      </w:pPr>
    </w:p>
    <w:p w14:paraId="14C3104B" w14:textId="77777777" w:rsidR="00C114FF" w:rsidRPr="00736C1C" w:rsidRDefault="006C6ABC" w:rsidP="00736C1C">
      <w:pPr>
        <w:pStyle w:val="Style1"/>
        <w:jc w:val="both"/>
      </w:pPr>
      <w:r w:rsidRPr="00736C1C">
        <w:t>3.7</w:t>
      </w:r>
      <w:r w:rsidRPr="00736C1C">
        <w:tab/>
        <w:t>Použití v průběhu březosti, laktace nebo snášky</w:t>
      </w:r>
    </w:p>
    <w:p w14:paraId="14C3104C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EE07C5" w14:textId="77777777" w:rsidR="00B63AB4" w:rsidRPr="00736C1C" w:rsidRDefault="00B63AB4" w:rsidP="00736C1C">
      <w:pPr>
        <w:pStyle w:val="spc2Char"/>
        <w:ind w:left="0"/>
        <w:jc w:val="both"/>
        <w:rPr>
          <w:lang w:val="cs-CZ"/>
        </w:rPr>
      </w:pPr>
      <w:r w:rsidRPr="00736C1C">
        <w:rPr>
          <w:lang w:val="cs-CZ"/>
        </w:rPr>
        <w:t>Lze použít během březosti a laktace.</w:t>
      </w:r>
    </w:p>
    <w:p w14:paraId="47ACF844" w14:textId="77777777" w:rsidR="00B63AB4" w:rsidRPr="00736C1C" w:rsidRDefault="00B63AB4" w:rsidP="00736C1C">
      <w:pPr>
        <w:pStyle w:val="spc2Char"/>
        <w:ind w:left="0"/>
        <w:jc w:val="both"/>
        <w:rPr>
          <w:lang w:val="cs-CZ"/>
        </w:rPr>
      </w:pPr>
      <w:r w:rsidRPr="00736C1C">
        <w:rPr>
          <w:lang w:val="cs-CZ"/>
        </w:rPr>
        <w:t>Nejsou dostupné žádné informace o použití této vakcíny u chovných býků.</w:t>
      </w:r>
    </w:p>
    <w:p w14:paraId="14C31061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62" w14:textId="77777777" w:rsidR="00C114FF" w:rsidRPr="00736C1C" w:rsidRDefault="006C6ABC" w:rsidP="00736C1C">
      <w:pPr>
        <w:pStyle w:val="Style1"/>
        <w:jc w:val="both"/>
      </w:pPr>
      <w:r w:rsidRPr="00736C1C">
        <w:t>3.8</w:t>
      </w:r>
      <w:r w:rsidRPr="00736C1C">
        <w:tab/>
        <w:t>Interakce s jinými léčivými přípravky a další formy interakce</w:t>
      </w:r>
    </w:p>
    <w:p w14:paraId="14C31063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838AC1" w14:textId="3001EAB1" w:rsidR="00B63AB4" w:rsidRPr="00736C1C" w:rsidRDefault="00B63AB4" w:rsidP="00736C1C">
      <w:pPr>
        <w:pStyle w:val="Retrait1cm"/>
        <w:jc w:val="both"/>
      </w:pPr>
      <w:r w:rsidRPr="00736C1C">
        <w:t>Dostupné údaje o bezpečnosti a účinnosti u skotu od 3 týdnů věku dokládají, že vakcínu lze podávat ve</w:t>
      </w:r>
      <w:r w:rsidR="00736C1C">
        <w:t> </w:t>
      </w:r>
      <w:r w:rsidRPr="00736C1C">
        <w:t>stejný den, ale nemísit s vakcínou Bovilis Bovipast RSP.</w:t>
      </w:r>
    </w:p>
    <w:p w14:paraId="266F027B" w14:textId="77777777" w:rsidR="00B63AB4" w:rsidRPr="00736C1C" w:rsidRDefault="00B63AB4" w:rsidP="00736C1C">
      <w:pPr>
        <w:pStyle w:val="Retrait1cm"/>
        <w:jc w:val="both"/>
      </w:pPr>
    </w:p>
    <w:p w14:paraId="0BBEDF89" w14:textId="77777777" w:rsidR="00B63AB4" w:rsidRPr="00736C1C" w:rsidRDefault="00B63AB4" w:rsidP="00736C1C">
      <w:pPr>
        <w:pStyle w:val="Retrait1cm"/>
        <w:jc w:val="both"/>
      </w:pPr>
      <w:r w:rsidRPr="00736C1C">
        <w:t xml:space="preserve">Dostupné údaje o bezpečnosti a účinnosti dokládají, že k intramuskulární revakcinaci skotu od věku 15 měsíců (toho, </w:t>
      </w:r>
      <w:r w:rsidRPr="00736C1C">
        <w:rPr>
          <w:rStyle w:val="hps"/>
        </w:rPr>
        <w:t>který byl dříve</w:t>
      </w:r>
      <w:r w:rsidRPr="00736C1C">
        <w:t xml:space="preserve"> vakcinován </w:t>
      </w:r>
      <w:r w:rsidRPr="00736C1C">
        <w:rPr>
          <w:rStyle w:val="hps"/>
        </w:rPr>
        <w:t>samostatně</w:t>
      </w:r>
      <w:r w:rsidRPr="00736C1C">
        <w:t xml:space="preserve"> vakcínou </w:t>
      </w:r>
      <w:r w:rsidRPr="00736C1C">
        <w:rPr>
          <w:rStyle w:val="hps"/>
        </w:rPr>
        <w:t>Bovilis</w:t>
      </w:r>
      <w:r w:rsidRPr="00736C1C">
        <w:t xml:space="preserve"> </w:t>
      </w:r>
      <w:r w:rsidRPr="00736C1C">
        <w:rPr>
          <w:rStyle w:val="hps"/>
        </w:rPr>
        <w:t>IBR</w:t>
      </w:r>
      <w:r w:rsidRPr="00736C1C">
        <w:t xml:space="preserve"> marker live </w:t>
      </w:r>
      <w:r w:rsidRPr="00736C1C">
        <w:rPr>
          <w:rStyle w:val="hps"/>
        </w:rPr>
        <w:t>a</w:t>
      </w:r>
      <w:r w:rsidRPr="00736C1C">
        <w:t xml:space="preserve"> </w:t>
      </w:r>
      <w:r w:rsidRPr="00736C1C">
        <w:rPr>
          <w:rStyle w:val="hps"/>
        </w:rPr>
        <w:t>Bovilis</w:t>
      </w:r>
      <w:r w:rsidRPr="00736C1C">
        <w:t xml:space="preserve"> </w:t>
      </w:r>
      <w:r w:rsidRPr="00736C1C">
        <w:rPr>
          <w:rStyle w:val="hps"/>
        </w:rPr>
        <w:t>BVD</w:t>
      </w:r>
      <w:r w:rsidRPr="00736C1C">
        <w:t xml:space="preserve">) lze vakcínu mísit a podávat s vakcínou Bovilis BVD. </w:t>
      </w:r>
    </w:p>
    <w:p w14:paraId="549560A4" w14:textId="77777777" w:rsidR="00736C1C" w:rsidRDefault="00B63AB4" w:rsidP="00736C1C">
      <w:pPr>
        <w:pStyle w:val="Retrait1cm"/>
        <w:jc w:val="both"/>
      </w:pPr>
      <w:r w:rsidRPr="00736C1C">
        <w:t xml:space="preserve">Před podáním smísených vakcín </w:t>
      </w:r>
      <w:r w:rsidR="00FC5BC7" w:rsidRPr="00736C1C">
        <w:rPr>
          <w:rStyle w:val="hps"/>
        </w:rPr>
        <w:t>si přečtěte příbalovou informaci</w:t>
      </w:r>
      <w:r w:rsidRPr="00736C1C">
        <w:rPr>
          <w:rStyle w:val="hps"/>
        </w:rPr>
        <w:t xml:space="preserve"> k Bovilis BVD</w:t>
      </w:r>
      <w:r w:rsidRPr="00736C1C">
        <w:t xml:space="preserve">. </w:t>
      </w:r>
      <w:r w:rsidRPr="00736C1C">
        <w:rPr>
          <w:rStyle w:val="hps"/>
        </w:rPr>
        <w:t>Nežádoucí</w:t>
      </w:r>
      <w:r w:rsidRPr="00736C1C">
        <w:t xml:space="preserve"> </w:t>
      </w:r>
      <w:r w:rsidRPr="00736C1C">
        <w:rPr>
          <w:rStyle w:val="hps"/>
        </w:rPr>
        <w:t>účinky</w:t>
      </w:r>
      <w:r w:rsidRPr="00736C1C">
        <w:t xml:space="preserve"> </w:t>
      </w:r>
      <w:r w:rsidRPr="00736C1C">
        <w:rPr>
          <w:rStyle w:val="hps"/>
        </w:rPr>
        <w:t>pozorované</w:t>
      </w:r>
      <w:r w:rsidRPr="00736C1C">
        <w:t xml:space="preserve"> </w:t>
      </w:r>
      <w:r w:rsidRPr="00736C1C">
        <w:rPr>
          <w:rStyle w:val="hps"/>
        </w:rPr>
        <w:t>po</w:t>
      </w:r>
      <w:r w:rsidRPr="00736C1C">
        <w:t xml:space="preserve"> </w:t>
      </w:r>
      <w:r w:rsidRPr="00736C1C">
        <w:rPr>
          <w:rStyle w:val="hps"/>
        </w:rPr>
        <w:t>podání jedné dávky</w:t>
      </w:r>
      <w:r w:rsidRPr="00736C1C">
        <w:t xml:space="preserve"> </w:t>
      </w:r>
      <w:r w:rsidRPr="00736C1C">
        <w:rPr>
          <w:rStyle w:val="hps"/>
        </w:rPr>
        <w:t>nebo</w:t>
      </w:r>
      <w:r w:rsidRPr="00736C1C">
        <w:t xml:space="preserve"> </w:t>
      </w:r>
      <w:r w:rsidRPr="00736C1C">
        <w:rPr>
          <w:rStyle w:val="hps"/>
        </w:rPr>
        <w:t>nadměrné dávky</w:t>
      </w:r>
      <w:r w:rsidRPr="00736C1C">
        <w:t xml:space="preserve"> </w:t>
      </w:r>
      <w:r w:rsidRPr="00736C1C">
        <w:rPr>
          <w:rStyle w:val="hps"/>
        </w:rPr>
        <w:t>smísených</w:t>
      </w:r>
      <w:r w:rsidRPr="00736C1C">
        <w:t xml:space="preserve"> </w:t>
      </w:r>
      <w:r w:rsidRPr="00736C1C">
        <w:rPr>
          <w:rStyle w:val="hps"/>
        </w:rPr>
        <w:t>vakcín</w:t>
      </w:r>
      <w:r w:rsidRPr="00736C1C">
        <w:t xml:space="preserve"> nejsou </w:t>
      </w:r>
      <w:r w:rsidRPr="00736C1C">
        <w:rPr>
          <w:rStyle w:val="hps"/>
        </w:rPr>
        <w:t>odlišné</w:t>
      </w:r>
      <w:r w:rsidRPr="00736C1C">
        <w:t xml:space="preserve"> </w:t>
      </w:r>
      <w:r w:rsidRPr="00736C1C">
        <w:rPr>
          <w:rStyle w:val="hps"/>
        </w:rPr>
        <w:t>od těch popsaných</w:t>
      </w:r>
      <w:r w:rsidRPr="00736C1C">
        <w:t xml:space="preserve"> </w:t>
      </w:r>
      <w:r w:rsidRPr="00736C1C">
        <w:rPr>
          <w:rStyle w:val="hps"/>
        </w:rPr>
        <w:t>u</w:t>
      </w:r>
      <w:r w:rsidRPr="00736C1C">
        <w:t xml:space="preserve"> </w:t>
      </w:r>
      <w:r w:rsidRPr="00736C1C">
        <w:rPr>
          <w:rStyle w:val="hps"/>
        </w:rPr>
        <w:t>vakcín</w:t>
      </w:r>
      <w:r w:rsidRPr="00736C1C">
        <w:t xml:space="preserve"> </w:t>
      </w:r>
      <w:r w:rsidRPr="00736C1C">
        <w:rPr>
          <w:rStyle w:val="hps"/>
        </w:rPr>
        <w:t>podávaných</w:t>
      </w:r>
      <w:r w:rsidRPr="00736C1C">
        <w:t xml:space="preserve"> </w:t>
      </w:r>
      <w:r w:rsidRPr="00736C1C">
        <w:rPr>
          <w:rStyle w:val="hps"/>
        </w:rPr>
        <w:t>samostatně</w:t>
      </w:r>
      <w:r w:rsidRPr="00736C1C">
        <w:t>.</w:t>
      </w:r>
    </w:p>
    <w:p w14:paraId="037A0241" w14:textId="77777777" w:rsidR="00736C1C" w:rsidRDefault="00B63AB4" w:rsidP="00736C1C">
      <w:pPr>
        <w:pStyle w:val="Retrait1cm"/>
        <w:jc w:val="both"/>
      </w:pPr>
      <w:r w:rsidRPr="00736C1C">
        <w:rPr>
          <w:rStyle w:val="hps"/>
        </w:rPr>
        <w:t>Po smíchání s</w:t>
      </w:r>
      <w:r w:rsidRPr="00736C1C">
        <w:t xml:space="preserve"> </w:t>
      </w:r>
      <w:r w:rsidRPr="00736C1C">
        <w:rPr>
          <w:rStyle w:val="hps"/>
        </w:rPr>
        <w:t>Bovilis</w:t>
      </w:r>
      <w:r w:rsidRPr="00736C1C">
        <w:t xml:space="preserve"> </w:t>
      </w:r>
      <w:r w:rsidRPr="00736C1C">
        <w:rPr>
          <w:rStyle w:val="hps"/>
        </w:rPr>
        <w:t>BVD</w:t>
      </w:r>
      <w:r w:rsidRPr="00736C1C">
        <w:t xml:space="preserve"> </w:t>
      </w:r>
      <w:r w:rsidRPr="00736C1C">
        <w:rPr>
          <w:rStyle w:val="hps"/>
        </w:rPr>
        <w:t xml:space="preserve"> při revakcinaci</w:t>
      </w:r>
      <w:r w:rsidRPr="00736C1C">
        <w:t xml:space="preserve"> </w:t>
      </w:r>
      <w:r w:rsidRPr="00736C1C">
        <w:rPr>
          <w:rStyle w:val="hps"/>
        </w:rPr>
        <w:t>je</w:t>
      </w:r>
      <w:r w:rsidRPr="00736C1C">
        <w:t xml:space="preserve"> </w:t>
      </w:r>
      <w:r w:rsidRPr="00736C1C">
        <w:rPr>
          <w:rStyle w:val="hps"/>
        </w:rPr>
        <w:t xml:space="preserve">prokázána následující účinnost pro </w:t>
      </w:r>
      <w:r w:rsidRPr="00736C1C">
        <w:t xml:space="preserve"> </w:t>
      </w:r>
      <w:r w:rsidRPr="00736C1C">
        <w:rPr>
          <w:rStyle w:val="hps"/>
        </w:rPr>
        <w:t>Bovilis</w:t>
      </w:r>
      <w:r w:rsidRPr="00736C1C">
        <w:t xml:space="preserve"> </w:t>
      </w:r>
      <w:r w:rsidRPr="00736C1C">
        <w:rPr>
          <w:rStyle w:val="hps"/>
        </w:rPr>
        <w:t>IBR</w:t>
      </w:r>
      <w:r w:rsidRPr="00736C1C">
        <w:t xml:space="preserve"> </w:t>
      </w:r>
      <w:r w:rsidRPr="00736C1C">
        <w:rPr>
          <w:rStyle w:val="hps"/>
        </w:rPr>
        <w:t>marker live</w:t>
      </w:r>
      <w:r w:rsidRPr="00736C1C">
        <w:t>:</w:t>
      </w:r>
    </w:p>
    <w:p w14:paraId="71B5B06C" w14:textId="77777777" w:rsidR="00736C1C" w:rsidRDefault="00B63AB4" w:rsidP="00736C1C">
      <w:pPr>
        <w:pStyle w:val="Retrait1cm"/>
        <w:jc w:val="both"/>
        <w:rPr>
          <w:rStyle w:val="hps"/>
        </w:rPr>
      </w:pPr>
      <w:r w:rsidRPr="00736C1C">
        <w:rPr>
          <w:rStyle w:val="hps"/>
        </w:rPr>
        <w:t>-</w:t>
      </w:r>
      <w:r w:rsidRPr="00736C1C">
        <w:t xml:space="preserve"> </w:t>
      </w:r>
      <w:r w:rsidRPr="00736C1C">
        <w:rPr>
          <w:rStyle w:val="hps"/>
        </w:rPr>
        <w:t>Aktivní imunizace</w:t>
      </w:r>
      <w:r w:rsidRPr="00736C1C">
        <w:t xml:space="preserve"> </w:t>
      </w:r>
      <w:r w:rsidRPr="00736C1C">
        <w:rPr>
          <w:rStyle w:val="hps"/>
        </w:rPr>
        <w:t>skotu</w:t>
      </w:r>
      <w:r w:rsidRPr="00736C1C">
        <w:t xml:space="preserve"> </w:t>
      </w:r>
      <w:r w:rsidRPr="00736C1C">
        <w:rPr>
          <w:rStyle w:val="hps"/>
        </w:rPr>
        <w:t>ke snížení</w:t>
      </w:r>
      <w:r w:rsidRPr="00736C1C">
        <w:t xml:space="preserve"> </w:t>
      </w:r>
      <w:r w:rsidRPr="00736C1C">
        <w:rPr>
          <w:rStyle w:val="hps"/>
        </w:rPr>
        <w:t>horečky</w:t>
      </w:r>
      <w:r w:rsidRPr="00736C1C">
        <w:t xml:space="preserve"> </w:t>
      </w:r>
      <w:r w:rsidRPr="00736C1C">
        <w:rPr>
          <w:rStyle w:val="hps"/>
        </w:rPr>
        <w:t>vyvolané</w:t>
      </w:r>
      <w:r w:rsidRPr="00736C1C">
        <w:t xml:space="preserve"> </w:t>
      </w:r>
      <w:r w:rsidRPr="00736C1C">
        <w:rPr>
          <w:rStyle w:val="hps"/>
        </w:rPr>
        <w:t>infekcí</w:t>
      </w:r>
      <w:r w:rsidRPr="00736C1C">
        <w:t xml:space="preserve">  </w:t>
      </w:r>
      <w:r w:rsidRPr="00736C1C">
        <w:rPr>
          <w:rStyle w:val="hps"/>
        </w:rPr>
        <w:t>BHV</w:t>
      </w:r>
      <w:r w:rsidRPr="00736C1C">
        <w:rPr>
          <w:rStyle w:val="atn"/>
        </w:rPr>
        <w:t>-</w:t>
      </w:r>
      <w:r w:rsidRPr="00736C1C">
        <w:t xml:space="preserve">1 a </w:t>
      </w:r>
      <w:r w:rsidRPr="00736C1C">
        <w:rPr>
          <w:rStyle w:val="hps"/>
        </w:rPr>
        <w:t>ke snížení</w:t>
      </w:r>
      <w:r w:rsidRPr="00736C1C">
        <w:t xml:space="preserve"> nazálního </w:t>
      </w:r>
      <w:r w:rsidRPr="00736C1C">
        <w:rPr>
          <w:rStyle w:val="hps"/>
        </w:rPr>
        <w:t>vylučování</w:t>
      </w:r>
      <w:r w:rsidRPr="00736C1C">
        <w:t xml:space="preserve"> </w:t>
      </w:r>
      <w:r w:rsidRPr="00736C1C">
        <w:rPr>
          <w:rStyle w:val="hps"/>
        </w:rPr>
        <w:t>viru.</w:t>
      </w:r>
    </w:p>
    <w:p w14:paraId="69314B25" w14:textId="0291114D" w:rsidR="00B63AB4" w:rsidRPr="00736C1C" w:rsidRDefault="00B63AB4" w:rsidP="00736C1C">
      <w:pPr>
        <w:pStyle w:val="Retrait1cm"/>
        <w:jc w:val="both"/>
      </w:pPr>
      <w:r w:rsidRPr="00736C1C">
        <w:rPr>
          <w:rStyle w:val="hps"/>
        </w:rPr>
        <w:t>-</w:t>
      </w:r>
      <w:r w:rsidRPr="00736C1C">
        <w:t xml:space="preserve"> Doba t</w:t>
      </w:r>
      <w:r w:rsidRPr="00736C1C">
        <w:rPr>
          <w:rStyle w:val="hps"/>
        </w:rPr>
        <w:t>rvání imunity</w:t>
      </w:r>
      <w:r w:rsidRPr="00736C1C">
        <w:t>: 12 měsíců</w:t>
      </w:r>
      <w:r w:rsidRPr="00736C1C">
        <w:rPr>
          <w:rStyle w:val="hps"/>
        </w:rPr>
        <w:t xml:space="preserve"> na základě</w:t>
      </w:r>
      <w:r w:rsidRPr="00736C1C">
        <w:t xml:space="preserve"> </w:t>
      </w:r>
      <w:r w:rsidRPr="00736C1C">
        <w:rPr>
          <w:rStyle w:val="hps"/>
        </w:rPr>
        <w:t>sérologických</w:t>
      </w:r>
      <w:r w:rsidRPr="00736C1C">
        <w:t xml:space="preserve"> </w:t>
      </w:r>
      <w:r w:rsidRPr="00736C1C">
        <w:rPr>
          <w:rStyle w:val="hps"/>
        </w:rPr>
        <w:t>údajů</w:t>
      </w:r>
      <w:r w:rsidRPr="00736C1C">
        <w:t>.</w:t>
      </w:r>
    </w:p>
    <w:p w14:paraId="216854A4" w14:textId="77777777" w:rsidR="00B63AB4" w:rsidRPr="00736C1C" w:rsidRDefault="00B63AB4" w:rsidP="00736C1C">
      <w:pPr>
        <w:tabs>
          <w:tab w:val="clear" w:pos="567"/>
        </w:tabs>
        <w:spacing w:line="240" w:lineRule="auto"/>
        <w:jc w:val="both"/>
      </w:pPr>
      <w:bookmarkStart w:id="1" w:name="_Hlk130874918"/>
    </w:p>
    <w:p w14:paraId="14C3106F" w14:textId="09AB7A0C" w:rsidR="00C114FF" w:rsidRPr="00736C1C" w:rsidRDefault="006C6ABC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36C1C">
        <w:t>Nejsou dostupné informace o bezpečnosti a účinnosti tohoto imunologického veterinárního léčivého přípravku, pokud se používá zároveň s jiným veterinárním léčivým přípravkem, vyjma výše zmíněných přípravků. Rozhodnutí o použití tohoto imunologického veterinárního léčivého přípravku před nebo</w:t>
      </w:r>
      <w:r w:rsidR="00736C1C">
        <w:t> </w:t>
      </w:r>
      <w:r w:rsidRPr="00736C1C">
        <w:t>po</w:t>
      </w:r>
      <w:r w:rsidR="00736C1C">
        <w:t> </w:t>
      </w:r>
      <w:r w:rsidRPr="00736C1C">
        <w:t>jakémkoliv jiném veterinárním léčivém přípravku musí být provedeno na základě zvážení jednotlivých případů.</w:t>
      </w:r>
    </w:p>
    <w:bookmarkEnd w:id="1"/>
    <w:p w14:paraId="14C31070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5273A8" w14:textId="77777777" w:rsidR="00B63AB4" w:rsidRPr="00736C1C" w:rsidRDefault="00B63AB4" w:rsidP="00736C1C">
      <w:pPr>
        <w:pStyle w:val="Retrait1cm"/>
        <w:jc w:val="both"/>
      </w:pPr>
      <w:r w:rsidRPr="00736C1C">
        <w:t>Nepoužívat společně s imunosupresivními prostředky.</w:t>
      </w:r>
    </w:p>
    <w:p w14:paraId="5F01FE29" w14:textId="77777777" w:rsidR="00B63AB4" w:rsidRPr="00736C1C" w:rsidRDefault="00B63AB4" w:rsidP="00736C1C">
      <w:pPr>
        <w:pStyle w:val="Style1"/>
        <w:jc w:val="both"/>
      </w:pPr>
    </w:p>
    <w:p w14:paraId="14C31073" w14:textId="232BB66B" w:rsidR="00C114FF" w:rsidRPr="00736C1C" w:rsidRDefault="006C6ABC" w:rsidP="00736C1C">
      <w:pPr>
        <w:pStyle w:val="Style1"/>
        <w:jc w:val="both"/>
      </w:pPr>
      <w:r w:rsidRPr="00736C1C">
        <w:t>3.9</w:t>
      </w:r>
      <w:r w:rsidRPr="00736C1C">
        <w:tab/>
        <w:t>Cesty podání a dávkování</w:t>
      </w:r>
    </w:p>
    <w:p w14:paraId="14C31074" w14:textId="77777777" w:rsidR="00145D34" w:rsidRPr="00736C1C" w:rsidRDefault="00145D34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989769" w14:textId="77777777" w:rsidR="00FC5BC7" w:rsidRPr="00736C1C" w:rsidRDefault="00FC5BC7" w:rsidP="00736C1C">
      <w:pPr>
        <w:jc w:val="both"/>
      </w:pPr>
      <w:r w:rsidRPr="00736C1C">
        <w:t>Rozpusťte lyofilizát přiloženým rozpouštědlem.</w:t>
      </w:r>
    </w:p>
    <w:p w14:paraId="67F5678A" w14:textId="77777777" w:rsidR="00FC5BC7" w:rsidRPr="00736C1C" w:rsidRDefault="00FC5BC7" w:rsidP="00FC5BC7">
      <w:pPr>
        <w:ind w:left="567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3870"/>
      </w:tblGrid>
      <w:tr w:rsidR="00FC5BC7" w:rsidRPr="00736C1C" w14:paraId="6E61D6F9" w14:textId="77777777" w:rsidTr="00FC5BC7">
        <w:tc>
          <w:tcPr>
            <w:tcW w:w="2848" w:type="dxa"/>
            <w:vAlign w:val="center"/>
          </w:tcPr>
          <w:p w14:paraId="4C921583" w14:textId="2F134C56" w:rsidR="00FC5BC7" w:rsidRPr="00736C1C" w:rsidRDefault="00FC5BC7" w:rsidP="00FC5BC7">
            <w:pPr>
              <w:ind w:left="567"/>
              <w:jc w:val="center"/>
            </w:pPr>
            <w:r w:rsidRPr="00736C1C">
              <w:t>Počet dávek v l</w:t>
            </w:r>
            <w:r w:rsidR="00186157" w:rsidRPr="00736C1C">
              <w:t>ahvič</w:t>
            </w:r>
            <w:r w:rsidRPr="00736C1C">
              <w:t>ce</w:t>
            </w:r>
          </w:p>
        </w:tc>
        <w:tc>
          <w:tcPr>
            <w:tcW w:w="3870" w:type="dxa"/>
          </w:tcPr>
          <w:p w14:paraId="1B503083" w14:textId="77777777" w:rsidR="00FC5BC7" w:rsidRPr="00736C1C" w:rsidRDefault="00FC5BC7" w:rsidP="00FC5BC7">
            <w:pPr>
              <w:ind w:left="567"/>
            </w:pPr>
            <w:r w:rsidRPr="00736C1C">
              <w:t>Potřebný objem (ml) rozpouštědla</w:t>
            </w:r>
          </w:p>
        </w:tc>
      </w:tr>
      <w:tr w:rsidR="00FC5BC7" w:rsidRPr="00736C1C" w14:paraId="4C408CA2" w14:textId="77777777" w:rsidTr="00FC5BC7">
        <w:tc>
          <w:tcPr>
            <w:tcW w:w="2848" w:type="dxa"/>
          </w:tcPr>
          <w:p w14:paraId="3A80EFF0" w14:textId="77777777" w:rsidR="00FC5BC7" w:rsidRPr="00736C1C" w:rsidRDefault="00FC5BC7" w:rsidP="006F225E">
            <w:pPr>
              <w:ind w:left="567"/>
            </w:pPr>
            <w:r w:rsidRPr="00736C1C">
              <w:t>5</w:t>
            </w:r>
          </w:p>
          <w:p w14:paraId="7F81B029" w14:textId="77777777" w:rsidR="00FC5BC7" w:rsidRPr="00736C1C" w:rsidRDefault="00FC5BC7" w:rsidP="006F225E">
            <w:pPr>
              <w:ind w:left="567"/>
            </w:pPr>
            <w:r w:rsidRPr="00736C1C">
              <w:t>10</w:t>
            </w:r>
          </w:p>
          <w:p w14:paraId="2D501D44" w14:textId="77777777" w:rsidR="00FC5BC7" w:rsidRPr="00736C1C" w:rsidRDefault="00FC5BC7" w:rsidP="006F225E">
            <w:pPr>
              <w:ind w:left="567"/>
            </w:pPr>
            <w:r w:rsidRPr="00736C1C">
              <w:t>25</w:t>
            </w:r>
          </w:p>
          <w:p w14:paraId="757F83A8" w14:textId="77777777" w:rsidR="00FC5BC7" w:rsidRPr="00736C1C" w:rsidRDefault="00FC5BC7" w:rsidP="006F225E">
            <w:pPr>
              <w:ind w:left="567"/>
            </w:pPr>
            <w:r w:rsidRPr="00736C1C">
              <w:t>50</w:t>
            </w:r>
          </w:p>
          <w:p w14:paraId="37EAA896" w14:textId="77777777" w:rsidR="00FC5BC7" w:rsidRPr="00736C1C" w:rsidRDefault="00FC5BC7" w:rsidP="006F225E">
            <w:pPr>
              <w:ind w:left="567"/>
            </w:pPr>
            <w:r w:rsidRPr="00736C1C">
              <w:t>100</w:t>
            </w:r>
          </w:p>
        </w:tc>
        <w:tc>
          <w:tcPr>
            <w:tcW w:w="3870" w:type="dxa"/>
          </w:tcPr>
          <w:p w14:paraId="40525357" w14:textId="77777777" w:rsidR="00FC5BC7" w:rsidRPr="00736C1C" w:rsidRDefault="00FC5BC7" w:rsidP="006F225E">
            <w:pPr>
              <w:ind w:left="567"/>
            </w:pPr>
            <w:r w:rsidRPr="00736C1C">
              <w:t>10</w:t>
            </w:r>
          </w:p>
          <w:p w14:paraId="31540A12" w14:textId="77777777" w:rsidR="00FC5BC7" w:rsidRPr="00736C1C" w:rsidRDefault="00FC5BC7" w:rsidP="006F225E">
            <w:pPr>
              <w:ind w:left="567"/>
            </w:pPr>
            <w:r w:rsidRPr="00736C1C">
              <w:t>20</w:t>
            </w:r>
          </w:p>
          <w:p w14:paraId="001329BD" w14:textId="77777777" w:rsidR="00FC5BC7" w:rsidRPr="00736C1C" w:rsidRDefault="00FC5BC7" w:rsidP="006F225E">
            <w:pPr>
              <w:ind w:left="567"/>
            </w:pPr>
            <w:r w:rsidRPr="00736C1C">
              <w:t>50</w:t>
            </w:r>
          </w:p>
          <w:p w14:paraId="7A34D8ED" w14:textId="77777777" w:rsidR="00FC5BC7" w:rsidRPr="00736C1C" w:rsidRDefault="00FC5BC7" w:rsidP="006F225E">
            <w:pPr>
              <w:ind w:left="567"/>
            </w:pPr>
            <w:r w:rsidRPr="00736C1C">
              <w:t>100</w:t>
            </w:r>
          </w:p>
          <w:p w14:paraId="5872EED0" w14:textId="77777777" w:rsidR="00FC5BC7" w:rsidRPr="00736C1C" w:rsidRDefault="00FC5BC7" w:rsidP="006F225E">
            <w:pPr>
              <w:ind w:left="567"/>
            </w:pPr>
            <w:r w:rsidRPr="00736C1C">
              <w:t>200</w:t>
            </w:r>
          </w:p>
        </w:tc>
      </w:tr>
    </w:tbl>
    <w:p w14:paraId="63601258" w14:textId="77777777" w:rsidR="00FC5BC7" w:rsidRPr="00736C1C" w:rsidRDefault="00FC5BC7" w:rsidP="00FC5BC7">
      <w:pPr>
        <w:ind w:left="567"/>
      </w:pPr>
    </w:p>
    <w:p w14:paraId="77AC9E98" w14:textId="77777777" w:rsidR="00FC5BC7" w:rsidRPr="00736C1C" w:rsidRDefault="00FC5BC7" w:rsidP="00736C1C">
      <w:pPr>
        <w:jc w:val="both"/>
      </w:pPr>
      <w:r w:rsidRPr="00736C1C">
        <w:t>Dávkování: jedna dávka o objemu 2 ml naředěné vakcíny na kus.</w:t>
      </w:r>
    </w:p>
    <w:p w14:paraId="344D2B40" w14:textId="77777777" w:rsidR="00FC5BC7" w:rsidRPr="00736C1C" w:rsidRDefault="00FC5BC7" w:rsidP="00736C1C">
      <w:pPr>
        <w:ind w:left="567"/>
        <w:jc w:val="both"/>
      </w:pPr>
    </w:p>
    <w:p w14:paraId="0F80FDCF" w14:textId="77777777" w:rsidR="00FC5BC7" w:rsidRPr="00736C1C" w:rsidRDefault="00FC5BC7" w:rsidP="00736C1C">
      <w:pPr>
        <w:jc w:val="both"/>
        <w:rPr>
          <w:u w:val="single"/>
        </w:rPr>
      </w:pPr>
      <w:r w:rsidRPr="00736C1C">
        <w:rPr>
          <w:u w:val="single"/>
        </w:rPr>
        <w:t>Způsob podání:</w:t>
      </w:r>
    </w:p>
    <w:p w14:paraId="6295B395" w14:textId="77777777" w:rsidR="00FC5BC7" w:rsidRPr="00736C1C" w:rsidRDefault="00FC5BC7" w:rsidP="00736C1C">
      <w:pPr>
        <w:numPr>
          <w:ilvl w:val="0"/>
          <w:numId w:val="42"/>
        </w:numPr>
        <w:tabs>
          <w:tab w:val="clear" w:pos="567"/>
        </w:tabs>
        <w:spacing w:line="240" w:lineRule="auto"/>
        <w:jc w:val="both"/>
      </w:pPr>
      <w:r w:rsidRPr="00736C1C">
        <w:t xml:space="preserve">od stáří 3 měsíců: intranazálně nebo intramuskulárně </w:t>
      </w:r>
    </w:p>
    <w:p w14:paraId="24173C9D" w14:textId="77777777" w:rsidR="00FC5BC7" w:rsidRPr="00736C1C" w:rsidRDefault="00FC5BC7" w:rsidP="00736C1C">
      <w:pPr>
        <w:numPr>
          <w:ilvl w:val="0"/>
          <w:numId w:val="42"/>
        </w:numPr>
        <w:tabs>
          <w:tab w:val="clear" w:pos="567"/>
        </w:tabs>
        <w:spacing w:line="240" w:lineRule="auto"/>
        <w:jc w:val="both"/>
      </w:pPr>
      <w:r w:rsidRPr="00736C1C">
        <w:lastRenderedPageBreak/>
        <w:t xml:space="preserve">ve věku od 2 týdnů do 3 měsíců: intranazálně. </w:t>
      </w:r>
    </w:p>
    <w:p w14:paraId="2A7D1293" w14:textId="77777777" w:rsidR="00FC5BC7" w:rsidRPr="00736C1C" w:rsidRDefault="00FC5BC7" w:rsidP="00736C1C">
      <w:pPr>
        <w:jc w:val="both"/>
      </w:pPr>
      <w:r w:rsidRPr="00736C1C">
        <w:t>Pro intranazální použití (1 ml do každé nosní dírky) se doporučuje používat rozstřikovací trysku/nástavec.</w:t>
      </w:r>
    </w:p>
    <w:p w14:paraId="1B3E6C71" w14:textId="77777777" w:rsidR="00FC5BC7" w:rsidRPr="00736C1C" w:rsidRDefault="00FC5BC7" w:rsidP="00736C1C">
      <w:pPr>
        <w:ind w:left="567"/>
        <w:jc w:val="both"/>
      </w:pPr>
      <w:r w:rsidRPr="00736C1C">
        <w:t xml:space="preserve">  </w:t>
      </w:r>
    </w:p>
    <w:p w14:paraId="44D2F920" w14:textId="77777777" w:rsidR="00FC5BC7" w:rsidRPr="00736C1C" w:rsidRDefault="00FC5BC7" w:rsidP="00736C1C">
      <w:pPr>
        <w:jc w:val="both"/>
        <w:rPr>
          <w:u w:val="single"/>
        </w:rPr>
      </w:pPr>
      <w:r w:rsidRPr="00736C1C">
        <w:rPr>
          <w:u w:val="single"/>
        </w:rPr>
        <w:t>Primární vakcinace:</w:t>
      </w:r>
    </w:p>
    <w:p w14:paraId="6CAC24CD" w14:textId="12645EB4" w:rsidR="00FC5BC7" w:rsidRPr="00736C1C" w:rsidRDefault="00FC5BC7" w:rsidP="00736C1C">
      <w:pPr>
        <w:jc w:val="both"/>
        <w:rPr>
          <w:i/>
          <w:iCs/>
        </w:rPr>
      </w:pPr>
      <w:r w:rsidRPr="00736C1C">
        <w:rPr>
          <w:i/>
          <w:iCs/>
        </w:rPr>
        <w:t>Primovakcinace:</w:t>
      </w:r>
    </w:p>
    <w:p w14:paraId="230CC70F" w14:textId="77777777" w:rsidR="00FC5BC7" w:rsidRPr="00736C1C" w:rsidRDefault="00FC5BC7" w:rsidP="00736C1C">
      <w:pPr>
        <w:jc w:val="both"/>
      </w:pPr>
      <w:r w:rsidRPr="00736C1C">
        <w:t>Každé zvíře od stáří 3 měsíců se vakcinuje jednou dávkou.</w:t>
      </w:r>
    </w:p>
    <w:p w14:paraId="3C3D4438" w14:textId="77777777" w:rsidR="00FC5BC7" w:rsidRPr="00736C1C" w:rsidRDefault="00FC5BC7" w:rsidP="00736C1C">
      <w:pPr>
        <w:jc w:val="both"/>
        <w:rPr>
          <w:i/>
        </w:rPr>
      </w:pPr>
      <w:r w:rsidRPr="00736C1C">
        <w:rPr>
          <w:i/>
        </w:rPr>
        <w:t>Schéma rané ochrany:</w:t>
      </w:r>
    </w:p>
    <w:p w14:paraId="156EF3E9" w14:textId="77777777" w:rsidR="00FC5BC7" w:rsidRPr="00736C1C" w:rsidRDefault="00FC5BC7" w:rsidP="00736C1C">
      <w:pPr>
        <w:jc w:val="both"/>
      </w:pPr>
      <w:r w:rsidRPr="00736C1C">
        <w:t>Pokud je první vakcinace podána ve věku od 2 týdnů do 3 měsíců, druhá vakcinace by měla být podána ve věku 3-4 měsíců.</w:t>
      </w:r>
    </w:p>
    <w:p w14:paraId="5C8FE3C5" w14:textId="77777777" w:rsidR="00FC5BC7" w:rsidRPr="00736C1C" w:rsidRDefault="00FC5BC7" w:rsidP="00736C1C">
      <w:pPr>
        <w:jc w:val="both"/>
      </w:pPr>
    </w:p>
    <w:p w14:paraId="1721EA44" w14:textId="77777777" w:rsidR="00FC5BC7" w:rsidRPr="00736C1C" w:rsidRDefault="00FC5BC7" w:rsidP="00736C1C">
      <w:pPr>
        <w:jc w:val="both"/>
        <w:rPr>
          <w:u w:val="single"/>
        </w:rPr>
      </w:pPr>
      <w:r w:rsidRPr="00736C1C">
        <w:rPr>
          <w:u w:val="single"/>
        </w:rPr>
        <w:t>První revakcinace:</w:t>
      </w:r>
    </w:p>
    <w:p w14:paraId="0B24E32F" w14:textId="77777777" w:rsidR="00FC5BC7" w:rsidRPr="00736C1C" w:rsidRDefault="00FC5BC7" w:rsidP="00736C1C">
      <w:pPr>
        <w:jc w:val="both"/>
      </w:pPr>
      <w:r w:rsidRPr="00736C1C">
        <w:t>První revakcinace má být provedena 6 měsíců po primární vakcinaci. Pro tuto revakcinaci může být alternativně použit Bovilis IBR marker inac.</w:t>
      </w:r>
    </w:p>
    <w:p w14:paraId="212C498F" w14:textId="77777777" w:rsidR="00FC5BC7" w:rsidRPr="00736C1C" w:rsidRDefault="00FC5BC7" w:rsidP="00736C1C">
      <w:pPr>
        <w:ind w:left="567"/>
        <w:jc w:val="both"/>
      </w:pPr>
    </w:p>
    <w:p w14:paraId="3B0EB15D" w14:textId="77777777" w:rsidR="00FC5BC7" w:rsidRPr="00736C1C" w:rsidRDefault="00FC5BC7" w:rsidP="00736C1C">
      <w:pPr>
        <w:jc w:val="both"/>
        <w:rPr>
          <w:u w:val="single"/>
        </w:rPr>
      </w:pPr>
      <w:r w:rsidRPr="00736C1C">
        <w:rPr>
          <w:u w:val="single"/>
        </w:rPr>
        <w:t>Další revakcinace:</w:t>
      </w:r>
    </w:p>
    <w:p w14:paraId="3DB72263" w14:textId="77777777" w:rsidR="00FC5BC7" w:rsidRPr="00736C1C" w:rsidRDefault="00FC5BC7" w:rsidP="00736C1C">
      <w:pPr>
        <w:jc w:val="both"/>
      </w:pPr>
      <w:r w:rsidRPr="00736C1C">
        <w:t>Všechny další revakcinace mají být podány v intervalech, které nejsou delší 12 měsíců. Pro revakcinaci může být alternativně použit Bovilis IBR marker inac.</w:t>
      </w:r>
    </w:p>
    <w:p w14:paraId="35AF157E" w14:textId="77777777" w:rsidR="00FC5BC7" w:rsidRPr="00736C1C" w:rsidRDefault="00FC5BC7" w:rsidP="00736C1C">
      <w:pPr>
        <w:ind w:left="567"/>
        <w:jc w:val="both"/>
      </w:pPr>
    </w:p>
    <w:p w14:paraId="18D86156" w14:textId="4B0BA6EB" w:rsidR="00FC5BC7" w:rsidRPr="00736C1C" w:rsidRDefault="00FC5BC7" w:rsidP="00736C1C">
      <w:pPr>
        <w:jc w:val="both"/>
      </w:pPr>
      <w:r w:rsidRPr="00736C1C">
        <w:t>K revakcinaci může být lyofilizát vakcíny krátce před použitím rozpuštěn vakcínou Bovilis BVD pro</w:t>
      </w:r>
      <w:r w:rsidR="00736C1C">
        <w:t> </w:t>
      </w:r>
      <w:r w:rsidRPr="00736C1C">
        <w:t xml:space="preserve">použití u skotu od věku 15 měsíců (toho, který byl dříve vakcinován samostatně vakcínou Bovilis IBR marker live a Bovilis BVD). </w:t>
      </w:r>
    </w:p>
    <w:p w14:paraId="401ADC8F" w14:textId="0AAF052A" w:rsidR="00FC5BC7" w:rsidRPr="00736C1C" w:rsidRDefault="00FC5BC7" w:rsidP="00736C1C">
      <w:pPr>
        <w:jc w:val="both"/>
      </w:pPr>
      <w:r w:rsidRPr="00736C1C">
        <w:t>Dodržujte následující pokyny:</w:t>
      </w:r>
    </w:p>
    <w:p w14:paraId="618C3C41" w14:textId="77777777" w:rsidR="00FC5BC7" w:rsidRPr="00736C1C" w:rsidRDefault="00FC5BC7" w:rsidP="00736C1C">
      <w:pPr>
        <w:pStyle w:val="Zkladntextodsazen2"/>
        <w:tabs>
          <w:tab w:val="left" w:pos="-90"/>
          <w:tab w:val="left" w:pos="5040"/>
          <w:tab w:val="left" w:pos="7920"/>
        </w:tabs>
        <w:spacing w:line="240" w:lineRule="auto"/>
        <w:ind w:left="0" w:right="-28" w:firstLine="0"/>
        <w:rPr>
          <w:b w:val="0"/>
          <w:bCs/>
          <w:szCs w:val="22"/>
        </w:rPr>
      </w:pPr>
      <w:r w:rsidRPr="00736C1C">
        <w:rPr>
          <w:szCs w:val="22"/>
        </w:rPr>
        <w:t xml:space="preserve">         </w:t>
      </w:r>
      <w:r w:rsidRPr="00736C1C">
        <w:rPr>
          <w:b w:val="0"/>
          <w:bCs/>
          <w:szCs w:val="22"/>
        </w:rPr>
        <w:t>Bovilis IBR marker live             Bovilis BVD</w:t>
      </w:r>
    </w:p>
    <w:p w14:paraId="5BF06F70" w14:textId="77777777" w:rsidR="00FC5BC7" w:rsidRPr="00736C1C" w:rsidRDefault="00FC5BC7" w:rsidP="00736C1C">
      <w:pPr>
        <w:pStyle w:val="Zkladntextodsazen2"/>
        <w:tabs>
          <w:tab w:val="left" w:pos="-90"/>
          <w:tab w:val="left" w:pos="5040"/>
          <w:tab w:val="left" w:pos="7920"/>
        </w:tabs>
        <w:spacing w:line="240" w:lineRule="auto"/>
        <w:ind w:left="0" w:right="-28" w:firstLine="0"/>
        <w:rPr>
          <w:b w:val="0"/>
          <w:bCs/>
          <w:szCs w:val="22"/>
        </w:rPr>
      </w:pPr>
      <w:r w:rsidRPr="00736C1C">
        <w:rPr>
          <w:b w:val="0"/>
          <w:bCs/>
          <w:szCs w:val="22"/>
        </w:rPr>
        <w:t xml:space="preserve">         5 dávek                 +                    10 ml</w:t>
      </w:r>
    </w:p>
    <w:p w14:paraId="31F0161F" w14:textId="77777777" w:rsidR="00FC5BC7" w:rsidRPr="00736C1C" w:rsidRDefault="00FC5BC7" w:rsidP="00736C1C">
      <w:pPr>
        <w:pStyle w:val="Zkladntextodsazen2"/>
        <w:tabs>
          <w:tab w:val="left" w:pos="-90"/>
          <w:tab w:val="left" w:pos="5040"/>
          <w:tab w:val="left" w:pos="7920"/>
        </w:tabs>
        <w:spacing w:line="240" w:lineRule="auto"/>
        <w:ind w:left="0" w:right="-28" w:firstLine="0"/>
        <w:rPr>
          <w:b w:val="0"/>
          <w:bCs/>
          <w:szCs w:val="22"/>
        </w:rPr>
      </w:pPr>
      <w:r w:rsidRPr="00736C1C">
        <w:rPr>
          <w:b w:val="0"/>
          <w:bCs/>
          <w:szCs w:val="22"/>
        </w:rPr>
        <w:t xml:space="preserve">         10 dávek               +                    20 ml</w:t>
      </w:r>
    </w:p>
    <w:p w14:paraId="628D7575" w14:textId="77777777" w:rsidR="00FC5BC7" w:rsidRPr="00736C1C" w:rsidRDefault="00FC5BC7" w:rsidP="00736C1C">
      <w:pPr>
        <w:pStyle w:val="Zkladntextodsazen2"/>
        <w:tabs>
          <w:tab w:val="left" w:pos="-90"/>
          <w:tab w:val="left" w:pos="5040"/>
          <w:tab w:val="left" w:pos="7920"/>
        </w:tabs>
        <w:spacing w:line="240" w:lineRule="auto"/>
        <w:ind w:left="0" w:right="-28" w:firstLine="0"/>
        <w:rPr>
          <w:b w:val="0"/>
          <w:bCs/>
          <w:szCs w:val="22"/>
        </w:rPr>
      </w:pPr>
      <w:r w:rsidRPr="00736C1C">
        <w:rPr>
          <w:b w:val="0"/>
          <w:bCs/>
          <w:szCs w:val="22"/>
        </w:rPr>
        <w:t xml:space="preserve">         25 dávek               +                     50 ml</w:t>
      </w:r>
    </w:p>
    <w:p w14:paraId="67DFED4E" w14:textId="77777777" w:rsidR="00FC5BC7" w:rsidRPr="00736C1C" w:rsidRDefault="00FC5BC7" w:rsidP="00736C1C">
      <w:pPr>
        <w:pStyle w:val="Zkladntextodsazen2"/>
        <w:tabs>
          <w:tab w:val="left" w:pos="-90"/>
          <w:tab w:val="left" w:pos="5040"/>
          <w:tab w:val="left" w:pos="7920"/>
        </w:tabs>
        <w:spacing w:line="240" w:lineRule="auto"/>
        <w:ind w:left="0" w:right="-28" w:firstLine="0"/>
        <w:rPr>
          <w:b w:val="0"/>
          <w:bCs/>
          <w:szCs w:val="22"/>
        </w:rPr>
      </w:pPr>
      <w:r w:rsidRPr="00736C1C">
        <w:rPr>
          <w:b w:val="0"/>
          <w:bCs/>
          <w:szCs w:val="22"/>
        </w:rPr>
        <w:t xml:space="preserve">         50 dávek               +                    100 ml</w:t>
      </w:r>
    </w:p>
    <w:p w14:paraId="149FC771" w14:textId="77777777" w:rsidR="00FC5BC7" w:rsidRPr="00736C1C" w:rsidRDefault="00FC5BC7" w:rsidP="00736C1C">
      <w:pPr>
        <w:ind w:left="567"/>
        <w:jc w:val="both"/>
        <w:rPr>
          <w:szCs w:val="22"/>
        </w:rPr>
      </w:pPr>
    </w:p>
    <w:p w14:paraId="50B3086D" w14:textId="77777777" w:rsidR="00FC5BC7" w:rsidRPr="00736C1C" w:rsidRDefault="00FC5BC7" w:rsidP="00736C1C">
      <w:pPr>
        <w:jc w:val="both"/>
        <w:rPr>
          <w:szCs w:val="22"/>
        </w:rPr>
      </w:pPr>
      <w:r w:rsidRPr="00736C1C">
        <w:rPr>
          <w:szCs w:val="22"/>
        </w:rPr>
        <w:t xml:space="preserve">Jedna dávka (2 ml) vakcíny Bovilis IBR marker live smísené s vakcínou Bovilis BVD se podává </w:t>
      </w:r>
    </w:p>
    <w:p w14:paraId="7F571749" w14:textId="49BB66DA" w:rsidR="00FC5BC7" w:rsidRPr="00736C1C" w:rsidRDefault="00FC5BC7" w:rsidP="00736C1C">
      <w:pPr>
        <w:jc w:val="both"/>
        <w:rPr>
          <w:szCs w:val="22"/>
        </w:rPr>
      </w:pPr>
      <w:r w:rsidRPr="00736C1C">
        <w:rPr>
          <w:szCs w:val="22"/>
        </w:rPr>
        <w:t>intramuskulárně.</w:t>
      </w:r>
    </w:p>
    <w:p w14:paraId="4B25359E" w14:textId="77777777" w:rsidR="00FC5BC7" w:rsidRPr="00736C1C" w:rsidRDefault="00FC5BC7" w:rsidP="00736C1C">
      <w:pPr>
        <w:jc w:val="both"/>
        <w:rPr>
          <w:szCs w:val="22"/>
        </w:rPr>
      </w:pPr>
      <w:r w:rsidRPr="00736C1C">
        <w:rPr>
          <w:szCs w:val="22"/>
        </w:rPr>
        <w:t>Doba použitelnosti po smísení s Bovilis BVD: 3 hodiny.</w:t>
      </w:r>
    </w:p>
    <w:p w14:paraId="6D86D007" w14:textId="77777777" w:rsidR="00FC5BC7" w:rsidRPr="00736C1C" w:rsidRDefault="00FC5BC7" w:rsidP="00736C1C">
      <w:pPr>
        <w:ind w:left="567"/>
        <w:jc w:val="both"/>
      </w:pPr>
    </w:p>
    <w:p w14:paraId="67E79061" w14:textId="7765E037" w:rsidR="00FC5BC7" w:rsidRPr="00736C1C" w:rsidRDefault="00FC5BC7" w:rsidP="00736C1C">
      <w:pPr>
        <w:jc w:val="both"/>
      </w:pPr>
      <w:r w:rsidRPr="00736C1C">
        <w:t>K vakcinaci používejte sterilní vybavení prosté de</w:t>
      </w:r>
      <w:r w:rsidR="00817E9A" w:rsidRPr="00736C1C">
        <w:t>z</w:t>
      </w:r>
      <w:r w:rsidRPr="00736C1C">
        <w:t>infekčních prostředků. V rámci prevence přenosu jakýchkoli infekčních agens, při intranazální aplikaci vyměňujte po každém zvířeti rozstřikovací trysku/nástavec.</w:t>
      </w:r>
    </w:p>
    <w:p w14:paraId="399AD28C" w14:textId="77777777" w:rsidR="00FC5BC7" w:rsidRPr="00736C1C" w:rsidRDefault="00FC5BC7" w:rsidP="00736C1C">
      <w:pPr>
        <w:ind w:left="567"/>
        <w:jc w:val="both"/>
        <w:rPr>
          <w:szCs w:val="22"/>
        </w:rPr>
      </w:pPr>
    </w:p>
    <w:p w14:paraId="038C21A0" w14:textId="77777777" w:rsidR="00FC5BC7" w:rsidRPr="00736C1C" w:rsidRDefault="00FC5BC7" w:rsidP="00736C1C">
      <w:pPr>
        <w:jc w:val="both"/>
        <w:rPr>
          <w:szCs w:val="22"/>
          <w:u w:val="single"/>
        </w:rPr>
      </w:pPr>
      <w:r w:rsidRPr="00736C1C">
        <w:rPr>
          <w:szCs w:val="22"/>
          <w:u w:val="single"/>
        </w:rPr>
        <w:t>Vzhled po rozpuštění</w:t>
      </w:r>
    </w:p>
    <w:p w14:paraId="31F2A5A8" w14:textId="77777777" w:rsidR="00FC5BC7" w:rsidRPr="00736C1C" w:rsidRDefault="00FC5BC7" w:rsidP="00736C1C">
      <w:pPr>
        <w:jc w:val="both"/>
        <w:rPr>
          <w:szCs w:val="22"/>
        </w:rPr>
      </w:pPr>
      <w:r w:rsidRPr="00736C1C">
        <w:rPr>
          <w:szCs w:val="22"/>
        </w:rPr>
        <w:t>- V rozpouštědle: bezbarvý až lehce opalescentní roztok.</w:t>
      </w:r>
    </w:p>
    <w:p w14:paraId="44C9F027" w14:textId="77777777" w:rsidR="00FC5BC7" w:rsidRPr="00736C1C" w:rsidRDefault="00FC5BC7" w:rsidP="00736C1C">
      <w:pPr>
        <w:jc w:val="both"/>
        <w:rPr>
          <w:szCs w:val="22"/>
        </w:rPr>
      </w:pPr>
      <w:r w:rsidRPr="00736C1C">
        <w:rPr>
          <w:szCs w:val="22"/>
        </w:rPr>
        <w:t>- V Bovilis BVD: jak je uvedeno v příbalové informaci k samotnému přípravku Bovilis BVD.</w:t>
      </w:r>
    </w:p>
    <w:p w14:paraId="14C3107E" w14:textId="77777777" w:rsidR="00247A48" w:rsidRPr="00736C1C" w:rsidRDefault="00247A48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7F" w14:textId="77777777" w:rsidR="00C114FF" w:rsidRPr="00736C1C" w:rsidRDefault="006C6ABC" w:rsidP="00736C1C">
      <w:pPr>
        <w:pStyle w:val="Style1"/>
        <w:jc w:val="both"/>
      </w:pPr>
      <w:r w:rsidRPr="00736C1C">
        <w:t>3.10</w:t>
      </w:r>
      <w:r w:rsidRPr="00736C1C">
        <w:tab/>
        <w:t xml:space="preserve">Příznaky předávkování </w:t>
      </w:r>
      <w:r w:rsidR="00EC5045" w:rsidRPr="00736C1C">
        <w:t>(</w:t>
      </w:r>
      <w:r w:rsidRPr="00736C1C">
        <w:t xml:space="preserve">a </w:t>
      </w:r>
      <w:r w:rsidR="00202A85" w:rsidRPr="00736C1C">
        <w:t>kde</w:t>
      </w:r>
      <w:r w:rsidR="005E66FC" w:rsidRPr="00736C1C">
        <w:t xml:space="preserve"> </w:t>
      </w:r>
      <w:r w:rsidR="00202A85" w:rsidRPr="00736C1C">
        <w:t>je</w:t>
      </w:r>
      <w:r w:rsidR="005E66FC" w:rsidRPr="00736C1C">
        <w:t xml:space="preserve"> </w:t>
      </w:r>
      <w:r w:rsidR="00FB6F2F" w:rsidRPr="00736C1C">
        <w:t>relevantní</w:t>
      </w:r>
      <w:r w:rsidR="00202A85" w:rsidRPr="00736C1C">
        <w:t>, první pomoc</w:t>
      </w:r>
      <w:r w:rsidRPr="00736C1C">
        <w:t xml:space="preserve"> a antidota</w:t>
      </w:r>
      <w:r w:rsidR="00202A85" w:rsidRPr="00736C1C">
        <w:t>)</w:t>
      </w:r>
      <w:r w:rsidRPr="00736C1C">
        <w:t xml:space="preserve"> </w:t>
      </w:r>
    </w:p>
    <w:p w14:paraId="14C31080" w14:textId="3D8584B2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06FC23" w14:textId="35659BA7" w:rsidR="00A574A8" w:rsidRPr="00736C1C" w:rsidRDefault="00A574A8" w:rsidP="00736C1C">
      <w:pPr>
        <w:jc w:val="both"/>
      </w:pPr>
      <w:r w:rsidRPr="00736C1C">
        <w:t>Po 10násobném předávkování nebyly pozorovány žádné jiné účinky, než jak jsou popsány v bodě 3.6.</w:t>
      </w:r>
    </w:p>
    <w:p w14:paraId="46406DD7" w14:textId="77777777" w:rsidR="00A574A8" w:rsidRPr="00736C1C" w:rsidRDefault="00A574A8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1" w14:textId="77777777" w:rsidR="009A6509" w:rsidRPr="00736C1C" w:rsidRDefault="006C6ABC" w:rsidP="00736C1C">
      <w:pPr>
        <w:pStyle w:val="Style1"/>
        <w:jc w:val="both"/>
      </w:pPr>
      <w:r w:rsidRPr="00736C1C">
        <w:t>3.11</w:t>
      </w:r>
      <w:r w:rsidRPr="00736C1C">
        <w:tab/>
        <w:t>Zvláštní omezení pro použití a zvláštní podmínky pro použití, včetně omezení používání antimikrob</w:t>
      </w:r>
      <w:r w:rsidR="00202A85" w:rsidRPr="00736C1C">
        <w:t>ních</w:t>
      </w:r>
      <w:r w:rsidRPr="00736C1C">
        <w:t xml:space="preserve"> a antiparazitárních veterinárních léčivých přípravků, za účelem snížení rizika rozvoje rezistence</w:t>
      </w:r>
    </w:p>
    <w:p w14:paraId="14C31082" w14:textId="77777777" w:rsidR="009A6509" w:rsidRPr="00736C1C" w:rsidRDefault="009A6509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B" w14:textId="0911CD01" w:rsidR="009A6509" w:rsidRPr="00736C1C" w:rsidRDefault="006C6ABC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36C1C">
        <w:t>Neuplatňuje se.</w:t>
      </w:r>
    </w:p>
    <w:p w14:paraId="14C3108C" w14:textId="77777777" w:rsidR="009A6509" w:rsidRPr="00736C1C" w:rsidRDefault="009A6509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D" w14:textId="77777777" w:rsidR="00C114FF" w:rsidRPr="00736C1C" w:rsidRDefault="006C6ABC" w:rsidP="00736C1C">
      <w:pPr>
        <w:pStyle w:val="Style1"/>
        <w:jc w:val="both"/>
      </w:pPr>
      <w:r w:rsidRPr="00736C1C">
        <w:t>3.12</w:t>
      </w:r>
      <w:r w:rsidRPr="00736C1C">
        <w:tab/>
        <w:t>Ochranné lhůty</w:t>
      </w:r>
    </w:p>
    <w:p w14:paraId="14C3108E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F65890" w14:textId="77777777" w:rsidR="00A574A8" w:rsidRPr="00736C1C" w:rsidRDefault="00A574A8" w:rsidP="00736C1C">
      <w:pPr>
        <w:jc w:val="both"/>
      </w:pPr>
      <w:r w:rsidRPr="00736C1C">
        <w:t>Bez ochranných lhůt.</w:t>
      </w:r>
    </w:p>
    <w:p w14:paraId="14C3109A" w14:textId="06F397FB" w:rsidR="00FC02F3" w:rsidRPr="00736C1C" w:rsidRDefault="00FC02F3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A1A2DE8" w14:textId="77777777" w:rsidR="00DE63A0" w:rsidRPr="00736C1C" w:rsidRDefault="00DE63A0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9B" w14:textId="53C694AA" w:rsidR="00C114FF" w:rsidRPr="00736C1C" w:rsidRDefault="006C6ABC" w:rsidP="00736C1C">
      <w:pPr>
        <w:pStyle w:val="Style1"/>
        <w:jc w:val="both"/>
      </w:pPr>
      <w:r w:rsidRPr="00736C1C">
        <w:lastRenderedPageBreak/>
        <w:t>4.</w:t>
      </w:r>
      <w:r w:rsidRPr="00736C1C">
        <w:tab/>
        <w:t>IMUNOLOGICKÉ</w:t>
      </w:r>
      <w:r w:rsidR="00D44A37" w:rsidRPr="00736C1C">
        <w:t xml:space="preserve"> </w:t>
      </w:r>
      <w:r w:rsidRPr="00736C1C">
        <w:t xml:space="preserve"> INFORMACE</w:t>
      </w:r>
    </w:p>
    <w:p w14:paraId="14C3109C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9D" w14:textId="295E820F" w:rsidR="005B04A8" w:rsidRPr="00736C1C" w:rsidRDefault="006C6ABC" w:rsidP="00736C1C">
      <w:pPr>
        <w:pStyle w:val="Style1"/>
        <w:jc w:val="both"/>
        <w:rPr>
          <w:b w:val="0"/>
          <w:bCs/>
        </w:rPr>
      </w:pPr>
      <w:r w:rsidRPr="00736C1C">
        <w:t>4.1</w:t>
      </w:r>
      <w:r w:rsidRPr="00736C1C">
        <w:tab/>
        <w:t>ATCvet kód:</w:t>
      </w:r>
      <w:r w:rsidR="00A574A8" w:rsidRPr="00736C1C">
        <w:t xml:space="preserve"> </w:t>
      </w:r>
      <w:r w:rsidR="00A574A8" w:rsidRPr="00736C1C">
        <w:rPr>
          <w:b w:val="0"/>
          <w:bCs/>
        </w:rPr>
        <w:t>QI02AD01</w:t>
      </w:r>
    </w:p>
    <w:p w14:paraId="14C3109F" w14:textId="6F139D90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86710F" w14:textId="77777777" w:rsidR="00A574A8" w:rsidRPr="00736C1C" w:rsidRDefault="00A574A8" w:rsidP="00736C1C">
      <w:pPr>
        <w:jc w:val="both"/>
        <w:rPr>
          <w:szCs w:val="22"/>
        </w:rPr>
      </w:pPr>
      <w:r w:rsidRPr="00736C1C">
        <w:rPr>
          <w:szCs w:val="22"/>
        </w:rPr>
        <w:t>Ke stimulaci aktivní imunity proti BHV – 1. Vakcína nenavozuje tvorbu protilátek proti glykoproteinu E viru BHV-1 (markerová vakcína). Toto umožňuje odlišení mezi skotem vakcinovaným touto vakcínou od skotu infikovaného terénním virem BHV-1 nebo vakcinovaného konvenčními, nemarkerovými vakcínami BHV-1.</w:t>
      </w:r>
    </w:p>
    <w:p w14:paraId="5E908529" w14:textId="77777777" w:rsidR="00A574A8" w:rsidRPr="00736C1C" w:rsidRDefault="00A574A8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6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7" w14:textId="77777777" w:rsidR="00C114FF" w:rsidRPr="00736C1C" w:rsidRDefault="006C6ABC" w:rsidP="00736C1C">
      <w:pPr>
        <w:pStyle w:val="Style1"/>
        <w:jc w:val="both"/>
      </w:pPr>
      <w:r w:rsidRPr="00736C1C">
        <w:t>5.</w:t>
      </w:r>
      <w:r w:rsidRPr="00736C1C">
        <w:tab/>
        <w:t>FARMACEUTICKÉ ÚDAJE</w:t>
      </w:r>
    </w:p>
    <w:p w14:paraId="14C310A8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9" w14:textId="77777777" w:rsidR="00C114FF" w:rsidRPr="00736C1C" w:rsidRDefault="006C6ABC" w:rsidP="00736C1C">
      <w:pPr>
        <w:pStyle w:val="Style1"/>
        <w:jc w:val="both"/>
      </w:pPr>
      <w:r w:rsidRPr="00736C1C">
        <w:t>5.1</w:t>
      </w:r>
      <w:r w:rsidRPr="00736C1C">
        <w:tab/>
        <w:t>Hlavní inkompatibility</w:t>
      </w:r>
    </w:p>
    <w:p w14:paraId="14C310AA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1FEAD1" w14:textId="00DCFD68" w:rsidR="00CC1EF7" w:rsidRPr="00736C1C" w:rsidRDefault="006C6ABC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" w:name="_Hlk134687246"/>
      <w:r w:rsidRPr="00736C1C">
        <w:t>Nemísit s jiným veterinárním léčivým přípravkem, vyjma rozpouštědla dodané</w:t>
      </w:r>
      <w:r w:rsidR="00A574A8" w:rsidRPr="00736C1C">
        <w:t xml:space="preserve">ho </w:t>
      </w:r>
      <w:r w:rsidRPr="00736C1C">
        <w:t>pro použití s veterinárním léčivým přípravkem</w:t>
      </w:r>
      <w:r w:rsidR="00A574A8" w:rsidRPr="00736C1C">
        <w:t xml:space="preserve"> </w:t>
      </w:r>
      <w:r w:rsidR="00CC1EF7" w:rsidRPr="00736C1C">
        <w:t xml:space="preserve">a </w:t>
      </w:r>
      <w:bookmarkStart w:id="3" w:name="_Hlk121724644"/>
      <w:r w:rsidR="00CC1EF7" w:rsidRPr="00736C1C">
        <w:t>vyjma těch, které jsou uvedeny v bodě 3.8 výše</w:t>
      </w:r>
      <w:bookmarkEnd w:id="3"/>
      <w:r w:rsidR="00A574A8" w:rsidRPr="00736C1C">
        <w:t>.</w:t>
      </w:r>
    </w:p>
    <w:bookmarkEnd w:id="2"/>
    <w:p w14:paraId="14C310AD" w14:textId="3D802560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B1" w14:textId="77777777" w:rsidR="00C114FF" w:rsidRPr="00736C1C" w:rsidRDefault="006C6ABC" w:rsidP="00736C1C">
      <w:pPr>
        <w:pStyle w:val="Style1"/>
        <w:jc w:val="both"/>
      </w:pPr>
      <w:r w:rsidRPr="00736C1C">
        <w:t>5.2</w:t>
      </w:r>
      <w:r w:rsidRPr="00736C1C">
        <w:tab/>
        <w:t>Doba použitelnosti</w:t>
      </w:r>
    </w:p>
    <w:p w14:paraId="14C310B2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12DEC7" w14:textId="77777777" w:rsidR="00765AE3" w:rsidRPr="00736C1C" w:rsidRDefault="00765AE3" w:rsidP="00736C1C">
      <w:pPr>
        <w:tabs>
          <w:tab w:val="left" w:pos="1134"/>
        </w:tabs>
        <w:jc w:val="both"/>
        <w:rPr>
          <w:szCs w:val="22"/>
        </w:rPr>
      </w:pPr>
      <w:r w:rsidRPr="00736C1C">
        <w:rPr>
          <w:szCs w:val="22"/>
        </w:rPr>
        <w:t>Doba použitelnosti veterinárního léčivého přípravku v neporušeném obalu:</w:t>
      </w:r>
    </w:p>
    <w:p w14:paraId="69F937C1" w14:textId="77777777" w:rsidR="00765AE3" w:rsidRPr="00736C1C" w:rsidRDefault="00765AE3" w:rsidP="00736C1C">
      <w:pPr>
        <w:tabs>
          <w:tab w:val="left" w:pos="1134"/>
        </w:tabs>
        <w:jc w:val="both"/>
        <w:rPr>
          <w:szCs w:val="22"/>
        </w:rPr>
      </w:pPr>
      <w:r w:rsidRPr="00736C1C">
        <w:rPr>
          <w:szCs w:val="22"/>
          <w:u w:val="single"/>
        </w:rPr>
        <w:t>Lyofilizát</w:t>
      </w:r>
      <w:r w:rsidRPr="00736C1C">
        <w:rPr>
          <w:szCs w:val="22"/>
        </w:rPr>
        <w:t>: 3 roky.</w:t>
      </w:r>
    </w:p>
    <w:p w14:paraId="18DCE18C" w14:textId="77777777" w:rsidR="00765AE3" w:rsidRPr="00736C1C" w:rsidRDefault="00765AE3" w:rsidP="00736C1C">
      <w:pPr>
        <w:tabs>
          <w:tab w:val="left" w:pos="1134"/>
        </w:tabs>
        <w:jc w:val="both"/>
        <w:rPr>
          <w:szCs w:val="22"/>
        </w:rPr>
      </w:pPr>
      <w:r w:rsidRPr="00736C1C">
        <w:rPr>
          <w:szCs w:val="22"/>
          <w:u w:val="single"/>
        </w:rPr>
        <w:t>Rozpouštědlo</w:t>
      </w:r>
      <w:r w:rsidRPr="00736C1C">
        <w:rPr>
          <w:szCs w:val="22"/>
        </w:rPr>
        <w:t xml:space="preserve"> </w:t>
      </w:r>
    </w:p>
    <w:p w14:paraId="6CC58A0E" w14:textId="77777777" w:rsidR="00765AE3" w:rsidRPr="00736C1C" w:rsidRDefault="00765AE3" w:rsidP="00736C1C">
      <w:pPr>
        <w:tabs>
          <w:tab w:val="left" w:pos="1134"/>
        </w:tabs>
        <w:jc w:val="both"/>
        <w:rPr>
          <w:szCs w:val="22"/>
        </w:rPr>
      </w:pPr>
      <w:r w:rsidRPr="00736C1C">
        <w:rPr>
          <w:szCs w:val="22"/>
        </w:rPr>
        <w:t>ve skleněné lahvičce: 5 let.</w:t>
      </w:r>
    </w:p>
    <w:p w14:paraId="714E1EE3" w14:textId="77777777" w:rsidR="00765AE3" w:rsidRPr="00736C1C" w:rsidRDefault="00765AE3" w:rsidP="00736C1C">
      <w:pPr>
        <w:tabs>
          <w:tab w:val="left" w:pos="1134"/>
        </w:tabs>
        <w:jc w:val="both"/>
        <w:rPr>
          <w:szCs w:val="22"/>
        </w:rPr>
      </w:pPr>
      <w:r w:rsidRPr="00736C1C">
        <w:rPr>
          <w:szCs w:val="22"/>
        </w:rPr>
        <w:t>v PET lahvičce: 18 měsíců.</w:t>
      </w:r>
    </w:p>
    <w:p w14:paraId="5D03E891" w14:textId="77777777" w:rsidR="00765AE3" w:rsidRPr="00736C1C" w:rsidRDefault="00765AE3" w:rsidP="00736C1C">
      <w:pPr>
        <w:tabs>
          <w:tab w:val="left" w:pos="1134"/>
        </w:tabs>
        <w:ind w:left="2268" w:hanging="1701"/>
        <w:jc w:val="both"/>
        <w:rPr>
          <w:szCs w:val="22"/>
        </w:rPr>
      </w:pPr>
    </w:p>
    <w:p w14:paraId="79FDF77C" w14:textId="77777777" w:rsidR="00765AE3" w:rsidRPr="00736C1C" w:rsidRDefault="00765AE3" w:rsidP="00736C1C">
      <w:pPr>
        <w:tabs>
          <w:tab w:val="left" w:pos="1134"/>
        </w:tabs>
        <w:jc w:val="both"/>
        <w:rPr>
          <w:szCs w:val="22"/>
        </w:rPr>
      </w:pPr>
      <w:r w:rsidRPr="00736C1C">
        <w:rPr>
          <w:szCs w:val="22"/>
        </w:rPr>
        <w:t>Doba použitelnosti po rozpuštění podle návodu:  3 hodiny.</w:t>
      </w:r>
    </w:p>
    <w:p w14:paraId="5A7B1EB6" w14:textId="77777777" w:rsidR="00765AE3" w:rsidRPr="00736C1C" w:rsidRDefault="00765AE3" w:rsidP="00736C1C">
      <w:pPr>
        <w:pStyle w:val="Style1"/>
        <w:jc w:val="both"/>
      </w:pPr>
    </w:p>
    <w:p w14:paraId="14C310BA" w14:textId="41D9C584" w:rsidR="00C114FF" w:rsidRPr="00736C1C" w:rsidRDefault="006C6ABC" w:rsidP="00736C1C">
      <w:pPr>
        <w:pStyle w:val="Style1"/>
        <w:jc w:val="both"/>
      </w:pPr>
      <w:r w:rsidRPr="00736C1C">
        <w:t>5.3</w:t>
      </w:r>
      <w:r w:rsidRPr="00736C1C">
        <w:tab/>
        <w:t>Zvláštní opatření pro uchovávání</w:t>
      </w:r>
    </w:p>
    <w:p w14:paraId="14C310BB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69F554" w14:textId="097E2D4E" w:rsidR="00765AE3" w:rsidRPr="00736C1C" w:rsidRDefault="00765AE3" w:rsidP="00736C1C">
      <w:pPr>
        <w:jc w:val="both"/>
        <w:rPr>
          <w:szCs w:val="22"/>
          <w:u w:val="single"/>
        </w:rPr>
      </w:pPr>
      <w:r w:rsidRPr="00736C1C">
        <w:rPr>
          <w:szCs w:val="22"/>
          <w:u w:val="single"/>
        </w:rPr>
        <w:t xml:space="preserve">Lyofilizát: </w:t>
      </w:r>
    </w:p>
    <w:p w14:paraId="07F59480" w14:textId="482D1AF5" w:rsidR="00765AE3" w:rsidRPr="00736C1C" w:rsidRDefault="00765AE3" w:rsidP="00736C1C">
      <w:pPr>
        <w:jc w:val="both"/>
        <w:rPr>
          <w:szCs w:val="22"/>
        </w:rPr>
      </w:pPr>
      <w:r w:rsidRPr="00736C1C">
        <w:rPr>
          <w:szCs w:val="22"/>
        </w:rPr>
        <w:t>Uchovávejte v chladničce (2 °C – 8 °C).</w:t>
      </w:r>
    </w:p>
    <w:p w14:paraId="734EA513" w14:textId="77777777" w:rsidR="00765AE3" w:rsidRPr="00736C1C" w:rsidRDefault="00765AE3" w:rsidP="00736C1C">
      <w:pPr>
        <w:jc w:val="both"/>
        <w:rPr>
          <w:szCs w:val="22"/>
        </w:rPr>
      </w:pPr>
      <w:r w:rsidRPr="00736C1C">
        <w:rPr>
          <w:szCs w:val="22"/>
        </w:rPr>
        <w:t>Chraňte před mrazem.</w:t>
      </w:r>
    </w:p>
    <w:p w14:paraId="2B1FBB0C" w14:textId="77777777" w:rsidR="00765AE3" w:rsidRPr="00736C1C" w:rsidRDefault="00765AE3" w:rsidP="00736C1C">
      <w:pPr>
        <w:jc w:val="both"/>
        <w:rPr>
          <w:szCs w:val="22"/>
        </w:rPr>
      </w:pPr>
      <w:r w:rsidRPr="00736C1C">
        <w:rPr>
          <w:szCs w:val="22"/>
        </w:rPr>
        <w:t>Chraňte před světlem.</w:t>
      </w:r>
    </w:p>
    <w:p w14:paraId="7B57799F" w14:textId="77777777" w:rsidR="00765AE3" w:rsidRPr="00736C1C" w:rsidRDefault="00765AE3" w:rsidP="00736C1C">
      <w:pPr>
        <w:ind w:firstLine="567"/>
        <w:jc w:val="both"/>
        <w:rPr>
          <w:szCs w:val="22"/>
        </w:rPr>
      </w:pPr>
    </w:p>
    <w:p w14:paraId="65E1C6CA" w14:textId="77777777" w:rsidR="00765AE3" w:rsidRPr="00736C1C" w:rsidRDefault="00765AE3" w:rsidP="00736C1C">
      <w:pPr>
        <w:jc w:val="both"/>
        <w:rPr>
          <w:szCs w:val="22"/>
          <w:u w:val="single"/>
        </w:rPr>
      </w:pPr>
      <w:r w:rsidRPr="00736C1C">
        <w:rPr>
          <w:szCs w:val="22"/>
          <w:u w:val="single"/>
        </w:rPr>
        <w:t xml:space="preserve">Rozpouštědlo: </w:t>
      </w:r>
    </w:p>
    <w:p w14:paraId="2194214E" w14:textId="4E4AB77B" w:rsidR="00765AE3" w:rsidRPr="00736C1C" w:rsidRDefault="00765AE3" w:rsidP="00736C1C">
      <w:pPr>
        <w:jc w:val="both"/>
        <w:rPr>
          <w:szCs w:val="22"/>
        </w:rPr>
      </w:pPr>
      <w:r w:rsidRPr="00736C1C">
        <w:rPr>
          <w:szCs w:val="22"/>
        </w:rPr>
        <w:t xml:space="preserve">Uchovávejte při teplotě do </w:t>
      </w:r>
      <w:r w:rsidR="00736C1C" w:rsidRPr="00736C1C">
        <w:rPr>
          <w:szCs w:val="22"/>
        </w:rPr>
        <w:t>25 °C, pokud</w:t>
      </w:r>
      <w:r w:rsidRPr="00736C1C">
        <w:rPr>
          <w:szCs w:val="22"/>
        </w:rPr>
        <w:t xml:space="preserve"> je skladováno odděleně od lyofilizátu.</w:t>
      </w:r>
    </w:p>
    <w:p w14:paraId="4ACE72B8" w14:textId="77777777" w:rsidR="00765AE3" w:rsidRPr="00736C1C" w:rsidRDefault="00765AE3" w:rsidP="00736C1C">
      <w:pPr>
        <w:jc w:val="both"/>
        <w:rPr>
          <w:szCs w:val="22"/>
        </w:rPr>
      </w:pPr>
      <w:r w:rsidRPr="00736C1C">
        <w:rPr>
          <w:szCs w:val="22"/>
        </w:rPr>
        <w:t>Chraňte před mrazem.</w:t>
      </w:r>
    </w:p>
    <w:p w14:paraId="14C310D6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D7" w14:textId="77777777" w:rsidR="00C114FF" w:rsidRPr="00736C1C" w:rsidRDefault="006C6ABC" w:rsidP="00736C1C">
      <w:pPr>
        <w:pStyle w:val="Style1"/>
        <w:jc w:val="both"/>
      </w:pPr>
      <w:r w:rsidRPr="00736C1C">
        <w:t>5.4</w:t>
      </w:r>
      <w:r w:rsidRPr="00736C1C">
        <w:tab/>
        <w:t>Druh a složení vnitřního obalu</w:t>
      </w:r>
    </w:p>
    <w:p w14:paraId="14C310D8" w14:textId="701B751D" w:rsidR="00C114FF" w:rsidRPr="00736C1C" w:rsidRDefault="00C114FF" w:rsidP="00736C1C">
      <w:pPr>
        <w:pStyle w:val="Style1"/>
        <w:jc w:val="both"/>
      </w:pPr>
    </w:p>
    <w:p w14:paraId="32F1E5E5" w14:textId="77777777" w:rsidR="00765AE3" w:rsidRPr="00736C1C" w:rsidRDefault="00765AE3" w:rsidP="00736C1C">
      <w:pPr>
        <w:tabs>
          <w:tab w:val="num" w:pos="567"/>
        </w:tabs>
        <w:jc w:val="both"/>
        <w:rPr>
          <w:szCs w:val="22"/>
          <w:u w:val="single"/>
        </w:rPr>
      </w:pPr>
      <w:r w:rsidRPr="00736C1C">
        <w:rPr>
          <w:szCs w:val="22"/>
          <w:u w:val="single"/>
        </w:rPr>
        <w:t>Lyofilizát:</w:t>
      </w:r>
    </w:p>
    <w:p w14:paraId="050D61CE" w14:textId="1BCC7376" w:rsidR="00765AE3" w:rsidRPr="00736C1C" w:rsidRDefault="00765AE3" w:rsidP="00736C1C">
      <w:pPr>
        <w:tabs>
          <w:tab w:val="num" w:pos="567"/>
        </w:tabs>
        <w:jc w:val="both"/>
        <w:rPr>
          <w:szCs w:val="22"/>
        </w:rPr>
      </w:pPr>
      <w:r w:rsidRPr="00736C1C">
        <w:rPr>
          <w:szCs w:val="22"/>
        </w:rPr>
        <w:t xml:space="preserve">1 nebo 10 skleněných </w:t>
      </w:r>
      <w:r w:rsidR="008C250E" w:rsidRPr="00736C1C">
        <w:rPr>
          <w:szCs w:val="22"/>
        </w:rPr>
        <w:t xml:space="preserve">injekčních </w:t>
      </w:r>
      <w:r w:rsidRPr="00736C1C">
        <w:rPr>
          <w:szCs w:val="22"/>
        </w:rPr>
        <w:t xml:space="preserve">lahviček (hydrolytický typ I) uzavřených gumovou zátkou zajištěnou hliníkovou pertlí. </w:t>
      </w:r>
    </w:p>
    <w:p w14:paraId="6D6DC69E" w14:textId="77777777" w:rsidR="00765AE3" w:rsidRPr="00736C1C" w:rsidRDefault="00765AE3" w:rsidP="00736C1C">
      <w:pPr>
        <w:tabs>
          <w:tab w:val="num" w:pos="567"/>
        </w:tabs>
        <w:ind w:left="567"/>
        <w:jc w:val="both"/>
        <w:rPr>
          <w:szCs w:val="22"/>
        </w:rPr>
      </w:pPr>
    </w:p>
    <w:p w14:paraId="276990BD" w14:textId="77777777" w:rsidR="00765AE3" w:rsidRPr="00736C1C" w:rsidRDefault="00765AE3" w:rsidP="00736C1C">
      <w:pPr>
        <w:tabs>
          <w:tab w:val="num" w:pos="567"/>
        </w:tabs>
        <w:jc w:val="both"/>
        <w:rPr>
          <w:szCs w:val="22"/>
          <w:u w:val="single"/>
        </w:rPr>
      </w:pPr>
      <w:r w:rsidRPr="00736C1C">
        <w:rPr>
          <w:szCs w:val="22"/>
          <w:u w:val="single"/>
        </w:rPr>
        <w:t>Rozpouštědlo:</w:t>
      </w:r>
    </w:p>
    <w:p w14:paraId="17E26786" w14:textId="153A22CB" w:rsidR="00765AE3" w:rsidRPr="00736C1C" w:rsidRDefault="00765AE3" w:rsidP="00736C1C">
      <w:pPr>
        <w:tabs>
          <w:tab w:val="num" w:pos="567"/>
        </w:tabs>
        <w:jc w:val="both"/>
        <w:rPr>
          <w:szCs w:val="22"/>
        </w:rPr>
      </w:pPr>
      <w:r w:rsidRPr="00736C1C">
        <w:rPr>
          <w:szCs w:val="22"/>
        </w:rPr>
        <w:t xml:space="preserve">1 nebo 10 </w:t>
      </w:r>
      <w:r w:rsidR="008C250E" w:rsidRPr="00736C1C">
        <w:rPr>
          <w:szCs w:val="22"/>
        </w:rPr>
        <w:t xml:space="preserve">injekčních </w:t>
      </w:r>
      <w:r w:rsidRPr="00736C1C">
        <w:rPr>
          <w:szCs w:val="22"/>
        </w:rPr>
        <w:t>lahviček ze skla (hydrolytický typ II) nebo plastu (polyethylentereftalát – PET) uzavřených gumovou zátkou zajištěnou hliníkovou pertlí. Rozpouštědlo může být baleno spolu s lyofilizátem nebo samostatně.</w:t>
      </w:r>
    </w:p>
    <w:p w14:paraId="63AA3062" w14:textId="77777777" w:rsidR="00765AE3" w:rsidRPr="00736C1C" w:rsidRDefault="00765AE3" w:rsidP="00736C1C">
      <w:pPr>
        <w:tabs>
          <w:tab w:val="num" w:pos="567"/>
        </w:tabs>
        <w:ind w:left="567"/>
        <w:jc w:val="both"/>
        <w:rPr>
          <w:szCs w:val="22"/>
        </w:rPr>
      </w:pPr>
    </w:p>
    <w:p w14:paraId="130EFBFE" w14:textId="77777777" w:rsidR="00765AE3" w:rsidRPr="00736C1C" w:rsidRDefault="00765AE3" w:rsidP="00736C1C">
      <w:pPr>
        <w:tabs>
          <w:tab w:val="num" w:pos="567"/>
        </w:tabs>
        <w:jc w:val="both"/>
        <w:rPr>
          <w:szCs w:val="22"/>
        </w:rPr>
      </w:pPr>
      <w:r w:rsidRPr="00736C1C">
        <w:rPr>
          <w:szCs w:val="22"/>
        </w:rPr>
        <w:t>Velikosti balení:</w:t>
      </w:r>
    </w:p>
    <w:p w14:paraId="40E5F153" w14:textId="350464CA" w:rsidR="00765AE3" w:rsidRPr="00736C1C" w:rsidRDefault="00765AE3" w:rsidP="00736C1C">
      <w:pPr>
        <w:tabs>
          <w:tab w:val="num" w:pos="567"/>
        </w:tabs>
        <w:jc w:val="both"/>
        <w:rPr>
          <w:szCs w:val="22"/>
        </w:rPr>
      </w:pPr>
      <w:r w:rsidRPr="00736C1C">
        <w:rPr>
          <w:szCs w:val="22"/>
        </w:rPr>
        <w:t xml:space="preserve">Lepenková krabička s 1 skleněnou </w:t>
      </w:r>
      <w:r w:rsidR="008C250E" w:rsidRPr="00736C1C">
        <w:rPr>
          <w:szCs w:val="22"/>
        </w:rPr>
        <w:t xml:space="preserve">injekční </w:t>
      </w:r>
      <w:r w:rsidRPr="00736C1C">
        <w:rPr>
          <w:szCs w:val="22"/>
        </w:rPr>
        <w:t xml:space="preserve">lahvičkou s lyofilizátem (5 dávek) a 1 skleněnou </w:t>
      </w:r>
      <w:r w:rsidR="008C250E" w:rsidRPr="00736C1C">
        <w:rPr>
          <w:szCs w:val="22"/>
        </w:rPr>
        <w:t xml:space="preserve">injekční </w:t>
      </w:r>
      <w:r w:rsidRPr="00736C1C">
        <w:rPr>
          <w:szCs w:val="22"/>
        </w:rPr>
        <w:t>lahvičkou s rozpouštědlem (10 ml).</w:t>
      </w:r>
    </w:p>
    <w:p w14:paraId="5067E3E1" w14:textId="577B4797" w:rsidR="00765AE3" w:rsidRPr="00736C1C" w:rsidRDefault="00765AE3" w:rsidP="00736C1C">
      <w:pPr>
        <w:tabs>
          <w:tab w:val="num" w:pos="567"/>
        </w:tabs>
        <w:jc w:val="both"/>
        <w:rPr>
          <w:szCs w:val="22"/>
        </w:rPr>
      </w:pPr>
      <w:r w:rsidRPr="00736C1C">
        <w:rPr>
          <w:szCs w:val="22"/>
        </w:rPr>
        <w:t xml:space="preserve">Lepenková krabička s 1 skleněnou </w:t>
      </w:r>
      <w:r w:rsidR="008C250E" w:rsidRPr="00736C1C">
        <w:rPr>
          <w:szCs w:val="22"/>
        </w:rPr>
        <w:t xml:space="preserve">injekční </w:t>
      </w:r>
      <w:r w:rsidRPr="00736C1C">
        <w:rPr>
          <w:szCs w:val="22"/>
        </w:rPr>
        <w:t>lahvičkou s lyofilizátem (10 dávek) a 1 skleněnou</w:t>
      </w:r>
      <w:r w:rsidR="008C250E" w:rsidRPr="00736C1C">
        <w:rPr>
          <w:szCs w:val="22"/>
        </w:rPr>
        <w:t xml:space="preserve"> injekční</w:t>
      </w:r>
      <w:r w:rsidRPr="00736C1C">
        <w:rPr>
          <w:szCs w:val="22"/>
        </w:rPr>
        <w:t xml:space="preserve"> lahvičkou s rozpouštědlem (20 ml).</w:t>
      </w:r>
    </w:p>
    <w:p w14:paraId="3C9E09B4" w14:textId="67BE4AF0" w:rsidR="00765AE3" w:rsidRPr="00736C1C" w:rsidRDefault="00765AE3" w:rsidP="00736C1C">
      <w:pPr>
        <w:tabs>
          <w:tab w:val="num" w:pos="567"/>
        </w:tabs>
        <w:jc w:val="both"/>
        <w:rPr>
          <w:szCs w:val="22"/>
        </w:rPr>
      </w:pPr>
      <w:r w:rsidRPr="00736C1C">
        <w:rPr>
          <w:szCs w:val="22"/>
        </w:rPr>
        <w:t xml:space="preserve">Lepenková krabička s 1 skleněnou </w:t>
      </w:r>
      <w:r w:rsidR="008C250E" w:rsidRPr="00736C1C">
        <w:rPr>
          <w:szCs w:val="22"/>
        </w:rPr>
        <w:t xml:space="preserve">injekční </w:t>
      </w:r>
      <w:r w:rsidRPr="00736C1C">
        <w:rPr>
          <w:szCs w:val="22"/>
        </w:rPr>
        <w:t>lahvičkou s lyofilizátem (25 dávek) a 1 skleněnou</w:t>
      </w:r>
      <w:r w:rsidR="008C250E" w:rsidRPr="00736C1C">
        <w:rPr>
          <w:szCs w:val="22"/>
        </w:rPr>
        <w:t xml:space="preserve"> injekční</w:t>
      </w:r>
      <w:r w:rsidRPr="00736C1C">
        <w:rPr>
          <w:szCs w:val="22"/>
        </w:rPr>
        <w:t xml:space="preserve"> lahvičkou s rozpouštědlem (50 ml).</w:t>
      </w:r>
    </w:p>
    <w:p w14:paraId="15E70580" w14:textId="63C84EF8" w:rsidR="00765AE3" w:rsidRPr="00736C1C" w:rsidRDefault="00765AE3" w:rsidP="00736C1C">
      <w:pPr>
        <w:tabs>
          <w:tab w:val="num" w:pos="567"/>
        </w:tabs>
        <w:jc w:val="both"/>
        <w:rPr>
          <w:szCs w:val="22"/>
        </w:rPr>
      </w:pPr>
      <w:r w:rsidRPr="00736C1C">
        <w:rPr>
          <w:szCs w:val="22"/>
        </w:rPr>
        <w:lastRenderedPageBreak/>
        <w:t xml:space="preserve">Lepenková krabička s 1 skleněnou </w:t>
      </w:r>
      <w:r w:rsidR="008C250E" w:rsidRPr="00736C1C">
        <w:rPr>
          <w:szCs w:val="22"/>
        </w:rPr>
        <w:t xml:space="preserve">injekční </w:t>
      </w:r>
      <w:r w:rsidRPr="00736C1C">
        <w:rPr>
          <w:szCs w:val="22"/>
        </w:rPr>
        <w:t>lahvičkou s lyofilizátem (50 dávek) a 1 skleněnou</w:t>
      </w:r>
      <w:r w:rsidR="008C250E" w:rsidRPr="00736C1C">
        <w:rPr>
          <w:szCs w:val="22"/>
        </w:rPr>
        <w:t xml:space="preserve"> injekční</w:t>
      </w:r>
      <w:r w:rsidRPr="00736C1C">
        <w:rPr>
          <w:szCs w:val="22"/>
        </w:rPr>
        <w:t xml:space="preserve"> lahvičkou s rozpouštědlem (100 ml).</w:t>
      </w:r>
    </w:p>
    <w:p w14:paraId="5ACAC170" w14:textId="579A159D" w:rsidR="00765AE3" w:rsidRPr="00736C1C" w:rsidRDefault="00765AE3" w:rsidP="00736C1C">
      <w:pPr>
        <w:tabs>
          <w:tab w:val="num" w:pos="567"/>
        </w:tabs>
        <w:jc w:val="both"/>
        <w:rPr>
          <w:szCs w:val="22"/>
        </w:rPr>
      </w:pPr>
      <w:r w:rsidRPr="00736C1C">
        <w:rPr>
          <w:szCs w:val="22"/>
        </w:rPr>
        <w:t>Lepenková krabička s 1 skleněnou</w:t>
      </w:r>
      <w:r w:rsidR="008C250E" w:rsidRPr="00736C1C">
        <w:rPr>
          <w:szCs w:val="22"/>
        </w:rPr>
        <w:t xml:space="preserve"> injekční</w:t>
      </w:r>
      <w:r w:rsidRPr="00736C1C">
        <w:rPr>
          <w:szCs w:val="22"/>
        </w:rPr>
        <w:t xml:space="preserve"> lahvičkou s lyofilizátem (50 dávek) a 1 PET </w:t>
      </w:r>
      <w:r w:rsidR="008C250E" w:rsidRPr="00736C1C">
        <w:rPr>
          <w:szCs w:val="22"/>
        </w:rPr>
        <w:t xml:space="preserve">injekční </w:t>
      </w:r>
      <w:r w:rsidRPr="00736C1C">
        <w:rPr>
          <w:szCs w:val="22"/>
        </w:rPr>
        <w:t>lahvičkou s rozpouštědlem (100 ml).</w:t>
      </w:r>
    </w:p>
    <w:p w14:paraId="2F6BB989" w14:textId="113ACA65" w:rsidR="00765AE3" w:rsidRPr="00736C1C" w:rsidRDefault="00765AE3" w:rsidP="00736C1C">
      <w:pPr>
        <w:tabs>
          <w:tab w:val="num" w:pos="567"/>
        </w:tabs>
        <w:jc w:val="both"/>
        <w:rPr>
          <w:szCs w:val="22"/>
        </w:rPr>
      </w:pPr>
      <w:r w:rsidRPr="00736C1C">
        <w:rPr>
          <w:szCs w:val="22"/>
        </w:rPr>
        <w:t xml:space="preserve">Lepenková krabička s 1 skleněnou </w:t>
      </w:r>
      <w:r w:rsidR="008C250E" w:rsidRPr="00736C1C">
        <w:rPr>
          <w:szCs w:val="22"/>
        </w:rPr>
        <w:t xml:space="preserve">injekční </w:t>
      </w:r>
      <w:r w:rsidRPr="00736C1C">
        <w:rPr>
          <w:szCs w:val="22"/>
        </w:rPr>
        <w:t xml:space="preserve">lahvičkou s lyofilizátem (100 dávek) a 1 skleněnou </w:t>
      </w:r>
      <w:r w:rsidR="008C250E" w:rsidRPr="00736C1C">
        <w:rPr>
          <w:szCs w:val="22"/>
        </w:rPr>
        <w:t xml:space="preserve">injekční </w:t>
      </w:r>
      <w:r w:rsidRPr="00736C1C">
        <w:rPr>
          <w:szCs w:val="22"/>
        </w:rPr>
        <w:t>lahvičkou s rozpouštědlem (200 ml).</w:t>
      </w:r>
    </w:p>
    <w:p w14:paraId="52B97A0F" w14:textId="245A0621" w:rsidR="00765AE3" w:rsidRPr="00736C1C" w:rsidRDefault="00765AE3" w:rsidP="00736C1C">
      <w:pPr>
        <w:tabs>
          <w:tab w:val="num" w:pos="567"/>
        </w:tabs>
        <w:jc w:val="both"/>
        <w:rPr>
          <w:szCs w:val="22"/>
        </w:rPr>
      </w:pPr>
      <w:r w:rsidRPr="00736C1C">
        <w:rPr>
          <w:szCs w:val="22"/>
        </w:rPr>
        <w:t xml:space="preserve">Lepenková krabička s 10 skleněnými </w:t>
      </w:r>
      <w:r w:rsidR="008C250E" w:rsidRPr="00736C1C">
        <w:rPr>
          <w:szCs w:val="22"/>
        </w:rPr>
        <w:t xml:space="preserve">injekčními </w:t>
      </w:r>
      <w:r w:rsidRPr="00736C1C">
        <w:rPr>
          <w:szCs w:val="22"/>
        </w:rPr>
        <w:t xml:space="preserve">lahvičkami s lyofilizátem (5 dávek) a lepenková krabička s10 skleněnými </w:t>
      </w:r>
      <w:r w:rsidR="008C250E" w:rsidRPr="00736C1C">
        <w:rPr>
          <w:szCs w:val="22"/>
        </w:rPr>
        <w:t xml:space="preserve">injekčními </w:t>
      </w:r>
      <w:r w:rsidRPr="00736C1C">
        <w:rPr>
          <w:szCs w:val="22"/>
        </w:rPr>
        <w:t>lahvičkami s rozpouštědlem (10 ml).</w:t>
      </w:r>
    </w:p>
    <w:p w14:paraId="308C819E" w14:textId="259711C4" w:rsidR="00765AE3" w:rsidRPr="00736C1C" w:rsidRDefault="00765AE3" w:rsidP="00736C1C">
      <w:pPr>
        <w:tabs>
          <w:tab w:val="num" w:pos="567"/>
        </w:tabs>
        <w:jc w:val="both"/>
        <w:rPr>
          <w:szCs w:val="22"/>
        </w:rPr>
      </w:pPr>
      <w:r w:rsidRPr="00736C1C">
        <w:rPr>
          <w:szCs w:val="22"/>
        </w:rPr>
        <w:t>Lepenková krabička s 10 skleněnými</w:t>
      </w:r>
      <w:r w:rsidR="008C250E" w:rsidRPr="00736C1C">
        <w:rPr>
          <w:szCs w:val="22"/>
        </w:rPr>
        <w:t xml:space="preserve"> injekčními</w:t>
      </w:r>
      <w:r w:rsidRPr="00736C1C">
        <w:rPr>
          <w:szCs w:val="22"/>
        </w:rPr>
        <w:t xml:space="preserve"> lahvičkami s lyofilizátem (10 dávek)</w:t>
      </w:r>
      <w:r w:rsidRPr="00736C1C">
        <w:rPr>
          <w:sz w:val="24"/>
          <w:szCs w:val="22"/>
        </w:rPr>
        <w:t xml:space="preserve"> </w:t>
      </w:r>
      <w:r w:rsidRPr="00736C1C">
        <w:rPr>
          <w:szCs w:val="22"/>
        </w:rPr>
        <w:t xml:space="preserve">a lepenková krabička s 10 skleněnými </w:t>
      </w:r>
      <w:r w:rsidR="008C250E" w:rsidRPr="00736C1C">
        <w:rPr>
          <w:szCs w:val="22"/>
        </w:rPr>
        <w:t xml:space="preserve">injekčními </w:t>
      </w:r>
      <w:r w:rsidRPr="00736C1C">
        <w:rPr>
          <w:szCs w:val="22"/>
        </w:rPr>
        <w:t>lahvičkami s rozpouštědlem (20 ml).</w:t>
      </w:r>
    </w:p>
    <w:p w14:paraId="19556105" w14:textId="33E7EA16" w:rsidR="00765AE3" w:rsidRPr="00736C1C" w:rsidRDefault="00765AE3" w:rsidP="00736C1C">
      <w:pPr>
        <w:tabs>
          <w:tab w:val="num" w:pos="567"/>
        </w:tabs>
        <w:jc w:val="both"/>
        <w:rPr>
          <w:szCs w:val="22"/>
        </w:rPr>
      </w:pPr>
      <w:r w:rsidRPr="00736C1C">
        <w:rPr>
          <w:szCs w:val="22"/>
        </w:rPr>
        <w:t xml:space="preserve">Lepenková krabička s 10 skleněnými </w:t>
      </w:r>
      <w:r w:rsidR="008C250E" w:rsidRPr="00736C1C">
        <w:rPr>
          <w:szCs w:val="22"/>
        </w:rPr>
        <w:t xml:space="preserve">injekčními </w:t>
      </w:r>
      <w:r w:rsidRPr="00736C1C">
        <w:rPr>
          <w:szCs w:val="22"/>
        </w:rPr>
        <w:t>lahvičkami s lyofilizátem (25 dávek) a lepenková krabička s 10 skleněnými</w:t>
      </w:r>
      <w:r w:rsidR="008C250E" w:rsidRPr="00736C1C">
        <w:rPr>
          <w:szCs w:val="22"/>
        </w:rPr>
        <w:t xml:space="preserve"> injekčními</w:t>
      </w:r>
      <w:r w:rsidRPr="00736C1C">
        <w:rPr>
          <w:szCs w:val="22"/>
        </w:rPr>
        <w:t xml:space="preserve"> lahvičkami s rozpouštědlem (50 ml).</w:t>
      </w:r>
    </w:p>
    <w:p w14:paraId="7B77AF64" w14:textId="788B280C" w:rsidR="00765AE3" w:rsidRPr="00736C1C" w:rsidRDefault="00765AE3" w:rsidP="00736C1C">
      <w:pPr>
        <w:tabs>
          <w:tab w:val="num" w:pos="567"/>
        </w:tabs>
        <w:jc w:val="both"/>
        <w:rPr>
          <w:szCs w:val="22"/>
        </w:rPr>
      </w:pPr>
      <w:r w:rsidRPr="00736C1C">
        <w:rPr>
          <w:szCs w:val="22"/>
        </w:rPr>
        <w:t xml:space="preserve">Lepenková krabička s 10 skleněnými </w:t>
      </w:r>
      <w:r w:rsidR="00FC00AF" w:rsidRPr="00736C1C">
        <w:rPr>
          <w:szCs w:val="22"/>
        </w:rPr>
        <w:t xml:space="preserve">injekčními </w:t>
      </w:r>
      <w:r w:rsidRPr="00736C1C">
        <w:rPr>
          <w:szCs w:val="22"/>
        </w:rPr>
        <w:t xml:space="preserve">lahvičkami s lyofilizátem (50 dávek) a lepenková krabička s 10 skleněnými </w:t>
      </w:r>
      <w:r w:rsidR="008C250E" w:rsidRPr="00736C1C">
        <w:rPr>
          <w:szCs w:val="22"/>
        </w:rPr>
        <w:t xml:space="preserve">injekčními </w:t>
      </w:r>
      <w:r w:rsidRPr="00736C1C">
        <w:rPr>
          <w:szCs w:val="22"/>
        </w:rPr>
        <w:t>lahvičkami s rozpouštědlem (100 ml).</w:t>
      </w:r>
    </w:p>
    <w:p w14:paraId="39908078" w14:textId="0D8C50E5" w:rsidR="00765AE3" w:rsidRPr="00736C1C" w:rsidRDefault="00765AE3" w:rsidP="00736C1C">
      <w:pPr>
        <w:tabs>
          <w:tab w:val="num" w:pos="567"/>
        </w:tabs>
        <w:jc w:val="both"/>
        <w:rPr>
          <w:szCs w:val="22"/>
        </w:rPr>
      </w:pPr>
      <w:r w:rsidRPr="00736C1C">
        <w:rPr>
          <w:szCs w:val="22"/>
        </w:rPr>
        <w:t xml:space="preserve">Lepenková krabička s 10 skleněnými </w:t>
      </w:r>
      <w:r w:rsidR="00FC00AF" w:rsidRPr="00736C1C">
        <w:rPr>
          <w:szCs w:val="22"/>
        </w:rPr>
        <w:t xml:space="preserve">injekčními </w:t>
      </w:r>
      <w:r w:rsidRPr="00736C1C">
        <w:rPr>
          <w:szCs w:val="22"/>
        </w:rPr>
        <w:t xml:space="preserve">lahvičkami s lyofilizátem (50 dávek) a lepenková krabička s 10 PET </w:t>
      </w:r>
      <w:r w:rsidR="008C250E" w:rsidRPr="00736C1C">
        <w:rPr>
          <w:szCs w:val="22"/>
        </w:rPr>
        <w:t xml:space="preserve">injekčními </w:t>
      </w:r>
      <w:r w:rsidRPr="00736C1C">
        <w:rPr>
          <w:szCs w:val="22"/>
        </w:rPr>
        <w:t>lahvičkami s rozpouštědlem (100 ml).</w:t>
      </w:r>
    </w:p>
    <w:p w14:paraId="779D6038" w14:textId="759A8178" w:rsidR="00765AE3" w:rsidRPr="00736C1C" w:rsidRDefault="00765AE3" w:rsidP="00736C1C">
      <w:pPr>
        <w:tabs>
          <w:tab w:val="num" w:pos="567"/>
        </w:tabs>
        <w:jc w:val="both"/>
        <w:rPr>
          <w:szCs w:val="22"/>
        </w:rPr>
      </w:pPr>
      <w:r w:rsidRPr="00736C1C">
        <w:rPr>
          <w:szCs w:val="22"/>
        </w:rPr>
        <w:t xml:space="preserve">Lepenková krabička s 10 skleněnými </w:t>
      </w:r>
      <w:r w:rsidR="008C250E" w:rsidRPr="00736C1C">
        <w:rPr>
          <w:szCs w:val="22"/>
        </w:rPr>
        <w:t xml:space="preserve">injekčními </w:t>
      </w:r>
      <w:r w:rsidRPr="00736C1C">
        <w:rPr>
          <w:szCs w:val="22"/>
        </w:rPr>
        <w:t xml:space="preserve">lahvičkami s lyofilizátem (100 dávek) a lepenková krabička s 10 skleněnými </w:t>
      </w:r>
      <w:r w:rsidR="008C250E" w:rsidRPr="00736C1C">
        <w:rPr>
          <w:szCs w:val="22"/>
        </w:rPr>
        <w:t xml:space="preserve">injekčními </w:t>
      </w:r>
      <w:r w:rsidRPr="00736C1C">
        <w:rPr>
          <w:szCs w:val="22"/>
        </w:rPr>
        <w:t>lahvičkami s rozpouštědlem (200 ml).</w:t>
      </w:r>
    </w:p>
    <w:p w14:paraId="6868D46A" w14:textId="77777777" w:rsidR="00765AE3" w:rsidRPr="00736C1C" w:rsidRDefault="00765AE3" w:rsidP="00736C1C">
      <w:pPr>
        <w:pStyle w:val="Style1"/>
        <w:jc w:val="both"/>
      </w:pPr>
    </w:p>
    <w:p w14:paraId="14C310D9" w14:textId="47F43686" w:rsidR="00C114FF" w:rsidRPr="00736C1C" w:rsidRDefault="006C6ABC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36C1C">
        <w:t>Na trhu nemusí být všechny velikosti balení.</w:t>
      </w:r>
    </w:p>
    <w:p w14:paraId="14C310DA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CB1209" w14:textId="77777777" w:rsidR="00CC1EF7" w:rsidRPr="00736C1C" w:rsidRDefault="006C6ABC" w:rsidP="00736C1C">
      <w:pPr>
        <w:pStyle w:val="Style1"/>
        <w:jc w:val="both"/>
      </w:pPr>
      <w:r w:rsidRPr="00736C1C">
        <w:t>5.5</w:t>
      </w:r>
      <w:r w:rsidRPr="00736C1C">
        <w:tab/>
      </w:r>
      <w:bookmarkStart w:id="4" w:name="_Hlk121724767"/>
      <w:r w:rsidR="00CC1EF7" w:rsidRPr="00736C1C">
        <w:t>Zvláštní opatření pro likvidaci nepoužitých veterinárních léčivých přípravků nebo odpadů, které pochází z těchto přípravků</w:t>
      </w:r>
    </w:p>
    <w:bookmarkEnd w:id="4"/>
    <w:p w14:paraId="14C310DC" w14:textId="367F9D57" w:rsidR="00C114FF" w:rsidRPr="00736C1C" w:rsidRDefault="00C114FF" w:rsidP="00736C1C">
      <w:pPr>
        <w:pStyle w:val="Style1"/>
        <w:jc w:val="both"/>
      </w:pPr>
    </w:p>
    <w:p w14:paraId="2996D51C" w14:textId="77777777" w:rsidR="00D774A4" w:rsidRPr="00736C1C" w:rsidRDefault="00D774A4" w:rsidP="00736C1C">
      <w:pPr>
        <w:jc w:val="both"/>
        <w:rPr>
          <w:szCs w:val="22"/>
        </w:rPr>
      </w:pPr>
      <w:bookmarkStart w:id="5" w:name="_Hlk112846963"/>
      <w:r w:rsidRPr="00736C1C">
        <w:t>Léčivé přípravky se nesmí likvidovat prostřednictvím odpadní vody či domovního odpadu.</w:t>
      </w:r>
    </w:p>
    <w:p w14:paraId="1A7A6EF6" w14:textId="77777777" w:rsidR="00D774A4" w:rsidRPr="00736C1C" w:rsidRDefault="00D774A4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736C1C" w:rsidRDefault="00D774A4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36C1C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5"/>
    <w:p w14:paraId="14C310E2" w14:textId="77777777" w:rsidR="0078538F" w:rsidRPr="00736C1C" w:rsidRDefault="0078538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5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6" w14:textId="77777777" w:rsidR="00C114FF" w:rsidRPr="00736C1C" w:rsidRDefault="006C6ABC" w:rsidP="00736C1C">
      <w:pPr>
        <w:pStyle w:val="Style1"/>
        <w:jc w:val="both"/>
      </w:pPr>
      <w:r w:rsidRPr="00736C1C">
        <w:t>6.</w:t>
      </w:r>
      <w:r w:rsidRPr="00736C1C">
        <w:tab/>
        <w:t>JMÉNO DRŽITELE ROZHODNUTÍ O REGISTRACI</w:t>
      </w:r>
    </w:p>
    <w:p w14:paraId="14C310E7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0CE00D" w14:textId="77777777" w:rsidR="00543C44" w:rsidRPr="00736C1C" w:rsidRDefault="00543C44" w:rsidP="00736C1C">
      <w:pPr>
        <w:jc w:val="both"/>
        <w:rPr>
          <w:szCs w:val="22"/>
        </w:rPr>
      </w:pPr>
      <w:r w:rsidRPr="00736C1C">
        <w:rPr>
          <w:szCs w:val="22"/>
        </w:rPr>
        <w:t>Intervet International B.V.</w:t>
      </w:r>
    </w:p>
    <w:p w14:paraId="14C310EA" w14:textId="7BEB7FD8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94838C" w14:textId="77777777" w:rsidR="00D55C5B" w:rsidRPr="00736C1C" w:rsidRDefault="00D55C5B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B" w14:textId="77777777" w:rsidR="00C114FF" w:rsidRPr="00736C1C" w:rsidRDefault="006C6ABC" w:rsidP="00736C1C">
      <w:pPr>
        <w:pStyle w:val="Style1"/>
        <w:jc w:val="both"/>
      </w:pPr>
      <w:r w:rsidRPr="00736C1C">
        <w:t>7.</w:t>
      </w:r>
      <w:r w:rsidRPr="00736C1C">
        <w:tab/>
        <w:t>REGISTRAČNÍ ČÍSLO(A)</w:t>
      </w:r>
    </w:p>
    <w:p w14:paraId="14C310EC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9E28FFE" w14:textId="77777777" w:rsidR="00765AE3" w:rsidRPr="00736C1C" w:rsidRDefault="00765AE3" w:rsidP="00736C1C">
      <w:pPr>
        <w:jc w:val="both"/>
        <w:rPr>
          <w:szCs w:val="22"/>
        </w:rPr>
      </w:pPr>
      <w:r w:rsidRPr="00736C1C">
        <w:rPr>
          <w:szCs w:val="22"/>
        </w:rPr>
        <w:t>97/008/03-C</w:t>
      </w:r>
    </w:p>
    <w:p w14:paraId="14C310ED" w14:textId="2B0CA509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241A72" w14:textId="77777777" w:rsidR="00765AE3" w:rsidRPr="00736C1C" w:rsidRDefault="00765AE3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E" w14:textId="77777777" w:rsidR="00C114FF" w:rsidRPr="00736C1C" w:rsidRDefault="006C6ABC" w:rsidP="00736C1C">
      <w:pPr>
        <w:pStyle w:val="Style1"/>
        <w:jc w:val="both"/>
      </w:pPr>
      <w:r w:rsidRPr="00736C1C">
        <w:t>8.</w:t>
      </w:r>
      <w:r w:rsidRPr="00736C1C">
        <w:tab/>
        <w:t>DATUM PRVNÍ REGISTRACE</w:t>
      </w:r>
    </w:p>
    <w:p w14:paraId="14C310EF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2" w14:textId="4AE47CF0" w:rsidR="00D65777" w:rsidRPr="00736C1C" w:rsidRDefault="006C6ABC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36C1C">
        <w:t>Datum první registrace:</w:t>
      </w:r>
      <w:r w:rsidR="00EC0A72" w:rsidRPr="00736C1C">
        <w:t xml:space="preserve"> </w:t>
      </w:r>
      <w:r w:rsidR="00765AE3" w:rsidRPr="00736C1C">
        <w:t>05</w:t>
      </w:r>
      <w:r w:rsidRPr="00736C1C">
        <w:t>/</w:t>
      </w:r>
      <w:r w:rsidR="00765AE3" w:rsidRPr="00736C1C">
        <w:t>02</w:t>
      </w:r>
      <w:r w:rsidRPr="00736C1C">
        <w:t>/</w:t>
      </w:r>
      <w:r w:rsidR="00765AE3" w:rsidRPr="00736C1C">
        <w:t>2003</w:t>
      </w:r>
    </w:p>
    <w:p w14:paraId="14C310F3" w14:textId="208751ED" w:rsidR="00D65777" w:rsidRPr="00736C1C" w:rsidRDefault="00D65777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5EB031" w14:textId="77777777" w:rsidR="00D55C5B" w:rsidRPr="00736C1C" w:rsidRDefault="00D55C5B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4" w14:textId="77777777" w:rsidR="00C114FF" w:rsidRPr="00736C1C" w:rsidRDefault="006C6ABC" w:rsidP="00736C1C">
      <w:pPr>
        <w:pStyle w:val="Style1"/>
        <w:jc w:val="both"/>
      </w:pPr>
      <w:r w:rsidRPr="00736C1C">
        <w:t>9.</w:t>
      </w:r>
      <w:r w:rsidRPr="00736C1C">
        <w:tab/>
        <w:t>DATUM POSLEDNÍ AKTUALIZACE SOUHRNU ÚDAJŮ O PŘÍPRAVKU</w:t>
      </w:r>
    </w:p>
    <w:p w14:paraId="14C310F5" w14:textId="77777777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9" w14:textId="154D7425" w:rsidR="00C114FF" w:rsidRPr="00736C1C" w:rsidRDefault="00FC00A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36C1C">
        <w:t>06/2023</w:t>
      </w:r>
    </w:p>
    <w:p w14:paraId="14C31101" w14:textId="0599F908" w:rsidR="00B113B9" w:rsidRPr="00736C1C" w:rsidRDefault="00B113B9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F36858" w14:textId="77777777" w:rsidR="00D55C5B" w:rsidRPr="00736C1C" w:rsidRDefault="00D55C5B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102" w14:textId="77777777" w:rsidR="00C114FF" w:rsidRPr="00736C1C" w:rsidRDefault="006C6ABC" w:rsidP="00736C1C">
      <w:pPr>
        <w:pStyle w:val="Style1"/>
        <w:jc w:val="both"/>
      </w:pPr>
      <w:r w:rsidRPr="00736C1C">
        <w:t>10.</w:t>
      </w:r>
      <w:r w:rsidRPr="00736C1C">
        <w:tab/>
        <w:t>KLASIFIKACE VETERINÁRNÍCH LÉČIVÝCH PŘÍPRAVKŮ</w:t>
      </w:r>
    </w:p>
    <w:p w14:paraId="14C31103" w14:textId="77777777" w:rsidR="0078538F" w:rsidRPr="00736C1C" w:rsidRDefault="0078538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107" w14:textId="4C3893E9" w:rsidR="0078538F" w:rsidRPr="00736C1C" w:rsidRDefault="006C6ABC" w:rsidP="00736C1C">
      <w:pPr>
        <w:numPr>
          <w:ilvl w:val="12"/>
          <w:numId w:val="0"/>
        </w:numPr>
        <w:jc w:val="both"/>
      </w:pPr>
      <w:bookmarkStart w:id="6" w:name="_Hlk121724822"/>
      <w:r w:rsidRPr="00736C1C">
        <w:t>Veterinární léčivý přípravek je vydáván pouze na předpis.</w:t>
      </w:r>
    </w:p>
    <w:p w14:paraId="318F2604" w14:textId="77777777" w:rsidR="002C450F" w:rsidRPr="00736C1C" w:rsidRDefault="002C450F" w:rsidP="00736C1C">
      <w:pPr>
        <w:numPr>
          <w:ilvl w:val="12"/>
          <w:numId w:val="0"/>
        </w:numPr>
        <w:jc w:val="both"/>
        <w:rPr>
          <w:szCs w:val="22"/>
        </w:rPr>
      </w:pPr>
    </w:p>
    <w:p w14:paraId="14C31108" w14:textId="44CFB8C1" w:rsidR="0078538F" w:rsidRPr="00736C1C" w:rsidRDefault="006C6ABC" w:rsidP="00736C1C">
      <w:pPr>
        <w:ind w:right="-1"/>
        <w:jc w:val="both"/>
        <w:rPr>
          <w:szCs w:val="22"/>
        </w:rPr>
      </w:pPr>
      <w:bookmarkStart w:id="7" w:name="_Hlk73467306"/>
      <w:r w:rsidRPr="00736C1C">
        <w:lastRenderedPageBreak/>
        <w:t>Podrobné informace o tomto veterinárním léčivém přípravku jsou k dispozici v databázi přípr</w:t>
      </w:r>
      <w:bookmarkStart w:id="8" w:name="_GoBack"/>
      <w:bookmarkEnd w:id="8"/>
      <w:r w:rsidRPr="00736C1C">
        <w:t>avků Unie</w:t>
      </w:r>
      <w:r w:rsidR="00CC1EF7" w:rsidRPr="00736C1C">
        <w:t xml:space="preserve"> </w:t>
      </w:r>
      <w:r w:rsidR="00CC1EF7" w:rsidRPr="00736C1C">
        <w:rPr>
          <w:szCs w:val="22"/>
        </w:rPr>
        <w:t>(</w:t>
      </w:r>
      <w:hyperlink r:id="rId8" w:history="1">
        <w:r w:rsidR="00CC1EF7" w:rsidRPr="00736C1C">
          <w:rPr>
            <w:rStyle w:val="Hypertextovodkaz"/>
            <w:szCs w:val="22"/>
          </w:rPr>
          <w:t>https://medicines.health.europa.eu/veterinary</w:t>
        </w:r>
      </w:hyperlink>
      <w:r w:rsidR="00CC1EF7" w:rsidRPr="00736C1C">
        <w:rPr>
          <w:szCs w:val="22"/>
        </w:rPr>
        <w:t>)</w:t>
      </w:r>
      <w:r w:rsidR="00CC1EF7" w:rsidRPr="00736C1C">
        <w:rPr>
          <w:i/>
          <w:szCs w:val="22"/>
        </w:rPr>
        <w:t>.</w:t>
      </w:r>
    </w:p>
    <w:bookmarkEnd w:id="6"/>
    <w:bookmarkEnd w:id="7"/>
    <w:p w14:paraId="7442AE2A" w14:textId="77777777" w:rsidR="00462D60" w:rsidRPr="00736C1C" w:rsidRDefault="00462D60" w:rsidP="00736C1C">
      <w:pPr>
        <w:tabs>
          <w:tab w:val="clear" w:pos="567"/>
        </w:tabs>
        <w:spacing w:line="240" w:lineRule="auto"/>
        <w:jc w:val="both"/>
      </w:pPr>
    </w:p>
    <w:p w14:paraId="3D206DE8" w14:textId="77777777" w:rsidR="00462D60" w:rsidRPr="00736C1C" w:rsidRDefault="00462D60" w:rsidP="00736C1C">
      <w:pPr>
        <w:jc w:val="both"/>
        <w:rPr>
          <w:rStyle w:val="markedcontent"/>
          <w:szCs w:val="22"/>
        </w:rPr>
      </w:pPr>
      <w:bookmarkStart w:id="9" w:name="_Hlk132285734"/>
      <w:r w:rsidRPr="00736C1C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736C1C">
          <w:rPr>
            <w:rStyle w:val="Hypertextovodkaz"/>
            <w:szCs w:val="22"/>
          </w:rPr>
          <w:t>https://www.uskvbl.cz</w:t>
        </w:r>
      </w:hyperlink>
      <w:r w:rsidRPr="00736C1C">
        <w:rPr>
          <w:rStyle w:val="markedcontent"/>
          <w:szCs w:val="22"/>
        </w:rPr>
        <w:t xml:space="preserve">). </w:t>
      </w:r>
      <w:bookmarkEnd w:id="9"/>
    </w:p>
    <w:p w14:paraId="14C31164" w14:textId="047DFD54" w:rsidR="00C114FF" w:rsidRPr="00736C1C" w:rsidRDefault="00C114FF" w:rsidP="00736C1C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C114FF" w:rsidRPr="00736C1C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9CAA6" w14:textId="77777777" w:rsidR="009D7666" w:rsidRDefault="009D7666">
      <w:pPr>
        <w:spacing w:line="240" w:lineRule="auto"/>
      </w:pPr>
      <w:r>
        <w:separator/>
      </w:r>
    </w:p>
  </w:endnote>
  <w:endnote w:type="continuationSeparator" w:id="0">
    <w:p w14:paraId="372CDE02" w14:textId="77777777" w:rsidR="009D7666" w:rsidRDefault="009D7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8C208C" w:rsidRPr="00E0068C" w:rsidRDefault="008C208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736C1C">
      <w:rPr>
        <w:rFonts w:ascii="Times New Roman" w:hAnsi="Times New Roman"/>
        <w:noProof/>
      </w:rPr>
      <w:t>8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8C208C" w:rsidRPr="00E0068C" w:rsidRDefault="008C208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5F649" w14:textId="77777777" w:rsidR="009D7666" w:rsidRDefault="009D7666">
      <w:pPr>
        <w:spacing w:line="240" w:lineRule="auto"/>
      </w:pPr>
      <w:r>
        <w:separator/>
      </w:r>
    </w:p>
  </w:footnote>
  <w:footnote w:type="continuationSeparator" w:id="0">
    <w:p w14:paraId="7CAE7D67" w14:textId="77777777" w:rsidR="009D7666" w:rsidRDefault="009D76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4391B03"/>
    <w:multiLevelType w:val="hybridMultilevel"/>
    <w:tmpl w:val="C2D63106"/>
    <w:lvl w:ilvl="0" w:tplc="B002E45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7545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44E52"/>
    <w:rsid w:val="00052D2B"/>
    <w:rsid w:val="00054F55"/>
    <w:rsid w:val="00062945"/>
    <w:rsid w:val="00063946"/>
    <w:rsid w:val="0007234F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2945"/>
    <w:rsid w:val="000D67D0"/>
    <w:rsid w:val="000E115E"/>
    <w:rsid w:val="000E195C"/>
    <w:rsid w:val="000E3602"/>
    <w:rsid w:val="000E705A"/>
    <w:rsid w:val="000F38DA"/>
    <w:rsid w:val="000F5822"/>
    <w:rsid w:val="000F6178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604"/>
    <w:rsid w:val="001674D3"/>
    <w:rsid w:val="00174721"/>
    <w:rsid w:val="00175264"/>
    <w:rsid w:val="001803D2"/>
    <w:rsid w:val="0018228B"/>
    <w:rsid w:val="00185B50"/>
    <w:rsid w:val="00186157"/>
    <w:rsid w:val="0018625C"/>
    <w:rsid w:val="0018657D"/>
    <w:rsid w:val="00187A5D"/>
    <w:rsid w:val="00187DE7"/>
    <w:rsid w:val="00187E62"/>
    <w:rsid w:val="0019013B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0339"/>
    <w:rsid w:val="001C5288"/>
    <w:rsid w:val="001C5B03"/>
    <w:rsid w:val="001D4CE4"/>
    <w:rsid w:val="001D6D96"/>
    <w:rsid w:val="001E28F7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AB2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185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3799A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2D60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444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8F1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7B48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4D59"/>
    <w:rsid w:val="00606EA1"/>
    <w:rsid w:val="006128F0"/>
    <w:rsid w:val="0061726B"/>
    <w:rsid w:val="00617B81"/>
    <w:rsid w:val="0062387A"/>
    <w:rsid w:val="006326D8"/>
    <w:rsid w:val="00632FDF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225E"/>
    <w:rsid w:val="00705EAF"/>
    <w:rsid w:val="0070773E"/>
    <w:rsid w:val="007101CC"/>
    <w:rsid w:val="00715C55"/>
    <w:rsid w:val="007210FA"/>
    <w:rsid w:val="00724E3B"/>
    <w:rsid w:val="00725EEA"/>
    <w:rsid w:val="007264EA"/>
    <w:rsid w:val="00727450"/>
    <w:rsid w:val="007276B6"/>
    <w:rsid w:val="00730908"/>
    <w:rsid w:val="00730CE9"/>
    <w:rsid w:val="00731D0A"/>
    <w:rsid w:val="0073373D"/>
    <w:rsid w:val="00736C1C"/>
    <w:rsid w:val="00737A52"/>
    <w:rsid w:val="007439DB"/>
    <w:rsid w:val="007464DA"/>
    <w:rsid w:val="007502B7"/>
    <w:rsid w:val="007568D8"/>
    <w:rsid w:val="007616B4"/>
    <w:rsid w:val="00765316"/>
    <w:rsid w:val="00765AE3"/>
    <w:rsid w:val="007708C8"/>
    <w:rsid w:val="0077719D"/>
    <w:rsid w:val="00780DF0"/>
    <w:rsid w:val="007810B7"/>
    <w:rsid w:val="00782F0F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46D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16E6"/>
    <w:rsid w:val="00812CD8"/>
    <w:rsid w:val="00812FF3"/>
    <w:rsid w:val="008145D9"/>
    <w:rsid w:val="00814AF1"/>
    <w:rsid w:val="0081517F"/>
    <w:rsid w:val="00815370"/>
    <w:rsid w:val="00817E9A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1648"/>
    <w:rsid w:val="008530E7"/>
    <w:rsid w:val="00856BDB"/>
    <w:rsid w:val="00857675"/>
    <w:rsid w:val="00861F86"/>
    <w:rsid w:val="00866AD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EB2"/>
    <w:rsid w:val="008A5665"/>
    <w:rsid w:val="008B24A8"/>
    <w:rsid w:val="008B25E4"/>
    <w:rsid w:val="008B3D78"/>
    <w:rsid w:val="008C208C"/>
    <w:rsid w:val="008C250E"/>
    <w:rsid w:val="008C261B"/>
    <w:rsid w:val="008C4FCA"/>
    <w:rsid w:val="008C5C9C"/>
    <w:rsid w:val="008C7882"/>
    <w:rsid w:val="008D2261"/>
    <w:rsid w:val="008D314F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71BB"/>
    <w:rsid w:val="009131D4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178B"/>
    <w:rsid w:val="00964F03"/>
    <w:rsid w:val="00966F1F"/>
    <w:rsid w:val="00975676"/>
    <w:rsid w:val="00976467"/>
    <w:rsid w:val="00976D32"/>
    <w:rsid w:val="00976F9C"/>
    <w:rsid w:val="009844F7"/>
    <w:rsid w:val="009938F7"/>
    <w:rsid w:val="009945A0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4CA5"/>
    <w:rsid w:val="009C6BFB"/>
    <w:rsid w:val="009D0C05"/>
    <w:rsid w:val="009D7666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74A8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29D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4F"/>
    <w:rsid w:val="00B60AC9"/>
    <w:rsid w:val="00B63AB4"/>
    <w:rsid w:val="00B660D6"/>
    <w:rsid w:val="00B67323"/>
    <w:rsid w:val="00B715F2"/>
    <w:rsid w:val="00B74071"/>
    <w:rsid w:val="00B7428E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92F"/>
    <w:rsid w:val="00BC0AFF"/>
    <w:rsid w:val="00BC0EFB"/>
    <w:rsid w:val="00BC2E39"/>
    <w:rsid w:val="00BD2364"/>
    <w:rsid w:val="00BD28E3"/>
    <w:rsid w:val="00BD2E2D"/>
    <w:rsid w:val="00BE117E"/>
    <w:rsid w:val="00BE3261"/>
    <w:rsid w:val="00BE56D6"/>
    <w:rsid w:val="00BF00EF"/>
    <w:rsid w:val="00BF0E2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0A3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3A0"/>
    <w:rsid w:val="00DE67C4"/>
    <w:rsid w:val="00DF0ACA"/>
    <w:rsid w:val="00DF2245"/>
    <w:rsid w:val="00DF35C8"/>
    <w:rsid w:val="00DF4CE9"/>
    <w:rsid w:val="00DF6F73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A7F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0CD0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7D9"/>
    <w:rsid w:val="00FA6B90"/>
    <w:rsid w:val="00FA70F9"/>
    <w:rsid w:val="00FA74CB"/>
    <w:rsid w:val="00FB207A"/>
    <w:rsid w:val="00FB2886"/>
    <w:rsid w:val="00FB466E"/>
    <w:rsid w:val="00FB6F2F"/>
    <w:rsid w:val="00FC00AF"/>
    <w:rsid w:val="00FC02F3"/>
    <w:rsid w:val="00FC4CE3"/>
    <w:rsid w:val="00FC5BC7"/>
    <w:rsid w:val="00FC752C"/>
    <w:rsid w:val="00FD0492"/>
    <w:rsid w:val="00FD13EC"/>
    <w:rsid w:val="00FD1E45"/>
    <w:rsid w:val="00FD3842"/>
    <w:rsid w:val="00FD4DA8"/>
    <w:rsid w:val="00FD4EEF"/>
    <w:rsid w:val="00FD5461"/>
    <w:rsid w:val="00FD642D"/>
    <w:rsid w:val="00FD6BDB"/>
    <w:rsid w:val="00FD6F00"/>
    <w:rsid w:val="00FD6FF1"/>
    <w:rsid w:val="00FD75C3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Retrait1cm">
    <w:name w:val="Retrait1cm"/>
    <w:basedOn w:val="Normln"/>
    <w:autoRedefine/>
    <w:rsid w:val="00FC5BC7"/>
    <w:pPr>
      <w:tabs>
        <w:tab w:val="clear" w:pos="567"/>
        <w:tab w:val="left" w:leader="dot" w:pos="6804"/>
        <w:tab w:val="left" w:pos="7938"/>
      </w:tabs>
      <w:spacing w:line="240" w:lineRule="auto"/>
    </w:pPr>
    <w:rPr>
      <w:szCs w:val="22"/>
      <w:lang w:eastAsia="cs-CZ"/>
    </w:rPr>
  </w:style>
  <w:style w:type="paragraph" w:customStyle="1" w:styleId="spc2Char">
    <w:name w:val="spc2 Char"/>
    <w:basedOn w:val="Normln"/>
    <w:rsid w:val="00B63AB4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character" w:customStyle="1" w:styleId="hps">
    <w:name w:val="hps"/>
    <w:rsid w:val="00B63AB4"/>
  </w:style>
  <w:style w:type="character" w:customStyle="1" w:styleId="atn">
    <w:name w:val="atn"/>
    <w:rsid w:val="00B63AB4"/>
  </w:style>
  <w:style w:type="character" w:customStyle="1" w:styleId="markedcontent">
    <w:name w:val="markedcontent"/>
    <w:basedOn w:val="Standardnpsmoodstavce"/>
    <w:rsid w:val="0046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8E8C4-DBDF-4279-8455-A6ED50A3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1826</Words>
  <Characters>10780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</cp:revision>
  <cp:lastPrinted>2008-06-03T12:50:00Z</cp:lastPrinted>
  <dcterms:created xsi:type="dcterms:W3CDTF">2023-06-20T12:12:00Z</dcterms:created>
  <dcterms:modified xsi:type="dcterms:W3CDTF">2023-07-03T10:43:00Z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