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A2500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A2500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A2500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64337278" w:rsidR="00C114FF" w:rsidRPr="003F0DCF" w:rsidRDefault="003F0DCF" w:rsidP="00A9226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3F0DCF">
        <w:rPr>
          <w:bCs/>
          <w:szCs w:val="22"/>
        </w:rPr>
        <w:t>E</w:t>
      </w:r>
      <w:r>
        <w:rPr>
          <w:bCs/>
          <w:szCs w:val="22"/>
        </w:rPr>
        <w:t>nzaprost</w:t>
      </w:r>
      <w:proofErr w:type="spellEnd"/>
      <w:r w:rsidRPr="003F0DCF">
        <w:rPr>
          <w:bCs/>
          <w:szCs w:val="22"/>
        </w:rPr>
        <w:t xml:space="preserve"> T 5 mg/ml injekční roztok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A2500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0A419C" w14:textId="291B4CE7" w:rsidR="003F0DCF" w:rsidRPr="0095437B" w:rsidRDefault="008B7CB3" w:rsidP="003F0DCF">
      <w:pPr>
        <w:rPr>
          <w:szCs w:val="22"/>
        </w:rPr>
      </w:pPr>
      <w:r>
        <w:rPr>
          <w:szCs w:val="22"/>
        </w:rPr>
        <w:t>Každý</w:t>
      </w:r>
      <w:r w:rsidRPr="0095437B">
        <w:rPr>
          <w:szCs w:val="22"/>
        </w:rPr>
        <w:t xml:space="preserve"> </w:t>
      </w:r>
      <w:r w:rsidR="003F0DCF" w:rsidRPr="0095437B">
        <w:rPr>
          <w:szCs w:val="22"/>
        </w:rPr>
        <w:t>ml obsahuje</w:t>
      </w:r>
      <w:r w:rsidR="003F0DCF">
        <w:rPr>
          <w:szCs w:val="22"/>
        </w:rPr>
        <w:t>:</w:t>
      </w:r>
    </w:p>
    <w:p w14:paraId="03310E30" w14:textId="26FEDDC6" w:rsidR="003F0DCF" w:rsidRDefault="003F0DCF" w:rsidP="003F0DCF">
      <w:pPr>
        <w:rPr>
          <w:b/>
          <w:szCs w:val="22"/>
        </w:rPr>
      </w:pPr>
      <w:r w:rsidRPr="0095437B">
        <w:rPr>
          <w:b/>
          <w:szCs w:val="22"/>
        </w:rPr>
        <w:t>Léčiv</w:t>
      </w:r>
      <w:r>
        <w:rPr>
          <w:b/>
          <w:szCs w:val="22"/>
        </w:rPr>
        <w:t>é</w:t>
      </w:r>
      <w:r w:rsidRPr="0095437B">
        <w:rPr>
          <w:b/>
          <w:szCs w:val="22"/>
        </w:rPr>
        <w:t xml:space="preserve"> látk</w:t>
      </w:r>
      <w:r>
        <w:rPr>
          <w:b/>
          <w:szCs w:val="22"/>
        </w:rPr>
        <w:t>y</w:t>
      </w:r>
      <w:r w:rsidRPr="0095437B">
        <w:rPr>
          <w:b/>
          <w:szCs w:val="22"/>
        </w:rPr>
        <w:t xml:space="preserve">: </w:t>
      </w:r>
    </w:p>
    <w:p w14:paraId="4383C30E" w14:textId="2249C5AC" w:rsidR="003F0DCF" w:rsidRPr="0095437B" w:rsidRDefault="003F0DCF" w:rsidP="003F0DCF">
      <w:pPr>
        <w:rPr>
          <w:b/>
          <w:szCs w:val="22"/>
        </w:rPr>
      </w:pPr>
      <w:proofErr w:type="spellStart"/>
      <w:r w:rsidRPr="0095437B">
        <w:rPr>
          <w:szCs w:val="22"/>
        </w:rPr>
        <w:t>Dinoprostum</w:t>
      </w:r>
      <w:proofErr w:type="spellEnd"/>
      <w:r w:rsidRPr="0095437B">
        <w:rPr>
          <w:szCs w:val="22"/>
        </w:rPr>
        <w:t xml:space="preserve"> (</w:t>
      </w:r>
      <w:proofErr w:type="spellStart"/>
      <w:r w:rsidRPr="0095437B">
        <w:rPr>
          <w:szCs w:val="22"/>
        </w:rPr>
        <w:t>Dinoprostum</w:t>
      </w:r>
      <w:proofErr w:type="spellEnd"/>
      <w:r w:rsidRPr="0095437B">
        <w:rPr>
          <w:szCs w:val="22"/>
        </w:rPr>
        <w:t xml:space="preserve"> </w:t>
      </w:r>
      <w:proofErr w:type="spellStart"/>
      <w:r w:rsidRPr="0095437B">
        <w:rPr>
          <w:szCs w:val="22"/>
        </w:rPr>
        <w:t>trometamoli</w:t>
      </w:r>
      <w:proofErr w:type="spellEnd"/>
      <w:r w:rsidRPr="0095437B">
        <w:rPr>
          <w:szCs w:val="22"/>
        </w:rPr>
        <w:t>) 5 mg</w:t>
      </w:r>
    </w:p>
    <w:p w14:paraId="68063977" w14:textId="77777777" w:rsidR="003F0DCF" w:rsidRDefault="003F0DCF" w:rsidP="003F0DCF">
      <w:pPr>
        <w:rPr>
          <w:b/>
          <w:szCs w:val="22"/>
        </w:rPr>
      </w:pPr>
    </w:p>
    <w:p w14:paraId="3E4B1027" w14:textId="70801130" w:rsidR="003F0DCF" w:rsidRDefault="003F0DCF" w:rsidP="003F0DCF">
      <w:pPr>
        <w:rPr>
          <w:b/>
          <w:szCs w:val="22"/>
        </w:rPr>
      </w:pPr>
      <w:r w:rsidRPr="0095437B">
        <w:rPr>
          <w:b/>
          <w:szCs w:val="22"/>
        </w:rPr>
        <w:t>Pomocn</w:t>
      </w:r>
      <w:r>
        <w:rPr>
          <w:b/>
          <w:szCs w:val="22"/>
        </w:rPr>
        <w:t>é</w:t>
      </w:r>
      <w:r w:rsidRPr="0095437B">
        <w:rPr>
          <w:b/>
          <w:szCs w:val="22"/>
        </w:rPr>
        <w:t xml:space="preserve"> látk</w:t>
      </w:r>
      <w:r>
        <w:rPr>
          <w:b/>
          <w:szCs w:val="22"/>
        </w:rPr>
        <w:t>y</w:t>
      </w:r>
      <w:r w:rsidRPr="0095437B">
        <w:rPr>
          <w:b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F0DCF" w14:paraId="39E679BF" w14:textId="77777777" w:rsidTr="008542BE">
        <w:tc>
          <w:tcPr>
            <w:tcW w:w="4530" w:type="dxa"/>
            <w:shd w:val="clear" w:color="auto" w:fill="auto"/>
            <w:vAlign w:val="center"/>
          </w:tcPr>
          <w:p w14:paraId="45996297" w14:textId="77777777" w:rsidR="003F0DCF" w:rsidRPr="00B41D57" w:rsidRDefault="003F0DCF" w:rsidP="008542B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8680722" w14:textId="77777777" w:rsidR="003F0DCF" w:rsidRPr="00B41D57" w:rsidRDefault="003F0DCF" w:rsidP="008542B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F0DCF" w14:paraId="6D288C3A" w14:textId="77777777" w:rsidTr="008542BE">
        <w:tc>
          <w:tcPr>
            <w:tcW w:w="4530" w:type="dxa"/>
            <w:shd w:val="clear" w:color="auto" w:fill="auto"/>
            <w:vAlign w:val="center"/>
          </w:tcPr>
          <w:p w14:paraId="59D9586C" w14:textId="77777777" w:rsidR="003F0DCF" w:rsidRPr="00B41D57" w:rsidRDefault="003F0DCF" w:rsidP="008542B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5437B">
              <w:rPr>
                <w:szCs w:val="22"/>
              </w:rPr>
              <w:t>Benzylalkohol</w:t>
            </w:r>
            <w:proofErr w:type="spellEnd"/>
            <w:r w:rsidRPr="0095437B">
              <w:rPr>
                <w:szCs w:val="22"/>
              </w:rPr>
              <w:t xml:space="preserve"> (E1519)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221FE61" w14:textId="77777777" w:rsidR="003F0DCF" w:rsidRPr="00B41D57" w:rsidRDefault="003F0DCF" w:rsidP="008542BE">
            <w:pPr>
              <w:spacing w:before="60" w:after="60"/>
              <w:rPr>
                <w:iCs/>
                <w:szCs w:val="22"/>
              </w:rPr>
            </w:pPr>
            <w:r w:rsidRPr="0095437B">
              <w:rPr>
                <w:szCs w:val="22"/>
              </w:rPr>
              <w:t>16,5 mg</w:t>
            </w:r>
          </w:p>
        </w:tc>
      </w:tr>
      <w:tr w:rsidR="00724C73" w14:paraId="6D9A7B65" w14:textId="77777777" w:rsidTr="00724C73">
        <w:trPr>
          <w:trHeight w:val="269"/>
        </w:trPr>
        <w:tc>
          <w:tcPr>
            <w:tcW w:w="4530" w:type="dxa"/>
            <w:shd w:val="clear" w:color="auto" w:fill="auto"/>
            <w:vAlign w:val="center"/>
          </w:tcPr>
          <w:p w14:paraId="419BE8AD" w14:textId="00011528" w:rsidR="00724C73" w:rsidRPr="00B41D57" w:rsidRDefault="00724C73" w:rsidP="0037594A">
            <w:pPr>
              <w:rPr>
                <w:iCs/>
                <w:szCs w:val="22"/>
              </w:rPr>
            </w:pPr>
            <w:r w:rsidRPr="0037594A">
              <w:rPr>
                <w:szCs w:val="22"/>
              </w:rPr>
              <w:t>Hydroxid sodný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53A033A" w14:textId="77777777" w:rsidR="00724C73" w:rsidRPr="00B41D57" w:rsidRDefault="00724C73" w:rsidP="008542BE">
            <w:pPr>
              <w:spacing w:before="60" w:after="60"/>
              <w:rPr>
                <w:iCs/>
                <w:szCs w:val="22"/>
              </w:rPr>
            </w:pPr>
          </w:p>
        </w:tc>
      </w:tr>
      <w:tr w:rsidR="00724C73" w14:paraId="18C7BC9A" w14:textId="77777777" w:rsidTr="008542BE">
        <w:trPr>
          <w:trHeight w:val="269"/>
        </w:trPr>
        <w:tc>
          <w:tcPr>
            <w:tcW w:w="4530" w:type="dxa"/>
            <w:shd w:val="clear" w:color="auto" w:fill="auto"/>
            <w:vAlign w:val="center"/>
          </w:tcPr>
          <w:p w14:paraId="55D52249" w14:textId="4BD29B08" w:rsidR="00724C73" w:rsidRPr="00057A3C" w:rsidRDefault="00724C73" w:rsidP="008542BE">
            <w:pPr>
              <w:rPr>
                <w:szCs w:val="22"/>
              </w:rPr>
            </w:pPr>
            <w:r w:rsidRPr="006A6373">
              <w:rPr>
                <w:szCs w:val="22"/>
              </w:rPr>
              <w:t>Voda pro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C912F12" w14:textId="77777777" w:rsidR="00724C73" w:rsidRPr="00B41D57" w:rsidRDefault="00724C73" w:rsidP="008542B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953F558" w14:textId="77777777" w:rsidR="003F0DCF" w:rsidRDefault="003F0DCF" w:rsidP="003F0DCF">
      <w:pPr>
        <w:rPr>
          <w:szCs w:val="22"/>
        </w:rPr>
      </w:pPr>
    </w:p>
    <w:p w14:paraId="2AF7369C" w14:textId="5456EB29" w:rsidR="003F0DCF" w:rsidRPr="0095437B" w:rsidRDefault="003F0DCF" w:rsidP="003F0DCF">
      <w:pPr>
        <w:rPr>
          <w:szCs w:val="22"/>
        </w:rPr>
      </w:pPr>
      <w:r w:rsidRPr="0095437B" w:rsidDel="003F0DCF">
        <w:rPr>
          <w:szCs w:val="22"/>
        </w:rPr>
        <w:t xml:space="preserve"> </w:t>
      </w:r>
      <w:r w:rsidRPr="0095437B">
        <w:rPr>
          <w:szCs w:val="22"/>
        </w:rPr>
        <w:t>Čirý, bezbarvý roztok</w:t>
      </w:r>
    </w:p>
    <w:p w14:paraId="1C600771" w14:textId="77777777" w:rsidR="003F0DCF" w:rsidRPr="00B41D57" w:rsidRDefault="003F0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A2500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A2500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7FF34" w14:textId="77777777" w:rsidR="003F0DCF" w:rsidRPr="0095437B" w:rsidRDefault="003F0DCF" w:rsidP="003F0DCF">
      <w:pPr>
        <w:pStyle w:val="Zkladntext"/>
        <w:rPr>
          <w:szCs w:val="22"/>
        </w:rPr>
      </w:pPr>
      <w:r w:rsidRPr="0095437B">
        <w:rPr>
          <w:szCs w:val="22"/>
        </w:rPr>
        <w:t>Skot, koně, prasata.</w:t>
      </w:r>
    </w:p>
    <w:p w14:paraId="79967ED7" w14:textId="77777777" w:rsidR="003F0DCF" w:rsidRPr="003F0DCF" w:rsidRDefault="003F0DCF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B7F6CD1" w14:textId="595DDA74" w:rsidR="00C114FF" w:rsidRPr="00B41D57" w:rsidRDefault="00A2500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188FE" w14:textId="77777777" w:rsidR="003F0DCF" w:rsidRDefault="003F0DCF" w:rsidP="003F0DCF">
      <w:pPr>
        <w:spacing w:line="240" w:lineRule="auto"/>
        <w:rPr>
          <w:b/>
          <w:szCs w:val="22"/>
        </w:rPr>
      </w:pPr>
      <w:r>
        <w:rPr>
          <w:b/>
          <w:szCs w:val="22"/>
        </w:rPr>
        <w:t>Skot:</w:t>
      </w:r>
    </w:p>
    <w:p w14:paraId="0DF3D956" w14:textId="148A7B00" w:rsidR="003F0DCF" w:rsidRPr="0095437B" w:rsidRDefault="00C94350" w:rsidP="003F0DCF">
      <w:pPr>
        <w:spacing w:line="240" w:lineRule="auto"/>
        <w:rPr>
          <w:b/>
          <w:szCs w:val="22"/>
        </w:rPr>
      </w:pPr>
      <w:r>
        <w:rPr>
          <w:szCs w:val="22"/>
        </w:rPr>
        <w:t>Veterinární léčivý přípravek</w:t>
      </w:r>
      <w:r w:rsidR="003F0DCF" w:rsidRPr="0095437B">
        <w:rPr>
          <w:szCs w:val="22"/>
        </w:rPr>
        <w:t xml:space="preserve"> je indikován jako </w:t>
      </w:r>
      <w:proofErr w:type="spellStart"/>
      <w:r w:rsidR="003F0DCF" w:rsidRPr="0095437B">
        <w:rPr>
          <w:szCs w:val="22"/>
        </w:rPr>
        <w:t>luteolytikum</w:t>
      </w:r>
      <w:proofErr w:type="spellEnd"/>
      <w:r w:rsidR="003F0DCF" w:rsidRPr="0095437B">
        <w:rPr>
          <w:szCs w:val="22"/>
        </w:rPr>
        <w:t>. Je účinný pouze u krav s aktivním corpus luteum</w:t>
      </w:r>
      <w:r>
        <w:rPr>
          <w:szCs w:val="22"/>
        </w:rPr>
        <w:t>,</w:t>
      </w:r>
      <w:r w:rsidR="003F0DCF" w:rsidRPr="0095437B">
        <w:rPr>
          <w:szCs w:val="22"/>
        </w:rPr>
        <w:t xml:space="preserve"> tj. těch zvířat, která ovulovala nejméně 5 dní před ošetřením. </w:t>
      </w:r>
      <w:r w:rsidR="003F0DCF" w:rsidRPr="0095437B">
        <w:rPr>
          <w:szCs w:val="22"/>
        </w:rPr>
        <w:br/>
        <w:t xml:space="preserve">Náhodné podání necyklujícím zvířatům nemělo žádné nepříznivé účinky na následnou fertilitu. </w:t>
      </w:r>
      <w:r w:rsidR="003F0DCF" w:rsidRPr="0095437B">
        <w:rPr>
          <w:szCs w:val="22"/>
        </w:rPr>
        <w:br/>
      </w:r>
      <w:r>
        <w:rPr>
          <w:szCs w:val="22"/>
        </w:rPr>
        <w:t>Veterinární léčivý přípravek</w:t>
      </w:r>
      <w:r w:rsidR="003F0DCF" w:rsidRPr="0095437B">
        <w:rPr>
          <w:szCs w:val="22"/>
        </w:rPr>
        <w:t xml:space="preserve"> může být použit pro následující indikace: </w:t>
      </w:r>
      <w:r w:rsidR="003F0DCF" w:rsidRPr="0095437B">
        <w:rPr>
          <w:szCs w:val="22"/>
        </w:rPr>
        <w:br/>
        <w:t xml:space="preserve">- indukce a synchronizace říje </w:t>
      </w:r>
      <w:r w:rsidR="003F0DCF" w:rsidRPr="0095437B">
        <w:rPr>
          <w:szCs w:val="22"/>
        </w:rPr>
        <w:br/>
        <w:t xml:space="preserve">- léčba </w:t>
      </w:r>
      <w:proofErr w:type="spellStart"/>
      <w:r w:rsidR="003F0DCF" w:rsidRPr="0095437B">
        <w:rPr>
          <w:szCs w:val="22"/>
        </w:rPr>
        <w:t>subestru</w:t>
      </w:r>
      <w:proofErr w:type="spellEnd"/>
      <w:r w:rsidR="003F0DCF" w:rsidRPr="0095437B">
        <w:rPr>
          <w:szCs w:val="22"/>
        </w:rPr>
        <w:t xml:space="preserve"> (tichá říje či její absence) </w:t>
      </w:r>
      <w:r w:rsidR="003F0DCF" w:rsidRPr="0095437B">
        <w:rPr>
          <w:szCs w:val="22"/>
        </w:rPr>
        <w:br/>
        <w:t xml:space="preserve">- léčba </w:t>
      </w:r>
      <w:proofErr w:type="spellStart"/>
      <w:r w:rsidR="003F0DCF" w:rsidRPr="0095437B">
        <w:rPr>
          <w:szCs w:val="22"/>
        </w:rPr>
        <w:t>pyometry</w:t>
      </w:r>
      <w:proofErr w:type="spellEnd"/>
      <w:r w:rsidR="003F0DCF" w:rsidRPr="0095437B">
        <w:rPr>
          <w:szCs w:val="22"/>
        </w:rPr>
        <w:t xml:space="preserve">, </w:t>
      </w:r>
      <w:proofErr w:type="spellStart"/>
      <w:r w:rsidR="003F0DCF" w:rsidRPr="0095437B">
        <w:rPr>
          <w:szCs w:val="22"/>
        </w:rPr>
        <w:t>pyometritis</w:t>
      </w:r>
      <w:proofErr w:type="spellEnd"/>
      <w:r w:rsidR="003F0DCF" w:rsidRPr="0095437B">
        <w:rPr>
          <w:szCs w:val="22"/>
        </w:rPr>
        <w:t xml:space="preserve"> a endometritis </w:t>
      </w:r>
      <w:r w:rsidR="003F0DCF" w:rsidRPr="0095437B">
        <w:rPr>
          <w:szCs w:val="22"/>
        </w:rPr>
        <w:br/>
        <w:t xml:space="preserve">- indukce abortu </w:t>
      </w:r>
      <w:r w:rsidR="003F0DCF" w:rsidRPr="0095437B">
        <w:rPr>
          <w:szCs w:val="22"/>
        </w:rPr>
        <w:br/>
        <w:t xml:space="preserve">- indukce porodu, zejména u krav, kde je březost komplikována stavy jako jsou mumifikované či macerované plody, hydrops </w:t>
      </w:r>
      <w:proofErr w:type="spellStart"/>
      <w:r w:rsidR="003F0DCF" w:rsidRPr="0095437B">
        <w:rPr>
          <w:szCs w:val="22"/>
        </w:rPr>
        <w:t>amnii</w:t>
      </w:r>
      <w:proofErr w:type="spellEnd"/>
      <w:r w:rsidR="003F0DCF" w:rsidRPr="0095437B">
        <w:rPr>
          <w:szCs w:val="22"/>
        </w:rPr>
        <w:t xml:space="preserve"> atd. </w:t>
      </w:r>
      <w:r w:rsidR="003F0DCF" w:rsidRPr="0095437B">
        <w:rPr>
          <w:szCs w:val="22"/>
        </w:rPr>
        <w:br/>
        <w:t xml:space="preserve">- </w:t>
      </w:r>
      <w:proofErr w:type="spellStart"/>
      <w:r w:rsidR="003F0DCF" w:rsidRPr="0095437B">
        <w:rPr>
          <w:szCs w:val="22"/>
        </w:rPr>
        <w:t>expulsace</w:t>
      </w:r>
      <w:proofErr w:type="spellEnd"/>
      <w:r w:rsidR="003F0DCF" w:rsidRPr="0095437B">
        <w:rPr>
          <w:szCs w:val="22"/>
        </w:rPr>
        <w:t xml:space="preserve"> mrtvého plodu.</w:t>
      </w:r>
    </w:p>
    <w:p w14:paraId="3DDB843B" w14:textId="77777777" w:rsidR="003F0DCF" w:rsidRDefault="003F0DCF" w:rsidP="003F0DCF">
      <w:pPr>
        <w:spacing w:line="240" w:lineRule="auto"/>
        <w:rPr>
          <w:b/>
          <w:szCs w:val="22"/>
        </w:rPr>
      </w:pPr>
    </w:p>
    <w:p w14:paraId="269E25EE" w14:textId="1F9D6C4B" w:rsidR="003F0DCF" w:rsidRDefault="003F0DCF" w:rsidP="003F0DCF">
      <w:pPr>
        <w:spacing w:line="240" w:lineRule="auto"/>
        <w:rPr>
          <w:b/>
          <w:szCs w:val="22"/>
        </w:rPr>
      </w:pPr>
      <w:r>
        <w:rPr>
          <w:b/>
          <w:szCs w:val="22"/>
        </w:rPr>
        <w:t>Ko</w:t>
      </w:r>
      <w:r w:rsidR="00C94350">
        <w:rPr>
          <w:b/>
          <w:szCs w:val="22"/>
        </w:rPr>
        <w:t>ně</w:t>
      </w:r>
      <w:r>
        <w:rPr>
          <w:b/>
          <w:szCs w:val="22"/>
        </w:rPr>
        <w:t>:</w:t>
      </w:r>
    </w:p>
    <w:p w14:paraId="5EE56F76" w14:textId="4AEDFA0A" w:rsidR="003F0DCF" w:rsidRPr="0095437B" w:rsidRDefault="003F0DCF" w:rsidP="003F0DCF">
      <w:pPr>
        <w:spacing w:line="240" w:lineRule="auto"/>
        <w:rPr>
          <w:szCs w:val="22"/>
        </w:rPr>
      </w:pPr>
      <w:r w:rsidRPr="0095437B">
        <w:rPr>
          <w:szCs w:val="22"/>
        </w:rPr>
        <w:t xml:space="preserve">- indukce </w:t>
      </w:r>
      <w:proofErr w:type="spellStart"/>
      <w:r w:rsidRPr="0095437B">
        <w:rPr>
          <w:szCs w:val="22"/>
        </w:rPr>
        <w:t>oestru</w:t>
      </w:r>
      <w:proofErr w:type="spellEnd"/>
      <w:r w:rsidRPr="0095437B">
        <w:rPr>
          <w:szCs w:val="22"/>
        </w:rPr>
        <w:t xml:space="preserve"> </w:t>
      </w:r>
      <w:r w:rsidRPr="0095437B">
        <w:rPr>
          <w:szCs w:val="22"/>
        </w:rPr>
        <w:br/>
        <w:t xml:space="preserve">- léčba </w:t>
      </w:r>
      <w:proofErr w:type="spellStart"/>
      <w:r w:rsidRPr="0095437B">
        <w:rPr>
          <w:szCs w:val="22"/>
        </w:rPr>
        <w:t>subestru</w:t>
      </w:r>
      <w:proofErr w:type="spellEnd"/>
      <w:r w:rsidRPr="0095437B">
        <w:rPr>
          <w:szCs w:val="22"/>
        </w:rPr>
        <w:t xml:space="preserve"> (tichá říje či její absence, prvotní říje) </w:t>
      </w:r>
      <w:r w:rsidRPr="0095437B">
        <w:rPr>
          <w:szCs w:val="22"/>
        </w:rPr>
        <w:br/>
        <w:t>- indukce abortu</w:t>
      </w:r>
    </w:p>
    <w:p w14:paraId="1FCA3888" w14:textId="77777777" w:rsidR="003F0DCF" w:rsidRDefault="003F0DCF" w:rsidP="003F0DCF">
      <w:pPr>
        <w:spacing w:line="240" w:lineRule="auto"/>
        <w:rPr>
          <w:b/>
          <w:szCs w:val="22"/>
        </w:rPr>
      </w:pPr>
    </w:p>
    <w:p w14:paraId="22F1FD0D" w14:textId="3A09A9F7" w:rsidR="003F0DCF" w:rsidRPr="0095437B" w:rsidRDefault="003F0DCF" w:rsidP="003F0DCF">
      <w:pPr>
        <w:spacing w:line="240" w:lineRule="auto"/>
        <w:rPr>
          <w:iCs/>
          <w:szCs w:val="22"/>
        </w:rPr>
      </w:pPr>
      <w:r w:rsidRPr="0095437B">
        <w:rPr>
          <w:b/>
          <w:szCs w:val="22"/>
        </w:rPr>
        <w:t>P</w:t>
      </w:r>
      <w:r>
        <w:rPr>
          <w:b/>
          <w:szCs w:val="22"/>
        </w:rPr>
        <w:t>rasata</w:t>
      </w:r>
      <w:r w:rsidRPr="0095437B">
        <w:rPr>
          <w:b/>
          <w:szCs w:val="22"/>
        </w:rPr>
        <w:t xml:space="preserve">: </w:t>
      </w:r>
      <w:r w:rsidRPr="0095437B">
        <w:rPr>
          <w:szCs w:val="22"/>
        </w:rPr>
        <w:br/>
        <w:t xml:space="preserve">- indukce porodu </w:t>
      </w:r>
      <w:r w:rsidRPr="0095437B">
        <w:rPr>
          <w:szCs w:val="22"/>
        </w:rPr>
        <w:br/>
        <w:t>- zkrácení doby od odstavu k říji a nástupu fertilního období u prasnic ve stádech s reprodukčními problémy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A2500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374774" w14:textId="7550430C" w:rsidR="003F0DCF" w:rsidRPr="0095437B" w:rsidRDefault="0043631F" w:rsidP="003F0DCF">
      <w:pPr>
        <w:rPr>
          <w:szCs w:val="22"/>
        </w:rPr>
      </w:pPr>
      <w:bookmarkStart w:id="0" w:name="_Hlk187823111"/>
      <w:r>
        <w:rPr>
          <w:szCs w:val="22"/>
        </w:rPr>
        <w:lastRenderedPageBreak/>
        <w:t>Veterinární léčivý přípravek</w:t>
      </w:r>
      <w:r w:rsidR="003F0DCF" w:rsidRPr="0095437B">
        <w:rPr>
          <w:szCs w:val="22"/>
        </w:rPr>
        <w:t xml:space="preserve"> je neúčinný, pokud je aplikován dříve než 5 dní po ovulaci u skotu a klisen. U březích krav a klisen dochází k potratu.</w:t>
      </w:r>
      <w:r w:rsidR="003F0DCF" w:rsidRPr="0095437B">
        <w:rPr>
          <w:szCs w:val="22"/>
        </w:rPr>
        <w:br/>
      </w:r>
      <w:bookmarkEnd w:id="0"/>
      <w:r w:rsidR="003F0DCF" w:rsidRPr="0095437B">
        <w:rPr>
          <w:szCs w:val="22"/>
        </w:rPr>
        <w:t>Prasata: Prasnicím neaplikujete dříve než 3 dny před předpokládaným datem porodu. Dřívější aplikace může vyvolat porod většího množství mrtvých selat či zvýšenou postnatální mortalitu.</w:t>
      </w:r>
    </w:p>
    <w:p w14:paraId="35BD37FC" w14:textId="77777777" w:rsidR="003F0DCF" w:rsidRPr="0095437B" w:rsidRDefault="003F0DCF" w:rsidP="003F0DCF">
      <w:pPr>
        <w:rPr>
          <w:szCs w:val="22"/>
        </w:rPr>
      </w:pPr>
      <w:r w:rsidRPr="0095437B">
        <w:rPr>
          <w:szCs w:val="22"/>
        </w:rPr>
        <w:t>Neaplikujte intravenózně.</w:t>
      </w:r>
    </w:p>
    <w:p w14:paraId="3719885A" w14:textId="77777777" w:rsidR="003F0DCF" w:rsidRPr="0095437B" w:rsidRDefault="003F0DCF" w:rsidP="003F0DCF">
      <w:pPr>
        <w:rPr>
          <w:szCs w:val="22"/>
        </w:rPr>
      </w:pPr>
      <w:r w:rsidRPr="0095437B">
        <w:rPr>
          <w:szCs w:val="22"/>
        </w:rPr>
        <w:t>Nepodávat u zvířat s akutními vaskulárními poruchami a onemocněním gastro-intestinálního, respiračního a genitálního systému.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A2500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8199E1" w14:textId="77777777" w:rsidR="003F0DCF" w:rsidRPr="0095437B" w:rsidRDefault="003F0DCF" w:rsidP="003F0DCF">
      <w:pPr>
        <w:rPr>
          <w:szCs w:val="22"/>
        </w:rPr>
      </w:pPr>
      <w:bookmarkStart w:id="1" w:name="_Hlk193719940"/>
      <w:r w:rsidRPr="0095437B">
        <w:rPr>
          <w:szCs w:val="22"/>
        </w:rPr>
        <w:t xml:space="preserve">Podobně jako u všech parenterálních přípravků je nutno dodržovat aseptickou techniku aplikace, za účelem snížení možnosti </w:t>
      </w:r>
      <w:proofErr w:type="spellStart"/>
      <w:r w:rsidRPr="0095437B">
        <w:rPr>
          <w:szCs w:val="22"/>
        </w:rPr>
        <w:t>postinjekční</w:t>
      </w:r>
      <w:proofErr w:type="spellEnd"/>
      <w:r w:rsidRPr="0095437B">
        <w:rPr>
          <w:szCs w:val="22"/>
        </w:rPr>
        <w:t xml:space="preserve"> bakteriální infekce. Při objevení se prvních známek bakteriální infekce v místě vpichu je nutné zahájit účinnou antibiotickou</w:t>
      </w:r>
      <w:r w:rsidRPr="0095437B">
        <w:rPr>
          <w:iCs/>
          <w:szCs w:val="22"/>
        </w:rPr>
        <w:t xml:space="preserve"> </w:t>
      </w:r>
      <w:r w:rsidRPr="0095437B">
        <w:rPr>
          <w:szCs w:val="22"/>
        </w:rPr>
        <w:t xml:space="preserve">terapii. </w:t>
      </w:r>
      <w:r w:rsidRPr="0095437B">
        <w:rPr>
          <w:szCs w:val="22"/>
        </w:rPr>
        <w:br/>
        <w:t>Indukce porodu a abortu při požití exogenní látky může vést k dystokii, fetální mortalitě, zadržení placenty nebo metritidě.</w:t>
      </w:r>
    </w:p>
    <w:bookmarkEnd w:id="1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A2500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A2500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5A0FC98" w14:textId="7F3ADA22" w:rsidR="003F0DCF" w:rsidRPr="0095437B" w:rsidRDefault="003F0DCF" w:rsidP="003F0DCF">
      <w:pPr>
        <w:tabs>
          <w:tab w:val="left" w:pos="426"/>
        </w:tabs>
        <w:rPr>
          <w:szCs w:val="22"/>
        </w:rPr>
      </w:pPr>
      <w:r w:rsidRPr="0095437B">
        <w:rPr>
          <w:szCs w:val="22"/>
        </w:rPr>
        <w:t xml:space="preserve">U skotu musí být provedena intenzivní antibiotická terapie při zjištění prvních příznaků infekce v místě </w:t>
      </w:r>
      <w:r w:rsidR="00BD2042">
        <w:rPr>
          <w:szCs w:val="22"/>
        </w:rPr>
        <w:t>injekčního podání</w:t>
      </w:r>
      <w:r w:rsidRPr="0095437B">
        <w:rPr>
          <w:szCs w:val="22"/>
        </w:rPr>
        <w:t>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A2500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BC73A21" w14:textId="0FCF3820" w:rsidR="003F0DCF" w:rsidRPr="0095437B" w:rsidRDefault="003F0DCF" w:rsidP="003F0DCF">
      <w:pPr>
        <w:rPr>
          <w:szCs w:val="22"/>
        </w:rPr>
      </w:pPr>
      <w:bookmarkStart w:id="2" w:name="_Hlk187823129"/>
      <w:r w:rsidRPr="0095437B">
        <w:rPr>
          <w:szCs w:val="22"/>
        </w:rPr>
        <w:t>Manipulace s</w:t>
      </w:r>
      <w:r w:rsidR="0043631F">
        <w:rPr>
          <w:szCs w:val="22"/>
        </w:rPr>
        <w:t xml:space="preserve"> veterinárním léčivým </w:t>
      </w:r>
      <w:r w:rsidRPr="0095437B">
        <w:rPr>
          <w:szCs w:val="22"/>
        </w:rPr>
        <w:t>přípravkem je zakázána těhotným ženám. Lidé s astmatem nebo jinými respiračními problémy by se měli vyhnout kontaktu s tímto veterinárním léčivým přípravkem.</w:t>
      </w:r>
    </w:p>
    <w:p w14:paraId="750DBF2E" w14:textId="77777777" w:rsidR="003F0DCF" w:rsidRPr="0095437B" w:rsidRDefault="003F0DCF" w:rsidP="003F0DCF">
      <w:pPr>
        <w:rPr>
          <w:szCs w:val="22"/>
        </w:rPr>
      </w:pPr>
      <w:r w:rsidRPr="0095437B">
        <w:rPr>
          <w:szCs w:val="22"/>
        </w:rPr>
        <w:t>Zabraňte kontaktu s pokožkou a očima. V případě zasažení pokožky nebo očí opláchněte exponovanou část ihned po expozici proudem pitné vody.</w:t>
      </w:r>
    </w:p>
    <w:bookmarkEnd w:id="2"/>
    <w:p w14:paraId="2B6C3495" w14:textId="7573F861" w:rsidR="003F0DCF" w:rsidRPr="003F0DCF" w:rsidRDefault="003F0DCF" w:rsidP="003F0DCF">
      <w:pPr>
        <w:rPr>
          <w:szCs w:val="22"/>
        </w:rPr>
      </w:pPr>
      <w:r w:rsidRPr="0095437B">
        <w:rPr>
          <w:szCs w:val="22"/>
        </w:rPr>
        <w:t xml:space="preserve">Předcházejte náhodnému </w:t>
      </w:r>
      <w:proofErr w:type="spellStart"/>
      <w:r w:rsidRPr="0095437B">
        <w:rPr>
          <w:szCs w:val="22"/>
        </w:rPr>
        <w:t>samopodání</w:t>
      </w:r>
      <w:proofErr w:type="spellEnd"/>
      <w:r w:rsidRPr="0095437B">
        <w:rPr>
          <w:szCs w:val="22"/>
        </w:rPr>
        <w:t xml:space="preserve"> injekce. Chraňte jehlu až do okamžiku podání přípravku. V případě náhodného sebepoškození injekčně </w:t>
      </w:r>
      <w:r w:rsidR="00184DB6" w:rsidRPr="00812CD8">
        <w:t xml:space="preserve">podaným </w:t>
      </w:r>
      <w:r w:rsidRPr="0095437B">
        <w:rPr>
          <w:szCs w:val="22"/>
        </w:rPr>
        <w:t xml:space="preserve">přípravkem, vyhledejte </w:t>
      </w:r>
      <w:r w:rsidR="00184DB6" w:rsidRPr="00812CD8">
        <w:t xml:space="preserve">ihned </w:t>
      </w:r>
      <w:r w:rsidRPr="0095437B">
        <w:rPr>
          <w:szCs w:val="22"/>
        </w:rPr>
        <w:t>lékařskou pomoc a ukažte příbalovou informaci nebo etiketu praktickému lékaři.</w:t>
      </w:r>
    </w:p>
    <w:p w14:paraId="14F1011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C9CF23" w14:textId="77777777" w:rsidR="00184DB6" w:rsidRPr="00B41D57" w:rsidRDefault="00184DB6" w:rsidP="00E4193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171C4D35" w14:textId="77777777" w:rsidR="00184DB6" w:rsidRPr="00B41D57" w:rsidRDefault="00184DB6" w:rsidP="00184DB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A2500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7ABA6FE" w14:textId="77777777" w:rsidR="00D76799" w:rsidRPr="00B41D57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76799" w14:paraId="496B4B19" w14:textId="77777777" w:rsidTr="00FE6624">
        <w:tc>
          <w:tcPr>
            <w:tcW w:w="1957" w:type="pct"/>
          </w:tcPr>
          <w:p w14:paraId="13B4D412" w14:textId="77777777" w:rsidR="00201E7F" w:rsidRDefault="00201E7F" w:rsidP="00201E7F">
            <w:pPr>
              <w:spacing w:before="60" w:after="60"/>
            </w:pPr>
            <w:r>
              <w:t>Neznámá četnost</w:t>
            </w:r>
          </w:p>
          <w:p w14:paraId="6F3237BC" w14:textId="1B38709C" w:rsidR="00D76799" w:rsidRPr="00B41D57" w:rsidRDefault="00201E7F" w:rsidP="00201E7F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749122DA" w14:textId="77777777" w:rsidR="00D76799" w:rsidRDefault="00D76799" w:rsidP="00FE6624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Hypertermia</w:t>
            </w:r>
            <w:proofErr w:type="spellEnd"/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</w:rPr>
              <w:t xml:space="preserve">, </w:t>
            </w:r>
          </w:p>
          <w:p w14:paraId="7EF2F343" w14:textId="7D0CAA0E" w:rsidR="00D76799" w:rsidRPr="00B41D57" w:rsidRDefault="00D76799" w:rsidP="00FE6624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I</w:t>
            </w:r>
            <w:r w:rsidRPr="0037594A">
              <w:rPr>
                <w:szCs w:val="22"/>
              </w:rPr>
              <w:t>nfekce</w:t>
            </w:r>
            <w:r>
              <w:rPr>
                <w:szCs w:val="22"/>
              </w:rPr>
              <w:t xml:space="preserve"> v místě </w:t>
            </w:r>
            <w:r w:rsidR="00C94350">
              <w:rPr>
                <w:szCs w:val="22"/>
              </w:rPr>
              <w:t>injekčního podání</w:t>
            </w:r>
          </w:p>
        </w:tc>
      </w:tr>
    </w:tbl>
    <w:p w14:paraId="342CDE5E" w14:textId="1A967109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 w:rsidRPr="001E5262">
        <w:rPr>
          <w:iCs/>
          <w:szCs w:val="22"/>
          <w:vertAlign w:val="superscript"/>
        </w:rPr>
        <w:t>1</w:t>
      </w:r>
      <w:r>
        <w:rPr>
          <w:szCs w:val="22"/>
        </w:rPr>
        <w:t xml:space="preserve"> Z</w:t>
      </w:r>
      <w:r w:rsidRPr="0037594A">
        <w:rPr>
          <w:szCs w:val="22"/>
        </w:rPr>
        <w:t xml:space="preserve">výšená rektální teplota po </w:t>
      </w:r>
      <w:r w:rsidR="00201E7F" w:rsidRPr="00201E7F">
        <w:rPr>
          <w:szCs w:val="22"/>
        </w:rPr>
        <w:t>5–10násobném</w:t>
      </w:r>
      <w:r w:rsidRPr="0037594A">
        <w:rPr>
          <w:szCs w:val="22"/>
        </w:rPr>
        <w:t xml:space="preserve"> předávkovaní.</w:t>
      </w:r>
    </w:p>
    <w:p w14:paraId="63A5853F" w14:textId="77777777" w:rsidR="00201E7F" w:rsidRDefault="00201E7F" w:rsidP="00D76799">
      <w:pPr>
        <w:tabs>
          <w:tab w:val="clear" w:pos="567"/>
        </w:tabs>
        <w:spacing w:line="240" w:lineRule="auto"/>
      </w:pPr>
    </w:p>
    <w:p w14:paraId="385B7F49" w14:textId="29BA1ADE" w:rsidR="00D76799" w:rsidRPr="00B41D57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t>Koně</w:t>
      </w:r>
      <w:r w:rsidR="00201E7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76799" w14:paraId="183293E0" w14:textId="77777777" w:rsidTr="00FE6624">
        <w:tc>
          <w:tcPr>
            <w:tcW w:w="1957" w:type="pct"/>
          </w:tcPr>
          <w:p w14:paraId="53626A39" w14:textId="77777777" w:rsidR="00201E7F" w:rsidRDefault="00201E7F" w:rsidP="00201E7F">
            <w:pPr>
              <w:spacing w:before="60" w:after="60"/>
            </w:pPr>
            <w:r>
              <w:t>Neznámá četnost</w:t>
            </w:r>
          </w:p>
          <w:p w14:paraId="292EE3C5" w14:textId="0191F5FC" w:rsidR="00D76799" w:rsidRPr="00B41D57" w:rsidRDefault="00201E7F" w:rsidP="00201E7F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06E4C4A7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Hypotermie</w:t>
            </w:r>
            <w:r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Ulehnutí</w:t>
            </w:r>
            <w:r w:rsidRPr="00EE7B9B">
              <w:rPr>
                <w:szCs w:val="22"/>
                <w:vertAlign w:val="superscript"/>
              </w:rPr>
              <w:t xml:space="preserve"> 2</w:t>
            </w:r>
          </w:p>
          <w:p w14:paraId="1158E41B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Pocení</w:t>
            </w:r>
            <w:r>
              <w:rPr>
                <w:iCs/>
                <w:szCs w:val="22"/>
                <w:vertAlign w:val="superscript"/>
              </w:rPr>
              <w:t xml:space="preserve"> 1</w:t>
            </w:r>
          </w:p>
          <w:p w14:paraId="1A33A472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37594A">
              <w:rPr>
                <w:szCs w:val="22"/>
              </w:rPr>
              <w:t>rychlená srdeční frekvence</w:t>
            </w:r>
            <w:r w:rsidRPr="00EE7B9B">
              <w:rPr>
                <w:szCs w:val="22"/>
                <w:vertAlign w:val="superscript"/>
              </w:rPr>
              <w:t xml:space="preserve"> 2</w:t>
            </w:r>
          </w:p>
          <w:p w14:paraId="4A386B93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37594A">
              <w:rPr>
                <w:szCs w:val="22"/>
              </w:rPr>
              <w:t>rychlený dech</w:t>
            </w:r>
            <w:r w:rsidRPr="00EE7B9B">
              <w:rPr>
                <w:szCs w:val="22"/>
                <w:vertAlign w:val="superscript"/>
              </w:rPr>
              <w:t xml:space="preserve"> 2</w:t>
            </w:r>
          </w:p>
          <w:p w14:paraId="7183CF26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37594A">
              <w:rPr>
                <w:szCs w:val="22"/>
              </w:rPr>
              <w:t>bdominální poruchy</w:t>
            </w:r>
            <w:r w:rsidRPr="00EE7B9B">
              <w:rPr>
                <w:szCs w:val="22"/>
                <w:vertAlign w:val="superscript"/>
              </w:rPr>
              <w:t>2</w:t>
            </w:r>
          </w:p>
          <w:p w14:paraId="68AEE275" w14:textId="77777777" w:rsidR="00D76799" w:rsidRPr="00B41D57" w:rsidRDefault="00D76799" w:rsidP="00FE6624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L</w:t>
            </w:r>
            <w:r w:rsidRPr="0037594A">
              <w:rPr>
                <w:szCs w:val="22"/>
              </w:rPr>
              <w:t xml:space="preserve">okomoční </w:t>
            </w:r>
            <w:proofErr w:type="spellStart"/>
            <w:r w:rsidRPr="0037594A">
              <w:rPr>
                <w:szCs w:val="22"/>
              </w:rPr>
              <w:t>diskoordinace</w:t>
            </w:r>
            <w:proofErr w:type="spellEnd"/>
            <w:r w:rsidRPr="00EE7B9B">
              <w:rPr>
                <w:szCs w:val="22"/>
                <w:vertAlign w:val="superscript"/>
              </w:rPr>
              <w:t xml:space="preserve"> 2</w:t>
            </w:r>
          </w:p>
        </w:tc>
      </w:tr>
    </w:tbl>
    <w:p w14:paraId="675FA508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 w:rsidRPr="001E5262">
        <w:rPr>
          <w:iCs/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37594A">
        <w:rPr>
          <w:szCs w:val="22"/>
        </w:rPr>
        <w:t>řechodné</w:t>
      </w:r>
      <w:r>
        <w:rPr>
          <w:szCs w:val="22"/>
        </w:rPr>
        <w:t>.</w:t>
      </w:r>
    </w:p>
    <w:p w14:paraId="5B4B07A2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37594A">
        <w:rPr>
          <w:szCs w:val="22"/>
        </w:rPr>
        <w:t>Tyto účinky se objeví během 15 min. po aplikaci a vymizí během hodiny.</w:t>
      </w:r>
    </w:p>
    <w:p w14:paraId="6870C8FC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</w:p>
    <w:p w14:paraId="222748D7" w14:textId="77777777" w:rsidR="00A61D0B" w:rsidRDefault="00A61D0B" w:rsidP="00D76799">
      <w:pPr>
        <w:tabs>
          <w:tab w:val="clear" w:pos="567"/>
        </w:tabs>
        <w:spacing w:line="240" w:lineRule="auto"/>
      </w:pPr>
    </w:p>
    <w:p w14:paraId="31EDE36B" w14:textId="77777777" w:rsidR="00A61D0B" w:rsidRDefault="00A61D0B" w:rsidP="00D76799">
      <w:pPr>
        <w:tabs>
          <w:tab w:val="clear" w:pos="567"/>
        </w:tabs>
        <w:spacing w:line="240" w:lineRule="auto"/>
      </w:pPr>
    </w:p>
    <w:p w14:paraId="49DB6468" w14:textId="58222B8F" w:rsidR="00D76799" w:rsidRPr="00B41D57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76799" w14:paraId="5FB6BFE3" w14:textId="77777777" w:rsidTr="00FE6624">
        <w:tc>
          <w:tcPr>
            <w:tcW w:w="1957" w:type="pct"/>
          </w:tcPr>
          <w:p w14:paraId="3BA98D72" w14:textId="77777777" w:rsidR="00201E7F" w:rsidRDefault="00201E7F" w:rsidP="00201E7F">
            <w:pPr>
              <w:spacing w:before="60" w:after="60"/>
            </w:pPr>
            <w:r>
              <w:t>Neznámá četnost</w:t>
            </w:r>
          </w:p>
          <w:p w14:paraId="00A7C31A" w14:textId="72A421CE" w:rsidR="00D76799" w:rsidRPr="00B41D57" w:rsidRDefault="00201E7F" w:rsidP="00201E7F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3EF45D57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37594A">
              <w:rPr>
                <w:szCs w:val="22"/>
              </w:rPr>
              <w:t>rytém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 w:rsidRPr="0037594A">
              <w:rPr>
                <w:szCs w:val="22"/>
              </w:rPr>
              <w:t xml:space="preserve">, </w:t>
            </w:r>
            <w:r>
              <w:rPr>
                <w:szCs w:val="22"/>
              </w:rPr>
              <w:t>P</w:t>
            </w:r>
            <w:r w:rsidRPr="0037594A">
              <w:rPr>
                <w:szCs w:val="22"/>
              </w:rPr>
              <w:t>ruritus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 w:rsidRPr="0037594A">
              <w:rPr>
                <w:szCs w:val="22"/>
              </w:rPr>
              <w:t xml:space="preserve">, </w:t>
            </w:r>
          </w:p>
          <w:p w14:paraId="3FADA27B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D</w:t>
            </w:r>
            <w:r w:rsidRPr="0037594A">
              <w:rPr>
                <w:szCs w:val="22"/>
              </w:rPr>
              <w:t>iskoordinace</w:t>
            </w:r>
            <w:proofErr w:type="spellEnd"/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  <w:vertAlign w:val="superscript"/>
              </w:rPr>
              <w:t>, 2</w:t>
            </w:r>
            <w:r w:rsidRPr="0037594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B06AE0">
              <w:rPr>
                <w:szCs w:val="22"/>
              </w:rPr>
              <w:t>Abnormální pohyb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  <w:vertAlign w:val="superscript"/>
              </w:rPr>
              <w:t>, 3</w:t>
            </w:r>
            <w:r>
              <w:rPr>
                <w:szCs w:val="22"/>
              </w:rPr>
              <w:t>, S</w:t>
            </w:r>
            <w:r w:rsidRPr="0037594A">
              <w:rPr>
                <w:szCs w:val="22"/>
              </w:rPr>
              <w:t>valový spasmus</w:t>
            </w:r>
            <w:r w:rsidRPr="001E5262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  <w:vertAlign w:val="superscript"/>
              </w:rPr>
              <w:t>,4</w:t>
            </w:r>
          </w:p>
          <w:p w14:paraId="033F1FC1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37594A">
              <w:rPr>
                <w:szCs w:val="22"/>
              </w:rPr>
              <w:t>vorba hnízda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H</w:t>
            </w:r>
            <w:r w:rsidRPr="0037594A">
              <w:rPr>
                <w:szCs w:val="22"/>
              </w:rPr>
              <w:t>lasové projevy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  <w:p w14:paraId="27B1E523" w14:textId="6AE873CC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37594A">
              <w:rPr>
                <w:szCs w:val="22"/>
              </w:rPr>
              <w:t>efekace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S</w:t>
            </w:r>
            <w:r w:rsidRPr="0037594A">
              <w:rPr>
                <w:szCs w:val="22"/>
              </w:rPr>
              <w:t>alivace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 xml:space="preserve"> </w:t>
            </w:r>
          </w:p>
          <w:p w14:paraId="6EB04821" w14:textId="77777777" w:rsidR="00D76799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37594A">
              <w:rPr>
                <w:szCs w:val="22"/>
              </w:rPr>
              <w:t>vracení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  <w:p w14:paraId="7BCC17B7" w14:textId="77777777" w:rsidR="00D76799" w:rsidRPr="00B06AE0" w:rsidRDefault="00D76799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37594A">
              <w:rPr>
                <w:szCs w:val="22"/>
              </w:rPr>
              <w:t>yperpnoe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D</w:t>
            </w:r>
            <w:r w:rsidRPr="0037594A">
              <w:rPr>
                <w:szCs w:val="22"/>
              </w:rPr>
              <w:t>yspnoe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</w:tc>
      </w:tr>
    </w:tbl>
    <w:p w14:paraId="00EC63C6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 w:rsidRPr="001E5262">
        <w:rPr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51005D">
        <w:rPr>
          <w:szCs w:val="22"/>
        </w:rPr>
        <w:t>Příznaky pozorované ve studiích zkoumajících předávkování.</w:t>
      </w:r>
      <w:r>
        <w:rPr>
          <w:szCs w:val="22"/>
        </w:rPr>
        <w:t xml:space="preserve"> </w:t>
      </w:r>
      <w:r w:rsidRPr="0037594A">
        <w:rPr>
          <w:szCs w:val="22"/>
        </w:rPr>
        <w:t>Jsou přechodné a trvají od 10 minut do 3 hodin.</w:t>
      </w:r>
      <w:r>
        <w:rPr>
          <w:szCs w:val="22"/>
        </w:rPr>
        <w:t xml:space="preserve"> T</w:t>
      </w:r>
      <w:r w:rsidRPr="0037594A">
        <w:rPr>
          <w:szCs w:val="22"/>
        </w:rPr>
        <w:t xml:space="preserve">yto symptomy </w:t>
      </w:r>
      <w:r>
        <w:rPr>
          <w:szCs w:val="22"/>
        </w:rPr>
        <w:t xml:space="preserve">jsou </w:t>
      </w:r>
      <w:r w:rsidRPr="0037594A">
        <w:rPr>
          <w:szCs w:val="22"/>
        </w:rPr>
        <w:t>podobné příznakům normálního porodu.</w:t>
      </w:r>
    </w:p>
    <w:p w14:paraId="07BC6386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szCs w:val="22"/>
        </w:rPr>
        <w:t xml:space="preserve"> Mírné</w:t>
      </w:r>
    </w:p>
    <w:p w14:paraId="6142AED2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3</w:t>
      </w:r>
      <w:r>
        <w:rPr>
          <w:szCs w:val="22"/>
        </w:rPr>
        <w:t xml:space="preserve"> P</w:t>
      </w:r>
      <w:r w:rsidRPr="0037594A">
        <w:rPr>
          <w:szCs w:val="22"/>
        </w:rPr>
        <w:t>ohybování ocasem</w:t>
      </w:r>
      <w:r>
        <w:rPr>
          <w:szCs w:val="22"/>
        </w:rPr>
        <w:t>.</w:t>
      </w:r>
    </w:p>
    <w:p w14:paraId="56399AE6" w14:textId="77777777" w:rsidR="00D76799" w:rsidRDefault="00D76799" w:rsidP="00D76799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4</w:t>
      </w:r>
      <w:r>
        <w:rPr>
          <w:szCs w:val="22"/>
        </w:rPr>
        <w:t xml:space="preserve"> A</w:t>
      </w:r>
      <w:r w:rsidRPr="0037594A">
        <w:rPr>
          <w:szCs w:val="22"/>
        </w:rPr>
        <w:t>bdominální</w:t>
      </w:r>
      <w:r>
        <w:rPr>
          <w:szCs w:val="22"/>
        </w:rPr>
        <w:t>.</w:t>
      </w:r>
    </w:p>
    <w:p w14:paraId="7AF83B39" w14:textId="77777777" w:rsidR="00D76799" w:rsidRPr="00B41D57" w:rsidRDefault="00D76799" w:rsidP="00D76799">
      <w:pPr>
        <w:tabs>
          <w:tab w:val="clear" w:pos="567"/>
        </w:tabs>
        <w:spacing w:line="240" w:lineRule="auto"/>
        <w:rPr>
          <w:szCs w:val="22"/>
        </w:rPr>
      </w:pPr>
    </w:p>
    <w:p w14:paraId="2004F976" w14:textId="77777777" w:rsidR="00D76799" w:rsidRDefault="00D76799" w:rsidP="00D76799">
      <w:bookmarkStart w:id="3" w:name="_Hlk66891708"/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Start w:id="4" w:name="_Hlk184130880"/>
      <w:r w:rsidRPr="00B41D57">
        <w:t>Podrobné kontaktní údaje naleznete</w:t>
      </w:r>
      <w:bookmarkEnd w:id="4"/>
      <w:r w:rsidRPr="00B41D57">
        <w:t xml:space="preserve"> v příbalové informac</w:t>
      </w:r>
      <w:r>
        <w:t>i</w:t>
      </w:r>
      <w:r w:rsidRPr="00B41D5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A2500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8489C1" w14:textId="0D6ED931" w:rsidR="00D76799" w:rsidRPr="0037594A" w:rsidRDefault="00D76799" w:rsidP="00D76799">
      <w:pPr>
        <w:rPr>
          <w:szCs w:val="22"/>
        </w:rPr>
      </w:pPr>
      <w:bookmarkStart w:id="5" w:name="_Hlk187823143"/>
      <w:r w:rsidRPr="0037594A">
        <w:rPr>
          <w:szCs w:val="22"/>
        </w:rPr>
        <w:t xml:space="preserve">V důsledku svého abortivního účinku u skotu, koní a ovcí je kontraindikováno užití tohoto </w:t>
      </w:r>
      <w:r w:rsidR="0043631F">
        <w:rPr>
          <w:szCs w:val="22"/>
        </w:rPr>
        <w:t>veterinárního léčivého přípravku</w:t>
      </w:r>
      <w:r w:rsidR="0043631F" w:rsidRPr="0037594A">
        <w:rPr>
          <w:szCs w:val="22"/>
        </w:rPr>
        <w:t xml:space="preserve"> </w:t>
      </w:r>
      <w:r w:rsidRPr="0037594A">
        <w:rPr>
          <w:szCs w:val="22"/>
        </w:rPr>
        <w:t xml:space="preserve">během březosti, vyjma případů, kdy je abortus indikován. U březích klisen vyvolávají prostaglandiny abortivní účinek v dávkách od 1,25-2 mg. </w:t>
      </w:r>
      <w:r w:rsidRPr="0037594A">
        <w:rPr>
          <w:szCs w:val="22"/>
        </w:rPr>
        <w:br/>
        <w:t>Indukce porodu u prasnic v příliš časném stadiu březosti může vést k narození neživotných selat.</w:t>
      </w:r>
    </w:p>
    <w:bookmarkEnd w:id="5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A2500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97936F" w14:textId="77777777" w:rsidR="00D76799" w:rsidRPr="0037594A" w:rsidRDefault="00D76799" w:rsidP="00D76799">
      <w:pPr>
        <w:rPr>
          <w:szCs w:val="22"/>
        </w:rPr>
      </w:pPr>
      <w:r w:rsidRPr="0037594A">
        <w:rPr>
          <w:szCs w:val="22"/>
        </w:rPr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A2500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C829B2" w14:textId="77777777" w:rsidR="00D76799" w:rsidRPr="0037594A" w:rsidRDefault="00D76799" w:rsidP="00D76799">
      <w:pPr>
        <w:rPr>
          <w:b/>
          <w:szCs w:val="22"/>
        </w:rPr>
      </w:pPr>
      <w:bookmarkStart w:id="6" w:name="_Hlk187776961"/>
      <w:r w:rsidRPr="0037594A">
        <w:rPr>
          <w:szCs w:val="22"/>
        </w:rPr>
        <w:t>Intramuskulární podání.</w:t>
      </w:r>
    </w:p>
    <w:p w14:paraId="23046BF0" w14:textId="77777777" w:rsidR="00D76799" w:rsidRDefault="00D76799" w:rsidP="00D76799">
      <w:pPr>
        <w:rPr>
          <w:b/>
          <w:szCs w:val="22"/>
        </w:rPr>
      </w:pPr>
    </w:p>
    <w:p w14:paraId="3CF48D39" w14:textId="4ABF74AC" w:rsidR="00D76799" w:rsidRPr="0037594A" w:rsidRDefault="00D76799" w:rsidP="00D76799">
      <w:pPr>
        <w:rPr>
          <w:szCs w:val="22"/>
        </w:rPr>
      </w:pPr>
      <w:bookmarkStart w:id="7" w:name="_Hlk187823170"/>
      <w:r w:rsidRPr="0037594A">
        <w:rPr>
          <w:b/>
          <w:szCs w:val="22"/>
        </w:rPr>
        <w:t>K</w:t>
      </w:r>
      <w:r>
        <w:rPr>
          <w:b/>
          <w:szCs w:val="22"/>
        </w:rPr>
        <w:t>rávy a jalovice</w:t>
      </w:r>
      <w:r w:rsidRPr="0037594A">
        <w:rPr>
          <w:b/>
          <w:szCs w:val="22"/>
        </w:rPr>
        <w:t>:</w:t>
      </w:r>
      <w:r w:rsidRPr="0037594A">
        <w:rPr>
          <w:szCs w:val="22"/>
        </w:rPr>
        <w:t xml:space="preserve"> </w:t>
      </w:r>
      <w:r w:rsidRPr="0037594A">
        <w:rPr>
          <w:szCs w:val="22"/>
        </w:rPr>
        <w:br/>
        <w:t xml:space="preserve">Všeobecná dávka činí </w:t>
      </w:r>
      <w:r w:rsidR="00061E06" w:rsidRPr="00B5658B">
        <w:rPr>
          <w:szCs w:val="22"/>
        </w:rPr>
        <w:t xml:space="preserve">25 mg </w:t>
      </w:r>
      <w:proofErr w:type="spellStart"/>
      <w:r w:rsidR="00061E06" w:rsidRPr="00B5658B">
        <w:rPr>
          <w:szCs w:val="22"/>
        </w:rPr>
        <w:t>dinoprostu</w:t>
      </w:r>
      <w:proofErr w:type="spellEnd"/>
      <w:r w:rsidR="00061E06" w:rsidRPr="00061E06">
        <w:rPr>
          <w:szCs w:val="22"/>
        </w:rPr>
        <w:t xml:space="preserve"> </w:t>
      </w:r>
      <w:r w:rsidRPr="0037594A">
        <w:rPr>
          <w:szCs w:val="22"/>
        </w:rPr>
        <w:t>(tj.</w:t>
      </w:r>
      <w:r w:rsidR="00061E06" w:rsidRPr="005E22D1">
        <w:rPr>
          <w:szCs w:val="22"/>
        </w:rPr>
        <w:t xml:space="preserve">5 ml </w:t>
      </w:r>
      <w:r w:rsidR="00061E06">
        <w:rPr>
          <w:szCs w:val="22"/>
        </w:rPr>
        <w:t>veterinárního léčivého přípravku</w:t>
      </w:r>
      <w:r w:rsidRPr="0037594A">
        <w:rPr>
          <w:szCs w:val="22"/>
        </w:rPr>
        <w:t xml:space="preserve">) pro toto. Krávy nebo jalovice ošetřené během </w:t>
      </w:r>
      <w:proofErr w:type="spellStart"/>
      <w:r w:rsidRPr="0037594A">
        <w:rPr>
          <w:szCs w:val="22"/>
        </w:rPr>
        <w:t>diestru</w:t>
      </w:r>
      <w:proofErr w:type="spellEnd"/>
      <w:r w:rsidRPr="0037594A">
        <w:rPr>
          <w:szCs w:val="22"/>
        </w:rPr>
        <w:t xml:space="preserve"> přijdou normálně do říje a ovulují během 1-5 dnů po ošetření.</w:t>
      </w:r>
    </w:p>
    <w:p w14:paraId="0CDA8B6B" w14:textId="7C2D9099" w:rsidR="00D76799" w:rsidRPr="0037594A" w:rsidRDefault="00D76799" w:rsidP="00D76799">
      <w:pPr>
        <w:rPr>
          <w:szCs w:val="22"/>
        </w:rPr>
      </w:pPr>
      <w:proofErr w:type="spellStart"/>
      <w:r w:rsidRPr="0037594A">
        <w:rPr>
          <w:szCs w:val="22"/>
          <w:u w:val="single"/>
        </w:rPr>
        <w:t>Subestrus</w:t>
      </w:r>
      <w:proofErr w:type="spellEnd"/>
      <w:r w:rsidRPr="0037594A">
        <w:rPr>
          <w:szCs w:val="22"/>
        </w:rPr>
        <w:t xml:space="preserve"> (tichá či nepřítomná říje a perzistující corpus luteum): po vyšetření a diagnostikování přítomnosti aktivního corpus luteum se aplikuje </w:t>
      </w:r>
      <w:r w:rsidR="00061E06" w:rsidRPr="006E67DD">
        <w:rPr>
          <w:szCs w:val="22"/>
        </w:rPr>
        <w:t xml:space="preserve">25 mg </w:t>
      </w:r>
      <w:proofErr w:type="spellStart"/>
      <w:r w:rsidR="00061E06" w:rsidRPr="006E67DD">
        <w:rPr>
          <w:szCs w:val="22"/>
        </w:rPr>
        <w:t>dinoprostu</w:t>
      </w:r>
      <w:proofErr w:type="spellEnd"/>
      <w:r w:rsidR="00061E06" w:rsidRPr="00061E06">
        <w:rPr>
          <w:szCs w:val="22"/>
        </w:rPr>
        <w:t xml:space="preserve"> </w:t>
      </w:r>
      <w:r w:rsidRPr="0037594A">
        <w:rPr>
          <w:szCs w:val="22"/>
        </w:rPr>
        <w:t>(</w:t>
      </w:r>
      <w:r w:rsidR="00665085">
        <w:rPr>
          <w:szCs w:val="22"/>
        </w:rPr>
        <w:t xml:space="preserve">tj. </w:t>
      </w:r>
      <w:r w:rsidR="00061E06" w:rsidRPr="00C7280D">
        <w:rPr>
          <w:szCs w:val="22"/>
        </w:rPr>
        <w:t xml:space="preserve">5 ml </w:t>
      </w:r>
      <w:r w:rsidR="00061E06">
        <w:rPr>
          <w:szCs w:val="22"/>
        </w:rPr>
        <w:t>veterinárního léčivého přípravku</w:t>
      </w:r>
      <w:r w:rsidRPr="0037594A">
        <w:rPr>
          <w:szCs w:val="22"/>
        </w:rPr>
        <w:t xml:space="preserve">) </w:t>
      </w:r>
      <w:proofErr w:type="spellStart"/>
      <w:r w:rsidRPr="0037594A">
        <w:rPr>
          <w:szCs w:val="22"/>
        </w:rPr>
        <w:t>i.m</w:t>
      </w:r>
      <w:proofErr w:type="spellEnd"/>
      <w:r w:rsidRPr="0037594A">
        <w:rPr>
          <w:szCs w:val="22"/>
        </w:rPr>
        <w:t xml:space="preserve">. </w:t>
      </w:r>
      <w:r w:rsidRPr="0037594A">
        <w:rPr>
          <w:szCs w:val="22"/>
        </w:rPr>
        <w:br/>
        <w:t>Inseminace probíhá v obvyklý čas ve vztahu k pozorované říji.</w:t>
      </w:r>
    </w:p>
    <w:p w14:paraId="372334D4" w14:textId="4E4D160E" w:rsidR="00D76799" w:rsidRPr="0037594A" w:rsidRDefault="00D76799" w:rsidP="00D76799">
      <w:pPr>
        <w:rPr>
          <w:szCs w:val="22"/>
        </w:rPr>
      </w:pPr>
      <w:r w:rsidRPr="0037594A">
        <w:rPr>
          <w:szCs w:val="22"/>
          <w:u w:val="single"/>
        </w:rPr>
        <w:t>Synchronizace říje</w:t>
      </w:r>
      <w:r w:rsidRPr="0037594A">
        <w:rPr>
          <w:szCs w:val="22"/>
        </w:rPr>
        <w:t xml:space="preserve">: u cyklujících krav mohou být použity různé programy a technika k synchronizaci říje: </w:t>
      </w:r>
      <w:r w:rsidRPr="0037594A">
        <w:rPr>
          <w:szCs w:val="22"/>
        </w:rPr>
        <w:br/>
        <w:t xml:space="preserve">1. Aplikace 5 ml </w:t>
      </w:r>
      <w:proofErr w:type="spellStart"/>
      <w:r w:rsidRPr="0037594A">
        <w:rPr>
          <w:szCs w:val="22"/>
        </w:rPr>
        <w:t>i.m</w:t>
      </w:r>
      <w:proofErr w:type="spellEnd"/>
      <w:r w:rsidRPr="0037594A">
        <w:rPr>
          <w:szCs w:val="22"/>
        </w:rPr>
        <w:t xml:space="preserve">. a inseminace po odhalení říje. </w:t>
      </w:r>
      <w:r w:rsidRPr="0037594A">
        <w:rPr>
          <w:szCs w:val="22"/>
        </w:rPr>
        <w:br/>
        <w:t>2. Aplikace dvou injek</w:t>
      </w:r>
      <w:r w:rsidR="00665085">
        <w:rPr>
          <w:szCs w:val="22"/>
        </w:rPr>
        <w:t>čních podání</w:t>
      </w:r>
      <w:r w:rsidRPr="0037594A">
        <w:rPr>
          <w:szCs w:val="22"/>
        </w:rPr>
        <w:t xml:space="preserve"> v intervalu 10 až 12 dní. Inseminace zvířat při zjištění říje </w:t>
      </w:r>
      <w:r w:rsidR="00665085">
        <w:rPr>
          <w:szCs w:val="22"/>
        </w:rPr>
        <w:t>nebo</w:t>
      </w:r>
      <w:r w:rsidR="00665085" w:rsidRPr="0037594A">
        <w:rPr>
          <w:szCs w:val="22"/>
        </w:rPr>
        <w:t xml:space="preserve"> </w:t>
      </w:r>
      <w:r w:rsidRPr="0037594A">
        <w:rPr>
          <w:szCs w:val="22"/>
        </w:rPr>
        <w:t xml:space="preserve">80 hod. po ošetření. Dvojí inseminace </w:t>
      </w:r>
      <w:smartTag w:uri="urn:schemas-microsoft-com:office:smarttags" w:element="metricconverter">
        <w:smartTagPr>
          <w:attr w:name="ProductID" w:val="72 a"/>
        </w:smartTagPr>
        <w:r w:rsidRPr="0037594A">
          <w:rPr>
            <w:szCs w:val="22"/>
          </w:rPr>
          <w:t>72 a</w:t>
        </w:r>
      </w:smartTag>
      <w:r w:rsidRPr="0037594A">
        <w:rPr>
          <w:szCs w:val="22"/>
        </w:rPr>
        <w:t xml:space="preserve"> 90 hod. po </w:t>
      </w:r>
      <w:r w:rsidR="00665085">
        <w:rPr>
          <w:szCs w:val="22"/>
        </w:rPr>
        <w:t xml:space="preserve">injekčním </w:t>
      </w:r>
      <w:r w:rsidRPr="0037594A">
        <w:rPr>
          <w:szCs w:val="22"/>
        </w:rPr>
        <w:t>podání injekce je druhý program.</w:t>
      </w:r>
    </w:p>
    <w:p w14:paraId="5CAE8241" w14:textId="7B113A8F" w:rsidR="00D76799" w:rsidRPr="0037594A" w:rsidRDefault="00D76799" w:rsidP="00D76799">
      <w:pPr>
        <w:rPr>
          <w:szCs w:val="22"/>
        </w:rPr>
      </w:pPr>
      <w:r w:rsidRPr="0037594A">
        <w:rPr>
          <w:szCs w:val="22"/>
          <w:u w:val="single"/>
        </w:rPr>
        <w:t>Indukce abortu</w:t>
      </w:r>
      <w:r w:rsidRPr="0037594A">
        <w:rPr>
          <w:szCs w:val="22"/>
        </w:rPr>
        <w:t xml:space="preserve"> mezi </w:t>
      </w:r>
      <w:smartTag w:uri="urn:schemas-microsoft-com:office:smarttags" w:element="metricconverter">
        <w:smartTagPr>
          <w:attr w:name="ProductID" w:val="5. a"/>
        </w:smartTagPr>
        <w:r w:rsidRPr="0037594A">
          <w:rPr>
            <w:szCs w:val="22"/>
          </w:rPr>
          <w:t>5. a</w:t>
        </w:r>
      </w:smartTag>
      <w:r w:rsidRPr="0037594A">
        <w:rPr>
          <w:szCs w:val="22"/>
        </w:rPr>
        <w:t xml:space="preserve"> 120. dnem březosti: aplikace </w:t>
      </w:r>
      <w:r w:rsidR="00665085" w:rsidRPr="005D7ED1">
        <w:rPr>
          <w:szCs w:val="22"/>
        </w:rPr>
        <w:t xml:space="preserve">25 mg </w:t>
      </w:r>
      <w:proofErr w:type="spellStart"/>
      <w:r w:rsidR="00665085" w:rsidRPr="005D7ED1">
        <w:rPr>
          <w:szCs w:val="22"/>
        </w:rPr>
        <w:t>dinoprostu</w:t>
      </w:r>
      <w:proofErr w:type="spellEnd"/>
      <w:r w:rsidR="00665085" w:rsidRPr="00665085">
        <w:rPr>
          <w:szCs w:val="22"/>
        </w:rPr>
        <w:t xml:space="preserve"> </w:t>
      </w:r>
      <w:r w:rsidRPr="0037594A">
        <w:rPr>
          <w:szCs w:val="22"/>
        </w:rPr>
        <w:t>(</w:t>
      </w:r>
      <w:r w:rsidR="00665085">
        <w:rPr>
          <w:szCs w:val="22"/>
        </w:rPr>
        <w:t xml:space="preserve">tj. </w:t>
      </w:r>
      <w:r w:rsidR="00665085" w:rsidRPr="0024448C">
        <w:rPr>
          <w:szCs w:val="22"/>
        </w:rPr>
        <w:t xml:space="preserve">5 ml </w:t>
      </w:r>
      <w:r w:rsidR="00665085">
        <w:rPr>
          <w:szCs w:val="22"/>
        </w:rPr>
        <w:t>veterinárního léčivého přípravku</w:t>
      </w:r>
      <w:r w:rsidRPr="0037594A">
        <w:rPr>
          <w:szCs w:val="22"/>
        </w:rPr>
        <w:t>)</w:t>
      </w:r>
      <w:r w:rsidR="00665085">
        <w:rPr>
          <w:szCs w:val="22"/>
        </w:rPr>
        <w:t xml:space="preserve"> </w:t>
      </w:r>
      <w:r w:rsidR="00665085" w:rsidRPr="0037594A">
        <w:rPr>
          <w:i/>
          <w:szCs w:val="22"/>
        </w:rPr>
        <w:t>pro toto</w:t>
      </w:r>
      <w:r w:rsidRPr="0037594A">
        <w:rPr>
          <w:szCs w:val="22"/>
        </w:rPr>
        <w:t xml:space="preserve"> vede k abortu během 4 dnů po ošetření. Čím pozdější je stadium březosti, tím je indukce abortu obtížnější.</w:t>
      </w:r>
    </w:p>
    <w:p w14:paraId="2DC7DE44" w14:textId="5F007F40" w:rsidR="00D76799" w:rsidRPr="0037594A" w:rsidRDefault="00D76799" w:rsidP="00D76799">
      <w:pPr>
        <w:rPr>
          <w:szCs w:val="22"/>
        </w:rPr>
      </w:pPr>
      <w:r w:rsidRPr="0037594A">
        <w:rPr>
          <w:szCs w:val="22"/>
          <w:u w:val="single"/>
        </w:rPr>
        <w:t>Indukce porodu</w:t>
      </w:r>
      <w:r w:rsidRPr="0037594A">
        <w:rPr>
          <w:szCs w:val="22"/>
        </w:rPr>
        <w:t xml:space="preserve">: aplikace </w:t>
      </w:r>
      <w:r w:rsidR="00665085" w:rsidRPr="0024448C">
        <w:rPr>
          <w:szCs w:val="22"/>
        </w:rPr>
        <w:t xml:space="preserve">25 mg </w:t>
      </w:r>
      <w:proofErr w:type="spellStart"/>
      <w:r w:rsidR="00665085" w:rsidRPr="0024448C">
        <w:rPr>
          <w:szCs w:val="22"/>
        </w:rPr>
        <w:t>dinoprostu</w:t>
      </w:r>
      <w:proofErr w:type="spellEnd"/>
      <w:r w:rsidR="00665085" w:rsidRPr="00665085">
        <w:rPr>
          <w:szCs w:val="22"/>
        </w:rPr>
        <w:t xml:space="preserve"> </w:t>
      </w:r>
      <w:r w:rsidRPr="0037594A">
        <w:rPr>
          <w:szCs w:val="22"/>
        </w:rPr>
        <w:t>(</w:t>
      </w:r>
      <w:r w:rsidR="00665085" w:rsidRPr="0024448C">
        <w:rPr>
          <w:szCs w:val="22"/>
        </w:rPr>
        <w:t xml:space="preserve">5-7 ml </w:t>
      </w:r>
      <w:r w:rsidR="00665085">
        <w:rPr>
          <w:szCs w:val="22"/>
        </w:rPr>
        <w:t>veterinárního léčivého přípravku</w:t>
      </w:r>
      <w:r w:rsidRPr="0037594A">
        <w:rPr>
          <w:szCs w:val="22"/>
        </w:rPr>
        <w:t>)</w:t>
      </w:r>
      <w:r w:rsidR="00665085">
        <w:rPr>
          <w:szCs w:val="22"/>
        </w:rPr>
        <w:t xml:space="preserve"> </w:t>
      </w:r>
      <w:r w:rsidR="00665085" w:rsidRPr="0024448C">
        <w:rPr>
          <w:i/>
          <w:szCs w:val="22"/>
        </w:rPr>
        <w:t>pro toto</w:t>
      </w:r>
      <w:r w:rsidRPr="0037594A">
        <w:rPr>
          <w:szCs w:val="22"/>
        </w:rPr>
        <w:t xml:space="preserve"> po 270. dnu březosti přivodí porod během 1 až 8 dní (průměr 3 dny) po </w:t>
      </w:r>
      <w:r w:rsidR="00665085">
        <w:rPr>
          <w:szCs w:val="22"/>
        </w:rPr>
        <w:t xml:space="preserve">injekčním </w:t>
      </w:r>
      <w:r w:rsidRPr="0037594A">
        <w:rPr>
          <w:szCs w:val="22"/>
        </w:rPr>
        <w:t>podání. Jako častá komplikace této metody je retence placenty.</w:t>
      </w:r>
    </w:p>
    <w:p w14:paraId="67A6AAB2" w14:textId="52D089B1" w:rsidR="00D76799" w:rsidRPr="0037594A" w:rsidRDefault="00D76799" w:rsidP="00D76799">
      <w:pPr>
        <w:rPr>
          <w:szCs w:val="22"/>
        </w:rPr>
      </w:pPr>
      <w:proofErr w:type="spellStart"/>
      <w:r w:rsidRPr="0037594A">
        <w:rPr>
          <w:szCs w:val="22"/>
          <w:u w:val="single"/>
        </w:rPr>
        <w:lastRenderedPageBreak/>
        <w:t>Pyometra</w:t>
      </w:r>
      <w:proofErr w:type="spellEnd"/>
      <w:r w:rsidRPr="0037594A">
        <w:rPr>
          <w:szCs w:val="22"/>
          <w:u w:val="single"/>
        </w:rPr>
        <w:t xml:space="preserve"> a endometritis</w:t>
      </w:r>
      <w:r w:rsidRPr="0037594A">
        <w:rPr>
          <w:szCs w:val="22"/>
        </w:rPr>
        <w:t xml:space="preserve">: 5 ml přípravku </w:t>
      </w:r>
      <w:r w:rsidR="00665085" w:rsidRPr="0024448C">
        <w:rPr>
          <w:i/>
          <w:szCs w:val="22"/>
        </w:rPr>
        <w:t>pro toto</w:t>
      </w:r>
      <w:r w:rsidRPr="0037594A">
        <w:rPr>
          <w:szCs w:val="22"/>
        </w:rPr>
        <w:br/>
      </w:r>
      <w:proofErr w:type="spellStart"/>
      <w:r w:rsidRPr="0037594A">
        <w:rPr>
          <w:szCs w:val="22"/>
        </w:rPr>
        <w:t>Pyometra</w:t>
      </w:r>
      <w:proofErr w:type="spellEnd"/>
      <w:r w:rsidRPr="0037594A">
        <w:rPr>
          <w:szCs w:val="22"/>
        </w:rPr>
        <w:t xml:space="preserve"> je prakticky vždy kombinována s perzistujícím žlutým tělískem, jehož regrese vede k eliminaci purulentních sekretů. Ošetření musí být opakováno po 10-12 dnech</w:t>
      </w:r>
      <w:r w:rsidR="00061E06">
        <w:rPr>
          <w:szCs w:val="22"/>
        </w:rPr>
        <w:t>,</w:t>
      </w:r>
      <w:r w:rsidRPr="0037594A">
        <w:rPr>
          <w:szCs w:val="22"/>
        </w:rPr>
        <w:t xml:space="preserve"> pokud se jedná o dlouhotrvající stav. Na farmách s chronickými endometritidami musí být všechny krávy ošetřeny mezi </w:t>
      </w:r>
      <w:smartTag w:uri="urn:schemas-microsoft-com:office:smarttags" w:element="metricconverter">
        <w:smartTagPr>
          <w:attr w:name="ProductID" w:val="15. a"/>
        </w:smartTagPr>
        <w:r w:rsidRPr="0037594A">
          <w:rPr>
            <w:szCs w:val="22"/>
          </w:rPr>
          <w:t>15. a</w:t>
        </w:r>
      </w:smartTag>
      <w:r w:rsidRPr="0037594A">
        <w:rPr>
          <w:szCs w:val="22"/>
        </w:rPr>
        <w:t xml:space="preserve"> 20. dnem po porodu.</w:t>
      </w:r>
      <w:r w:rsidR="00665085">
        <w:rPr>
          <w:szCs w:val="22"/>
        </w:rPr>
        <w:t xml:space="preserve"> </w:t>
      </w:r>
    </w:p>
    <w:p w14:paraId="7CB32355" w14:textId="77777777" w:rsidR="00D76799" w:rsidRDefault="00D76799" w:rsidP="00D76799">
      <w:pPr>
        <w:rPr>
          <w:b/>
          <w:szCs w:val="22"/>
        </w:rPr>
      </w:pPr>
    </w:p>
    <w:p w14:paraId="7FEF6040" w14:textId="666326E5" w:rsidR="00D76799" w:rsidRPr="0037594A" w:rsidRDefault="00D76799" w:rsidP="00D76799">
      <w:pPr>
        <w:rPr>
          <w:szCs w:val="22"/>
        </w:rPr>
      </w:pPr>
      <w:r w:rsidRPr="0037594A">
        <w:rPr>
          <w:b/>
          <w:szCs w:val="22"/>
        </w:rPr>
        <w:t>K</w:t>
      </w:r>
      <w:r>
        <w:rPr>
          <w:b/>
          <w:szCs w:val="22"/>
        </w:rPr>
        <w:t>oně:</w:t>
      </w:r>
      <w:r w:rsidRPr="0037594A">
        <w:rPr>
          <w:szCs w:val="22"/>
        </w:rPr>
        <w:t xml:space="preserve"> </w:t>
      </w:r>
      <w:r w:rsidRPr="0037594A">
        <w:rPr>
          <w:szCs w:val="22"/>
        </w:rPr>
        <w:br/>
      </w:r>
      <w:r w:rsidRPr="0037594A">
        <w:rPr>
          <w:szCs w:val="22"/>
          <w:u w:val="single"/>
        </w:rPr>
        <w:t>Indukce říje u klisen</w:t>
      </w:r>
      <w:r w:rsidRPr="0037594A">
        <w:rPr>
          <w:szCs w:val="22"/>
        </w:rPr>
        <w:t xml:space="preserve">: 1 ml </w:t>
      </w:r>
      <w:r w:rsidR="0043631F">
        <w:rPr>
          <w:szCs w:val="22"/>
        </w:rPr>
        <w:t xml:space="preserve">veterinárního léčivého </w:t>
      </w:r>
      <w:r w:rsidRPr="0037594A">
        <w:rPr>
          <w:szCs w:val="22"/>
        </w:rPr>
        <w:t xml:space="preserve">přípravku </w:t>
      </w:r>
      <w:r w:rsidR="00665085" w:rsidRPr="0024448C">
        <w:rPr>
          <w:i/>
          <w:szCs w:val="22"/>
        </w:rPr>
        <w:t>pro toto</w:t>
      </w:r>
      <w:r w:rsidR="00665085" w:rsidRPr="0024448C">
        <w:rPr>
          <w:szCs w:val="22"/>
        </w:rPr>
        <w:t xml:space="preserve"> </w:t>
      </w:r>
      <w:r w:rsidRPr="0037594A">
        <w:rPr>
          <w:szCs w:val="22"/>
        </w:rPr>
        <w:t xml:space="preserve">se aplikuje mezi </w:t>
      </w:r>
      <w:smartTag w:uri="urn:schemas-microsoft-com:office:smarttags" w:element="metricconverter">
        <w:smartTagPr>
          <w:attr w:name="ProductID" w:val="4. a"/>
        </w:smartTagPr>
        <w:r w:rsidRPr="0037594A">
          <w:rPr>
            <w:szCs w:val="22"/>
          </w:rPr>
          <w:t>4. a</w:t>
        </w:r>
      </w:smartTag>
      <w:r w:rsidRPr="0037594A">
        <w:rPr>
          <w:szCs w:val="22"/>
        </w:rPr>
        <w:t xml:space="preserve"> 13. dnem cyklu a připuštění se provádí při objevení se prvních příznaků říje. </w:t>
      </w:r>
      <w:r w:rsidRPr="0037594A">
        <w:rPr>
          <w:szCs w:val="22"/>
        </w:rPr>
        <w:br/>
        <w:t xml:space="preserve">Dávky pro všechny indikované případy činí u klisen 5-10 mg </w:t>
      </w:r>
      <w:proofErr w:type="spellStart"/>
      <w:r w:rsidRPr="0037594A">
        <w:rPr>
          <w:szCs w:val="22"/>
        </w:rPr>
        <w:t>dinoprostu</w:t>
      </w:r>
      <w:proofErr w:type="spellEnd"/>
      <w:r w:rsidRPr="0037594A">
        <w:rPr>
          <w:szCs w:val="22"/>
        </w:rPr>
        <w:t xml:space="preserve"> (tj. 1 až 2 ml </w:t>
      </w:r>
      <w:r w:rsidR="0043631F">
        <w:rPr>
          <w:szCs w:val="22"/>
        </w:rPr>
        <w:t>veterinárního léčivého přípravku</w:t>
      </w:r>
      <w:r w:rsidRPr="0037594A">
        <w:rPr>
          <w:szCs w:val="22"/>
        </w:rPr>
        <w:t>)</w:t>
      </w:r>
      <w:r w:rsidR="00665085">
        <w:rPr>
          <w:szCs w:val="22"/>
        </w:rPr>
        <w:t xml:space="preserve"> </w:t>
      </w:r>
      <w:r w:rsidR="00665085" w:rsidRPr="0024448C">
        <w:rPr>
          <w:i/>
          <w:szCs w:val="22"/>
        </w:rPr>
        <w:t>pro toto</w:t>
      </w:r>
      <w:r w:rsidRPr="0037594A">
        <w:rPr>
          <w:szCs w:val="22"/>
        </w:rPr>
        <w:t xml:space="preserve">. Klisny, které byly léčeny během </w:t>
      </w:r>
      <w:proofErr w:type="spellStart"/>
      <w:r w:rsidRPr="0037594A">
        <w:rPr>
          <w:szCs w:val="22"/>
        </w:rPr>
        <w:t>diestru</w:t>
      </w:r>
      <w:proofErr w:type="spellEnd"/>
      <w:r w:rsidR="00665085">
        <w:rPr>
          <w:szCs w:val="22"/>
        </w:rPr>
        <w:t>,</w:t>
      </w:r>
      <w:r w:rsidRPr="0037594A">
        <w:rPr>
          <w:szCs w:val="22"/>
        </w:rPr>
        <w:t xml:space="preserve"> přijdou do říje během 2-4 dnů a k ovulaci dochází během 8-10 dnů po ošetření. </w:t>
      </w:r>
      <w:r w:rsidR="0043631F">
        <w:rPr>
          <w:szCs w:val="22"/>
        </w:rPr>
        <w:t xml:space="preserve"> </w:t>
      </w:r>
      <w:r w:rsidRPr="0037594A">
        <w:rPr>
          <w:szCs w:val="22"/>
        </w:rPr>
        <w:br/>
      </w:r>
      <w:bookmarkStart w:id="8" w:name="_Hlk193719667"/>
      <w:r w:rsidRPr="0037594A">
        <w:rPr>
          <w:szCs w:val="22"/>
        </w:rPr>
        <w:t xml:space="preserve">U klisen lze přípravkem až do 35 dnů březosti přivodit </w:t>
      </w:r>
      <w:r w:rsidRPr="0037594A">
        <w:rPr>
          <w:szCs w:val="22"/>
          <w:u w:val="single"/>
        </w:rPr>
        <w:t>abortus</w:t>
      </w:r>
      <w:r w:rsidR="00BD2042">
        <w:rPr>
          <w:szCs w:val="22"/>
        </w:rPr>
        <w:t>.</w:t>
      </w:r>
      <w:r w:rsidRPr="0037594A">
        <w:rPr>
          <w:szCs w:val="22"/>
        </w:rPr>
        <w:t xml:space="preserve"> </w:t>
      </w:r>
      <w:r w:rsidR="00BD2042">
        <w:rPr>
          <w:szCs w:val="22"/>
        </w:rPr>
        <w:t>O</w:t>
      </w:r>
      <w:r w:rsidRPr="0037594A">
        <w:rPr>
          <w:szCs w:val="22"/>
        </w:rPr>
        <w:t xml:space="preserve">dpověď </w:t>
      </w:r>
      <w:r w:rsidR="00665085">
        <w:rPr>
          <w:szCs w:val="22"/>
        </w:rPr>
        <w:t>na</w:t>
      </w:r>
      <w:r w:rsidRPr="0037594A">
        <w:rPr>
          <w:szCs w:val="22"/>
        </w:rPr>
        <w:t xml:space="preserve"> ošetření mezi </w:t>
      </w:r>
      <w:smartTag w:uri="urn:schemas-microsoft-com:office:smarttags" w:element="metricconverter">
        <w:smartTagPr>
          <w:attr w:name="ProductID" w:val="40. a"/>
        </w:smartTagPr>
        <w:r w:rsidRPr="0037594A">
          <w:rPr>
            <w:szCs w:val="22"/>
          </w:rPr>
          <w:t>40. a</w:t>
        </w:r>
      </w:smartTag>
      <w:r w:rsidRPr="0037594A">
        <w:rPr>
          <w:szCs w:val="22"/>
        </w:rPr>
        <w:t xml:space="preserve"> 90. dnem březosti je méně předpověditelná, patrně vlivem sekrece PMSG z </w:t>
      </w:r>
      <w:proofErr w:type="spellStart"/>
      <w:r w:rsidRPr="0037594A">
        <w:rPr>
          <w:szCs w:val="22"/>
        </w:rPr>
        <w:t>endometriálních</w:t>
      </w:r>
      <w:proofErr w:type="spellEnd"/>
      <w:r w:rsidRPr="0037594A">
        <w:rPr>
          <w:szCs w:val="22"/>
        </w:rPr>
        <w:t xml:space="preserve"> žlázek poskytujících odolnost k </w:t>
      </w:r>
      <w:proofErr w:type="spellStart"/>
      <w:r w:rsidRPr="0037594A">
        <w:rPr>
          <w:szCs w:val="22"/>
        </w:rPr>
        <w:t>luteolytickému</w:t>
      </w:r>
      <w:proofErr w:type="spellEnd"/>
      <w:r w:rsidRPr="0037594A">
        <w:rPr>
          <w:szCs w:val="22"/>
        </w:rPr>
        <w:t xml:space="preserve"> účinku </w:t>
      </w:r>
      <w:r w:rsidR="00665085">
        <w:rPr>
          <w:szCs w:val="22"/>
        </w:rPr>
        <w:t>veterinárního léčivého přípravku</w:t>
      </w:r>
      <w:r w:rsidRPr="0037594A">
        <w:rPr>
          <w:szCs w:val="22"/>
        </w:rPr>
        <w:t>.</w:t>
      </w:r>
      <w:bookmarkEnd w:id="8"/>
      <w:r w:rsidRPr="0037594A">
        <w:rPr>
          <w:szCs w:val="22"/>
        </w:rPr>
        <w:t xml:space="preserve"> Mezi </w:t>
      </w:r>
      <w:smartTag w:uri="urn:schemas-microsoft-com:office:smarttags" w:element="metricconverter">
        <w:smartTagPr>
          <w:attr w:name="ProductID" w:val="90. a"/>
        </w:smartTagPr>
        <w:r w:rsidRPr="0037594A">
          <w:rPr>
            <w:szCs w:val="22"/>
          </w:rPr>
          <w:t>90. a</w:t>
        </w:r>
      </w:smartTag>
      <w:r w:rsidRPr="0037594A">
        <w:rPr>
          <w:szCs w:val="22"/>
        </w:rPr>
        <w:t xml:space="preserve"> 120. dnem březosti může vést </w:t>
      </w:r>
      <w:proofErr w:type="spellStart"/>
      <w:r w:rsidRPr="0037594A">
        <w:rPr>
          <w:szCs w:val="22"/>
        </w:rPr>
        <w:t>luteální</w:t>
      </w:r>
      <w:proofErr w:type="spellEnd"/>
      <w:r w:rsidRPr="0037594A">
        <w:rPr>
          <w:szCs w:val="22"/>
        </w:rPr>
        <w:t xml:space="preserve"> regrese k abortu.</w:t>
      </w:r>
    </w:p>
    <w:p w14:paraId="639A0C63" w14:textId="77777777" w:rsidR="00D76799" w:rsidRDefault="00D76799" w:rsidP="00D76799">
      <w:pPr>
        <w:rPr>
          <w:b/>
          <w:szCs w:val="22"/>
        </w:rPr>
      </w:pPr>
    </w:p>
    <w:p w14:paraId="1D4C858B" w14:textId="0ED468F5" w:rsidR="00D76799" w:rsidRPr="0037594A" w:rsidRDefault="00D76799" w:rsidP="00D76799">
      <w:pPr>
        <w:rPr>
          <w:iCs/>
          <w:szCs w:val="22"/>
        </w:rPr>
      </w:pPr>
      <w:r w:rsidRPr="0037594A">
        <w:rPr>
          <w:b/>
          <w:szCs w:val="22"/>
        </w:rPr>
        <w:t>P</w:t>
      </w:r>
      <w:r>
        <w:rPr>
          <w:b/>
          <w:szCs w:val="22"/>
        </w:rPr>
        <w:t>rasata:</w:t>
      </w:r>
      <w:r w:rsidRPr="0037594A">
        <w:rPr>
          <w:szCs w:val="22"/>
        </w:rPr>
        <w:t xml:space="preserve"> </w:t>
      </w:r>
      <w:r w:rsidRPr="0037594A">
        <w:rPr>
          <w:szCs w:val="22"/>
        </w:rPr>
        <w:br/>
      </w:r>
      <w:r w:rsidRPr="0037594A">
        <w:rPr>
          <w:szCs w:val="22"/>
          <w:u w:val="single"/>
        </w:rPr>
        <w:t>Indukce porodu</w:t>
      </w:r>
      <w:r w:rsidRPr="0037594A">
        <w:rPr>
          <w:szCs w:val="22"/>
        </w:rPr>
        <w:t xml:space="preserve">: po propočtu průměrné doby březosti u prasnic a prasniček na farmě (pohybující se mezi </w:t>
      </w:r>
      <w:smartTag w:uri="urn:schemas-microsoft-com:office:smarttags" w:element="metricconverter">
        <w:smartTagPr>
          <w:attr w:name="ProductID" w:val="111 a"/>
        </w:smartTagPr>
        <w:r w:rsidRPr="0037594A">
          <w:rPr>
            <w:szCs w:val="22"/>
          </w:rPr>
          <w:t>111 a</w:t>
        </w:r>
      </w:smartTag>
      <w:r w:rsidRPr="0037594A">
        <w:rPr>
          <w:szCs w:val="22"/>
        </w:rPr>
        <w:t xml:space="preserve"> 114, 115 dny) se aplikuje </w:t>
      </w:r>
      <w:r w:rsidR="00665085" w:rsidRPr="0024448C">
        <w:rPr>
          <w:szCs w:val="22"/>
        </w:rPr>
        <w:t xml:space="preserve">10 mg </w:t>
      </w:r>
      <w:proofErr w:type="spellStart"/>
      <w:r w:rsidR="00665085" w:rsidRPr="0024448C">
        <w:rPr>
          <w:szCs w:val="22"/>
        </w:rPr>
        <w:t>dinoprostu</w:t>
      </w:r>
      <w:proofErr w:type="spellEnd"/>
      <w:r w:rsidR="00665085" w:rsidRPr="00665085">
        <w:rPr>
          <w:szCs w:val="22"/>
        </w:rPr>
        <w:t xml:space="preserve"> </w:t>
      </w:r>
      <w:r w:rsidRPr="0037594A">
        <w:rPr>
          <w:szCs w:val="22"/>
        </w:rPr>
        <w:t xml:space="preserve">(tj. </w:t>
      </w:r>
      <w:r w:rsidR="00665085" w:rsidRPr="0024448C">
        <w:rPr>
          <w:szCs w:val="22"/>
        </w:rPr>
        <w:t xml:space="preserve">2 ml </w:t>
      </w:r>
      <w:r w:rsidR="00665085">
        <w:rPr>
          <w:szCs w:val="22"/>
        </w:rPr>
        <w:t>veterinárního léčivého přípravku</w:t>
      </w:r>
      <w:r w:rsidRPr="0037594A">
        <w:rPr>
          <w:szCs w:val="22"/>
        </w:rPr>
        <w:t xml:space="preserve">) </w:t>
      </w:r>
      <w:r w:rsidRPr="0037594A">
        <w:rPr>
          <w:i/>
          <w:szCs w:val="22"/>
        </w:rPr>
        <w:t>pro toto</w:t>
      </w:r>
      <w:r w:rsidRPr="0037594A">
        <w:rPr>
          <w:szCs w:val="22"/>
        </w:rPr>
        <w:t xml:space="preserve"> během 2-3 dnů před koncem odhadovaného období březosti. </w:t>
      </w:r>
      <w:r w:rsidRPr="0037594A">
        <w:rPr>
          <w:szCs w:val="22"/>
        </w:rPr>
        <w:br/>
        <w:t>K porodu dojde asi 33 hod. po injek</w:t>
      </w:r>
      <w:r w:rsidR="00665085">
        <w:rPr>
          <w:szCs w:val="22"/>
        </w:rPr>
        <w:t>čním podání</w:t>
      </w:r>
      <w:r w:rsidRPr="0037594A">
        <w:rPr>
          <w:szCs w:val="22"/>
        </w:rPr>
        <w:t xml:space="preserve">, toto období je však individuální. Podání oxytocinu 20 hodin po PGF vede k přesnějšímu načasování porodu. </w:t>
      </w:r>
      <w:r w:rsidRPr="0037594A">
        <w:rPr>
          <w:szCs w:val="22"/>
        </w:rPr>
        <w:br/>
      </w:r>
      <w:r w:rsidRPr="0037594A">
        <w:rPr>
          <w:szCs w:val="22"/>
          <w:u w:val="single"/>
        </w:rPr>
        <w:t xml:space="preserve">Použití post </w:t>
      </w:r>
      <w:proofErr w:type="spellStart"/>
      <w:r w:rsidRPr="0037594A">
        <w:rPr>
          <w:szCs w:val="22"/>
          <w:u w:val="single"/>
        </w:rPr>
        <w:t>partum</w:t>
      </w:r>
      <w:proofErr w:type="spellEnd"/>
      <w:r w:rsidRPr="0037594A">
        <w:rPr>
          <w:szCs w:val="22"/>
        </w:rPr>
        <w:t xml:space="preserve">: Jediná dávka 10 mg </w:t>
      </w:r>
      <w:proofErr w:type="spellStart"/>
      <w:r w:rsidRPr="0037594A">
        <w:rPr>
          <w:szCs w:val="22"/>
        </w:rPr>
        <w:t>dinoprostu</w:t>
      </w:r>
      <w:proofErr w:type="spellEnd"/>
      <w:r w:rsidRPr="0037594A">
        <w:rPr>
          <w:szCs w:val="22"/>
        </w:rPr>
        <w:t xml:space="preserve"> </w:t>
      </w:r>
      <w:r w:rsidR="00665085" w:rsidRPr="0024448C">
        <w:rPr>
          <w:i/>
          <w:szCs w:val="22"/>
        </w:rPr>
        <w:t>pro toto</w:t>
      </w:r>
      <w:r w:rsidR="00665085" w:rsidRPr="0024448C">
        <w:rPr>
          <w:szCs w:val="22"/>
        </w:rPr>
        <w:t xml:space="preserve"> </w:t>
      </w:r>
      <w:r w:rsidRPr="0037594A">
        <w:rPr>
          <w:szCs w:val="22"/>
        </w:rPr>
        <w:t>24-48 hod po porodu.</w:t>
      </w:r>
    </w:p>
    <w:bookmarkEnd w:id="6"/>
    <w:bookmarkEnd w:id="7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A2500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84F5B" w14:textId="2ED9B142" w:rsidR="00D76799" w:rsidRPr="0037594A" w:rsidRDefault="00D76799" w:rsidP="00D76799">
      <w:pPr>
        <w:rPr>
          <w:szCs w:val="22"/>
        </w:rPr>
      </w:pPr>
      <w:r w:rsidRPr="0037594A">
        <w:rPr>
          <w:szCs w:val="22"/>
        </w:rPr>
        <w:t xml:space="preserve">Skot, jemuž byla aplikována 5krát vyšší dávka než je doporučená terapeutická dávka, nevykazoval žádné </w:t>
      </w:r>
      <w:r w:rsidR="00665085">
        <w:rPr>
          <w:szCs w:val="22"/>
        </w:rPr>
        <w:t>nežádouc</w:t>
      </w:r>
      <w:r w:rsidR="00665085" w:rsidRPr="0037594A">
        <w:rPr>
          <w:szCs w:val="22"/>
        </w:rPr>
        <w:t xml:space="preserve">í </w:t>
      </w:r>
      <w:r w:rsidR="00665085">
        <w:rPr>
          <w:szCs w:val="22"/>
        </w:rPr>
        <w:t>účinky</w:t>
      </w:r>
      <w:r w:rsidRPr="0037594A">
        <w:rPr>
          <w:szCs w:val="22"/>
        </w:rPr>
        <w:t xml:space="preserve">. </w:t>
      </w:r>
      <w:r w:rsidRPr="0037594A">
        <w:rPr>
          <w:szCs w:val="22"/>
        </w:rPr>
        <w:br/>
        <w:t>Terapeutická šíře u skotu je nejméně 10krát vyšší než dávka terapeutická.</w:t>
      </w:r>
    </w:p>
    <w:p w14:paraId="08C06AEB" w14:textId="77777777" w:rsidR="00D76799" w:rsidRPr="00B41D57" w:rsidRDefault="00D767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A2500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B8ECE6E" w:rsidR="009A6509" w:rsidRPr="00B41D57" w:rsidRDefault="00A2500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A2500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297884" w14:textId="77777777" w:rsidR="00D76799" w:rsidRPr="0037594A" w:rsidRDefault="00D76799" w:rsidP="00D76799">
      <w:pPr>
        <w:rPr>
          <w:szCs w:val="22"/>
        </w:rPr>
      </w:pPr>
      <w:bookmarkStart w:id="9" w:name="_Hlk187776973"/>
      <w:r w:rsidRPr="0037594A">
        <w:rPr>
          <w:szCs w:val="22"/>
        </w:rPr>
        <w:t>Skot: maso: 2 dny</w:t>
      </w:r>
    </w:p>
    <w:p w14:paraId="0F013AEB" w14:textId="77777777" w:rsidR="00D76799" w:rsidRPr="0037594A" w:rsidRDefault="00D76799" w:rsidP="00D76799">
      <w:pPr>
        <w:rPr>
          <w:szCs w:val="22"/>
        </w:rPr>
      </w:pPr>
      <w:r w:rsidRPr="0037594A">
        <w:rPr>
          <w:szCs w:val="22"/>
        </w:rPr>
        <w:t>Skot: mléko: Bez ochranných lhůt.</w:t>
      </w:r>
    </w:p>
    <w:p w14:paraId="3D3E107B" w14:textId="77777777" w:rsidR="00D76799" w:rsidRPr="0037594A" w:rsidRDefault="00D76799" w:rsidP="00D76799">
      <w:pPr>
        <w:rPr>
          <w:szCs w:val="22"/>
        </w:rPr>
      </w:pPr>
      <w:r w:rsidRPr="0037594A">
        <w:rPr>
          <w:szCs w:val="22"/>
        </w:rPr>
        <w:t>Prasata: maso: 2 dny</w:t>
      </w:r>
    </w:p>
    <w:p w14:paraId="110B00A0" w14:textId="77777777" w:rsidR="00D76799" w:rsidRPr="0037594A" w:rsidRDefault="00D76799" w:rsidP="00D76799">
      <w:pPr>
        <w:rPr>
          <w:szCs w:val="22"/>
        </w:rPr>
      </w:pPr>
      <w:r w:rsidRPr="0037594A">
        <w:rPr>
          <w:szCs w:val="22"/>
        </w:rPr>
        <w:t xml:space="preserve">Koně: maso: 2 dny </w:t>
      </w:r>
    </w:p>
    <w:p w14:paraId="6E23A79B" w14:textId="77777777" w:rsidR="00D76799" w:rsidRPr="0037594A" w:rsidRDefault="00D76799" w:rsidP="00D76799">
      <w:pPr>
        <w:rPr>
          <w:szCs w:val="22"/>
        </w:rPr>
      </w:pPr>
      <w:r w:rsidRPr="0037594A">
        <w:rPr>
          <w:szCs w:val="22"/>
        </w:rPr>
        <w:t xml:space="preserve">Koně: mléko: Bez ochranných lhůt. </w:t>
      </w:r>
    </w:p>
    <w:bookmarkEnd w:id="9"/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3B58244" w:rsidR="00C114FF" w:rsidRPr="00B41D57" w:rsidRDefault="00A2500C" w:rsidP="00E4193E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E4193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4487F1BE" w:rsidR="00C114FF" w:rsidRPr="00B41D57" w:rsidRDefault="00A2500C" w:rsidP="008F20A7">
      <w:pPr>
        <w:pStyle w:val="Style1"/>
      </w:pPr>
      <w:r w:rsidRPr="00B41D57">
        <w:t>4.1</w:t>
      </w:r>
      <w:r w:rsidRPr="00B41D57">
        <w:tab/>
        <w:t>ATCvet kód:</w:t>
      </w:r>
      <w:r w:rsidR="00554C27">
        <w:t xml:space="preserve"> </w:t>
      </w:r>
      <w:r w:rsidR="008F20A7" w:rsidRPr="0037594A">
        <w:rPr>
          <w:b w:val="0"/>
          <w:bCs/>
        </w:rPr>
        <w:t>QG02AD01</w:t>
      </w:r>
    </w:p>
    <w:p w14:paraId="2A492AC5" w14:textId="77777777" w:rsidR="008F20A7" w:rsidRDefault="008F20A7" w:rsidP="00B13B6D">
      <w:pPr>
        <w:pStyle w:val="Style1"/>
      </w:pPr>
    </w:p>
    <w:p w14:paraId="0DC4C65B" w14:textId="1DD7A0C3" w:rsidR="00C114FF" w:rsidRDefault="00A2500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03C79F84" w14:textId="77777777" w:rsidR="0043631F" w:rsidRPr="00B41D57" w:rsidRDefault="0043631F" w:rsidP="00B13B6D">
      <w:pPr>
        <w:pStyle w:val="Style1"/>
      </w:pPr>
    </w:p>
    <w:p w14:paraId="48A52583" w14:textId="0AA147F7" w:rsidR="008F20A7" w:rsidRPr="0037594A" w:rsidRDefault="005C419E" w:rsidP="008F20A7">
      <w:pPr>
        <w:rPr>
          <w:szCs w:val="22"/>
        </w:rPr>
      </w:pPr>
      <w:r>
        <w:rPr>
          <w:szCs w:val="22"/>
        </w:rPr>
        <w:t>Veterinární léčivý přípravek</w:t>
      </w:r>
      <w:r w:rsidR="008F20A7" w:rsidRPr="0037594A">
        <w:rPr>
          <w:szCs w:val="22"/>
        </w:rPr>
        <w:t xml:space="preserve"> obsahuje přirozený prostaglandin F2 alfa jako </w:t>
      </w:r>
      <w:proofErr w:type="spellStart"/>
      <w:r w:rsidR="008F20A7" w:rsidRPr="0037594A">
        <w:rPr>
          <w:szCs w:val="22"/>
        </w:rPr>
        <w:t>tromethaminovou</w:t>
      </w:r>
      <w:proofErr w:type="spellEnd"/>
      <w:r w:rsidR="008F20A7" w:rsidRPr="0037594A">
        <w:rPr>
          <w:szCs w:val="22"/>
        </w:rPr>
        <w:t xml:space="preserve"> sůl (</w:t>
      </w:r>
      <w:proofErr w:type="spellStart"/>
      <w:r w:rsidR="008F20A7" w:rsidRPr="0037594A">
        <w:rPr>
          <w:szCs w:val="22"/>
        </w:rPr>
        <w:t>dinoprost</w:t>
      </w:r>
      <w:proofErr w:type="spellEnd"/>
      <w:r w:rsidR="008F20A7" w:rsidRPr="0037594A">
        <w:rPr>
          <w:szCs w:val="22"/>
        </w:rPr>
        <w:t xml:space="preserve"> </w:t>
      </w:r>
      <w:proofErr w:type="spellStart"/>
      <w:r w:rsidR="008F20A7" w:rsidRPr="0037594A">
        <w:rPr>
          <w:szCs w:val="22"/>
        </w:rPr>
        <w:t>tromethamin</w:t>
      </w:r>
      <w:proofErr w:type="spellEnd"/>
      <w:r w:rsidR="008F20A7" w:rsidRPr="0037594A">
        <w:rPr>
          <w:szCs w:val="22"/>
        </w:rPr>
        <w:t xml:space="preserve">). Dinoprost má 2 hlavní účinky: </w:t>
      </w:r>
      <w:proofErr w:type="spellStart"/>
      <w:r w:rsidR="008F20A7" w:rsidRPr="0037594A">
        <w:rPr>
          <w:szCs w:val="22"/>
        </w:rPr>
        <w:t>luteolytický</w:t>
      </w:r>
      <w:proofErr w:type="spellEnd"/>
      <w:r w:rsidR="008F20A7" w:rsidRPr="0037594A">
        <w:rPr>
          <w:szCs w:val="22"/>
        </w:rPr>
        <w:t xml:space="preserve"> účinek a účinek na hladkou svalovinu. </w:t>
      </w:r>
      <w:r w:rsidR="008F20A7" w:rsidRPr="0037594A">
        <w:rPr>
          <w:szCs w:val="22"/>
        </w:rPr>
        <w:br/>
        <w:t xml:space="preserve">U indikovaných druhů zvířat mohou být všechny jeho účinky připsány k indukci regrese žlutého </w:t>
      </w:r>
      <w:r w:rsidR="008F20A7" w:rsidRPr="0037594A">
        <w:rPr>
          <w:szCs w:val="22"/>
        </w:rPr>
        <w:lastRenderedPageBreak/>
        <w:t xml:space="preserve">tělíska. Přirozené </w:t>
      </w:r>
      <w:proofErr w:type="spellStart"/>
      <w:r w:rsidR="008F20A7" w:rsidRPr="0037594A">
        <w:rPr>
          <w:szCs w:val="22"/>
        </w:rPr>
        <w:t>prostanglandiny</w:t>
      </w:r>
      <w:proofErr w:type="spellEnd"/>
      <w:r w:rsidR="008F20A7" w:rsidRPr="0037594A">
        <w:rPr>
          <w:szCs w:val="22"/>
        </w:rPr>
        <w:t xml:space="preserve">, zvláště PGE a PGF, stimulují </w:t>
      </w:r>
      <w:proofErr w:type="spellStart"/>
      <w:r w:rsidR="008F20A7" w:rsidRPr="0037594A">
        <w:rPr>
          <w:szCs w:val="22"/>
        </w:rPr>
        <w:t>myometrální</w:t>
      </w:r>
      <w:proofErr w:type="spellEnd"/>
      <w:r w:rsidR="008F20A7" w:rsidRPr="0037594A">
        <w:rPr>
          <w:szCs w:val="22"/>
        </w:rPr>
        <w:t xml:space="preserve"> aktivitu a indukují abort a porod, zvláště u klisen a prasnic. Pokud je PGF2 alfa (PGF či dinoprost) exogenně aplikován, dojde ke zvýšení jeho koncentrace v děloz</w:t>
      </w:r>
      <w:r w:rsidR="008F20A7" w:rsidRPr="00057A3C">
        <w:t>e</w:t>
      </w:r>
      <w:r w:rsidR="008F20A7" w:rsidRPr="0037594A">
        <w:rPr>
          <w:szCs w:val="22"/>
        </w:rPr>
        <w:t xml:space="preserve"> a krvi, na úroveň podobnou koncentracím přirozeného prostaglandinu krátce před porodem. U ovc</w:t>
      </w:r>
      <w:r>
        <w:rPr>
          <w:szCs w:val="22"/>
        </w:rPr>
        <w:t>í</w:t>
      </w:r>
      <w:r w:rsidR="008F20A7" w:rsidRPr="0037594A">
        <w:rPr>
          <w:szCs w:val="22"/>
        </w:rPr>
        <w:t xml:space="preserve"> bylo prokázáno, že PGF může difundovat mimo </w:t>
      </w:r>
      <w:proofErr w:type="spellStart"/>
      <w:r w:rsidR="008F20A7" w:rsidRPr="0037594A">
        <w:rPr>
          <w:szCs w:val="22"/>
        </w:rPr>
        <w:t>vena</w:t>
      </w:r>
      <w:proofErr w:type="spellEnd"/>
      <w:r w:rsidR="008F20A7" w:rsidRPr="0037594A">
        <w:rPr>
          <w:szCs w:val="22"/>
        </w:rPr>
        <w:t xml:space="preserve"> </w:t>
      </w:r>
      <w:proofErr w:type="spellStart"/>
      <w:r w:rsidR="008F20A7" w:rsidRPr="0037594A">
        <w:rPr>
          <w:szCs w:val="22"/>
        </w:rPr>
        <w:t>uterina</w:t>
      </w:r>
      <w:proofErr w:type="spellEnd"/>
      <w:r w:rsidR="008F20A7" w:rsidRPr="0037594A">
        <w:rPr>
          <w:szCs w:val="22"/>
        </w:rPr>
        <w:t xml:space="preserve"> do </w:t>
      </w:r>
      <w:proofErr w:type="spellStart"/>
      <w:r w:rsidR="008F20A7" w:rsidRPr="0037594A">
        <w:rPr>
          <w:szCs w:val="22"/>
        </w:rPr>
        <w:t>arteria</w:t>
      </w:r>
      <w:proofErr w:type="spellEnd"/>
      <w:r w:rsidR="008F20A7" w:rsidRPr="0037594A">
        <w:rPr>
          <w:szCs w:val="22"/>
        </w:rPr>
        <w:t xml:space="preserve"> </w:t>
      </w:r>
      <w:proofErr w:type="spellStart"/>
      <w:r w:rsidR="008F20A7" w:rsidRPr="0037594A">
        <w:rPr>
          <w:szCs w:val="22"/>
        </w:rPr>
        <w:t>ovarica</w:t>
      </w:r>
      <w:proofErr w:type="spellEnd"/>
      <w:r w:rsidR="008F20A7" w:rsidRPr="0037594A">
        <w:rPr>
          <w:szCs w:val="22"/>
        </w:rPr>
        <w:t>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597B90F" w:rsidR="00C114FF" w:rsidRPr="00B41D57" w:rsidRDefault="00A2500C" w:rsidP="00A52839">
      <w:pPr>
        <w:pStyle w:val="Style1"/>
      </w:pPr>
      <w:r w:rsidRPr="00B41D57">
        <w:t>4.3</w:t>
      </w:r>
      <w:r w:rsidRPr="00B41D57">
        <w:tab/>
        <w:t>Farmakokinetika</w:t>
      </w:r>
    </w:p>
    <w:p w14:paraId="70245243" w14:textId="77777777" w:rsidR="00A52839" w:rsidRDefault="00A52839" w:rsidP="00A52839">
      <w:pPr>
        <w:spacing w:line="240" w:lineRule="auto"/>
        <w:rPr>
          <w:szCs w:val="22"/>
        </w:rPr>
      </w:pPr>
    </w:p>
    <w:p w14:paraId="4263DE63" w14:textId="1294C3B3" w:rsidR="008F20A7" w:rsidRPr="0037594A" w:rsidRDefault="008F20A7" w:rsidP="00A52839">
      <w:pPr>
        <w:spacing w:line="240" w:lineRule="auto"/>
        <w:rPr>
          <w:szCs w:val="22"/>
        </w:rPr>
      </w:pPr>
      <w:r w:rsidRPr="0037594A">
        <w:rPr>
          <w:szCs w:val="22"/>
        </w:rPr>
        <w:t xml:space="preserve">Dinoprost je syntetický, přirozeně se nacházející prostaglandin F2 alfa. Všechny enzymatické systémy nutné k metabolizaci preparátu jsou v těle přítomny pro metabolizaci endogenního prostaglandinu. Biologický poločas </w:t>
      </w:r>
      <w:proofErr w:type="spellStart"/>
      <w:r w:rsidRPr="0037594A">
        <w:rPr>
          <w:szCs w:val="22"/>
        </w:rPr>
        <w:t>dinoprostu</w:t>
      </w:r>
      <w:proofErr w:type="spellEnd"/>
      <w:r w:rsidRPr="0037594A">
        <w:rPr>
          <w:szCs w:val="22"/>
        </w:rPr>
        <w:t xml:space="preserve"> v krvi není delší než několik minut. </w:t>
      </w:r>
      <w:r w:rsidRPr="0037594A">
        <w:rPr>
          <w:szCs w:val="22"/>
        </w:rPr>
        <w:br/>
        <w:t>Experimenty prokázaly, že po 5 generacích používání prostaglandinu k synchronizaci říje nedošlo k ovlivnění reprodukčních ukazatelů či parametrů fertility stejně jako životaschopnosti zvířat.</w:t>
      </w:r>
    </w:p>
    <w:p w14:paraId="0DE8E1DA" w14:textId="77777777" w:rsidR="0043631F" w:rsidRDefault="0043631F" w:rsidP="00A52839">
      <w:pPr>
        <w:spacing w:line="240" w:lineRule="auto"/>
        <w:rPr>
          <w:szCs w:val="22"/>
        </w:rPr>
      </w:pPr>
    </w:p>
    <w:p w14:paraId="0C5752CF" w14:textId="2F97FEE0" w:rsidR="008F20A7" w:rsidRPr="0037594A" w:rsidRDefault="008F20A7" w:rsidP="00A52839">
      <w:pPr>
        <w:spacing w:line="240" w:lineRule="auto"/>
        <w:rPr>
          <w:szCs w:val="22"/>
        </w:rPr>
      </w:pPr>
      <w:proofErr w:type="spellStart"/>
      <w:r w:rsidRPr="0037594A">
        <w:rPr>
          <w:szCs w:val="22"/>
        </w:rPr>
        <w:t>Předklinické</w:t>
      </w:r>
      <w:proofErr w:type="spellEnd"/>
      <w:r w:rsidRPr="0037594A">
        <w:rPr>
          <w:szCs w:val="22"/>
        </w:rPr>
        <w:t xml:space="preserve"> údaje vztahující se k bezpečnosti </w:t>
      </w:r>
      <w:r w:rsidR="0043631F">
        <w:rPr>
          <w:szCs w:val="22"/>
        </w:rPr>
        <w:t xml:space="preserve">veterinárního léčivého </w:t>
      </w:r>
      <w:r w:rsidRPr="0037594A">
        <w:rPr>
          <w:szCs w:val="22"/>
        </w:rPr>
        <w:t xml:space="preserve">přípravku: Perorální aplikace </w:t>
      </w:r>
      <w:r w:rsidR="005C419E">
        <w:rPr>
          <w:szCs w:val="22"/>
        </w:rPr>
        <w:t xml:space="preserve">veterinárního léčivého </w:t>
      </w:r>
      <w:r w:rsidRPr="0037594A">
        <w:rPr>
          <w:szCs w:val="22"/>
        </w:rPr>
        <w:t>přípravku krysám v dávkách až 20 mg/kg/den neměla žádnou teratogenní aktivitu.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A2500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A2500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FCA108" w14:textId="77777777" w:rsidR="00A52839" w:rsidRPr="0037594A" w:rsidRDefault="00A52839" w:rsidP="00A52839">
      <w:pPr>
        <w:rPr>
          <w:szCs w:val="22"/>
        </w:rPr>
      </w:pPr>
      <w:r w:rsidRPr="0037594A">
        <w:rPr>
          <w:szCs w:val="22"/>
        </w:rPr>
        <w:t>Nejsou známy.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A2500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07F9D5" w14:textId="77777777" w:rsidR="00A52839" w:rsidRPr="0037594A" w:rsidRDefault="00A52839" w:rsidP="00A52839">
      <w:pPr>
        <w:ind w:right="-318"/>
        <w:rPr>
          <w:szCs w:val="22"/>
        </w:rPr>
      </w:pPr>
      <w:r w:rsidRPr="0037594A">
        <w:rPr>
          <w:szCs w:val="22"/>
        </w:rPr>
        <w:t>Doba použitelnosti veterinárního léčivého přípravku v neporušeném obalu: 3 roky.</w:t>
      </w:r>
    </w:p>
    <w:p w14:paraId="78081ABF" w14:textId="77777777" w:rsidR="00A52839" w:rsidRPr="0037594A" w:rsidRDefault="00A52839" w:rsidP="00A52839">
      <w:pPr>
        <w:ind w:right="-318"/>
        <w:rPr>
          <w:szCs w:val="22"/>
        </w:rPr>
      </w:pPr>
      <w:r w:rsidRPr="0037594A">
        <w:rPr>
          <w:szCs w:val="22"/>
        </w:rPr>
        <w:t>Doba použitelnosti po prvním otevření vnitřního obalu: 14 dnů.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A2500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EE4723" w14:textId="77777777" w:rsidR="00A52839" w:rsidRPr="0037594A" w:rsidRDefault="00A52839" w:rsidP="00A52839">
      <w:pPr>
        <w:rPr>
          <w:i/>
          <w:iCs/>
          <w:noProof/>
          <w:szCs w:val="22"/>
        </w:rPr>
      </w:pPr>
      <w:bookmarkStart w:id="10" w:name="_Hlk187777024"/>
      <w:r w:rsidRPr="0037594A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37594A">
          <w:rPr>
            <w:szCs w:val="22"/>
          </w:rPr>
          <w:t>25 °C</w:t>
        </w:r>
      </w:smartTag>
      <w:r w:rsidRPr="0037594A">
        <w:rPr>
          <w:szCs w:val="22"/>
        </w:rPr>
        <w:t>.</w:t>
      </w:r>
    </w:p>
    <w:bookmarkEnd w:id="10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A2500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252CC720" w14:textId="77777777" w:rsidR="00A52839" w:rsidRPr="0037594A" w:rsidRDefault="00A52839" w:rsidP="00A52839">
      <w:pPr>
        <w:rPr>
          <w:szCs w:val="22"/>
        </w:rPr>
      </w:pPr>
      <w:r w:rsidRPr="0037594A">
        <w:rPr>
          <w:szCs w:val="22"/>
        </w:rPr>
        <w:t xml:space="preserve">Bezbarvé skleněné injekční lahvičky typu I s propichovací gumovou zátkou a hliníkovou </w:t>
      </w:r>
      <w:proofErr w:type="spellStart"/>
      <w:r w:rsidRPr="0037594A">
        <w:rPr>
          <w:szCs w:val="22"/>
        </w:rPr>
        <w:t>pertlí</w:t>
      </w:r>
      <w:proofErr w:type="spellEnd"/>
      <w:r w:rsidRPr="0037594A">
        <w:rPr>
          <w:szCs w:val="22"/>
        </w:rPr>
        <w:t>. Vnější přebal papírová skládačka.</w:t>
      </w:r>
    </w:p>
    <w:p w14:paraId="41DFDABC" w14:textId="77777777" w:rsidR="00A52839" w:rsidRPr="0037594A" w:rsidRDefault="00A52839" w:rsidP="00A52839">
      <w:pPr>
        <w:rPr>
          <w:szCs w:val="22"/>
        </w:rPr>
      </w:pPr>
      <w:r w:rsidRPr="0037594A">
        <w:rPr>
          <w:szCs w:val="22"/>
        </w:rPr>
        <w:t>Balení: 1 x 30 ml, 1 x 50 ml</w:t>
      </w:r>
    </w:p>
    <w:p w14:paraId="43D73C68" w14:textId="77777777" w:rsidR="00A52839" w:rsidRPr="0037594A" w:rsidRDefault="00A52839" w:rsidP="00A52839">
      <w:pPr>
        <w:rPr>
          <w:szCs w:val="22"/>
        </w:rPr>
      </w:pPr>
    </w:p>
    <w:p w14:paraId="33354104" w14:textId="77777777" w:rsidR="00A52839" w:rsidRPr="0037594A" w:rsidRDefault="00A52839" w:rsidP="00A52839">
      <w:pPr>
        <w:rPr>
          <w:szCs w:val="22"/>
        </w:rPr>
      </w:pPr>
      <w:r w:rsidRPr="0037594A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A2500C" w:rsidP="00E4193E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E4193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11C0B996" w:rsidR="00FD1E45" w:rsidRPr="00B41D57" w:rsidRDefault="00A2500C" w:rsidP="00E4193E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E4193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A2500C" w:rsidP="00E419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A2500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734293C" w:rsidR="00C114FF" w:rsidRDefault="00A52839" w:rsidP="00A9226B">
      <w:pPr>
        <w:tabs>
          <w:tab w:val="clear" w:pos="567"/>
        </w:tabs>
        <w:spacing w:line="240" w:lineRule="auto"/>
        <w:rPr>
          <w:szCs w:val="22"/>
        </w:rPr>
      </w:pPr>
      <w:r w:rsidRPr="0037594A">
        <w:rPr>
          <w:szCs w:val="22"/>
        </w:rPr>
        <w:t>CEVA ANIMAL HEALTH SLOVAKIA, s.r.o.</w:t>
      </w:r>
    </w:p>
    <w:p w14:paraId="3F4CC983" w14:textId="77777777" w:rsidR="00A52839" w:rsidRPr="00B41D57" w:rsidRDefault="00A528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A2500C" w:rsidP="00B13B6D">
      <w:pPr>
        <w:pStyle w:val="Style1"/>
      </w:pPr>
      <w:r w:rsidRPr="00B41D57">
        <w:lastRenderedPageBreak/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F7677C" w14:textId="77777777" w:rsidR="00A52839" w:rsidRPr="0037594A" w:rsidRDefault="00A52839" w:rsidP="00A52839">
      <w:pPr>
        <w:rPr>
          <w:szCs w:val="22"/>
        </w:rPr>
      </w:pPr>
      <w:bookmarkStart w:id="11" w:name="_Hlk187777142"/>
      <w:r w:rsidRPr="0037594A">
        <w:rPr>
          <w:szCs w:val="22"/>
        </w:rPr>
        <w:t>96/094/04-C</w:t>
      </w:r>
    </w:p>
    <w:bookmarkEnd w:id="11"/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CCE87D" w14:textId="77777777" w:rsidR="00A52839" w:rsidRPr="00B41D57" w:rsidRDefault="00A528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A2500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4C04B3D" w:rsidR="00C114FF" w:rsidRPr="00B41D57" w:rsidRDefault="00A2500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A52839">
        <w:t xml:space="preserve"> </w:t>
      </w:r>
      <w:r w:rsidR="00A52839" w:rsidRPr="0037594A">
        <w:rPr>
          <w:szCs w:val="22"/>
        </w:rPr>
        <w:t>29. 4. 2004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A2500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4DDABB5F" w:rsidR="00C114FF" w:rsidRPr="00B41D57" w:rsidRDefault="005C419E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0F6966">
        <w:t>4</w:t>
      </w:r>
      <w:bookmarkStart w:id="12" w:name="_GoBack"/>
      <w:bookmarkEnd w:id="12"/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A2500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7F489CB" w:rsidR="0078538F" w:rsidRPr="00B41D57" w:rsidRDefault="00A2500C" w:rsidP="0078538F">
      <w:pPr>
        <w:numPr>
          <w:ilvl w:val="12"/>
          <w:numId w:val="0"/>
        </w:numPr>
        <w:rPr>
          <w:szCs w:val="22"/>
        </w:rPr>
      </w:pPr>
      <w:bookmarkStart w:id="13" w:name="_Hlk187777133"/>
      <w:r w:rsidRPr="00B41D57">
        <w:t>Veterinární léčivý přípravek je vydáván pouze na předpis.</w:t>
      </w:r>
      <w:bookmarkEnd w:id="13"/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A2500C" w:rsidP="005C4E23">
      <w:pPr>
        <w:ind w:right="-1"/>
        <w:rPr>
          <w:szCs w:val="22"/>
        </w:rPr>
      </w:pPr>
      <w:bookmarkStart w:id="1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4"/>
    <w:p w14:paraId="72BBFD3F" w14:textId="497C1298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1DC912D4" w14:textId="77777777" w:rsidR="00201E7F" w:rsidRPr="00B41D57" w:rsidRDefault="00201E7F" w:rsidP="00201E7F">
      <w:pPr>
        <w:ind w:right="-318"/>
        <w:rPr>
          <w:szCs w:val="22"/>
        </w:rPr>
      </w:pPr>
      <w:r w:rsidRPr="00201E7F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201E7F">
          <w:rPr>
            <w:rStyle w:val="Hypertextovodkaz"/>
          </w:rPr>
          <w:t>https://www.uskvbl.cz</w:t>
        </w:r>
      </w:hyperlink>
      <w:r w:rsidRPr="00201E7F">
        <w:rPr>
          <w:rStyle w:val="markedcontent"/>
        </w:rPr>
        <w:t>).</w:t>
      </w:r>
    </w:p>
    <w:p w14:paraId="136F43D5" w14:textId="77777777" w:rsidR="00201E7F" w:rsidRPr="00B41D57" w:rsidRDefault="00201E7F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201E7F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732F9" w14:textId="77777777" w:rsidR="00E50A22" w:rsidRDefault="00E50A22">
      <w:pPr>
        <w:spacing w:line="240" w:lineRule="auto"/>
      </w:pPr>
      <w:r>
        <w:separator/>
      </w:r>
    </w:p>
  </w:endnote>
  <w:endnote w:type="continuationSeparator" w:id="0">
    <w:p w14:paraId="5694D334" w14:textId="77777777" w:rsidR="00E50A22" w:rsidRDefault="00E50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A2500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A2500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C7F9" w14:textId="77777777" w:rsidR="00E50A22" w:rsidRDefault="00E50A22">
      <w:pPr>
        <w:spacing w:line="240" w:lineRule="auto"/>
      </w:pPr>
      <w:r>
        <w:separator/>
      </w:r>
    </w:p>
  </w:footnote>
  <w:footnote w:type="continuationSeparator" w:id="0">
    <w:p w14:paraId="7CED3C2D" w14:textId="77777777" w:rsidR="00E50A22" w:rsidRDefault="00E50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3757" w14:textId="1D485D3C" w:rsidR="00163B75" w:rsidRDefault="00163B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A443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E34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A8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2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69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EF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4C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288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D243D4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9309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AA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40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C6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01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C7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88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63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410ED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52CF9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312D0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5489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083A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BC4E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FA3E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D46991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82F2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2FA5A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31CF6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83C16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AA93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2404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B84D9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3ED9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9067F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EB4A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124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E6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E2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C4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08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0A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E2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CD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86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9AD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3EF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27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EC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A9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EA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E1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68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C2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E3A7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5A16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86C5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42C4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E041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029D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AE30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BA3D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EC59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B58EB1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BB82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2F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E8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C4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A5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9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A8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4021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CD868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9680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2D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82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62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2C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E5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5EAF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7A44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DC6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4F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0E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322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EC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6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0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FF2C50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86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CC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6A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6D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B2E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0A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82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3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C0E84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7A1F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6E8669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CEA80F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2487EB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ACE9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1285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12CBC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68C72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BFE88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D2C9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E7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0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CD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0EF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4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CE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882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722A07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8A20F82" w:tentative="1">
      <w:start w:val="1"/>
      <w:numFmt w:val="lowerLetter"/>
      <w:lvlText w:val="%2."/>
      <w:lvlJc w:val="left"/>
      <w:pPr>
        <w:ind w:left="1440" w:hanging="360"/>
      </w:pPr>
    </w:lvl>
    <w:lvl w:ilvl="2" w:tplc="3426DBF4" w:tentative="1">
      <w:start w:val="1"/>
      <w:numFmt w:val="lowerRoman"/>
      <w:lvlText w:val="%3."/>
      <w:lvlJc w:val="right"/>
      <w:pPr>
        <w:ind w:left="2160" w:hanging="180"/>
      </w:pPr>
    </w:lvl>
    <w:lvl w:ilvl="3" w:tplc="AAFE5EBA" w:tentative="1">
      <w:start w:val="1"/>
      <w:numFmt w:val="decimal"/>
      <w:lvlText w:val="%4."/>
      <w:lvlJc w:val="left"/>
      <w:pPr>
        <w:ind w:left="2880" w:hanging="360"/>
      </w:pPr>
    </w:lvl>
    <w:lvl w:ilvl="4" w:tplc="A3FA378E" w:tentative="1">
      <w:start w:val="1"/>
      <w:numFmt w:val="lowerLetter"/>
      <w:lvlText w:val="%5."/>
      <w:lvlJc w:val="left"/>
      <w:pPr>
        <w:ind w:left="3600" w:hanging="360"/>
      </w:pPr>
    </w:lvl>
    <w:lvl w:ilvl="5" w:tplc="B95A5188" w:tentative="1">
      <w:start w:val="1"/>
      <w:numFmt w:val="lowerRoman"/>
      <w:lvlText w:val="%6."/>
      <w:lvlJc w:val="right"/>
      <w:pPr>
        <w:ind w:left="4320" w:hanging="180"/>
      </w:pPr>
    </w:lvl>
    <w:lvl w:ilvl="6" w:tplc="41941D22" w:tentative="1">
      <w:start w:val="1"/>
      <w:numFmt w:val="decimal"/>
      <w:lvlText w:val="%7."/>
      <w:lvlJc w:val="left"/>
      <w:pPr>
        <w:ind w:left="5040" w:hanging="360"/>
      </w:pPr>
    </w:lvl>
    <w:lvl w:ilvl="7" w:tplc="EA5E9DBE" w:tentative="1">
      <w:start w:val="1"/>
      <w:numFmt w:val="lowerLetter"/>
      <w:lvlText w:val="%8."/>
      <w:lvlJc w:val="left"/>
      <w:pPr>
        <w:ind w:left="5760" w:hanging="360"/>
      </w:pPr>
    </w:lvl>
    <w:lvl w:ilvl="8" w:tplc="1D00E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93CDE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4E0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FED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3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28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C4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0E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2D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DEF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1EA0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41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09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A7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8D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27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07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84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CD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20EC39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CA5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E6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2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C7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45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CB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22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24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258BC2A">
      <w:start w:val="1"/>
      <w:numFmt w:val="decimal"/>
      <w:lvlText w:val="%1."/>
      <w:lvlJc w:val="left"/>
      <w:pPr>
        <w:ind w:left="720" w:hanging="360"/>
      </w:pPr>
    </w:lvl>
    <w:lvl w:ilvl="1" w:tplc="140C58DC" w:tentative="1">
      <w:start w:val="1"/>
      <w:numFmt w:val="lowerLetter"/>
      <w:lvlText w:val="%2."/>
      <w:lvlJc w:val="left"/>
      <w:pPr>
        <w:ind w:left="1440" w:hanging="360"/>
      </w:pPr>
    </w:lvl>
    <w:lvl w:ilvl="2" w:tplc="8752C0FA" w:tentative="1">
      <w:start w:val="1"/>
      <w:numFmt w:val="lowerRoman"/>
      <w:lvlText w:val="%3."/>
      <w:lvlJc w:val="right"/>
      <w:pPr>
        <w:ind w:left="2160" w:hanging="180"/>
      </w:pPr>
    </w:lvl>
    <w:lvl w:ilvl="3" w:tplc="DE1A47E4" w:tentative="1">
      <w:start w:val="1"/>
      <w:numFmt w:val="decimal"/>
      <w:lvlText w:val="%4."/>
      <w:lvlJc w:val="left"/>
      <w:pPr>
        <w:ind w:left="2880" w:hanging="360"/>
      </w:pPr>
    </w:lvl>
    <w:lvl w:ilvl="4" w:tplc="501A7EB2" w:tentative="1">
      <w:start w:val="1"/>
      <w:numFmt w:val="lowerLetter"/>
      <w:lvlText w:val="%5."/>
      <w:lvlJc w:val="left"/>
      <w:pPr>
        <w:ind w:left="3600" w:hanging="360"/>
      </w:pPr>
    </w:lvl>
    <w:lvl w:ilvl="5" w:tplc="12F20A3E" w:tentative="1">
      <w:start w:val="1"/>
      <w:numFmt w:val="lowerRoman"/>
      <w:lvlText w:val="%6."/>
      <w:lvlJc w:val="right"/>
      <w:pPr>
        <w:ind w:left="4320" w:hanging="180"/>
      </w:pPr>
    </w:lvl>
    <w:lvl w:ilvl="6" w:tplc="33886A64" w:tentative="1">
      <w:start w:val="1"/>
      <w:numFmt w:val="decimal"/>
      <w:lvlText w:val="%7."/>
      <w:lvlJc w:val="left"/>
      <w:pPr>
        <w:ind w:left="5040" w:hanging="360"/>
      </w:pPr>
    </w:lvl>
    <w:lvl w:ilvl="7" w:tplc="1C24057E" w:tentative="1">
      <w:start w:val="1"/>
      <w:numFmt w:val="lowerLetter"/>
      <w:lvlText w:val="%8."/>
      <w:lvlJc w:val="left"/>
      <w:pPr>
        <w:ind w:left="5760" w:hanging="360"/>
      </w:pPr>
    </w:lvl>
    <w:lvl w:ilvl="8" w:tplc="2BDE3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EFCCB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3B41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F4A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6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A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9E8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E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C0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E83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1E06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966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A96"/>
    <w:rsid w:val="0015098E"/>
    <w:rsid w:val="00153B3A"/>
    <w:rsid w:val="00163B75"/>
    <w:rsid w:val="00164543"/>
    <w:rsid w:val="00164C48"/>
    <w:rsid w:val="00165F25"/>
    <w:rsid w:val="001674D3"/>
    <w:rsid w:val="00174721"/>
    <w:rsid w:val="00175264"/>
    <w:rsid w:val="001803D2"/>
    <w:rsid w:val="0018228B"/>
    <w:rsid w:val="00184DB6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1E7F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269E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55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594A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DCF"/>
    <w:rsid w:val="003F0F26"/>
    <w:rsid w:val="003F12D9"/>
    <w:rsid w:val="003F1B4C"/>
    <w:rsid w:val="003F3CE6"/>
    <w:rsid w:val="003F677F"/>
    <w:rsid w:val="004008F6"/>
    <w:rsid w:val="00406F33"/>
    <w:rsid w:val="00407C22"/>
    <w:rsid w:val="00410ECB"/>
    <w:rsid w:val="00412BBE"/>
    <w:rsid w:val="00414B20"/>
    <w:rsid w:val="0041628A"/>
    <w:rsid w:val="00417DE3"/>
    <w:rsid w:val="00420850"/>
    <w:rsid w:val="00421F74"/>
    <w:rsid w:val="00423968"/>
    <w:rsid w:val="00427054"/>
    <w:rsid w:val="004304B1"/>
    <w:rsid w:val="00432DA8"/>
    <w:rsid w:val="0043320A"/>
    <w:rsid w:val="004332E3"/>
    <w:rsid w:val="0043586F"/>
    <w:rsid w:val="0043631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05D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19E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5085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922"/>
    <w:rsid w:val="00715C55"/>
    <w:rsid w:val="00724C73"/>
    <w:rsid w:val="00724E3B"/>
    <w:rsid w:val="00725EEA"/>
    <w:rsid w:val="007276B6"/>
    <w:rsid w:val="00730908"/>
    <w:rsid w:val="00730CE9"/>
    <w:rsid w:val="0073373D"/>
    <w:rsid w:val="00736B1E"/>
    <w:rsid w:val="00737F5B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2DED"/>
    <w:rsid w:val="008B3D78"/>
    <w:rsid w:val="008B7CB3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0A7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75F9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3C9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29F8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500C"/>
    <w:rsid w:val="00A265BF"/>
    <w:rsid w:val="00A26F44"/>
    <w:rsid w:val="00A34FAB"/>
    <w:rsid w:val="00A42C43"/>
    <w:rsid w:val="00A4313D"/>
    <w:rsid w:val="00A50120"/>
    <w:rsid w:val="00A52839"/>
    <w:rsid w:val="00A60351"/>
    <w:rsid w:val="00A61C6D"/>
    <w:rsid w:val="00A61D0B"/>
    <w:rsid w:val="00A63015"/>
    <w:rsid w:val="00A6387B"/>
    <w:rsid w:val="00A63AC9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6E8D"/>
    <w:rsid w:val="00AF406C"/>
    <w:rsid w:val="00AF45ED"/>
    <w:rsid w:val="00B00CA4"/>
    <w:rsid w:val="00B02195"/>
    <w:rsid w:val="00B06AE0"/>
    <w:rsid w:val="00B075D6"/>
    <w:rsid w:val="00B10790"/>
    <w:rsid w:val="00B113B9"/>
    <w:rsid w:val="00B119A2"/>
    <w:rsid w:val="00B13B6D"/>
    <w:rsid w:val="00B15EA4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042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350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613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A75"/>
    <w:rsid w:val="00D606B2"/>
    <w:rsid w:val="00D625A7"/>
    <w:rsid w:val="00D63575"/>
    <w:rsid w:val="00D64074"/>
    <w:rsid w:val="00D65777"/>
    <w:rsid w:val="00D728A0"/>
    <w:rsid w:val="00D74018"/>
    <w:rsid w:val="00D76799"/>
    <w:rsid w:val="00D83661"/>
    <w:rsid w:val="00D8414C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193E"/>
    <w:rsid w:val="00E434D1"/>
    <w:rsid w:val="00E50A22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6B7"/>
    <w:rsid w:val="00ED594D"/>
    <w:rsid w:val="00EE36E1"/>
    <w:rsid w:val="00EE6228"/>
    <w:rsid w:val="00EE7AC7"/>
    <w:rsid w:val="00EE7B3F"/>
    <w:rsid w:val="00EF2247"/>
    <w:rsid w:val="00EF3A8A"/>
    <w:rsid w:val="00EF46BD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4A6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36F7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E8D31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20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E634-2823-4591-9D95-5D8B4F7C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1758</Words>
  <Characters>10376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Šťastná Hana</cp:lastModifiedBy>
  <cp:revision>22</cp:revision>
  <cp:lastPrinted>2025-04-02T07:34:00Z</cp:lastPrinted>
  <dcterms:created xsi:type="dcterms:W3CDTF">2024-12-17T12:35:00Z</dcterms:created>
  <dcterms:modified xsi:type="dcterms:W3CDTF">2025-04-02T07:34:00Z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