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4418B7" w:rsidRDefault="00644D7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418B7">
        <w:rPr>
          <w:b/>
          <w:szCs w:val="22"/>
        </w:rPr>
        <w:t>PŘÍLOHA I</w:t>
      </w:r>
    </w:p>
    <w:p w14:paraId="50FE88E4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4418B7" w:rsidRDefault="00644D7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418B7">
        <w:rPr>
          <w:b/>
          <w:szCs w:val="22"/>
        </w:rPr>
        <w:t>SOUHRN ÚDAJŮ O PŘÍPRAVKU</w:t>
      </w:r>
    </w:p>
    <w:p w14:paraId="70A64732" w14:textId="77777777" w:rsidR="00C114FF" w:rsidRPr="004418B7" w:rsidRDefault="00644D74" w:rsidP="00B13B6D">
      <w:pPr>
        <w:pStyle w:val="Style1"/>
      </w:pPr>
      <w:r w:rsidRPr="004418B7">
        <w:br w:type="page"/>
      </w:r>
      <w:r w:rsidRPr="004418B7">
        <w:lastRenderedPageBreak/>
        <w:t>1.</w:t>
      </w:r>
      <w:r w:rsidRPr="004418B7">
        <w:tab/>
        <w:t>NÁZEV VETERINÁRNÍHO LÉČIVÉHO PŘÍPRAVKU</w:t>
      </w:r>
    </w:p>
    <w:p w14:paraId="3606368F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4A12E359" w:rsidR="00C114FF" w:rsidRPr="004418B7" w:rsidRDefault="007123A7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95623250"/>
      <w:r w:rsidRPr="004418B7">
        <w:t>NEOSTOMOSAN koncentrát pro přípravu kožního roztoku</w:t>
      </w:r>
    </w:p>
    <w:bookmarkEnd w:id="0"/>
    <w:p w14:paraId="5906BB1F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4418B7" w:rsidRDefault="00644D74" w:rsidP="00B13B6D">
      <w:pPr>
        <w:pStyle w:val="Style1"/>
      </w:pPr>
      <w:r w:rsidRPr="004418B7">
        <w:t>2.</w:t>
      </w:r>
      <w:r w:rsidRPr="004418B7">
        <w:tab/>
        <w:t>KVALITATIVNÍ A KVANTITATIVNÍ SLOŽENÍ</w:t>
      </w:r>
    </w:p>
    <w:p w14:paraId="3EAF4F83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EAE0D0" w14:textId="0408EFDD" w:rsidR="007123A7" w:rsidRPr="007123A7" w:rsidRDefault="007123A7" w:rsidP="007123A7">
      <w:pPr>
        <w:tabs>
          <w:tab w:val="clear" w:pos="567"/>
        </w:tabs>
        <w:spacing w:line="240" w:lineRule="auto"/>
        <w:rPr>
          <w:szCs w:val="22"/>
        </w:rPr>
      </w:pPr>
      <w:bookmarkStart w:id="1" w:name="_Hlk195621649"/>
      <w:bookmarkStart w:id="2" w:name="_Hlk195623258"/>
      <w:r w:rsidRPr="004418B7">
        <w:rPr>
          <w:szCs w:val="22"/>
        </w:rPr>
        <w:t xml:space="preserve">Každý </w:t>
      </w:r>
      <w:r w:rsidRPr="007123A7">
        <w:rPr>
          <w:szCs w:val="22"/>
        </w:rPr>
        <w:t>ml obsahuje:</w:t>
      </w:r>
    </w:p>
    <w:p w14:paraId="74EEAC45" w14:textId="77777777" w:rsidR="007123A7" w:rsidRPr="004418B7" w:rsidRDefault="007123A7" w:rsidP="007123A7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3BBF7822" w14:textId="235E54F9" w:rsidR="007123A7" w:rsidRPr="007123A7" w:rsidRDefault="007123A7" w:rsidP="007123A7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7123A7">
        <w:rPr>
          <w:b/>
          <w:bCs/>
          <w:szCs w:val="22"/>
        </w:rPr>
        <w:t>Léčivé látky:</w:t>
      </w:r>
    </w:p>
    <w:p w14:paraId="3B7091C2" w14:textId="77777777" w:rsidR="007123A7" w:rsidRPr="007123A7" w:rsidRDefault="007123A7" w:rsidP="007123A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123A7">
        <w:rPr>
          <w:szCs w:val="22"/>
        </w:rPr>
        <w:t>Cypermethrinum</w:t>
      </w:r>
      <w:proofErr w:type="spellEnd"/>
      <w:r w:rsidRPr="007123A7">
        <w:rPr>
          <w:szCs w:val="22"/>
        </w:rPr>
        <w:t xml:space="preserve"> 50 mg</w:t>
      </w:r>
    </w:p>
    <w:p w14:paraId="68949E69" w14:textId="77777777" w:rsidR="007123A7" w:rsidRPr="007123A7" w:rsidRDefault="007123A7" w:rsidP="007123A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123A7">
        <w:rPr>
          <w:szCs w:val="22"/>
        </w:rPr>
        <w:t>Tetramethrinum</w:t>
      </w:r>
      <w:proofErr w:type="spellEnd"/>
      <w:r w:rsidRPr="007123A7">
        <w:rPr>
          <w:szCs w:val="22"/>
        </w:rPr>
        <w:t xml:space="preserve"> 5 mg</w:t>
      </w:r>
      <w:bookmarkEnd w:id="1"/>
    </w:p>
    <w:p w14:paraId="06F332AC" w14:textId="77777777" w:rsidR="007123A7" w:rsidRPr="004418B7" w:rsidRDefault="007123A7" w:rsidP="007123A7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288E014E" w14:textId="791DCA9F" w:rsidR="007123A7" w:rsidRPr="007123A7" w:rsidRDefault="007123A7" w:rsidP="007123A7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7123A7">
        <w:rPr>
          <w:b/>
          <w:bCs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7123A7" w:rsidRPr="004418B7" w14:paraId="3CCE550C" w14:textId="77777777" w:rsidTr="004242D4">
        <w:tc>
          <w:tcPr>
            <w:tcW w:w="4643" w:type="dxa"/>
            <w:shd w:val="clear" w:color="auto" w:fill="auto"/>
            <w:vAlign w:val="center"/>
          </w:tcPr>
          <w:bookmarkEnd w:id="2"/>
          <w:p w14:paraId="04D770C9" w14:textId="77777777" w:rsidR="007123A7" w:rsidRPr="004418B7" w:rsidRDefault="007123A7" w:rsidP="004242D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4418B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0E6F3D" w14:textId="77777777" w:rsidR="007123A7" w:rsidRPr="004418B7" w:rsidRDefault="007123A7" w:rsidP="004242D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4418B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7123A7" w:rsidRPr="004418B7" w14:paraId="2A95BB8D" w14:textId="77777777" w:rsidTr="004242D4">
        <w:tc>
          <w:tcPr>
            <w:tcW w:w="4643" w:type="dxa"/>
            <w:shd w:val="clear" w:color="auto" w:fill="auto"/>
            <w:vAlign w:val="center"/>
          </w:tcPr>
          <w:p w14:paraId="52A177B0" w14:textId="53C1EB68" w:rsidR="007123A7" w:rsidRPr="004418B7" w:rsidRDefault="007123A7" w:rsidP="004242D4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7123A7">
              <w:rPr>
                <w:szCs w:val="22"/>
              </w:rPr>
              <w:t>Butylhydroxytoluen</w:t>
            </w:r>
            <w:proofErr w:type="spellEnd"/>
            <w:r w:rsidRPr="007123A7">
              <w:rPr>
                <w:szCs w:val="22"/>
              </w:rPr>
              <w:t xml:space="preserve"> (E</w:t>
            </w:r>
            <w:r w:rsidR="001C38D7">
              <w:rPr>
                <w:szCs w:val="22"/>
              </w:rPr>
              <w:t xml:space="preserve"> </w:t>
            </w:r>
            <w:r w:rsidRPr="007123A7">
              <w:rPr>
                <w:szCs w:val="22"/>
              </w:rPr>
              <w:t>321)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797BF9" w14:textId="77777777" w:rsidR="007123A7" w:rsidRPr="004418B7" w:rsidRDefault="007123A7" w:rsidP="004242D4">
            <w:pPr>
              <w:spacing w:before="60" w:after="60"/>
              <w:rPr>
                <w:iCs/>
                <w:szCs w:val="22"/>
              </w:rPr>
            </w:pPr>
            <w:r w:rsidRPr="004418B7">
              <w:rPr>
                <w:iCs/>
                <w:szCs w:val="22"/>
              </w:rPr>
              <w:t>3 mg</w:t>
            </w:r>
          </w:p>
        </w:tc>
      </w:tr>
      <w:tr w:rsidR="007123A7" w:rsidRPr="004418B7" w14:paraId="49297996" w14:textId="77777777" w:rsidTr="004242D4">
        <w:tc>
          <w:tcPr>
            <w:tcW w:w="4643" w:type="dxa"/>
            <w:shd w:val="clear" w:color="auto" w:fill="auto"/>
            <w:vAlign w:val="center"/>
          </w:tcPr>
          <w:p w14:paraId="4D48DDA0" w14:textId="77777777" w:rsidR="007123A7" w:rsidRPr="004418B7" w:rsidRDefault="007123A7" w:rsidP="004242D4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123A7">
              <w:rPr>
                <w:iCs/>
                <w:szCs w:val="22"/>
              </w:rPr>
              <w:t>Piperonyl</w:t>
            </w:r>
            <w:proofErr w:type="spellEnd"/>
            <w:r w:rsidRPr="007123A7">
              <w:rPr>
                <w:iCs/>
                <w:szCs w:val="22"/>
              </w:rPr>
              <w:t xml:space="preserve"> </w:t>
            </w:r>
            <w:proofErr w:type="spellStart"/>
            <w:r w:rsidRPr="007123A7">
              <w:rPr>
                <w:iCs/>
                <w:szCs w:val="22"/>
              </w:rPr>
              <w:t>butoxid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F6B0EF3" w14:textId="77777777" w:rsidR="007123A7" w:rsidRPr="004418B7" w:rsidRDefault="007123A7" w:rsidP="004242D4">
            <w:pPr>
              <w:spacing w:before="60" w:after="60"/>
              <w:rPr>
                <w:iCs/>
                <w:szCs w:val="22"/>
              </w:rPr>
            </w:pPr>
          </w:p>
        </w:tc>
      </w:tr>
      <w:tr w:rsidR="007123A7" w:rsidRPr="004418B7" w14:paraId="18976D3E" w14:textId="77777777" w:rsidTr="004242D4">
        <w:tc>
          <w:tcPr>
            <w:tcW w:w="4643" w:type="dxa"/>
            <w:shd w:val="clear" w:color="auto" w:fill="auto"/>
            <w:vAlign w:val="center"/>
          </w:tcPr>
          <w:p w14:paraId="572A4C54" w14:textId="77777777" w:rsidR="007123A7" w:rsidRPr="004418B7" w:rsidRDefault="007123A7" w:rsidP="004242D4">
            <w:pPr>
              <w:spacing w:before="60" w:after="60"/>
              <w:rPr>
                <w:iCs/>
                <w:szCs w:val="22"/>
              </w:rPr>
            </w:pPr>
            <w:r w:rsidRPr="004418B7">
              <w:rPr>
                <w:iCs/>
                <w:szCs w:val="22"/>
              </w:rPr>
              <w:t>Anhydrid kyseliny octové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BF0E62" w14:textId="77777777" w:rsidR="007123A7" w:rsidRPr="004418B7" w:rsidRDefault="007123A7" w:rsidP="004242D4">
            <w:pPr>
              <w:spacing w:before="60" w:after="60"/>
              <w:rPr>
                <w:iCs/>
                <w:szCs w:val="22"/>
              </w:rPr>
            </w:pPr>
          </w:p>
        </w:tc>
      </w:tr>
      <w:tr w:rsidR="007123A7" w:rsidRPr="004418B7" w14:paraId="5A1CB8F4" w14:textId="77777777" w:rsidTr="004242D4">
        <w:tc>
          <w:tcPr>
            <w:tcW w:w="4643" w:type="dxa"/>
            <w:shd w:val="clear" w:color="auto" w:fill="auto"/>
            <w:vAlign w:val="center"/>
          </w:tcPr>
          <w:p w14:paraId="04469A60" w14:textId="77777777" w:rsidR="007123A7" w:rsidRPr="004418B7" w:rsidRDefault="007123A7" w:rsidP="004242D4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4418B7">
              <w:rPr>
                <w:iCs/>
                <w:szCs w:val="22"/>
              </w:rPr>
              <w:t>Geronol</w:t>
            </w:r>
            <w:proofErr w:type="spellEnd"/>
            <w:r w:rsidRPr="004418B7">
              <w:rPr>
                <w:iCs/>
                <w:szCs w:val="22"/>
              </w:rPr>
              <w:t xml:space="preserve"> FF/4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9D06DB" w14:textId="77777777" w:rsidR="007123A7" w:rsidRPr="004418B7" w:rsidRDefault="007123A7" w:rsidP="004242D4">
            <w:pPr>
              <w:spacing w:before="60" w:after="60"/>
              <w:rPr>
                <w:iCs/>
                <w:szCs w:val="22"/>
              </w:rPr>
            </w:pPr>
          </w:p>
        </w:tc>
      </w:tr>
      <w:tr w:rsidR="007123A7" w:rsidRPr="004418B7" w14:paraId="059382CC" w14:textId="77777777" w:rsidTr="004242D4">
        <w:tc>
          <w:tcPr>
            <w:tcW w:w="4643" w:type="dxa"/>
            <w:shd w:val="clear" w:color="auto" w:fill="auto"/>
            <w:vAlign w:val="center"/>
          </w:tcPr>
          <w:p w14:paraId="1AF047BA" w14:textId="77777777" w:rsidR="007123A7" w:rsidRPr="004418B7" w:rsidRDefault="007123A7" w:rsidP="004242D4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4418B7">
              <w:rPr>
                <w:iCs/>
                <w:szCs w:val="22"/>
              </w:rPr>
              <w:t>Geronol</w:t>
            </w:r>
            <w:proofErr w:type="spellEnd"/>
            <w:r w:rsidRPr="004418B7">
              <w:rPr>
                <w:iCs/>
                <w:szCs w:val="22"/>
              </w:rPr>
              <w:t xml:space="preserve"> MS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FC714E" w14:textId="77777777" w:rsidR="007123A7" w:rsidRPr="004418B7" w:rsidRDefault="007123A7" w:rsidP="004242D4">
            <w:pPr>
              <w:spacing w:before="60" w:after="60"/>
              <w:rPr>
                <w:iCs/>
                <w:szCs w:val="22"/>
              </w:rPr>
            </w:pPr>
          </w:p>
        </w:tc>
      </w:tr>
      <w:tr w:rsidR="007123A7" w:rsidRPr="004418B7" w14:paraId="752C2053" w14:textId="77777777" w:rsidTr="004242D4">
        <w:tc>
          <w:tcPr>
            <w:tcW w:w="4643" w:type="dxa"/>
            <w:shd w:val="clear" w:color="auto" w:fill="auto"/>
            <w:vAlign w:val="center"/>
          </w:tcPr>
          <w:p w14:paraId="070D8E33" w14:textId="77777777" w:rsidR="007123A7" w:rsidRPr="004418B7" w:rsidRDefault="007123A7" w:rsidP="004242D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418B7">
              <w:rPr>
                <w:iCs/>
                <w:szCs w:val="22"/>
              </w:rPr>
              <w:t>Parafin tekutý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14F5F2" w14:textId="77777777" w:rsidR="007123A7" w:rsidRPr="004418B7" w:rsidRDefault="007123A7" w:rsidP="004242D4">
            <w:pPr>
              <w:spacing w:before="60" w:after="60"/>
              <w:rPr>
                <w:iCs/>
                <w:szCs w:val="22"/>
              </w:rPr>
            </w:pPr>
          </w:p>
        </w:tc>
      </w:tr>
      <w:tr w:rsidR="007123A7" w:rsidRPr="004418B7" w14:paraId="42691180" w14:textId="77777777" w:rsidTr="004242D4">
        <w:tc>
          <w:tcPr>
            <w:tcW w:w="4643" w:type="dxa"/>
            <w:shd w:val="clear" w:color="auto" w:fill="auto"/>
            <w:vAlign w:val="center"/>
          </w:tcPr>
          <w:p w14:paraId="38E10112" w14:textId="77777777" w:rsidR="007123A7" w:rsidRPr="004418B7" w:rsidRDefault="007123A7" w:rsidP="004242D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418B7">
              <w:rPr>
                <w:iCs/>
                <w:szCs w:val="22"/>
              </w:rPr>
              <w:t>Koncentrát aromatických uhlovodíků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F2DF30" w14:textId="77777777" w:rsidR="007123A7" w:rsidRPr="004418B7" w:rsidRDefault="007123A7" w:rsidP="004242D4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4418B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5743813D" w:rsidR="00C114FF" w:rsidRPr="004418B7" w:rsidRDefault="007123A7" w:rsidP="007123A7">
      <w:pPr>
        <w:tabs>
          <w:tab w:val="clear" w:pos="567"/>
        </w:tabs>
        <w:spacing w:line="240" w:lineRule="auto"/>
        <w:rPr>
          <w:szCs w:val="22"/>
        </w:rPr>
      </w:pPr>
      <w:bookmarkStart w:id="3" w:name="_Hlk195623294"/>
      <w:r w:rsidRPr="004418B7">
        <w:rPr>
          <w:szCs w:val="22"/>
        </w:rPr>
        <w:t>Žlutá až žlutohnědá čirá kapalina bez sedimentu</w:t>
      </w:r>
      <w:r w:rsidR="001C38D7">
        <w:rPr>
          <w:szCs w:val="22"/>
        </w:rPr>
        <w:t>.</w:t>
      </w:r>
    </w:p>
    <w:bookmarkEnd w:id="3"/>
    <w:p w14:paraId="67059761" w14:textId="77777777" w:rsidR="007123A7" w:rsidRPr="004418B7" w:rsidRDefault="007123A7" w:rsidP="007123A7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4418B7" w:rsidRDefault="00644D74" w:rsidP="00B13B6D">
      <w:pPr>
        <w:pStyle w:val="Style1"/>
      </w:pPr>
      <w:r w:rsidRPr="004418B7">
        <w:t>3.</w:t>
      </w:r>
      <w:r w:rsidRPr="004418B7">
        <w:tab/>
        <w:t>KLINICKÉ INFORMACE</w:t>
      </w:r>
    </w:p>
    <w:p w14:paraId="03304F78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4418B7" w:rsidRDefault="00644D74" w:rsidP="00B13B6D">
      <w:pPr>
        <w:pStyle w:val="Style1"/>
      </w:pPr>
      <w:r w:rsidRPr="004418B7">
        <w:t>3.1</w:t>
      </w:r>
      <w:r w:rsidRPr="004418B7">
        <w:tab/>
        <w:t>Cílové druhy zvířat</w:t>
      </w:r>
    </w:p>
    <w:p w14:paraId="20FFAC3D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540263" w14:textId="793CAD44" w:rsidR="007123A7" w:rsidRPr="004418B7" w:rsidRDefault="007123A7" w:rsidP="00A9226B">
      <w:pPr>
        <w:tabs>
          <w:tab w:val="clear" w:pos="567"/>
        </w:tabs>
        <w:spacing w:line="240" w:lineRule="auto"/>
        <w:rPr>
          <w:szCs w:val="22"/>
        </w:rPr>
      </w:pPr>
      <w:r w:rsidRPr="004418B7">
        <w:rPr>
          <w:szCs w:val="22"/>
        </w:rPr>
        <w:t>Psi.</w:t>
      </w:r>
    </w:p>
    <w:p w14:paraId="724144A6" w14:textId="77777777" w:rsidR="007123A7" w:rsidRPr="004418B7" w:rsidRDefault="007123A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4418B7" w:rsidRDefault="00644D74" w:rsidP="00B13B6D">
      <w:pPr>
        <w:pStyle w:val="Style1"/>
      </w:pPr>
      <w:r w:rsidRPr="004418B7">
        <w:t>3.2</w:t>
      </w:r>
      <w:r w:rsidRPr="004418B7">
        <w:tab/>
        <w:t xml:space="preserve">Indikace pro použití pro každý cílový druh </w:t>
      </w:r>
      <w:r w:rsidR="0043586F" w:rsidRPr="004418B7">
        <w:t>zvířat</w:t>
      </w:r>
    </w:p>
    <w:p w14:paraId="327E3A6F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229EFA" w14:textId="77777777" w:rsidR="007123A7" w:rsidRPr="007123A7" w:rsidRDefault="007123A7" w:rsidP="007123A7">
      <w:pPr>
        <w:tabs>
          <w:tab w:val="clear" w:pos="567"/>
        </w:tabs>
        <w:spacing w:line="240" w:lineRule="auto"/>
      </w:pPr>
      <w:bookmarkStart w:id="4" w:name="_Hlk195621686"/>
      <w:bookmarkStart w:id="5" w:name="_Hlk195623458"/>
      <w:r w:rsidRPr="007123A7">
        <w:rPr>
          <w:u w:val="single"/>
        </w:rPr>
        <w:t>Psi</w:t>
      </w:r>
      <w:r w:rsidRPr="007123A7">
        <w:t xml:space="preserve">: prevence a likvidace zvýšeného výskytu blech, klíšťat a vší, léčba </w:t>
      </w:r>
      <w:proofErr w:type="spellStart"/>
      <w:r w:rsidRPr="007123A7">
        <w:t>demodikózy</w:t>
      </w:r>
      <w:proofErr w:type="spellEnd"/>
      <w:r w:rsidRPr="007123A7">
        <w:t xml:space="preserve">, </w:t>
      </w:r>
      <w:proofErr w:type="spellStart"/>
      <w:r w:rsidRPr="007123A7">
        <w:t>sarkoptového</w:t>
      </w:r>
      <w:proofErr w:type="spellEnd"/>
      <w:r w:rsidRPr="007123A7">
        <w:t xml:space="preserve"> a</w:t>
      </w:r>
    </w:p>
    <w:p w14:paraId="0D399851" w14:textId="77777777" w:rsidR="007123A7" w:rsidRPr="007123A7" w:rsidRDefault="007123A7" w:rsidP="007123A7">
      <w:pPr>
        <w:tabs>
          <w:tab w:val="clear" w:pos="567"/>
        </w:tabs>
        <w:spacing w:line="240" w:lineRule="auto"/>
      </w:pPr>
      <w:proofErr w:type="spellStart"/>
      <w:r w:rsidRPr="007123A7">
        <w:t>otodektového</w:t>
      </w:r>
      <w:proofErr w:type="spellEnd"/>
      <w:r w:rsidRPr="007123A7">
        <w:t xml:space="preserve"> svrabu.</w:t>
      </w:r>
    </w:p>
    <w:p w14:paraId="45A9E78C" w14:textId="75951771" w:rsidR="00E86CEE" w:rsidRPr="004418B7" w:rsidRDefault="007123A7" w:rsidP="007123A7">
      <w:pPr>
        <w:tabs>
          <w:tab w:val="clear" w:pos="567"/>
        </w:tabs>
        <w:spacing w:line="240" w:lineRule="auto"/>
      </w:pPr>
      <w:r w:rsidRPr="004418B7">
        <w:t>Postřik okolí proti mouchám.</w:t>
      </w:r>
      <w:bookmarkEnd w:id="4"/>
    </w:p>
    <w:bookmarkEnd w:id="5"/>
    <w:p w14:paraId="472BCD73" w14:textId="77777777" w:rsidR="007123A7" w:rsidRPr="004418B7" w:rsidRDefault="007123A7" w:rsidP="007123A7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4418B7" w:rsidRDefault="00644D74" w:rsidP="00B13B6D">
      <w:pPr>
        <w:pStyle w:val="Style1"/>
      </w:pPr>
      <w:r w:rsidRPr="004418B7">
        <w:t>3.3</w:t>
      </w:r>
      <w:r w:rsidRPr="004418B7">
        <w:tab/>
        <w:t>Kontraindikace</w:t>
      </w:r>
    </w:p>
    <w:p w14:paraId="758D96B3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076F56" w14:textId="77777777" w:rsidR="007123A7" w:rsidRPr="007123A7" w:rsidRDefault="007123A7" w:rsidP="007123A7">
      <w:pPr>
        <w:tabs>
          <w:tab w:val="clear" w:pos="567"/>
        </w:tabs>
        <w:spacing w:line="240" w:lineRule="auto"/>
        <w:rPr>
          <w:szCs w:val="22"/>
        </w:rPr>
      </w:pPr>
      <w:bookmarkStart w:id="6" w:name="_Hlk195623466"/>
      <w:r w:rsidRPr="007123A7">
        <w:rPr>
          <w:szCs w:val="22"/>
        </w:rPr>
        <w:t>Není určeno pro potravinová zvířata.</w:t>
      </w:r>
    </w:p>
    <w:p w14:paraId="15046B0F" w14:textId="0B4738D9" w:rsidR="007123A7" w:rsidRPr="004418B7" w:rsidRDefault="007123A7" w:rsidP="007123A7">
      <w:pPr>
        <w:tabs>
          <w:tab w:val="clear" w:pos="567"/>
        </w:tabs>
        <w:spacing w:line="240" w:lineRule="auto"/>
        <w:rPr>
          <w:szCs w:val="22"/>
        </w:rPr>
      </w:pPr>
      <w:r w:rsidRPr="004418B7">
        <w:rPr>
          <w:szCs w:val="22"/>
        </w:rPr>
        <w:t>Nepoužívat u koček!</w:t>
      </w:r>
    </w:p>
    <w:bookmarkEnd w:id="6"/>
    <w:p w14:paraId="54C2FA76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4418B7" w:rsidRDefault="00644D74" w:rsidP="00B13B6D">
      <w:pPr>
        <w:pStyle w:val="Style1"/>
      </w:pPr>
      <w:r w:rsidRPr="004418B7">
        <w:t>3.4</w:t>
      </w:r>
      <w:r w:rsidRPr="004418B7">
        <w:tab/>
        <w:t>Zvláštní upozornění</w:t>
      </w:r>
    </w:p>
    <w:p w14:paraId="0622A062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1AE793" w14:textId="4441475C" w:rsidR="007123A7" w:rsidRPr="007123A7" w:rsidRDefault="00B77141" w:rsidP="007123A7">
      <w:pPr>
        <w:tabs>
          <w:tab w:val="clear" w:pos="567"/>
        </w:tabs>
        <w:spacing w:line="240" w:lineRule="auto"/>
      </w:pPr>
      <w:bookmarkStart w:id="7" w:name="_Hlk195623546"/>
      <w:r w:rsidRPr="004418B7">
        <w:t xml:space="preserve">Veterinární léčivý </w:t>
      </w:r>
      <w:r w:rsidR="004418B7">
        <w:t>p</w:t>
      </w:r>
      <w:r w:rsidR="007123A7" w:rsidRPr="007123A7">
        <w:t>řípravek je extrémně jedovatý pro kočky.</w:t>
      </w:r>
    </w:p>
    <w:p w14:paraId="7A32D6F4" w14:textId="7792B14C" w:rsidR="007123A7" w:rsidRPr="007123A7" w:rsidRDefault="004418B7" w:rsidP="007123A7">
      <w:pPr>
        <w:tabs>
          <w:tab w:val="clear" w:pos="567"/>
        </w:tabs>
        <w:spacing w:line="240" w:lineRule="auto"/>
      </w:pPr>
      <w:r w:rsidRPr="004418B7">
        <w:t xml:space="preserve">Veterinární léčivý </w:t>
      </w:r>
      <w:r>
        <w:t>p</w:t>
      </w:r>
      <w:r w:rsidR="007123A7" w:rsidRPr="007123A7">
        <w:t>řípravek může být pro kočky nebezpečný i po kontaktu s ošetřeným psem.</w:t>
      </w:r>
    </w:p>
    <w:p w14:paraId="7D798E15" w14:textId="51A89CE1" w:rsidR="00E86CEE" w:rsidRDefault="004418B7" w:rsidP="007123A7">
      <w:pPr>
        <w:tabs>
          <w:tab w:val="clear" w:pos="567"/>
        </w:tabs>
        <w:spacing w:line="240" w:lineRule="auto"/>
      </w:pPr>
      <w:r w:rsidRPr="004418B7">
        <w:t xml:space="preserve">Veterinární léčivý </w:t>
      </w:r>
      <w:r>
        <w:t>p</w:t>
      </w:r>
      <w:r w:rsidR="007123A7" w:rsidRPr="004418B7">
        <w:t>řípravek může dráždit kůži, sliznice a alergizovat.</w:t>
      </w:r>
    </w:p>
    <w:bookmarkEnd w:id="7"/>
    <w:p w14:paraId="02FCEAAC" w14:textId="77777777" w:rsidR="00F04BDF" w:rsidRPr="004418B7" w:rsidRDefault="00F04BDF" w:rsidP="007123A7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4418B7" w:rsidRDefault="00644D74" w:rsidP="00B13B6D">
      <w:pPr>
        <w:pStyle w:val="Style1"/>
      </w:pPr>
      <w:r w:rsidRPr="004418B7">
        <w:t>3.5</w:t>
      </w:r>
      <w:r w:rsidRPr="004418B7">
        <w:tab/>
        <w:t>Zvláštní opatření pro použití</w:t>
      </w:r>
    </w:p>
    <w:p w14:paraId="0B94D7B2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4418B7" w:rsidRDefault="00644D7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418B7">
        <w:rPr>
          <w:szCs w:val="22"/>
          <w:u w:val="single"/>
        </w:rPr>
        <w:t>Zvláštní opatření pro bezpečné použití u cílových druhů zvířat:</w:t>
      </w:r>
    </w:p>
    <w:p w14:paraId="02AE5960" w14:textId="63D9C924" w:rsidR="007123A7" w:rsidRPr="004418B7" w:rsidRDefault="007123A7" w:rsidP="00BF00EF">
      <w:pPr>
        <w:tabs>
          <w:tab w:val="clear" w:pos="567"/>
        </w:tabs>
        <w:spacing w:line="240" w:lineRule="auto"/>
        <w:rPr>
          <w:u w:val="single"/>
        </w:rPr>
      </w:pPr>
      <w:bookmarkStart w:id="8" w:name="_Hlk195623489"/>
      <w:r w:rsidRPr="004418B7">
        <w:lastRenderedPageBreak/>
        <w:t>Pouze k zevnímu použití.</w:t>
      </w:r>
      <w:r w:rsidRPr="004418B7">
        <w:rPr>
          <w:u w:val="single"/>
        </w:rPr>
        <w:t xml:space="preserve"> </w:t>
      </w:r>
    </w:p>
    <w:bookmarkEnd w:id="8"/>
    <w:p w14:paraId="353B1170" w14:textId="77777777" w:rsidR="007123A7" w:rsidRPr="004418B7" w:rsidRDefault="007123A7" w:rsidP="00BF00EF">
      <w:pPr>
        <w:tabs>
          <w:tab w:val="clear" w:pos="567"/>
        </w:tabs>
        <w:spacing w:line="240" w:lineRule="auto"/>
        <w:rPr>
          <w:u w:val="single"/>
        </w:rPr>
      </w:pPr>
    </w:p>
    <w:p w14:paraId="5EA9A9E4" w14:textId="75A77B88" w:rsidR="00C114FF" w:rsidRPr="004418B7" w:rsidRDefault="00644D7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418B7">
        <w:rPr>
          <w:szCs w:val="22"/>
          <w:u w:val="single"/>
        </w:rPr>
        <w:t>Zvláštní opatření pro osobu, která podává veterinární léčivý přípravek zvířatům:</w:t>
      </w:r>
    </w:p>
    <w:p w14:paraId="354CDA49" w14:textId="14B0EB72" w:rsidR="00E2048A" w:rsidRDefault="00D414DA" w:rsidP="00E2048A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9" w:name="_Hlk207714026"/>
      <w:bookmarkStart w:id="10" w:name="_Hlk195623502"/>
      <w:r w:rsidRPr="004418B7">
        <w:t xml:space="preserve">Veterinární léčivý </w:t>
      </w:r>
      <w:r>
        <w:t>p</w:t>
      </w:r>
      <w:r w:rsidRPr="007123A7">
        <w:rPr>
          <w:szCs w:val="22"/>
        </w:rPr>
        <w:t xml:space="preserve">řípravek </w:t>
      </w:r>
      <w:r w:rsidR="00E2048A">
        <w:rPr>
          <w:szCs w:val="22"/>
        </w:rPr>
        <w:t>může dráždit</w:t>
      </w:r>
      <w:r>
        <w:rPr>
          <w:szCs w:val="22"/>
        </w:rPr>
        <w:t xml:space="preserve"> </w:t>
      </w:r>
      <w:r w:rsidR="007123A7" w:rsidRPr="007123A7">
        <w:rPr>
          <w:szCs w:val="22"/>
        </w:rPr>
        <w:t>kůží, oči</w:t>
      </w:r>
      <w:r w:rsidR="00E2048A">
        <w:rPr>
          <w:szCs w:val="22"/>
        </w:rPr>
        <w:t xml:space="preserve">, </w:t>
      </w:r>
      <w:r w:rsidR="007123A7" w:rsidRPr="007123A7">
        <w:rPr>
          <w:szCs w:val="22"/>
        </w:rPr>
        <w:t>sliznice</w:t>
      </w:r>
      <w:r w:rsidR="00E2048A">
        <w:rPr>
          <w:szCs w:val="22"/>
        </w:rPr>
        <w:t xml:space="preserve"> a být škodlivý po požití</w:t>
      </w:r>
      <w:r w:rsidR="007123A7" w:rsidRPr="007123A7">
        <w:rPr>
          <w:szCs w:val="22"/>
        </w:rPr>
        <w:t>.</w:t>
      </w:r>
      <w:r w:rsidR="00E2048A" w:rsidRPr="00E2048A">
        <w:rPr>
          <w:szCs w:val="22"/>
        </w:rPr>
        <w:t xml:space="preserve"> </w:t>
      </w:r>
      <w:proofErr w:type="spellStart"/>
      <w:r w:rsidR="00E2048A" w:rsidRPr="007123A7">
        <w:rPr>
          <w:szCs w:val="22"/>
        </w:rPr>
        <w:t>Pyrethroidy</w:t>
      </w:r>
      <w:proofErr w:type="spellEnd"/>
      <w:r w:rsidR="00E2048A" w:rsidRPr="007123A7">
        <w:rPr>
          <w:szCs w:val="22"/>
        </w:rPr>
        <w:t xml:space="preserve"> mohou způsobit pocit pálení a svědění kůže.</w:t>
      </w:r>
      <w:r w:rsidR="00E2048A" w:rsidRPr="00E2048A">
        <w:t xml:space="preserve"> </w:t>
      </w:r>
      <w:r w:rsidR="00E2048A" w:rsidRPr="004418B7">
        <w:t xml:space="preserve">Veterinární léčivý </w:t>
      </w:r>
      <w:r w:rsidR="00E2048A">
        <w:t>p</w:t>
      </w:r>
      <w:r w:rsidR="00E2048A" w:rsidRPr="007123A7">
        <w:rPr>
          <w:szCs w:val="22"/>
        </w:rPr>
        <w:t>řípravek může způsobit mírné až závažné podráždění očí.</w:t>
      </w:r>
      <w:r w:rsidR="00E2048A" w:rsidRPr="00E2048A">
        <w:rPr>
          <w:szCs w:val="22"/>
        </w:rPr>
        <w:t xml:space="preserve"> </w:t>
      </w:r>
      <w:r w:rsidR="00E2048A" w:rsidRPr="007123A7">
        <w:rPr>
          <w:szCs w:val="22"/>
        </w:rPr>
        <w:t xml:space="preserve">V případě vdechnutí </w:t>
      </w:r>
      <w:r w:rsidR="00E2048A">
        <w:t>v</w:t>
      </w:r>
      <w:r w:rsidR="00E2048A" w:rsidRPr="004418B7">
        <w:t>eterinární</w:t>
      </w:r>
      <w:r w:rsidR="00E2048A">
        <w:t>ho</w:t>
      </w:r>
      <w:r w:rsidR="00E2048A" w:rsidRPr="004418B7">
        <w:t xml:space="preserve"> léčiv</w:t>
      </w:r>
      <w:r w:rsidR="00E2048A">
        <w:t>ého</w:t>
      </w:r>
      <w:r w:rsidR="00E2048A" w:rsidRPr="004418B7">
        <w:t xml:space="preserve"> </w:t>
      </w:r>
      <w:r w:rsidR="00E2048A">
        <w:t>v</w:t>
      </w:r>
      <w:r w:rsidR="00E2048A" w:rsidRPr="004418B7">
        <w:t>eterinární</w:t>
      </w:r>
      <w:r w:rsidR="00E2048A">
        <w:t>ho</w:t>
      </w:r>
      <w:r w:rsidR="00E2048A" w:rsidRPr="004418B7">
        <w:t xml:space="preserve"> léčiv</w:t>
      </w:r>
      <w:r w:rsidR="00E2048A">
        <w:t>ého</w:t>
      </w:r>
      <w:r w:rsidR="00E2048A" w:rsidRPr="007123A7">
        <w:rPr>
          <w:szCs w:val="22"/>
        </w:rPr>
        <w:t xml:space="preserve"> přípravku může dojít k poškození plic.</w:t>
      </w:r>
      <w:r w:rsidR="00E2048A" w:rsidRPr="00E2048A">
        <w:rPr>
          <w:szCs w:val="22"/>
        </w:rPr>
        <w:t xml:space="preserve"> </w:t>
      </w:r>
      <w:r w:rsidR="00E2048A" w:rsidRPr="007123A7">
        <w:rPr>
          <w:szCs w:val="22"/>
        </w:rPr>
        <w:t xml:space="preserve">Po inhalaci </w:t>
      </w:r>
      <w:r w:rsidR="00E2048A">
        <w:t>v</w:t>
      </w:r>
      <w:r w:rsidR="00E2048A" w:rsidRPr="004418B7">
        <w:t>eterinární</w:t>
      </w:r>
      <w:r w:rsidR="00E2048A">
        <w:t>ho</w:t>
      </w:r>
      <w:r w:rsidR="00E2048A" w:rsidRPr="004418B7">
        <w:t xml:space="preserve"> léčiv</w:t>
      </w:r>
      <w:r w:rsidR="00E2048A">
        <w:t>ého</w:t>
      </w:r>
      <w:r w:rsidR="00E2048A" w:rsidRPr="007123A7">
        <w:rPr>
          <w:szCs w:val="22"/>
        </w:rPr>
        <w:t xml:space="preserve"> přípravku se mohou objevit výtoky z nosu nebo svědění hrdla.</w:t>
      </w:r>
    </w:p>
    <w:p w14:paraId="546DAA48" w14:textId="07E5EF4E" w:rsidR="00E2048A" w:rsidRPr="007123A7" w:rsidRDefault="00E2048A" w:rsidP="00E2048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Zabraňte </w:t>
      </w:r>
      <w:r w:rsidRPr="007123A7">
        <w:rPr>
          <w:szCs w:val="22"/>
        </w:rPr>
        <w:t xml:space="preserve">kontaktu </w:t>
      </w:r>
      <w:r>
        <w:t>v</w:t>
      </w:r>
      <w:r w:rsidRPr="004418B7">
        <w:t>eterinární</w:t>
      </w:r>
      <w:r>
        <w:t>ho</w:t>
      </w:r>
      <w:r w:rsidRPr="004418B7">
        <w:t xml:space="preserve"> léčiv</w:t>
      </w:r>
      <w:r>
        <w:t>ého</w:t>
      </w:r>
      <w:r w:rsidRPr="004418B7">
        <w:t xml:space="preserve"> </w:t>
      </w:r>
      <w:r w:rsidRPr="007123A7">
        <w:rPr>
          <w:szCs w:val="22"/>
        </w:rPr>
        <w:t>přípravku s očima a pokožkou</w:t>
      </w:r>
      <w:r>
        <w:rPr>
          <w:szCs w:val="22"/>
        </w:rPr>
        <w:t>, sliznicemi, jeho požití a</w:t>
      </w:r>
      <w:r w:rsidR="00316D71">
        <w:rPr>
          <w:szCs w:val="22"/>
        </w:rPr>
        <w:t> </w:t>
      </w:r>
      <w:r w:rsidRPr="007123A7">
        <w:rPr>
          <w:szCs w:val="22"/>
        </w:rPr>
        <w:t>vdechování výparů nebo postřiku</w:t>
      </w:r>
      <w:r>
        <w:rPr>
          <w:szCs w:val="22"/>
        </w:rPr>
        <w:t>.</w:t>
      </w:r>
    </w:p>
    <w:p w14:paraId="0FA6A336" w14:textId="77777777" w:rsidR="00E2048A" w:rsidRPr="007123A7" w:rsidRDefault="00E2048A" w:rsidP="00E204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>Lidé se známou přecitlivělostí k pyretroidům by se měli vyhnout kontaktu s veterinárním léčivým</w:t>
      </w:r>
    </w:p>
    <w:p w14:paraId="06CFF941" w14:textId="77777777" w:rsidR="00E2048A" w:rsidRPr="007123A7" w:rsidRDefault="00E2048A" w:rsidP="00E204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>přípravkem.</w:t>
      </w:r>
    </w:p>
    <w:p w14:paraId="5F664219" w14:textId="710293F8" w:rsidR="00316D71" w:rsidRPr="007123A7" w:rsidRDefault="00316D71" w:rsidP="00316D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 xml:space="preserve">Přímý kontakt </w:t>
      </w:r>
      <w:r>
        <w:t>v</w:t>
      </w:r>
      <w:r w:rsidRPr="004418B7">
        <w:t>eterinární</w:t>
      </w:r>
      <w:r>
        <w:t>ho</w:t>
      </w:r>
      <w:r w:rsidRPr="004418B7">
        <w:t xml:space="preserve"> léčiv</w:t>
      </w:r>
      <w:r>
        <w:t>ého</w:t>
      </w:r>
      <w:r w:rsidRPr="004418B7">
        <w:t xml:space="preserve"> </w:t>
      </w:r>
      <w:r w:rsidRPr="007123A7">
        <w:rPr>
          <w:szCs w:val="22"/>
        </w:rPr>
        <w:t xml:space="preserve">přípravku s pokožkou by měl být omezen na minimum. </w:t>
      </w:r>
      <w:r w:rsidRPr="004418B7">
        <w:t xml:space="preserve">Při nakládání s veterinárním léčivým přípravkem by se měly používat osobní ochranné prostředky skládající se z </w:t>
      </w:r>
      <w:r w:rsidRPr="007123A7">
        <w:rPr>
          <w:szCs w:val="22"/>
        </w:rPr>
        <w:t>pracovního oděvu,</w:t>
      </w:r>
      <w:r>
        <w:rPr>
          <w:szCs w:val="22"/>
        </w:rPr>
        <w:t xml:space="preserve"> </w:t>
      </w:r>
      <w:r w:rsidRPr="007123A7">
        <w:rPr>
          <w:szCs w:val="22"/>
        </w:rPr>
        <w:t>ochranných brýlí a gumových či latexových rukavic.</w:t>
      </w:r>
    </w:p>
    <w:p w14:paraId="075F36A6" w14:textId="77777777" w:rsidR="00316D71" w:rsidRPr="007123A7" w:rsidRDefault="00316D71" w:rsidP="00316D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>V případě zasažení očí vyplachujte zasažené oko proudem vody alespoň po dobu 20 minut. Pokud se</w:t>
      </w:r>
    </w:p>
    <w:p w14:paraId="6AC02CAF" w14:textId="77777777" w:rsidR="00316D71" w:rsidRPr="007123A7" w:rsidRDefault="00316D71" w:rsidP="00316D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>dostaví potíže, vyhledejte lékařskou pomoc a ukažte příbalovou informaci nebo etiketu praktickému</w:t>
      </w:r>
    </w:p>
    <w:p w14:paraId="697F201F" w14:textId="77777777" w:rsidR="00316D71" w:rsidRPr="007123A7" w:rsidRDefault="00316D71" w:rsidP="00316D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>lékaři.</w:t>
      </w:r>
    </w:p>
    <w:p w14:paraId="38729084" w14:textId="3BDB6A7D" w:rsidR="00E2048A" w:rsidRPr="007123A7" w:rsidRDefault="00316D71" w:rsidP="00E2048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V případě inhalace </w:t>
      </w:r>
      <w:r w:rsidRPr="007123A7">
        <w:rPr>
          <w:szCs w:val="22"/>
        </w:rPr>
        <w:t>přesuňte postiženou osobu na čerstvý vzduch. Postižený by měl být pod dohledem. V</w:t>
      </w:r>
      <w:r>
        <w:rPr>
          <w:szCs w:val="22"/>
        </w:rPr>
        <w:t> </w:t>
      </w:r>
      <w:r w:rsidRPr="007123A7">
        <w:rPr>
          <w:szCs w:val="22"/>
        </w:rPr>
        <w:t>případě potřeby</w:t>
      </w:r>
      <w:r>
        <w:rPr>
          <w:szCs w:val="22"/>
        </w:rPr>
        <w:t xml:space="preserve"> </w:t>
      </w:r>
      <w:r w:rsidRPr="007123A7">
        <w:rPr>
          <w:szCs w:val="22"/>
        </w:rPr>
        <w:t>vyhledejte lékaře.</w:t>
      </w:r>
    </w:p>
    <w:p w14:paraId="4C6B10F8" w14:textId="77777777" w:rsidR="00316D71" w:rsidRPr="007123A7" w:rsidRDefault="00316D71" w:rsidP="00316D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>V případě potřísnění pokožky omyjte zasaženou část těla mýdlem, opláchněte větším množstvím vody</w:t>
      </w:r>
    </w:p>
    <w:p w14:paraId="4276CD57" w14:textId="77777777" w:rsidR="00316D71" w:rsidRPr="007123A7" w:rsidRDefault="00316D71" w:rsidP="00316D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>a odstraňte kontaminovaný oděv, který je v přímém kontaktu s pokožkou.</w:t>
      </w:r>
    </w:p>
    <w:p w14:paraId="7AF3F97E" w14:textId="685E93AF" w:rsidR="007123A7" w:rsidRDefault="00316D71" w:rsidP="00D414D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 xml:space="preserve">V případě požití malého množství </w:t>
      </w:r>
      <w:r>
        <w:t>v</w:t>
      </w:r>
      <w:r w:rsidRPr="004418B7">
        <w:t>eterinární</w:t>
      </w:r>
      <w:r>
        <w:t>ho</w:t>
      </w:r>
      <w:r w:rsidRPr="004418B7">
        <w:t xml:space="preserve"> léčiv</w:t>
      </w:r>
      <w:r>
        <w:t>ého</w:t>
      </w:r>
      <w:r w:rsidRPr="007123A7">
        <w:rPr>
          <w:szCs w:val="22"/>
        </w:rPr>
        <w:t xml:space="preserve"> přípravku nebo v případě opožděné léčby, podejte postiženému</w:t>
      </w:r>
      <w:r>
        <w:rPr>
          <w:szCs w:val="22"/>
        </w:rPr>
        <w:t xml:space="preserve"> </w:t>
      </w:r>
      <w:r w:rsidRPr="007123A7">
        <w:rPr>
          <w:szCs w:val="22"/>
        </w:rPr>
        <w:t>černé uhlí nebo projímadlo. Po požití nevyvolávejte zvracení, vyhledejte okamžitě lékařskou pomoc a</w:t>
      </w:r>
      <w:r>
        <w:rPr>
          <w:szCs w:val="22"/>
        </w:rPr>
        <w:t xml:space="preserve"> </w:t>
      </w:r>
      <w:r w:rsidRPr="004418B7">
        <w:rPr>
          <w:szCs w:val="22"/>
        </w:rPr>
        <w:t>ukažte příbalovou informaci nebo etiketu praktickému lékaři.</w:t>
      </w:r>
    </w:p>
    <w:p w14:paraId="393CEFB1" w14:textId="76E34F57" w:rsidR="00316D71" w:rsidRPr="007123A7" w:rsidRDefault="00316D71" w:rsidP="00316D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 xml:space="preserve">Při </w:t>
      </w:r>
      <w:r>
        <w:rPr>
          <w:szCs w:val="22"/>
        </w:rPr>
        <w:t>nakládání</w:t>
      </w:r>
      <w:r w:rsidRPr="007123A7">
        <w:rPr>
          <w:szCs w:val="22"/>
        </w:rPr>
        <w:t xml:space="preserve"> s </w:t>
      </w:r>
      <w:r>
        <w:t>v</w:t>
      </w:r>
      <w:r w:rsidRPr="004418B7">
        <w:t>eterinární</w:t>
      </w:r>
      <w:r>
        <w:t>m</w:t>
      </w:r>
      <w:r w:rsidRPr="004418B7">
        <w:t xml:space="preserve"> léčivý</w:t>
      </w:r>
      <w:r>
        <w:t>m</w:t>
      </w:r>
      <w:r w:rsidRPr="004418B7">
        <w:t xml:space="preserve"> </w:t>
      </w:r>
      <w:r w:rsidRPr="007123A7">
        <w:rPr>
          <w:szCs w:val="22"/>
        </w:rPr>
        <w:t>přípravkem nekuřte, nejezte a nepijte.</w:t>
      </w:r>
    </w:p>
    <w:p w14:paraId="3BDB4582" w14:textId="77777777" w:rsidR="00316D71" w:rsidRPr="007123A7" w:rsidRDefault="00316D71" w:rsidP="00316D7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123A7">
        <w:rPr>
          <w:szCs w:val="22"/>
        </w:rPr>
        <w:t xml:space="preserve">Po použití </w:t>
      </w:r>
      <w:r>
        <w:t>v</w:t>
      </w:r>
      <w:r w:rsidRPr="004418B7">
        <w:t>eterinární</w:t>
      </w:r>
      <w:r>
        <w:t>ho</w:t>
      </w:r>
      <w:r w:rsidRPr="004418B7">
        <w:t xml:space="preserve"> léčiv</w:t>
      </w:r>
      <w:r>
        <w:t>ého</w:t>
      </w:r>
      <w:r w:rsidRPr="004418B7">
        <w:t xml:space="preserve"> </w:t>
      </w:r>
      <w:r w:rsidRPr="007123A7">
        <w:rPr>
          <w:szCs w:val="22"/>
        </w:rPr>
        <w:t>přípravku si důkladně umyjte ruce vodou a mýdlem.</w:t>
      </w:r>
    </w:p>
    <w:bookmarkEnd w:id="9"/>
    <w:bookmarkEnd w:id="10"/>
    <w:p w14:paraId="7D364D19" w14:textId="77777777" w:rsidR="00C114FF" w:rsidRPr="004418B7" w:rsidRDefault="00C114FF" w:rsidP="005E05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8C061" w14:textId="77777777" w:rsidR="00295140" w:rsidRPr="004418B7" w:rsidRDefault="00644D74" w:rsidP="00AA4AE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418B7">
        <w:rPr>
          <w:szCs w:val="22"/>
          <w:u w:val="single"/>
        </w:rPr>
        <w:t>Zvláštní opatření pro ochranu životního prostředí:</w:t>
      </w:r>
    </w:p>
    <w:p w14:paraId="1494E551" w14:textId="259D0BA4" w:rsidR="00AA4AED" w:rsidRPr="004418B7" w:rsidRDefault="004418B7" w:rsidP="00AA4AED">
      <w:pPr>
        <w:tabs>
          <w:tab w:val="clear" w:pos="567"/>
        </w:tabs>
        <w:spacing w:line="240" w:lineRule="auto"/>
        <w:rPr>
          <w:szCs w:val="22"/>
        </w:rPr>
      </w:pPr>
      <w:bookmarkStart w:id="11" w:name="_Hlk195623610"/>
      <w:r>
        <w:t>V</w:t>
      </w:r>
      <w:r w:rsidRPr="004418B7">
        <w:t>eterinární léčiv</w:t>
      </w:r>
      <w:r>
        <w:t>ý</w:t>
      </w:r>
      <w:r w:rsidRPr="007123A7">
        <w:rPr>
          <w:szCs w:val="22"/>
        </w:rPr>
        <w:t xml:space="preserve"> </w:t>
      </w:r>
      <w:r>
        <w:rPr>
          <w:szCs w:val="22"/>
        </w:rPr>
        <w:t>p</w:t>
      </w:r>
      <w:r w:rsidR="00BC6F57" w:rsidRPr="007123A7">
        <w:rPr>
          <w:szCs w:val="22"/>
        </w:rPr>
        <w:t>řípravek neaplikujte v blízkosti povrchových vod.</w:t>
      </w:r>
      <w:r w:rsidR="00AA4AED" w:rsidRPr="00AA4AED">
        <w:rPr>
          <w:szCs w:val="22"/>
        </w:rPr>
        <w:t xml:space="preserve"> </w:t>
      </w:r>
      <w:r w:rsidR="00AA4AED" w:rsidRPr="00F524B4">
        <w:rPr>
          <w:szCs w:val="22"/>
        </w:rPr>
        <w:t>Z</w:t>
      </w:r>
      <w:r w:rsidR="00844BE2">
        <w:rPr>
          <w:szCs w:val="22"/>
        </w:rPr>
        <w:t>a</w:t>
      </w:r>
      <w:r w:rsidR="00AA4AED">
        <w:rPr>
          <w:szCs w:val="22"/>
        </w:rPr>
        <w:t>braňte</w:t>
      </w:r>
      <w:r w:rsidR="00AA4AED" w:rsidRPr="00F524B4">
        <w:rPr>
          <w:szCs w:val="22"/>
        </w:rPr>
        <w:t xml:space="preserve"> kontaminaci vodních toků </w:t>
      </w:r>
      <w:r w:rsidR="00AA4AED">
        <w:rPr>
          <w:szCs w:val="22"/>
        </w:rPr>
        <w:t xml:space="preserve">veterinárním léčivým </w:t>
      </w:r>
      <w:r w:rsidR="00AA4AED" w:rsidRPr="00F524B4">
        <w:rPr>
          <w:szCs w:val="22"/>
        </w:rPr>
        <w:t>přípravkem</w:t>
      </w:r>
      <w:r w:rsidR="00AA4AED">
        <w:rPr>
          <w:szCs w:val="22"/>
        </w:rPr>
        <w:t xml:space="preserve"> </w:t>
      </w:r>
      <w:r w:rsidR="00AA4AED" w:rsidRPr="004418B7">
        <w:rPr>
          <w:szCs w:val="22"/>
        </w:rPr>
        <w:t xml:space="preserve">nebo odpadem, který pochází z tohoto </w:t>
      </w:r>
      <w:r w:rsidR="00AA4AED">
        <w:rPr>
          <w:szCs w:val="22"/>
        </w:rPr>
        <w:t xml:space="preserve">veterinárního léčivého </w:t>
      </w:r>
      <w:r w:rsidR="00AA4AED" w:rsidRPr="004418B7">
        <w:rPr>
          <w:szCs w:val="22"/>
        </w:rPr>
        <w:t>přípravku.</w:t>
      </w:r>
      <w:r w:rsidR="00AA4AED">
        <w:rPr>
          <w:szCs w:val="22"/>
        </w:rPr>
        <w:t xml:space="preserve"> </w:t>
      </w:r>
    </w:p>
    <w:p w14:paraId="601D6C88" w14:textId="08E8D126" w:rsidR="00BC6F57" w:rsidRPr="007123A7" w:rsidRDefault="00BC6F57" w:rsidP="00BC6F57">
      <w:pPr>
        <w:tabs>
          <w:tab w:val="clear" w:pos="567"/>
        </w:tabs>
        <w:spacing w:line="240" w:lineRule="auto"/>
        <w:rPr>
          <w:szCs w:val="22"/>
        </w:rPr>
      </w:pPr>
    </w:p>
    <w:bookmarkEnd w:id="11"/>
    <w:p w14:paraId="237314DB" w14:textId="77777777" w:rsidR="00C114FF" w:rsidRPr="004418B7" w:rsidRDefault="00644D74" w:rsidP="00B13B6D">
      <w:pPr>
        <w:pStyle w:val="Style1"/>
      </w:pPr>
      <w:r w:rsidRPr="004418B7">
        <w:t>3.6</w:t>
      </w:r>
      <w:r w:rsidRPr="004418B7">
        <w:tab/>
        <w:t>Nežádoucí účinky</w:t>
      </w:r>
    </w:p>
    <w:p w14:paraId="10F3D673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4646A40" w14:textId="671F2620" w:rsidR="00284232" w:rsidRDefault="00284232" w:rsidP="00AD0710">
      <w:pPr>
        <w:tabs>
          <w:tab w:val="clear" w:pos="567"/>
        </w:tabs>
        <w:spacing w:line="240" w:lineRule="auto"/>
        <w:rPr>
          <w:szCs w:val="22"/>
        </w:rPr>
      </w:pPr>
      <w:bookmarkStart w:id="12" w:name="_Hlk195624918"/>
      <w:r>
        <w:rPr>
          <w:szCs w:val="22"/>
        </w:rPr>
        <w:t>Psi:</w:t>
      </w:r>
    </w:p>
    <w:p w14:paraId="63DB1C1C" w14:textId="77777777" w:rsidR="00284232" w:rsidRPr="004418B7" w:rsidRDefault="00284232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84232" w:rsidRPr="00B41D57" w14:paraId="315EAC0F" w14:textId="77777777" w:rsidTr="009A6E33">
        <w:tc>
          <w:tcPr>
            <w:tcW w:w="1957" w:type="pct"/>
          </w:tcPr>
          <w:p w14:paraId="6CAA4252" w14:textId="77777777" w:rsidR="00284232" w:rsidRDefault="00284232" w:rsidP="009A6E33">
            <w:pPr>
              <w:spacing w:before="60" w:after="60"/>
            </w:pPr>
            <w:r>
              <w:t>Neznámá četnost</w:t>
            </w:r>
          </w:p>
          <w:p w14:paraId="5ABF3049" w14:textId="77777777" w:rsidR="00284232" w:rsidRPr="00B41D57" w:rsidRDefault="00284232" w:rsidP="009A6E33">
            <w:pPr>
              <w:spacing w:before="60" w:after="60"/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4D4F853E" w14:textId="55B00B2F" w:rsidR="00284232" w:rsidRDefault="00284232" w:rsidP="009A6E33">
            <w:pPr>
              <w:spacing w:before="60" w:after="60"/>
            </w:pPr>
            <w:r>
              <w:t>Podráždění očí</w:t>
            </w:r>
            <w:r w:rsidRPr="00284232">
              <w:rPr>
                <w:vertAlign w:val="superscript"/>
              </w:rPr>
              <w:t>1</w:t>
            </w:r>
          </w:p>
          <w:p w14:paraId="73AC3AF5" w14:textId="5DA9EC87" w:rsidR="00284232" w:rsidRPr="00B41D57" w:rsidRDefault="00284232" w:rsidP="009A6E33">
            <w:pPr>
              <w:spacing w:before="60" w:after="60"/>
            </w:pPr>
            <w:r>
              <w:t>Zánět sliznic</w:t>
            </w:r>
            <w:r w:rsidRPr="00284232">
              <w:rPr>
                <w:vertAlign w:val="superscript"/>
              </w:rPr>
              <w:t>1</w:t>
            </w:r>
          </w:p>
        </w:tc>
      </w:tr>
    </w:tbl>
    <w:p w14:paraId="7576B8CA" w14:textId="55044237" w:rsidR="00AD0710" w:rsidRPr="004418B7" w:rsidRDefault="00284232" w:rsidP="00AD0710">
      <w:pPr>
        <w:tabs>
          <w:tab w:val="clear" w:pos="567"/>
        </w:tabs>
        <w:spacing w:line="240" w:lineRule="auto"/>
        <w:rPr>
          <w:szCs w:val="22"/>
        </w:rPr>
      </w:pPr>
      <w:r w:rsidRPr="00284232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284232">
        <w:rPr>
          <w:szCs w:val="22"/>
        </w:rPr>
        <w:t>Pokud je přípravek použit neředěný, vdechnut nebo použit v rozporu s uvedenými pokyny.</w:t>
      </w:r>
      <w:bookmarkEnd w:id="12"/>
    </w:p>
    <w:p w14:paraId="1D616E5A" w14:textId="77777777" w:rsidR="00295140" w:rsidRPr="004418B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73DFD55E" w:rsidR="00247A48" w:rsidRPr="004418B7" w:rsidRDefault="00644D74" w:rsidP="00247A48">
      <w:bookmarkStart w:id="13" w:name="_Hlk66891708"/>
      <w:r w:rsidRPr="004418B7">
        <w:t>Hlášení nežádoucích účinků je důležité. Umožňuje nepřetržité sledování bezpečnosti veterinárního léčivého přípravku. Hlášení je třeba zaslat</w:t>
      </w:r>
      <w:r w:rsidR="005272F4" w:rsidRPr="004418B7">
        <w:t>,</w:t>
      </w:r>
      <w:r w:rsidRPr="004418B7">
        <w:t xml:space="preserve"> pokud možno</w:t>
      </w:r>
      <w:r w:rsidR="005272F4" w:rsidRPr="004418B7">
        <w:t>,</w:t>
      </w:r>
      <w:r w:rsidRPr="004418B7">
        <w:t xml:space="preserve"> prostřednictvím veterinárního lékaře</w:t>
      </w:r>
      <w:r w:rsidR="00562715" w:rsidRPr="004418B7">
        <w:t>,</w:t>
      </w:r>
      <w:r w:rsidRPr="004418B7">
        <w:t xml:space="preserve"> buď držiteli rozhodnutí o registraci</w:t>
      </w:r>
      <w:r w:rsidR="00CA28D8" w:rsidRPr="004418B7">
        <w:t>,</w:t>
      </w:r>
      <w:r w:rsidR="00863A6D" w:rsidRPr="004418B7">
        <w:t xml:space="preserve"> </w:t>
      </w:r>
      <w:r w:rsidRPr="004418B7">
        <w:t xml:space="preserve">nebo jeho místnímu zástupci, nebo příslušnému vnitrostátnímu orgánu prostřednictvím národního systému hlášení. </w:t>
      </w:r>
      <w:bookmarkStart w:id="14" w:name="_Hlk184130880"/>
      <w:r w:rsidRPr="004418B7">
        <w:t>Podrobné kontaktní údaje naleznete</w:t>
      </w:r>
      <w:bookmarkEnd w:id="14"/>
      <w:r w:rsidRPr="004418B7">
        <w:t xml:space="preserve"> </w:t>
      </w:r>
      <w:r w:rsidR="00067023" w:rsidRPr="004418B7">
        <w:t xml:space="preserve">v </w:t>
      </w:r>
      <w:r w:rsidRPr="004418B7">
        <w:t>příbalové informac</w:t>
      </w:r>
      <w:r w:rsidR="00863A6D" w:rsidRPr="004418B7">
        <w:t>i</w:t>
      </w:r>
      <w:r w:rsidRPr="004418B7">
        <w:t>.</w:t>
      </w:r>
    </w:p>
    <w:bookmarkEnd w:id="13"/>
    <w:p w14:paraId="6871F765" w14:textId="77777777" w:rsidR="00247A48" w:rsidRPr="004418B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4418B7" w:rsidRDefault="00644D74" w:rsidP="00B13B6D">
      <w:pPr>
        <w:pStyle w:val="Style1"/>
      </w:pPr>
      <w:r w:rsidRPr="004418B7">
        <w:t>3.7</w:t>
      </w:r>
      <w:r w:rsidRPr="004418B7">
        <w:tab/>
        <w:t>Použití v průběhu březosti, laktace nebo snášky</w:t>
      </w:r>
    </w:p>
    <w:p w14:paraId="0DFBFADE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0F8212" w14:textId="0689D1CC" w:rsidR="006E504C" w:rsidRPr="004418B7" w:rsidRDefault="006E504C" w:rsidP="00145C3F">
      <w:pPr>
        <w:tabs>
          <w:tab w:val="clear" w:pos="567"/>
        </w:tabs>
        <w:spacing w:line="240" w:lineRule="auto"/>
        <w:rPr>
          <w:szCs w:val="22"/>
        </w:rPr>
      </w:pPr>
      <w:r w:rsidRPr="004418B7">
        <w:rPr>
          <w:u w:val="single"/>
        </w:rPr>
        <w:t>Březost</w:t>
      </w:r>
      <w:r w:rsidRPr="004418B7">
        <w:t>:</w:t>
      </w:r>
    </w:p>
    <w:p w14:paraId="45A16993" w14:textId="14D637EF" w:rsidR="00C114FF" w:rsidRPr="004418B7" w:rsidRDefault="006E504C" w:rsidP="00A9226B">
      <w:pPr>
        <w:tabs>
          <w:tab w:val="clear" w:pos="567"/>
        </w:tabs>
        <w:spacing w:line="240" w:lineRule="auto"/>
        <w:rPr>
          <w:szCs w:val="22"/>
        </w:rPr>
      </w:pPr>
      <w:bookmarkStart w:id="15" w:name="_Hlk195623627"/>
      <w:r w:rsidRPr="004418B7">
        <w:t>Lze použít během březosti.</w:t>
      </w:r>
      <w:bookmarkEnd w:id="15"/>
    </w:p>
    <w:p w14:paraId="5C5C1959" w14:textId="77777777" w:rsidR="00C114FF" w:rsidRPr="004418B7" w:rsidRDefault="00644D74" w:rsidP="00B13B6D">
      <w:pPr>
        <w:pStyle w:val="Style1"/>
      </w:pPr>
      <w:r w:rsidRPr="004418B7">
        <w:t>3.8</w:t>
      </w:r>
      <w:r w:rsidRPr="004418B7">
        <w:tab/>
        <w:t>Interakce s jinými léčivými přípravky a další formy interakce</w:t>
      </w:r>
    </w:p>
    <w:p w14:paraId="54454937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02D8F6D1" w:rsidR="00C90EDA" w:rsidRPr="004418B7" w:rsidRDefault="006E504C" w:rsidP="00A9226B">
      <w:pPr>
        <w:tabs>
          <w:tab w:val="clear" w:pos="567"/>
        </w:tabs>
        <w:spacing w:line="240" w:lineRule="auto"/>
      </w:pPr>
      <w:r w:rsidRPr="004418B7">
        <w:t>Nejsou známy.</w:t>
      </w:r>
    </w:p>
    <w:p w14:paraId="31BC0BBC" w14:textId="77777777" w:rsidR="006E504C" w:rsidRPr="004418B7" w:rsidRDefault="006E50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4418B7" w:rsidRDefault="00644D74" w:rsidP="00B13B6D">
      <w:pPr>
        <w:pStyle w:val="Style1"/>
      </w:pPr>
      <w:r w:rsidRPr="004418B7">
        <w:t>3.9</w:t>
      </w:r>
      <w:r w:rsidRPr="004418B7">
        <w:tab/>
        <w:t>Cesty podání a dávkování</w:t>
      </w:r>
    </w:p>
    <w:p w14:paraId="0C31E074" w14:textId="77777777" w:rsidR="00145D34" w:rsidRPr="004418B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1F9025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bookmarkStart w:id="16" w:name="_Hlk195621703"/>
      <w:bookmarkStart w:id="17" w:name="_Hlk195623763"/>
      <w:r w:rsidRPr="00F524B4">
        <w:rPr>
          <w:szCs w:val="22"/>
        </w:rPr>
        <w:lastRenderedPageBreak/>
        <w:t>Kožní podání, postřik nebo koupel.</w:t>
      </w:r>
      <w:bookmarkEnd w:id="16"/>
    </w:p>
    <w:p w14:paraId="333CB2FB" w14:textId="5094A2B0" w:rsidR="00F524B4" w:rsidRPr="004418B7" w:rsidRDefault="00F524B4" w:rsidP="00F524B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418B7">
        <w:rPr>
          <w:szCs w:val="22"/>
          <w:u w:val="single"/>
        </w:rPr>
        <w:t>Psi:</w:t>
      </w:r>
    </w:p>
    <w:p w14:paraId="790FD257" w14:textId="792C7F4C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 xml:space="preserve">K mytí, namáčení a postřiku povrchu těla psů je třeba použít roztok </w:t>
      </w:r>
      <w:r w:rsidR="008372FD">
        <w:rPr>
          <w:szCs w:val="22"/>
        </w:rPr>
        <w:t xml:space="preserve">veterinárního léčivého </w:t>
      </w:r>
      <w:r w:rsidRPr="00F524B4">
        <w:rPr>
          <w:szCs w:val="22"/>
        </w:rPr>
        <w:t>přípravku ředěný v</w:t>
      </w:r>
    </w:p>
    <w:p w14:paraId="6F05444C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>poměru 1:200 (tj. 1 ampulka do 400 ml vody).</w:t>
      </w:r>
    </w:p>
    <w:p w14:paraId="57648E1C" w14:textId="4F33597B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 xml:space="preserve">V případě výskytu blech a vší je nutné aplikovat ředěný </w:t>
      </w:r>
      <w:r w:rsidR="007B01D5">
        <w:t>v</w:t>
      </w:r>
      <w:r w:rsidR="007B01D5" w:rsidRPr="004418B7">
        <w:t>eterinární léčiv</w:t>
      </w:r>
      <w:r w:rsidR="007B01D5">
        <w:t>ý</w:t>
      </w:r>
      <w:r w:rsidR="007B01D5" w:rsidRPr="00F524B4">
        <w:rPr>
          <w:szCs w:val="22"/>
        </w:rPr>
        <w:t xml:space="preserve"> </w:t>
      </w:r>
      <w:r w:rsidRPr="00F524B4">
        <w:rPr>
          <w:szCs w:val="22"/>
        </w:rPr>
        <w:t xml:space="preserve">přípravek na celý povrch těla </w:t>
      </w:r>
      <w:r w:rsidR="008372FD">
        <w:rPr>
          <w:szCs w:val="22"/>
        </w:rPr>
        <w:t xml:space="preserve">psa </w:t>
      </w:r>
      <w:r w:rsidRPr="00F524B4">
        <w:rPr>
          <w:szCs w:val="22"/>
        </w:rPr>
        <w:t>a vystříkat</w:t>
      </w:r>
      <w:r w:rsidR="007B01D5">
        <w:rPr>
          <w:szCs w:val="22"/>
        </w:rPr>
        <w:t xml:space="preserve"> </w:t>
      </w:r>
      <w:r w:rsidR="008372FD">
        <w:rPr>
          <w:szCs w:val="22"/>
        </w:rPr>
        <w:t xml:space="preserve">jeho </w:t>
      </w:r>
      <w:r w:rsidRPr="00F524B4">
        <w:rPr>
          <w:szCs w:val="22"/>
        </w:rPr>
        <w:t xml:space="preserve">boudu. V zájmu prevence opakovaného výskytu blech je třeba ošetření po </w:t>
      </w:r>
      <w:r w:rsidR="008372FD" w:rsidRPr="00F524B4">
        <w:rPr>
          <w:szCs w:val="22"/>
        </w:rPr>
        <w:t>2–3</w:t>
      </w:r>
      <w:r w:rsidRPr="00F524B4">
        <w:rPr>
          <w:szCs w:val="22"/>
        </w:rPr>
        <w:t xml:space="preserve"> dnech opakovat.</w:t>
      </w:r>
    </w:p>
    <w:p w14:paraId="47AC9C8A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>Klíšťata jsou zneškodněna v průběhu několika hodin.</w:t>
      </w:r>
    </w:p>
    <w:p w14:paraId="43FE4834" w14:textId="198D0B58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 xml:space="preserve">Ošetření proti </w:t>
      </w:r>
      <w:proofErr w:type="spellStart"/>
      <w:r w:rsidRPr="00F524B4">
        <w:rPr>
          <w:szCs w:val="22"/>
        </w:rPr>
        <w:t>sarkoptovému</w:t>
      </w:r>
      <w:proofErr w:type="spellEnd"/>
      <w:r w:rsidRPr="00F524B4">
        <w:rPr>
          <w:szCs w:val="22"/>
        </w:rPr>
        <w:t xml:space="preserve"> a </w:t>
      </w:r>
      <w:proofErr w:type="spellStart"/>
      <w:r w:rsidRPr="00F524B4">
        <w:rPr>
          <w:szCs w:val="22"/>
        </w:rPr>
        <w:t>otodektovému</w:t>
      </w:r>
      <w:proofErr w:type="spellEnd"/>
      <w:r w:rsidRPr="00F524B4">
        <w:rPr>
          <w:szCs w:val="22"/>
        </w:rPr>
        <w:t xml:space="preserve"> svrabu musí být aplikováno v 10denním intervalu,</w:t>
      </w:r>
    </w:p>
    <w:p w14:paraId="0D24C637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 xml:space="preserve">dokud nejsou dvě následná vyšetření negativní. K léčbě </w:t>
      </w:r>
      <w:proofErr w:type="spellStart"/>
      <w:r w:rsidRPr="00F524B4">
        <w:rPr>
          <w:szCs w:val="22"/>
        </w:rPr>
        <w:t>otodektového</w:t>
      </w:r>
      <w:proofErr w:type="spellEnd"/>
      <w:r w:rsidRPr="00F524B4">
        <w:rPr>
          <w:szCs w:val="22"/>
        </w:rPr>
        <w:t xml:space="preserve"> svrabu je třeba roztok aplikovat</w:t>
      </w:r>
    </w:p>
    <w:p w14:paraId="56D4DEDB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>na místo léze ve vnějším zvukovodu. Ošetřit obě uši. Ušní boltec je vhodné ošetřit znovu po sedmi</w:t>
      </w:r>
    </w:p>
    <w:p w14:paraId="3F765E36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>dnech.</w:t>
      </w:r>
    </w:p>
    <w:p w14:paraId="4826C86E" w14:textId="77777777" w:rsidR="00F524B4" w:rsidRPr="004418B7" w:rsidRDefault="00F524B4" w:rsidP="00F524B4">
      <w:pPr>
        <w:tabs>
          <w:tab w:val="clear" w:pos="567"/>
        </w:tabs>
        <w:spacing w:line="240" w:lineRule="auto"/>
        <w:rPr>
          <w:szCs w:val="22"/>
        </w:rPr>
      </w:pPr>
    </w:p>
    <w:p w14:paraId="3B09119D" w14:textId="220F8324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bookmarkStart w:id="18" w:name="_Hlk195621714"/>
      <w:r w:rsidRPr="00F524B4">
        <w:rPr>
          <w:szCs w:val="22"/>
        </w:rPr>
        <w:t>Postřik okolí</w:t>
      </w:r>
      <w:bookmarkEnd w:id="18"/>
      <w:r w:rsidRPr="00F524B4">
        <w:rPr>
          <w:szCs w:val="22"/>
        </w:rPr>
        <w:t>:</w:t>
      </w:r>
    </w:p>
    <w:p w14:paraId="65F57F43" w14:textId="52F8FBC5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 xml:space="preserve">Postříkat okolí zvířat roztokem </w:t>
      </w:r>
      <w:r w:rsidR="008372FD">
        <w:rPr>
          <w:szCs w:val="22"/>
        </w:rPr>
        <w:t xml:space="preserve">veterinárního léčivého </w:t>
      </w:r>
      <w:r w:rsidRPr="00F524B4">
        <w:rPr>
          <w:szCs w:val="22"/>
        </w:rPr>
        <w:t>přípravku ředěným v poměru 1:400 (1 l na 400 l vody) v</w:t>
      </w:r>
    </w:p>
    <w:p w14:paraId="7ACC7953" w14:textId="34DF9560" w:rsidR="00F524B4" w:rsidRPr="004418B7" w:rsidRDefault="007B01D5" w:rsidP="00F524B4">
      <w:pPr>
        <w:tabs>
          <w:tab w:val="clear" w:pos="567"/>
        </w:tabs>
        <w:spacing w:line="240" w:lineRule="auto"/>
        <w:rPr>
          <w:szCs w:val="22"/>
        </w:rPr>
      </w:pPr>
      <w:r w:rsidRPr="004418B7">
        <w:rPr>
          <w:szCs w:val="22"/>
        </w:rPr>
        <w:t>2–3</w:t>
      </w:r>
      <w:r w:rsidR="00F524B4" w:rsidRPr="004418B7">
        <w:rPr>
          <w:szCs w:val="22"/>
        </w:rPr>
        <w:t xml:space="preserve">týdenním intervalu. Jedno ošetření výrazně omezí množství much na </w:t>
      </w:r>
      <w:r w:rsidRPr="004418B7">
        <w:rPr>
          <w:szCs w:val="22"/>
        </w:rPr>
        <w:t>2–3</w:t>
      </w:r>
      <w:r w:rsidR="00F524B4" w:rsidRPr="004418B7">
        <w:rPr>
          <w:szCs w:val="22"/>
        </w:rPr>
        <w:t xml:space="preserve"> týdny.</w:t>
      </w:r>
    </w:p>
    <w:bookmarkEnd w:id="17"/>
    <w:p w14:paraId="13504C24" w14:textId="77777777" w:rsidR="00247A48" w:rsidRPr="004418B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4418B7" w:rsidRDefault="00644D74" w:rsidP="00B13B6D">
      <w:pPr>
        <w:pStyle w:val="Style1"/>
      </w:pPr>
      <w:r w:rsidRPr="004418B7">
        <w:t>3.10</w:t>
      </w:r>
      <w:r w:rsidRPr="004418B7">
        <w:tab/>
        <w:t xml:space="preserve">Příznaky předávkování </w:t>
      </w:r>
      <w:r w:rsidR="00EC5045" w:rsidRPr="004418B7">
        <w:t>(</w:t>
      </w:r>
      <w:r w:rsidRPr="004418B7">
        <w:t xml:space="preserve">a </w:t>
      </w:r>
      <w:r w:rsidR="00202A85" w:rsidRPr="004418B7">
        <w:t>kde</w:t>
      </w:r>
      <w:r w:rsidR="005E66FC" w:rsidRPr="004418B7">
        <w:t xml:space="preserve"> </w:t>
      </w:r>
      <w:r w:rsidR="00202A85" w:rsidRPr="004418B7">
        <w:t>je</w:t>
      </w:r>
      <w:r w:rsidR="005E66FC" w:rsidRPr="004418B7">
        <w:t xml:space="preserve"> </w:t>
      </w:r>
      <w:r w:rsidR="00FB6F2F" w:rsidRPr="004418B7">
        <w:t>relevantní</w:t>
      </w:r>
      <w:r w:rsidR="00202A85" w:rsidRPr="004418B7">
        <w:t>, první pomoc</w:t>
      </w:r>
      <w:r w:rsidRPr="004418B7">
        <w:t xml:space="preserve"> a </w:t>
      </w:r>
      <w:proofErr w:type="spellStart"/>
      <w:r w:rsidRPr="004418B7">
        <w:t>antidota</w:t>
      </w:r>
      <w:proofErr w:type="spellEnd"/>
      <w:r w:rsidR="00202A85" w:rsidRPr="004418B7">
        <w:t>)</w:t>
      </w:r>
      <w:r w:rsidRPr="004418B7">
        <w:t xml:space="preserve"> </w:t>
      </w:r>
    </w:p>
    <w:p w14:paraId="45A34650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138D11" w14:textId="795DC7BA" w:rsidR="00F524B4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  <w:bookmarkStart w:id="19" w:name="_Hlk195623650"/>
      <w:r w:rsidRPr="004418B7">
        <w:rPr>
          <w:szCs w:val="22"/>
        </w:rPr>
        <w:t xml:space="preserve">Není známé žádné specifické </w:t>
      </w:r>
      <w:proofErr w:type="spellStart"/>
      <w:r w:rsidRPr="004418B7">
        <w:rPr>
          <w:szCs w:val="22"/>
        </w:rPr>
        <w:t>antidotum</w:t>
      </w:r>
      <w:proofErr w:type="spellEnd"/>
      <w:r w:rsidRPr="004418B7">
        <w:rPr>
          <w:szCs w:val="22"/>
        </w:rPr>
        <w:t>.</w:t>
      </w:r>
    </w:p>
    <w:bookmarkEnd w:id="19"/>
    <w:p w14:paraId="75DF9676" w14:textId="77777777" w:rsidR="00F524B4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4418B7" w:rsidRDefault="00644D74" w:rsidP="00B13B6D">
      <w:pPr>
        <w:pStyle w:val="Style1"/>
      </w:pPr>
      <w:r w:rsidRPr="004418B7">
        <w:t>3.11</w:t>
      </w:r>
      <w:r w:rsidRPr="004418B7">
        <w:tab/>
        <w:t>Zvláštní omezení pro použití a zvláštní podmínky pro použití, včetně omezení používání antimikrob</w:t>
      </w:r>
      <w:r w:rsidR="00202A85" w:rsidRPr="004418B7">
        <w:t>ních</w:t>
      </w:r>
      <w:r w:rsidRPr="004418B7">
        <w:t xml:space="preserve"> a </w:t>
      </w:r>
      <w:proofErr w:type="spellStart"/>
      <w:r w:rsidRPr="004418B7">
        <w:t>antiparazitárních</w:t>
      </w:r>
      <w:proofErr w:type="spellEnd"/>
      <w:r w:rsidRPr="004418B7">
        <w:t xml:space="preserve"> veterinárních léčivých přípravků, za účelem snížení rizika rozvoje rezistence</w:t>
      </w:r>
    </w:p>
    <w:p w14:paraId="1204C42F" w14:textId="77777777" w:rsidR="009A6509" w:rsidRPr="004418B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1E778956" w:rsidR="009A6509" w:rsidRPr="004418B7" w:rsidRDefault="00644D74" w:rsidP="009A6509">
      <w:pPr>
        <w:tabs>
          <w:tab w:val="clear" w:pos="567"/>
        </w:tabs>
        <w:spacing w:line="240" w:lineRule="auto"/>
        <w:rPr>
          <w:szCs w:val="22"/>
        </w:rPr>
      </w:pPr>
      <w:r w:rsidRPr="004418B7">
        <w:t>Neuplatňuje se.</w:t>
      </w:r>
    </w:p>
    <w:p w14:paraId="23184928" w14:textId="77777777" w:rsidR="009A6509" w:rsidRPr="004418B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4418B7" w:rsidRDefault="00644D74" w:rsidP="00B13B6D">
      <w:pPr>
        <w:pStyle w:val="Style1"/>
      </w:pPr>
      <w:r w:rsidRPr="004418B7">
        <w:t>3.12</w:t>
      </w:r>
      <w:r w:rsidRPr="004418B7">
        <w:tab/>
        <w:t>Ochranné lhůty</w:t>
      </w:r>
    </w:p>
    <w:p w14:paraId="2DC95067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7E212C02" w:rsidR="00C114FF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  <w:bookmarkStart w:id="20" w:name="_Hlk195621729"/>
      <w:bookmarkStart w:id="21" w:name="_Hlk195623793"/>
      <w:r w:rsidRPr="004418B7">
        <w:t>Neuplatňuje se.</w:t>
      </w:r>
      <w:bookmarkEnd w:id="20"/>
      <w:bookmarkEnd w:id="21"/>
    </w:p>
    <w:p w14:paraId="1A1B55BD" w14:textId="25A8FEC0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41DC25" w14:textId="77777777" w:rsidR="001244DB" w:rsidRPr="004418B7" w:rsidRDefault="001244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D966D9B" w:rsidR="00C114FF" w:rsidRPr="004418B7" w:rsidRDefault="00644D74" w:rsidP="00B13B6D">
      <w:pPr>
        <w:pStyle w:val="Style1"/>
      </w:pPr>
      <w:r w:rsidRPr="004418B7">
        <w:t>4.</w:t>
      </w:r>
      <w:r w:rsidRPr="004418B7">
        <w:tab/>
        <w:t>FARMAKOLOGICKÉ INFORMACE</w:t>
      </w:r>
    </w:p>
    <w:p w14:paraId="2C2A4C50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4644D85D" w:rsidR="00C114FF" w:rsidRPr="004418B7" w:rsidRDefault="00644D74" w:rsidP="005C4E23">
      <w:pPr>
        <w:pStyle w:val="Style1"/>
      </w:pPr>
      <w:r w:rsidRPr="004418B7">
        <w:t>4.1</w:t>
      </w:r>
      <w:r w:rsidRPr="004418B7">
        <w:tab/>
        <w:t>ATCvet kód:</w:t>
      </w:r>
      <w:r w:rsidR="00554C27" w:rsidRPr="004418B7">
        <w:t xml:space="preserve"> </w:t>
      </w:r>
      <w:r w:rsidR="00F524B4" w:rsidRPr="004418B7">
        <w:rPr>
          <w:b w:val="0"/>
        </w:rPr>
        <w:t>QP53AC30</w:t>
      </w:r>
    </w:p>
    <w:p w14:paraId="5C965196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1327A0BA" w:rsidR="00C114FF" w:rsidRPr="004418B7" w:rsidRDefault="00644D74" w:rsidP="00B13B6D">
      <w:pPr>
        <w:pStyle w:val="Style1"/>
      </w:pPr>
      <w:r w:rsidRPr="004418B7">
        <w:t>4.2</w:t>
      </w:r>
      <w:r w:rsidRPr="004418B7">
        <w:tab/>
        <w:t>Farmakodynamika</w:t>
      </w:r>
    </w:p>
    <w:p w14:paraId="50FA42E3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32BF02" w14:textId="63BD6D3E" w:rsidR="00F524B4" w:rsidRPr="00F524B4" w:rsidRDefault="007B01D5" w:rsidP="00F524B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="00F524B4" w:rsidRPr="00F524B4">
        <w:rPr>
          <w:szCs w:val="22"/>
        </w:rPr>
        <w:t>řípravek je směs účinných látek, které se absorbují přes kůži zvířat a účinně působí</w:t>
      </w:r>
      <w:r>
        <w:rPr>
          <w:szCs w:val="22"/>
        </w:rPr>
        <w:t xml:space="preserve"> </w:t>
      </w:r>
      <w:r w:rsidR="00F524B4" w:rsidRPr="00F524B4">
        <w:rPr>
          <w:szCs w:val="22"/>
        </w:rPr>
        <w:t>proti ektoparazitům na zvířatech a v jejich okolí a mají rychlý účinek proti létajícímu hmyzu.</w:t>
      </w:r>
    </w:p>
    <w:p w14:paraId="20D69D6C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 xml:space="preserve">Vehikulum </w:t>
      </w:r>
      <w:proofErr w:type="spellStart"/>
      <w:r w:rsidRPr="00F524B4">
        <w:rPr>
          <w:szCs w:val="22"/>
        </w:rPr>
        <w:t>piperonyli</w:t>
      </w:r>
      <w:proofErr w:type="spellEnd"/>
      <w:r w:rsidRPr="00F524B4">
        <w:rPr>
          <w:szCs w:val="22"/>
        </w:rPr>
        <w:t xml:space="preserve"> </w:t>
      </w:r>
      <w:proofErr w:type="spellStart"/>
      <w:r w:rsidRPr="00F524B4">
        <w:rPr>
          <w:szCs w:val="22"/>
        </w:rPr>
        <w:t>butoxidum</w:t>
      </w:r>
      <w:proofErr w:type="spellEnd"/>
      <w:r w:rsidRPr="00F524B4">
        <w:rPr>
          <w:szCs w:val="22"/>
        </w:rPr>
        <w:t xml:space="preserve"> znásobuje účinnost </w:t>
      </w:r>
      <w:proofErr w:type="spellStart"/>
      <w:r w:rsidRPr="00F524B4">
        <w:rPr>
          <w:szCs w:val="22"/>
        </w:rPr>
        <w:t>tetramethrinu</w:t>
      </w:r>
      <w:proofErr w:type="spellEnd"/>
      <w:r w:rsidRPr="00F524B4">
        <w:rPr>
          <w:szCs w:val="22"/>
        </w:rPr>
        <w:t xml:space="preserve"> a jiných pyretroidů snížením jejich</w:t>
      </w:r>
    </w:p>
    <w:p w14:paraId="64620F13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524B4">
        <w:rPr>
          <w:szCs w:val="22"/>
        </w:rPr>
        <w:t>fotosensibility</w:t>
      </w:r>
      <w:proofErr w:type="spellEnd"/>
      <w:r w:rsidRPr="00F524B4">
        <w:rPr>
          <w:szCs w:val="22"/>
        </w:rPr>
        <w:t>.</w:t>
      </w:r>
    </w:p>
    <w:p w14:paraId="2E59392B" w14:textId="7514CA9F" w:rsidR="00F524B4" w:rsidRPr="00F524B4" w:rsidRDefault="007B01D5" w:rsidP="00F524B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Pr="00F524B4">
        <w:rPr>
          <w:szCs w:val="22"/>
        </w:rPr>
        <w:t>řípravek</w:t>
      </w:r>
      <w:r w:rsidR="00F524B4" w:rsidRPr="00F524B4">
        <w:rPr>
          <w:szCs w:val="22"/>
        </w:rPr>
        <w:t xml:space="preserve"> okamžitě zneškodňuje ektoparazity a poskytuje dlouhodobou ochranu proti novému</w:t>
      </w:r>
      <w:r>
        <w:rPr>
          <w:szCs w:val="22"/>
        </w:rPr>
        <w:t xml:space="preserve"> </w:t>
      </w:r>
      <w:r w:rsidR="00F524B4" w:rsidRPr="00F524B4">
        <w:rPr>
          <w:szCs w:val="22"/>
        </w:rPr>
        <w:t>napadení parazity. Doba této ochrany závisí, do určité míry, na způsobu léčby a situaci v chovu zvířat.</w:t>
      </w:r>
    </w:p>
    <w:p w14:paraId="74B735EB" w14:textId="39AE3391" w:rsidR="00F524B4" w:rsidRPr="00F524B4" w:rsidRDefault="007B01D5" w:rsidP="00F524B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Pr="00F524B4">
        <w:rPr>
          <w:szCs w:val="22"/>
        </w:rPr>
        <w:t>řípravek</w:t>
      </w:r>
      <w:r w:rsidR="00F524B4" w:rsidRPr="00F524B4">
        <w:rPr>
          <w:szCs w:val="22"/>
        </w:rPr>
        <w:t xml:space="preserve"> je širokospektrální </w:t>
      </w:r>
      <w:proofErr w:type="spellStart"/>
      <w:r w:rsidR="00F524B4" w:rsidRPr="00F524B4">
        <w:rPr>
          <w:szCs w:val="22"/>
        </w:rPr>
        <w:t>ektoparazitikum</w:t>
      </w:r>
      <w:proofErr w:type="spellEnd"/>
      <w:r w:rsidR="00F524B4" w:rsidRPr="00F524B4">
        <w:rPr>
          <w:szCs w:val="22"/>
        </w:rPr>
        <w:t>. Má vynikající účinnost proti mouchám (</w:t>
      </w:r>
      <w:proofErr w:type="spellStart"/>
      <w:r w:rsidR="00F524B4" w:rsidRPr="00F524B4">
        <w:rPr>
          <w:i/>
          <w:iCs/>
          <w:szCs w:val="22"/>
        </w:rPr>
        <w:t>Stomoxys</w:t>
      </w:r>
      <w:proofErr w:type="spellEnd"/>
      <w:r>
        <w:rPr>
          <w:i/>
          <w:iCs/>
          <w:szCs w:val="22"/>
        </w:rPr>
        <w:t xml:space="preserve"> </w:t>
      </w:r>
      <w:proofErr w:type="spellStart"/>
      <w:r w:rsidR="00F524B4" w:rsidRPr="00F524B4">
        <w:rPr>
          <w:i/>
          <w:iCs/>
          <w:szCs w:val="22"/>
        </w:rPr>
        <w:t>calcitrans</w:t>
      </w:r>
      <w:proofErr w:type="spellEnd"/>
      <w:r w:rsidR="00F524B4" w:rsidRPr="00F524B4">
        <w:rPr>
          <w:i/>
          <w:iCs/>
          <w:szCs w:val="22"/>
        </w:rPr>
        <w:t xml:space="preserve">, </w:t>
      </w:r>
      <w:proofErr w:type="spellStart"/>
      <w:r w:rsidR="00F524B4" w:rsidRPr="00F524B4">
        <w:rPr>
          <w:i/>
          <w:iCs/>
          <w:szCs w:val="22"/>
        </w:rPr>
        <w:t>Musca</w:t>
      </w:r>
      <w:proofErr w:type="spellEnd"/>
      <w:r w:rsidR="00F524B4" w:rsidRPr="00F524B4">
        <w:rPr>
          <w:i/>
          <w:iCs/>
          <w:szCs w:val="22"/>
        </w:rPr>
        <w:t xml:space="preserve"> </w:t>
      </w:r>
      <w:proofErr w:type="spellStart"/>
      <w:r w:rsidR="00F524B4" w:rsidRPr="00F524B4">
        <w:rPr>
          <w:i/>
          <w:iCs/>
          <w:szCs w:val="22"/>
        </w:rPr>
        <w:t>domestica</w:t>
      </w:r>
      <w:proofErr w:type="spellEnd"/>
      <w:r w:rsidR="00F524B4" w:rsidRPr="00F524B4">
        <w:rPr>
          <w:i/>
          <w:iCs/>
          <w:szCs w:val="22"/>
        </w:rPr>
        <w:t xml:space="preserve">, </w:t>
      </w:r>
      <w:proofErr w:type="spellStart"/>
      <w:r w:rsidR="00F524B4" w:rsidRPr="00F524B4">
        <w:rPr>
          <w:i/>
          <w:iCs/>
          <w:szCs w:val="22"/>
        </w:rPr>
        <w:t>Haematobia</w:t>
      </w:r>
      <w:proofErr w:type="spellEnd"/>
      <w:r w:rsidR="00F524B4" w:rsidRPr="00F524B4">
        <w:rPr>
          <w:i/>
          <w:iCs/>
          <w:szCs w:val="22"/>
        </w:rPr>
        <w:t xml:space="preserve"> </w:t>
      </w:r>
      <w:proofErr w:type="spellStart"/>
      <w:r w:rsidR="00F524B4" w:rsidRPr="00F524B4">
        <w:rPr>
          <w:i/>
          <w:iCs/>
          <w:szCs w:val="22"/>
        </w:rPr>
        <w:t>irritants</w:t>
      </w:r>
      <w:proofErr w:type="spellEnd"/>
      <w:r w:rsidR="00F524B4" w:rsidRPr="00F524B4">
        <w:rPr>
          <w:i/>
          <w:iCs/>
          <w:szCs w:val="22"/>
        </w:rPr>
        <w:t xml:space="preserve">, </w:t>
      </w:r>
      <w:proofErr w:type="spellStart"/>
      <w:r w:rsidR="00F524B4" w:rsidRPr="00F524B4">
        <w:rPr>
          <w:i/>
          <w:iCs/>
          <w:szCs w:val="22"/>
        </w:rPr>
        <w:t>Musca</w:t>
      </w:r>
      <w:proofErr w:type="spellEnd"/>
      <w:r w:rsidR="00F524B4" w:rsidRPr="00F524B4">
        <w:rPr>
          <w:i/>
          <w:iCs/>
          <w:szCs w:val="22"/>
        </w:rPr>
        <w:t xml:space="preserve"> </w:t>
      </w:r>
      <w:proofErr w:type="spellStart"/>
      <w:r w:rsidR="00F524B4" w:rsidRPr="00F524B4">
        <w:rPr>
          <w:i/>
          <w:iCs/>
          <w:szCs w:val="22"/>
        </w:rPr>
        <w:t>autumnalis</w:t>
      </w:r>
      <w:proofErr w:type="spellEnd"/>
      <w:r w:rsidR="00F524B4" w:rsidRPr="00F524B4">
        <w:rPr>
          <w:i/>
          <w:iCs/>
          <w:szCs w:val="22"/>
        </w:rPr>
        <w:t xml:space="preserve">, </w:t>
      </w:r>
      <w:proofErr w:type="spellStart"/>
      <w:r w:rsidR="00F524B4" w:rsidRPr="00F524B4">
        <w:rPr>
          <w:i/>
          <w:iCs/>
          <w:szCs w:val="22"/>
        </w:rPr>
        <w:t>Tabanidae</w:t>
      </w:r>
      <w:proofErr w:type="spellEnd"/>
      <w:r w:rsidR="00F524B4" w:rsidRPr="00F524B4">
        <w:rPr>
          <w:i/>
          <w:iCs/>
          <w:szCs w:val="22"/>
        </w:rPr>
        <w:t xml:space="preserve"> </w:t>
      </w:r>
      <w:proofErr w:type="spellStart"/>
      <w:r w:rsidR="00F524B4" w:rsidRPr="00F524B4">
        <w:rPr>
          <w:szCs w:val="22"/>
        </w:rPr>
        <w:t>spp</w:t>
      </w:r>
      <w:proofErr w:type="spellEnd"/>
      <w:r w:rsidR="00F524B4" w:rsidRPr="00F524B4">
        <w:rPr>
          <w:szCs w:val="22"/>
        </w:rPr>
        <w:t>.), blechám</w:t>
      </w:r>
      <w:r>
        <w:rPr>
          <w:szCs w:val="22"/>
        </w:rPr>
        <w:t xml:space="preserve"> </w:t>
      </w:r>
      <w:r w:rsidR="00F524B4" w:rsidRPr="00F524B4">
        <w:rPr>
          <w:szCs w:val="22"/>
        </w:rPr>
        <w:t>(</w:t>
      </w:r>
      <w:proofErr w:type="spellStart"/>
      <w:r w:rsidR="00F524B4" w:rsidRPr="00F524B4">
        <w:rPr>
          <w:i/>
          <w:iCs/>
          <w:szCs w:val="22"/>
        </w:rPr>
        <w:t>Ctenocephalides</w:t>
      </w:r>
      <w:proofErr w:type="spellEnd"/>
      <w:r w:rsidR="00F524B4" w:rsidRPr="00F524B4">
        <w:rPr>
          <w:i/>
          <w:iCs/>
          <w:szCs w:val="22"/>
        </w:rPr>
        <w:t xml:space="preserve"> </w:t>
      </w:r>
      <w:proofErr w:type="spellStart"/>
      <w:r w:rsidR="00F524B4" w:rsidRPr="00F524B4">
        <w:rPr>
          <w:szCs w:val="22"/>
        </w:rPr>
        <w:t>spp</w:t>
      </w:r>
      <w:proofErr w:type="spellEnd"/>
      <w:r w:rsidR="00F524B4" w:rsidRPr="00F524B4">
        <w:rPr>
          <w:szCs w:val="22"/>
        </w:rPr>
        <w:t>.), vším (</w:t>
      </w:r>
      <w:proofErr w:type="spellStart"/>
      <w:r w:rsidR="00F524B4" w:rsidRPr="00F524B4">
        <w:rPr>
          <w:i/>
          <w:iCs/>
          <w:szCs w:val="22"/>
        </w:rPr>
        <w:t>Haemetopinus</w:t>
      </w:r>
      <w:proofErr w:type="spellEnd"/>
      <w:r w:rsidR="00F524B4" w:rsidRPr="00F524B4">
        <w:rPr>
          <w:i/>
          <w:iCs/>
          <w:szCs w:val="22"/>
        </w:rPr>
        <w:t xml:space="preserve">, </w:t>
      </w:r>
      <w:proofErr w:type="spellStart"/>
      <w:r w:rsidR="00F524B4" w:rsidRPr="00F524B4">
        <w:rPr>
          <w:i/>
          <w:iCs/>
          <w:szCs w:val="22"/>
        </w:rPr>
        <w:t>Damalinia</w:t>
      </w:r>
      <w:proofErr w:type="spellEnd"/>
      <w:r w:rsidR="00F524B4" w:rsidRPr="00F524B4">
        <w:rPr>
          <w:szCs w:val="22"/>
        </w:rPr>
        <w:t>), svrabu (</w:t>
      </w:r>
      <w:proofErr w:type="spellStart"/>
      <w:r w:rsidR="00F524B4" w:rsidRPr="00F524B4">
        <w:rPr>
          <w:i/>
          <w:iCs/>
          <w:szCs w:val="22"/>
        </w:rPr>
        <w:t>Sarcoptidae</w:t>
      </w:r>
      <w:proofErr w:type="spellEnd"/>
      <w:r w:rsidR="00F524B4" w:rsidRPr="00F524B4">
        <w:rPr>
          <w:i/>
          <w:iCs/>
          <w:szCs w:val="22"/>
        </w:rPr>
        <w:t xml:space="preserve">, </w:t>
      </w:r>
      <w:proofErr w:type="spellStart"/>
      <w:r w:rsidR="00F524B4" w:rsidRPr="00F524B4">
        <w:rPr>
          <w:i/>
          <w:iCs/>
          <w:szCs w:val="22"/>
        </w:rPr>
        <w:t>Psoroptidae</w:t>
      </w:r>
      <w:proofErr w:type="spellEnd"/>
      <w:r w:rsidR="00F524B4" w:rsidRPr="00F524B4">
        <w:rPr>
          <w:szCs w:val="22"/>
        </w:rPr>
        <w:t>),</w:t>
      </w:r>
      <w:r>
        <w:rPr>
          <w:szCs w:val="22"/>
        </w:rPr>
        <w:t xml:space="preserve"> </w:t>
      </w:r>
      <w:r w:rsidR="00F524B4" w:rsidRPr="00F524B4">
        <w:rPr>
          <w:szCs w:val="22"/>
        </w:rPr>
        <w:t>roztočům (</w:t>
      </w:r>
      <w:proofErr w:type="spellStart"/>
      <w:r w:rsidR="00F524B4" w:rsidRPr="00F524B4">
        <w:rPr>
          <w:i/>
          <w:iCs/>
          <w:szCs w:val="22"/>
        </w:rPr>
        <w:t>Demodicidae</w:t>
      </w:r>
      <w:proofErr w:type="spellEnd"/>
      <w:r w:rsidR="00F524B4" w:rsidRPr="00F524B4">
        <w:rPr>
          <w:i/>
          <w:iCs/>
          <w:szCs w:val="22"/>
        </w:rPr>
        <w:t xml:space="preserve">) </w:t>
      </w:r>
      <w:r w:rsidR="00F524B4" w:rsidRPr="00F524B4">
        <w:rPr>
          <w:szCs w:val="22"/>
        </w:rPr>
        <w:t>a klíšťatům (</w:t>
      </w:r>
      <w:proofErr w:type="spellStart"/>
      <w:r w:rsidR="00F524B4" w:rsidRPr="00F524B4">
        <w:rPr>
          <w:i/>
          <w:iCs/>
          <w:szCs w:val="22"/>
        </w:rPr>
        <w:t>Ixodidae</w:t>
      </w:r>
      <w:proofErr w:type="spellEnd"/>
      <w:r w:rsidR="00F524B4" w:rsidRPr="00F524B4">
        <w:rPr>
          <w:szCs w:val="22"/>
        </w:rPr>
        <w:t>).</w:t>
      </w:r>
    </w:p>
    <w:p w14:paraId="339C810B" w14:textId="6AFD1A9D" w:rsidR="00F524B4" w:rsidRPr="00F524B4" w:rsidRDefault="007B01D5" w:rsidP="00F524B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Pr="00F524B4">
        <w:rPr>
          <w:szCs w:val="22"/>
        </w:rPr>
        <w:t>řípravek</w:t>
      </w:r>
      <w:r w:rsidR="00F524B4" w:rsidRPr="00F524B4">
        <w:rPr>
          <w:szCs w:val="22"/>
        </w:rPr>
        <w:t xml:space="preserve"> je ideální insekticid díky svým vlastnostem:</w:t>
      </w:r>
    </w:p>
    <w:p w14:paraId="160F4277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 xml:space="preserve">- v různých podmínkách je vysoce účinný proti </w:t>
      </w:r>
      <w:proofErr w:type="spellStart"/>
      <w:r w:rsidRPr="00F524B4">
        <w:rPr>
          <w:szCs w:val="22"/>
        </w:rPr>
        <w:t>artropodům</w:t>
      </w:r>
      <w:proofErr w:type="spellEnd"/>
      <w:r w:rsidRPr="00F524B4">
        <w:rPr>
          <w:szCs w:val="22"/>
        </w:rPr>
        <w:t>,</w:t>
      </w:r>
    </w:p>
    <w:p w14:paraId="62757CEF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 xml:space="preserve">- má široké </w:t>
      </w:r>
      <w:proofErr w:type="spellStart"/>
      <w:r w:rsidRPr="00F524B4">
        <w:rPr>
          <w:szCs w:val="22"/>
        </w:rPr>
        <w:t>ektoparazitární</w:t>
      </w:r>
      <w:proofErr w:type="spellEnd"/>
      <w:r w:rsidRPr="00F524B4">
        <w:rPr>
          <w:szCs w:val="22"/>
        </w:rPr>
        <w:t xml:space="preserve"> spektrum,</w:t>
      </w:r>
    </w:p>
    <w:p w14:paraId="290E8E37" w14:textId="5046D562" w:rsidR="00F524B4" w:rsidRPr="004418B7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4418B7">
        <w:rPr>
          <w:szCs w:val="22"/>
        </w:rPr>
        <w:t>- snadno se aplikuje.</w:t>
      </w:r>
    </w:p>
    <w:p w14:paraId="26476FC5" w14:textId="77777777" w:rsidR="00F524B4" w:rsidRPr="004418B7" w:rsidRDefault="00F524B4" w:rsidP="00F524B4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5EAFBC72" w:rsidR="00C114FF" w:rsidRPr="004418B7" w:rsidRDefault="00644D74" w:rsidP="00B13B6D">
      <w:pPr>
        <w:pStyle w:val="Style1"/>
      </w:pPr>
      <w:r w:rsidRPr="004418B7">
        <w:t>4.3</w:t>
      </w:r>
      <w:r w:rsidRPr="004418B7">
        <w:tab/>
        <w:t>Farmakokinetika</w:t>
      </w:r>
    </w:p>
    <w:p w14:paraId="041767DA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E65666" w14:textId="0AF2EA2E" w:rsidR="00F524B4" w:rsidRPr="004418B7" w:rsidRDefault="007B01D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Pr="00F524B4">
        <w:rPr>
          <w:szCs w:val="22"/>
        </w:rPr>
        <w:t>řípravek</w:t>
      </w:r>
      <w:r w:rsidR="00F524B4" w:rsidRPr="004418B7">
        <w:rPr>
          <w:szCs w:val="22"/>
        </w:rPr>
        <w:t xml:space="preserve"> se rychle metabolizuje a vylučuje z oběhu a tkání.</w:t>
      </w:r>
    </w:p>
    <w:p w14:paraId="192C0197" w14:textId="77777777" w:rsidR="00F524B4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34A27C33" w:rsidR="00C114FF" w:rsidRPr="004418B7" w:rsidRDefault="00644D74" w:rsidP="001244DB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bookmarkStart w:id="22" w:name="_Hlk195624126"/>
      <w:r w:rsidRPr="004418B7">
        <w:rPr>
          <w:b/>
          <w:szCs w:val="22"/>
        </w:rPr>
        <w:t>Environmentální vlastnosti</w:t>
      </w:r>
    </w:p>
    <w:p w14:paraId="0A06DF6E" w14:textId="77777777" w:rsidR="00C114FF" w:rsidRPr="004418B7" w:rsidRDefault="00C114FF" w:rsidP="001244D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4B643E5" w14:textId="240EA4FA" w:rsidR="00C114FF" w:rsidRPr="004418B7" w:rsidRDefault="007B01D5" w:rsidP="00F524B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Pr="00F524B4">
        <w:rPr>
          <w:szCs w:val="22"/>
        </w:rPr>
        <w:t xml:space="preserve">řípravek </w:t>
      </w:r>
      <w:r w:rsidR="00F524B4" w:rsidRPr="00F524B4">
        <w:rPr>
          <w:szCs w:val="22"/>
        </w:rPr>
        <w:t>je vysoce toxický pro včely a vodní organismy, jeho vstup do vodních ekosystémů může být</w:t>
      </w:r>
      <w:r>
        <w:rPr>
          <w:szCs w:val="22"/>
        </w:rPr>
        <w:t xml:space="preserve"> </w:t>
      </w:r>
      <w:r w:rsidR="00F524B4" w:rsidRPr="00F524B4">
        <w:rPr>
          <w:szCs w:val="22"/>
        </w:rPr>
        <w:t xml:space="preserve">příčinou dlouhotrvajících změn v životním prostředí. </w:t>
      </w:r>
      <w:bookmarkEnd w:id="22"/>
    </w:p>
    <w:p w14:paraId="09BDCAAE" w14:textId="544033A8" w:rsid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</w:p>
    <w:p w14:paraId="3E0AA8EB" w14:textId="77777777" w:rsidR="001244DB" w:rsidRPr="004418B7" w:rsidRDefault="001244DB" w:rsidP="00F524B4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4418B7" w:rsidRDefault="00644D74" w:rsidP="00B13B6D">
      <w:pPr>
        <w:pStyle w:val="Style1"/>
      </w:pPr>
      <w:r w:rsidRPr="004418B7">
        <w:t>5.</w:t>
      </w:r>
      <w:r w:rsidRPr="004418B7">
        <w:tab/>
        <w:t>FARMACEUTICKÉ ÚDAJE</w:t>
      </w:r>
    </w:p>
    <w:p w14:paraId="7BC53755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4418B7" w:rsidRDefault="00644D74" w:rsidP="00B13B6D">
      <w:pPr>
        <w:pStyle w:val="Style1"/>
      </w:pPr>
      <w:r w:rsidRPr="004418B7">
        <w:t>5.1</w:t>
      </w:r>
      <w:r w:rsidRPr="004418B7">
        <w:tab/>
        <w:t>Hlavní inkompatibility</w:t>
      </w:r>
    </w:p>
    <w:p w14:paraId="15C29130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33BE0C06" w:rsidR="00C114FF" w:rsidRPr="004418B7" w:rsidRDefault="00F524B4" w:rsidP="00A9226B">
      <w:pPr>
        <w:tabs>
          <w:tab w:val="clear" w:pos="567"/>
        </w:tabs>
        <w:spacing w:line="240" w:lineRule="auto"/>
      </w:pPr>
      <w:r w:rsidRPr="004418B7">
        <w:t>Nejsou známy.</w:t>
      </w:r>
    </w:p>
    <w:p w14:paraId="68BDE54E" w14:textId="77777777" w:rsidR="00F524B4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4418B7" w:rsidRDefault="00644D74" w:rsidP="00B13B6D">
      <w:pPr>
        <w:pStyle w:val="Style1"/>
      </w:pPr>
      <w:r w:rsidRPr="004418B7">
        <w:t>5.2</w:t>
      </w:r>
      <w:r w:rsidRPr="004418B7">
        <w:tab/>
        <w:t>Doba použitelnosti</w:t>
      </w:r>
    </w:p>
    <w:p w14:paraId="100B6613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D2A19E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>Doba použitelnosti veterinárního léčivého přípravku v neporušeném obalu: 3 roky.</w:t>
      </w:r>
    </w:p>
    <w:p w14:paraId="4CD9C987" w14:textId="25232D2D" w:rsidR="00C114FF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  <w:bookmarkStart w:id="23" w:name="_Hlk195623894"/>
      <w:r w:rsidRPr="004418B7">
        <w:t xml:space="preserve">Doba použitelnosti </w:t>
      </w:r>
      <w:bookmarkStart w:id="24" w:name="_Hlk195621792"/>
      <w:r w:rsidRPr="004418B7">
        <w:t>po</w:t>
      </w:r>
      <w:r w:rsidRPr="004418B7" w:rsidDel="00F524B4">
        <w:rPr>
          <w:szCs w:val="22"/>
        </w:rPr>
        <w:t xml:space="preserve"> </w:t>
      </w:r>
      <w:r w:rsidRPr="004418B7">
        <w:t>naředění</w:t>
      </w:r>
      <w:r w:rsidRPr="004418B7" w:rsidDel="00F524B4">
        <w:rPr>
          <w:szCs w:val="22"/>
        </w:rPr>
        <w:t xml:space="preserve"> </w:t>
      </w:r>
      <w:bookmarkEnd w:id="24"/>
      <w:r w:rsidRPr="004418B7">
        <w:t xml:space="preserve">podle návodu: </w:t>
      </w:r>
      <w:bookmarkStart w:id="25" w:name="_Hlk195621806"/>
      <w:r w:rsidRPr="004418B7">
        <w:t>spotřebujte ihned.</w:t>
      </w:r>
      <w:bookmarkEnd w:id="23"/>
      <w:bookmarkEnd w:id="25"/>
    </w:p>
    <w:p w14:paraId="6BF48AE3" w14:textId="77777777" w:rsidR="004125B2" w:rsidRDefault="004125B2" w:rsidP="00B13B6D">
      <w:pPr>
        <w:pStyle w:val="Style1"/>
      </w:pPr>
    </w:p>
    <w:p w14:paraId="5A152485" w14:textId="492A0452" w:rsidR="00C114FF" w:rsidRPr="004418B7" w:rsidRDefault="00644D74" w:rsidP="00B13B6D">
      <w:pPr>
        <w:pStyle w:val="Style1"/>
      </w:pPr>
      <w:r w:rsidRPr="004418B7">
        <w:t>5.3</w:t>
      </w:r>
      <w:r w:rsidRPr="004418B7">
        <w:tab/>
        <w:t>Zvláštní opatření pro uchovávání</w:t>
      </w:r>
    </w:p>
    <w:p w14:paraId="7826F268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A122FA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bookmarkStart w:id="26" w:name="_Hlk195621907"/>
      <w:r w:rsidRPr="00F524B4">
        <w:rPr>
          <w:szCs w:val="22"/>
        </w:rPr>
        <w:t>Uchovávejte při teplotě do 25 °C.</w:t>
      </w:r>
    </w:p>
    <w:p w14:paraId="1DC77C48" w14:textId="77777777" w:rsidR="00F524B4" w:rsidRPr="00F524B4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>Chraňte před světlem.</w:t>
      </w:r>
    </w:p>
    <w:p w14:paraId="3DA746B5" w14:textId="08F79720" w:rsidR="00F524B4" w:rsidRPr="004418B7" w:rsidRDefault="00F524B4" w:rsidP="00F524B4">
      <w:pPr>
        <w:tabs>
          <w:tab w:val="clear" w:pos="567"/>
        </w:tabs>
        <w:spacing w:line="240" w:lineRule="auto"/>
        <w:rPr>
          <w:szCs w:val="22"/>
        </w:rPr>
      </w:pPr>
      <w:r w:rsidRPr="004418B7">
        <w:rPr>
          <w:szCs w:val="22"/>
        </w:rPr>
        <w:t>Uchovávejte v suchu.</w:t>
      </w:r>
    </w:p>
    <w:bookmarkEnd w:id="26"/>
    <w:p w14:paraId="205A4A8C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4418B7" w:rsidRDefault="00644D74" w:rsidP="00B13B6D">
      <w:pPr>
        <w:pStyle w:val="Style1"/>
      </w:pPr>
      <w:r w:rsidRPr="004418B7">
        <w:t>5.4</w:t>
      </w:r>
      <w:r w:rsidRPr="004418B7">
        <w:tab/>
        <w:t>Druh a složení vnitřního obalu</w:t>
      </w:r>
    </w:p>
    <w:p w14:paraId="3EB26241" w14:textId="77777777" w:rsidR="00C114FF" w:rsidRPr="004418B7" w:rsidRDefault="00C114FF" w:rsidP="005E66FC">
      <w:pPr>
        <w:pStyle w:val="Style1"/>
      </w:pPr>
    </w:p>
    <w:p w14:paraId="562296C1" w14:textId="77777777" w:rsidR="00F524B4" w:rsidRPr="00F524B4" w:rsidRDefault="00F524B4" w:rsidP="00F524B4">
      <w:pPr>
        <w:tabs>
          <w:tab w:val="clear" w:pos="567"/>
        </w:tabs>
        <w:spacing w:line="240" w:lineRule="auto"/>
      </w:pPr>
      <w:r w:rsidRPr="00F524B4">
        <w:t>5 x 5 ml – ampulka z hnědého skla, baleno po 5 kusech do kartónové krabice.</w:t>
      </w:r>
    </w:p>
    <w:p w14:paraId="07FE417C" w14:textId="77777777" w:rsidR="00F524B4" w:rsidRPr="00F524B4" w:rsidRDefault="00F524B4" w:rsidP="00F524B4">
      <w:pPr>
        <w:tabs>
          <w:tab w:val="clear" w:pos="567"/>
        </w:tabs>
        <w:spacing w:line="240" w:lineRule="auto"/>
      </w:pPr>
      <w:r w:rsidRPr="00F524B4">
        <w:t>100 x 5 ml – ampulka z hnědého skla, baleno po 100 kusech do kartónové krabice.</w:t>
      </w:r>
    </w:p>
    <w:p w14:paraId="4022DD95" w14:textId="77777777" w:rsidR="00F524B4" w:rsidRPr="00F524B4" w:rsidRDefault="00F524B4" w:rsidP="00F524B4">
      <w:pPr>
        <w:tabs>
          <w:tab w:val="clear" w:pos="567"/>
        </w:tabs>
        <w:spacing w:line="240" w:lineRule="auto"/>
      </w:pPr>
      <w:r w:rsidRPr="00F524B4">
        <w:t>1 x 1000 ml – plastová láhev</w:t>
      </w:r>
    </w:p>
    <w:p w14:paraId="49C18B62" w14:textId="77777777" w:rsidR="00F524B4" w:rsidRPr="004418B7" w:rsidRDefault="00F524B4" w:rsidP="00F524B4">
      <w:pPr>
        <w:tabs>
          <w:tab w:val="clear" w:pos="567"/>
        </w:tabs>
        <w:spacing w:line="240" w:lineRule="auto"/>
      </w:pPr>
    </w:p>
    <w:p w14:paraId="584B339F" w14:textId="3736BB70" w:rsidR="00C114FF" w:rsidRPr="004418B7" w:rsidRDefault="00F524B4" w:rsidP="00F524B4">
      <w:pPr>
        <w:tabs>
          <w:tab w:val="clear" w:pos="567"/>
        </w:tabs>
        <w:spacing w:line="240" w:lineRule="auto"/>
      </w:pPr>
      <w:r w:rsidRPr="004418B7">
        <w:t>Na trhu nemusí být všechny velikosti balení.</w:t>
      </w:r>
    </w:p>
    <w:p w14:paraId="0B6B8FD7" w14:textId="77777777" w:rsidR="00F524B4" w:rsidRPr="004418B7" w:rsidRDefault="00F524B4" w:rsidP="00F524B4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4418B7" w:rsidRDefault="00644D74" w:rsidP="001244DB">
      <w:pPr>
        <w:pStyle w:val="Style1"/>
        <w:keepNext/>
      </w:pPr>
      <w:r w:rsidRPr="004418B7">
        <w:t>5.5</w:t>
      </w:r>
      <w:r w:rsidRPr="004418B7">
        <w:tab/>
        <w:t xml:space="preserve">Zvláštní opatření pro </w:t>
      </w:r>
      <w:r w:rsidR="00CF069C" w:rsidRPr="004418B7">
        <w:t xml:space="preserve">likvidaci </w:t>
      </w:r>
      <w:r w:rsidRPr="004418B7">
        <w:t>nepoužit</w:t>
      </w:r>
      <w:r w:rsidR="002F64C6" w:rsidRPr="004418B7">
        <w:t>ých</w:t>
      </w:r>
      <w:r w:rsidR="00905CAB" w:rsidRPr="004418B7">
        <w:t xml:space="preserve"> </w:t>
      </w:r>
      <w:r w:rsidRPr="004418B7">
        <w:t>veterinární</w:t>
      </w:r>
      <w:r w:rsidR="002F64C6" w:rsidRPr="004418B7">
        <w:t>ch</w:t>
      </w:r>
      <w:r w:rsidRPr="004418B7">
        <w:t xml:space="preserve"> léčiv</w:t>
      </w:r>
      <w:r w:rsidR="002F64C6" w:rsidRPr="004418B7">
        <w:t>ých</w:t>
      </w:r>
      <w:r w:rsidRPr="004418B7">
        <w:t xml:space="preserve"> přípravk</w:t>
      </w:r>
      <w:r w:rsidR="002F64C6" w:rsidRPr="004418B7">
        <w:t>ů</w:t>
      </w:r>
      <w:r w:rsidRPr="004418B7">
        <w:t xml:space="preserve"> nebo odpad</w:t>
      </w:r>
      <w:r w:rsidR="00F84AED" w:rsidRPr="004418B7">
        <w:t>ů</w:t>
      </w:r>
      <w:r w:rsidR="00B36E65" w:rsidRPr="004418B7">
        <w:t>, kter</w:t>
      </w:r>
      <w:r w:rsidR="00F84AED" w:rsidRPr="004418B7">
        <w:t>é</w:t>
      </w:r>
      <w:r w:rsidRPr="004418B7">
        <w:t xml:space="preserve"> pocház</w:t>
      </w:r>
      <w:r w:rsidR="00B36E65" w:rsidRPr="004418B7">
        <w:t>í</w:t>
      </w:r>
      <w:r w:rsidRPr="004418B7">
        <w:t xml:space="preserve"> z</w:t>
      </w:r>
      <w:r w:rsidR="002F64C6" w:rsidRPr="004418B7">
        <w:t> </w:t>
      </w:r>
      <w:r w:rsidRPr="004418B7">
        <w:t>t</w:t>
      </w:r>
      <w:r w:rsidR="002F64C6" w:rsidRPr="004418B7">
        <w:t xml:space="preserve">ěchto </w:t>
      </w:r>
      <w:r w:rsidRPr="004418B7">
        <w:t>přípravk</w:t>
      </w:r>
      <w:r w:rsidR="002F64C6" w:rsidRPr="004418B7">
        <w:t>ů</w:t>
      </w:r>
    </w:p>
    <w:p w14:paraId="4E04C78C" w14:textId="77777777" w:rsidR="00C114FF" w:rsidRPr="004418B7" w:rsidRDefault="00C114FF" w:rsidP="001244D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35C472A8" w:rsidR="00FD1E45" w:rsidRPr="004418B7" w:rsidRDefault="00644D74" w:rsidP="00FD1E45">
      <w:pPr>
        <w:rPr>
          <w:szCs w:val="22"/>
        </w:rPr>
      </w:pPr>
      <w:r w:rsidRPr="004418B7">
        <w:t>Léčivé přípravky se nesmí likvidovat prostřednictvím odpadní vody či domovního odpadu.</w:t>
      </w:r>
    </w:p>
    <w:p w14:paraId="3F2195DA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8AAD9F" w14:textId="5524B19F" w:rsidR="00F524B4" w:rsidRPr="004418B7" w:rsidRDefault="007D7608" w:rsidP="00A9226B">
      <w:pPr>
        <w:tabs>
          <w:tab w:val="clear" w:pos="567"/>
        </w:tabs>
        <w:spacing w:line="240" w:lineRule="auto"/>
      </w:pPr>
      <w:r w:rsidRPr="004418B7">
        <w:t>Tento veterinární léčivý přípravek nesmí kontaminovat vodní toky, protože může</w:t>
      </w:r>
      <w:r w:rsidR="00F524B4" w:rsidRPr="004418B7">
        <w:t xml:space="preserve"> </w:t>
      </w:r>
      <w:r w:rsidRPr="004418B7">
        <w:t>být nebezpečný</w:t>
      </w:r>
    </w:p>
    <w:p w14:paraId="067EAC55" w14:textId="2185298A" w:rsidR="00C114FF" w:rsidRDefault="00644D74" w:rsidP="00A9226B">
      <w:pPr>
        <w:tabs>
          <w:tab w:val="clear" w:pos="567"/>
        </w:tabs>
        <w:spacing w:line="240" w:lineRule="auto"/>
      </w:pPr>
      <w:r w:rsidRPr="004418B7">
        <w:t>pro ryby a další vodní organismy.</w:t>
      </w:r>
    </w:p>
    <w:p w14:paraId="0C9768B4" w14:textId="77777777" w:rsidR="004547C9" w:rsidRDefault="004547C9" w:rsidP="00A9226B">
      <w:pPr>
        <w:tabs>
          <w:tab w:val="clear" w:pos="567"/>
        </w:tabs>
        <w:spacing w:line="240" w:lineRule="auto"/>
      </w:pPr>
    </w:p>
    <w:p w14:paraId="77771D78" w14:textId="22622803" w:rsidR="00B512A8" w:rsidRPr="004418B7" w:rsidRDefault="00B512A8" w:rsidP="00B512A8">
      <w:pPr>
        <w:tabs>
          <w:tab w:val="clear" w:pos="567"/>
        </w:tabs>
        <w:spacing w:line="240" w:lineRule="auto"/>
        <w:rPr>
          <w:szCs w:val="22"/>
        </w:rPr>
      </w:pPr>
      <w:r w:rsidRPr="00F524B4">
        <w:rPr>
          <w:szCs w:val="22"/>
        </w:rPr>
        <w:t>Pracovní roztok by měl být před likvidací neutralizován hydrolýzou v alkalickém prostředí. Hydroxid</w:t>
      </w:r>
      <w:r>
        <w:rPr>
          <w:szCs w:val="22"/>
        </w:rPr>
        <w:t xml:space="preserve"> </w:t>
      </w:r>
      <w:r w:rsidRPr="00F524B4">
        <w:rPr>
          <w:szCs w:val="22"/>
        </w:rPr>
        <w:t>sodný (</w:t>
      </w:r>
      <w:proofErr w:type="gramStart"/>
      <w:r w:rsidRPr="00F524B4">
        <w:rPr>
          <w:szCs w:val="22"/>
        </w:rPr>
        <w:t>5%</w:t>
      </w:r>
      <w:proofErr w:type="gramEnd"/>
      <w:r w:rsidRPr="00F524B4">
        <w:rPr>
          <w:szCs w:val="22"/>
        </w:rPr>
        <w:t xml:space="preserve"> louh sodný) nebo nasycený uhličitan sodný (7-10% soda na praní) může být použit k</w:t>
      </w:r>
      <w:r w:rsidRPr="004418B7">
        <w:rPr>
          <w:szCs w:val="22"/>
        </w:rPr>
        <w:t> </w:t>
      </w:r>
      <w:r w:rsidRPr="00F524B4">
        <w:rPr>
          <w:szCs w:val="22"/>
        </w:rPr>
        <w:t>bezpečné</w:t>
      </w:r>
      <w:r w:rsidRPr="004418B7">
        <w:rPr>
          <w:szCs w:val="22"/>
        </w:rPr>
        <w:t xml:space="preserve"> degradaci účinných látek.</w:t>
      </w:r>
    </w:p>
    <w:p w14:paraId="44A5EE14" w14:textId="77777777" w:rsidR="00FD1E45" w:rsidRPr="004418B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4418B7" w:rsidRDefault="00644D74" w:rsidP="00FD1E45">
      <w:pPr>
        <w:tabs>
          <w:tab w:val="clear" w:pos="567"/>
        </w:tabs>
        <w:spacing w:line="240" w:lineRule="auto"/>
        <w:rPr>
          <w:szCs w:val="22"/>
        </w:rPr>
      </w:pPr>
      <w:r w:rsidRPr="004418B7">
        <w:t>Všechen n</w:t>
      </w:r>
      <w:r w:rsidR="00DA2A06" w:rsidRPr="004418B7">
        <w:t xml:space="preserve">epoužitý veterinární léčivý přípravek nebo </w:t>
      </w:r>
      <w:r w:rsidR="00905CAB" w:rsidRPr="004418B7">
        <w:t>odpad, který pochází z tohoto přípravku,</w:t>
      </w:r>
      <w:r w:rsidR="00DA2A06" w:rsidRPr="004418B7">
        <w:t xml:space="preserve"> </w:t>
      </w:r>
      <w:r w:rsidR="004C0568" w:rsidRPr="004418B7">
        <w:t xml:space="preserve">likvidujte </w:t>
      </w:r>
      <w:r w:rsidR="007464DA" w:rsidRPr="004418B7">
        <w:t>odevzdáním</w:t>
      </w:r>
      <w:r w:rsidR="00730908" w:rsidRPr="004418B7">
        <w:t xml:space="preserve"> </w:t>
      </w:r>
      <w:r w:rsidR="00DA2A06" w:rsidRPr="004418B7">
        <w:t>v souladu s místními požadavky a národními systémy sběru, které jsou platné pro příslušný veterinární léčivý přípravek.</w:t>
      </w:r>
    </w:p>
    <w:p w14:paraId="42D2D2CF" w14:textId="77777777" w:rsidR="0078538F" w:rsidRPr="004418B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1940167" w14:textId="77777777" w:rsidR="00B77141" w:rsidRPr="004418B7" w:rsidRDefault="00B77141" w:rsidP="00F524B4">
      <w:pPr>
        <w:tabs>
          <w:tab w:val="clear" w:pos="567"/>
        </w:tabs>
        <w:spacing w:line="240" w:lineRule="auto"/>
        <w:rPr>
          <w:szCs w:val="22"/>
        </w:rPr>
      </w:pPr>
    </w:p>
    <w:p w14:paraId="1AA337FC" w14:textId="77777777" w:rsidR="00F524B4" w:rsidRPr="004418B7" w:rsidRDefault="00F524B4" w:rsidP="00F524B4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4418B7" w:rsidRDefault="00644D74" w:rsidP="00B13B6D">
      <w:pPr>
        <w:pStyle w:val="Style1"/>
      </w:pPr>
      <w:r w:rsidRPr="004418B7">
        <w:t>6.</w:t>
      </w:r>
      <w:r w:rsidRPr="004418B7">
        <w:tab/>
        <w:t>JMÉNO DRŽITELE ROZHODNUTÍ O REGISTRACI</w:t>
      </w:r>
    </w:p>
    <w:p w14:paraId="2E652F1A" w14:textId="77777777" w:rsidR="00C114FF" w:rsidRPr="004418B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2639AE73" w:rsidR="00C114FF" w:rsidRPr="004418B7" w:rsidRDefault="00F524B4" w:rsidP="00A9226B">
      <w:pPr>
        <w:tabs>
          <w:tab w:val="clear" w:pos="567"/>
        </w:tabs>
        <w:spacing w:line="240" w:lineRule="auto"/>
      </w:pPr>
      <w:r w:rsidRPr="004418B7">
        <w:t>CEVA ANIMAL HEALTH SLOVAKIA, s.r.o.</w:t>
      </w:r>
    </w:p>
    <w:p w14:paraId="5451FC34" w14:textId="77777777" w:rsidR="00F524B4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4418B7" w:rsidRDefault="00644D74" w:rsidP="00B13B6D">
      <w:pPr>
        <w:pStyle w:val="Style1"/>
      </w:pPr>
      <w:r w:rsidRPr="004418B7">
        <w:lastRenderedPageBreak/>
        <w:t>7.</w:t>
      </w:r>
      <w:r w:rsidRPr="004418B7">
        <w:tab/>
        <w:t>REGISTRAČNÍ ČÍSLO(A)</w:t>
      </w:r>
    </w:p>
    <w:p w14:paraId="1FA2C56F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0B20DE07" w:rsidR="00C114FF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  <w:bookmarkStart w:id="27" w:name="_Hlk195621920"/>
      <w:bookmarkStart w:id="28" w:name="_Hlk195624017"/>
      <w:r w:rsidRPr="004418B7">
        <w:rPr>
          <w:szCs w:val="22"/>
        </w:rPr>
        <w:t>96/444/</w:t>
      </w:r>
      <w:bookmarkEnd w:id="27"/>
      <w:r w:rsidR="005411A0" w:rsidRPr="004418B7">
        <w:rPr>
          <w:szCs w:val="22"/>
        </w:rPr>
        <w:t>92–C</w:t>
      </w:r>
      <w:bookmarkEnd w:id="28"/>
    </w:p>
    <w:p w14:paraId="3FE1E873" w14:textId="77777777" w:rsidR="00F524B4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FBC2B" w14:textId="77777777" w:rsidR="00F524B4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4418B7" w:rsidRDefault="00644D74" w:rsidP="00B13B6D">
      <w:pPr>
        <w:pStyle w:val="Style1"/>
      </w:pPr>
      <w:r w:rsidRPr="004418B7">
        <w:t>8.</w:t>
      </w:r>
      <w:r w:rsidRPr="004418B7">
        <w:tab/>
        <w:t>DATUM PRVNÍ REGISTRACE</w:t>
      </w:r>
    </w:p>
    <w:p w14:paraId="3863C575" w14:textId="77777777" w:rsidR="00C114FF" w:rsidRPr="004418B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D73047F" w:rsidR="00C114FF" w:rsidRPr="004418B7" w:rsidRDefault="00644D74" w:rsidP="00A9226B">
      <w:pPr>
        <w:tabs>
          <w:tab w:val="clear" w:pos="567"/>
        </w:tabs>
        <w:spacing w:line="240" w:lineRule="auto"/>
        <w:rPr>
          <w:szCs w:val="22"/>
        </w:rPr>
      </w:pPr>
      <w:r w:rsidRPr="004418B7">
        <w:t>Datum první registrace:</w:t>
      </w:r>
      <w:r w:rsidR="00F524B4" w:rsidRPr="004418B7">
        <w:t xml:space="preserve"> 8.7.1992</w:t>
      </w:r>
    </w:p>
    <w:p w14:paraId="6E98A2F6" w14:textId="77777777" w:rsidR="00D65777" w:rsidRPr="004418B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4418B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4418B7" w:rsidRDefault="00644D74" w:rsidP="00B13B6D">
      <w:pPr>
        <w:pStyle w:val="Style1"/>
      </w:pPr>
      <w:r w:rsidRPr="004418B7">
        <w:t>9.</w:t>
      </w:r>
      <w:r w:rsidRPr="004418B7">
        <w:tab/>
        <w:t>DATUM POSLEDNÍ AKTUALIZACE SOUHRNU ÚDAJŮ O PŘÍPRAVKU</w:t>
      </w:r>
    </w:p>
    <w:p w14:paraId="4295BA8D" w14:textId="77777777" w:rsidR="00F524B4" w:rsidRPr="004418B7" w:rsidRDefault="00F524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DB0836A" w:rsidR="00C114FF" w:rsidRPr="004418B7" w:rsidRDefault="008372FD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50229E">
        <w:t>9</w:t>
      </w:r>
      <w:bookmarkStart w:id="29" w:name="_GoBack"/>
      <w:bookmarkEnd w:id="29"/>
      <w:r>
        <w:t>/2025</w:t>
      </w:r>
    </w:p>
    <w:p w14:paraId="224434F8" w14:textId="77777777" w:rsidR="0078538F" w:rsidRPr="004418B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4418B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4418B7" w:rsidRDefault="00644D74" w:rsidP="00B13B6D">
      <w:pPr>
        <w:pStyle w:val="Style1"/>
      </w:pPr>
      <w:r w:rsidRPr="004418B7">
        <w:t>10.</w:t>
      </w:r>
      <w:r w:rsidRPr="004418B7">
        <w:tab/>
        <w:t>KLASIFIKACE VETERINÁRNÍCH LÉČIVÝCH PŘÍPRAVKŮ</w:t>
      </w:r>
    </w:p>
    <w:p w14:paraId="1F12B426" w14:textId="77777777" w:rsidR="0078538F" w:rsidRPr="004418B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7D36985" w:rsidR="0078538F" w:rsidRPr="004418B7" w:rsidRDefault="00644D74" w:rsidP="0078538F">
      <w:pPr>
        <w:numPr>
          <w:ilvl w:val="12"/>
          <w:numId w:val="0"/>
        </w:numPr>
        <w:rPr>
          <w:szCs w:val="22"/>
        </w:rPr>
      </w:pPr>
      <w:r w:rsidRPr="004418B7">
        <w:t>Veterinární léčivý přípravek je vydáván pouze na předpis.</w:t>
      </w:r>
    </w:p>
    <w:p w14:paraId="05E12133" w14:textId="77777777" w:rsidR="0078538F" w:rsidRPr="004418B7" w:rsidRDefault="0078538F" w:rsidP="0078538F">
      <w:pPr>
        <w:ind w:right="-318"/>
        <w:rPr>
          <w:szCs w:val="22"/>
        </w:rPr>
      </w:pPr>
    </w:p>
    <w:p w14:paraId="28C35B4C" w14:textId="5D07ABCB" w:rsidR="0078538F" w:rsidRPr="004418B7" w:rsidRDefault="00644D74" w:rsidP="005C4E23">
      <w:pPr>
        <w:ind w:right="-1"/>
        <w:rPr>
          <w:szCs w:val="22"/>
        </w:rPr>
      </w:pPr>
      <w:bookmarkStart w:id="30" w:name="_Hlk73467306"/>
      <w:r w:rsidRPr="004418B7">
        <w:t xml:space="preserve">Podrobné informace o tomto veterinárním léčivém přípravku jsou k dispozici v databázi přípravků Unie </w:t>
      </w:r>
      <w:r w:rsidRPr="004418B7">
        <w:rPr>
          <w:szCs w:val="22"/>
        </w:rPr>
        <w:t>(</w:t>
      </w:r>
      <w:hyperlink r:id="rId8" w:history="1">
        <w:r w:rsidR="0078538F" w:rsidRPr="004418B7">
          <w:rPr>
            <w:rStyle w:val="Hypertextovodkaz"/>
            <w:szCs w:val="22"/>
          </w:rPr>
          <w:t>https://medicines.health.europa.eu/veterinary</w:t>
        </w:r>
      </w:hyperlink>
      <w:r w:rsidRPr="004418B7">
        <w:rPr>
          <w:szCs w:val="22"/>
        </w:rPr>
        <w:t>)</w:t>
      </w:r>
      <w:r w:rsidRPr="004418B7">
        <w:rPr>
          <w:i/>
          <w:szCs w:val="22"/>
        </w:rPr>
        <w:t>.</w:t>
      </w:r>
    </w:p>
    <w:bookmarkEnd w:id="30"/>
    <w:p w14:paraId="17AA9DD2" w14:textId="77777777" w:rsidR="00AC52BB" w:rsidRPr="004418B7" w:rsidRDefault="00AC52BB" w:rsidP="00A9226B">
      <w:pPr>
        <w:tabs>
          <w:tab w:val="clear" w:pos="567"/>
        </w:tabs>
        <w:spacing w:line="240" w:lineRule="auto"/>
      </w:pPr>
    </w:p>
    <w:p w14:paraId="07753E96" w14:textId="77777777" w:rsidR="00AC52BB" w:rsidRPr="004418B7" w:rsidRDefault="00AC52BB" w:rsidP="00AC52BB">
      <w:pPr>
        <w:ind w:right="-318"/>
        <w:rPr>
          <w:szCs w:val="22"/>
        </w:rPr>
      </w:pPr>
      <w:r w:rsidRPr="004418B7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4418B7">
          <w:rPr>
            <w:rStyle w:val="Hypertextovodkaz"/>
          </w:rPr>
          <w:t>https://www.uskvbl.cz</w:t>
        </w:r>
      </w:hyperlink>
      <w:r w:rsidRPr="004418B7">
        <w:rPr>
          <w:rStyle w:val="markedcontent"/>
        </w:rPr>
        <w:t>).</w:t>
      </w:r>
    </w:p>
    <w:p w14:paraId="69924E2B" w14:textId="44642B5B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5AC31" w14:textId="77777777" w:rsidR="004C4A2B" w:rsidRPr="004418B7" w:rsidRDefault="004C4A2B">
      <w:pPr>
        <w:spacing w:line="240" w:lineRule="auto"/>
      </w:pPr>
      <w:r w:rsidRPr="004418B7">
        <w:separator/>
      </w:r>
    </w:p>
  </w:endnote>
  <w:endnote w:type="continuationSeparator" w:id="0">
    <w:p w14:paraId="6CEBBED2" w14:textId="77777777" w:rsidR="004C4A2B" w:rsidRPr="004418B7" w:rsidRDefault="004C4A2B">
      <w:pPr>
        <w:spacing w:line="240" w:lineRule="auto"/>
      </w:pPr>
      <w:r w:rsidRPr="004418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4418B7" w:rsidRDefault="00644D7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4418B7">
      <w:rPr>
        <w:rFonts w:ascii="Times New Roman" w:hAnsi="Times New Roman"/>
      </w:rPr>
      <w:fldChar w:fldCharType="begin"/>
    </w:r>
    <w:r w:rsidRPr="004418B7">
      <w:rPr>
        <w:rFonts w:ascii="Times New Roman" w:hAnsi="Times New Roman"/>
      </w:rPr>
      <w:instrText xml:space="preserve"> PAGE  \* MERGEFORMAT </w:instrText>
    </w:r>
    <w:r w:rsidRPr="004418B7">
      <w:rPr>
        <w:rFonts w:ascii="Times New Roman" w:hAnsi="Times New Roman"/>
      </w:rPr>
      <w:fldChar w:fldCharType="separate"/>
    </w:r>
    <w:r w:rsidRPr="004418B7">
      <w:rPr>
        <w:rFonts w:ascii="Times New Roman" w:hAnsi="Times New Roman"/>
      </w:rPr>
      <w:t>25</w:t>
    </w:r>
    <w:r w:rsidRPr="004418B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4418B7" w:rsidRDefault="00644D7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4418B7">
      <w:fldChar w:fldCharType="begin"/>
    </w:r>
    <w:r w:rsidRPr="004418B7">
      <w:instrText xml:space="preserve"> PAGE  \* MERGEFORMAT </w:instrText>
    </w:r>
    <w:r w:rsidRPr="004418B7">
      <w:fldChar w:fldCharType="separate"/>
    </w:r>
    <w:r w:rsidRPr="004418B7">
      <w:t>3</w:t>
    </w:r>
    <w:r w:rsidRPr="004418B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A88FE" w14:textId="77777777" w:rsidR="004C4A2B" w:rsidRPr="004418B7" w:rsidRDefault="004C4A2B">
      <w:pPr>
        <w:spacing w:line="240" w:lineRule="auto"/>
      </w:pPr>
      <w:r w:rsidRPr="004418B7">
        <w:separator/>
      </w:r>
    </w:p>
  </w:footnote>
  <w:footnote w:type="continuationSeparator" w:id="0">
    <w:p w14:paraId="6B16671A" w14:textId="77777777" w:rsidR="004C4A2B" w:rsidRPr="004418B7" w:rsidRDefault="004C4A2B">
      <w:pPr>
        <w:spacing w:line="240" w:lineRule="auto"/>
      </w:pPr>
      <w:r w:rsidRPr="004418B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D0A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7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C6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AE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5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08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A4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2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44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566D9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42A2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6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2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6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C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9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04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41073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A9D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2E21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8033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3ED3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7827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00A82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4037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EA4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5E90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BA297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E6C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12A6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7E9A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EEC8A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5A8F1D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7200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EA1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DE2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CD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E3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2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E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6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4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46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B05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F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8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C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E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07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7AD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903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CA0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B08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281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47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2AC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BA8C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86D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B660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0C6E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8E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C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2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B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49800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B0F5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BA4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89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2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41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C6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5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4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3AAC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58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E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B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A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2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EAE39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0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7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E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C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A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E8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0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B4C6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5A4F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2E1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AF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4A1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88E5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0410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612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5C6A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22228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4A66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4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6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9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E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0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6C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24982D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8A6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A3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7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3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86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420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4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4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8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E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C2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2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61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58ABA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86E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66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2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C9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24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C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4B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27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338CC32">
      <w:start w:val="1"/>
      <w:numFmt w:val="decimal"/>
      <w:lvlText w:val="%1."/>
      <w:lvlJc w:val="left"/>
      <w:pPr>
        <w:ind w:left="720" w:hanging="360"/>
      </w:pPr>
    </w:lvl>
    <w:lvl w:ilvl="1" w:tplc="35EAA6BE" w:tentative="1">
      <w:start w:val="1"/>
      <w:numFmt w:val="lowerLetter"/>
      <w:lvlText w:val="%2."/>
      <w:lvlJc w:val="left"/>
      <w:pPr>
        <w:ind w:left="1440" w:hanging="360"/>
      </w:pPr>
    </w:lvl>
    <w:lvl w:ilvl="2" w:tplc="6680C81C" w:tentative="1">
      <w:start w:val="1"/>
      <w:numFmt w:val="lowerRoman"/>
      <w:lvlText w:val="%3."/>
      <w:lvlJc w:val="right"/>
      <w:pPr>
        <w:ind w:left="2160" w:hanging="180"/>
      </w:pPr>
    </w:lvl>
    <w:lvl w:ilvl="3" w:tplc="8A347778" w:tentative="1">
      <w:start w:val="1"/>
      <w:numFmt w:val="decimal"/>
      <w:lvlText w:val="%4."/>
      <w:lvlJc w:val="left"/>
      <w:pPr>
        <w:ind w:left="2880" w:hanging="360"/>
      </w:pPr>
    </w:lvl>
    <w:lvl w:ilvl="4" w:tplc="B7C448D2" w:tentative="1">
      <w:start w:val="1"/>
      <w:numFmt w:val="lowerLetter"/>
      <w:lvlText w:val="%5."/>
      <w:lvlJc w:val="left"/>
      <w:pPr>
        <w:ind w:left="3600" w:hanging="360"/>
      </w:pPr>
    </w:lvl>
    <w:lvl w:ilvl="5" w:tplc="19B49116" w:tentative="1">
      <w:start w:val="1"/>
      <w:numFmt w:val="lowerRoman"/>
      <w:lvlText w:val="%6."/>
      <w:lvlJc w:val="right"/>
      <w:pPr>
        <w:ind w:left="4320" w:hanging="180"/>
      </w:pPr>
    </w:lvl>
    <w:lvl w:ilvl="6" w:tplc="82A67C86" w:tentative="1">
      <w:start w:val="1"/>
      <w:numFmt w:val="decimal"/>
      <w:lvlText w:val="%7."/>
      <w:lvlJc w:val="left"/>
      <w:pPr>
        <w:ind w:left="5040" w:hanging="360"/>
      </w:pPr>
    </w:lvl>
    <w:lvl w:ilvl="7" w:tplc="B4CA303A" w:tentative="1">
      <w:start w:val="1"/>
      <w:numFmt w:val="lowerLetter"/>
      <w:lvlText w:val="%8."/>
      <w:lvlJc w:val="left"/>
      <w:pPr>
        <w:ind w:left="5760" w:hanging="360"/>
      </w:pPr>
    </w:lvl>
    <w:lvl w:ilvl="8" w:tplc="923A4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0FA97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D47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EC2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3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8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6B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0D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6F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10E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77C9"/>
    <w:rsid w:val="001214EE"/>
    <w:rsid w:val="001244DB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5EDE"/>
    <w:rsid w:val="001B6F4A"/>
    <w:rsid w:val="001B7B38"/>
    <w:rsid w:val="001C38D7"/>
    <w:rsid w:val="001C5288"/>
    <w:rsid w:val="001C5B03"/>
    <w:rsid w:val="001C7960"/>
    <w:rsid w:val="001D368C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7C7C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817"/>
    <w:rsid w:val="00250DD1"/>
    <w:rsid w:val="00251183"/>
    <w:rsid w:val="00251689"/>
    <w:rsid w:val="0025267C"/>
    <w:rsid w:val="00253B6B"/>
    <w:rsid w:val="00255BB7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84232"/>
    <w:rsid w:val="00290805"/>
    <w:rsid w:val="00290C2A"/>
    <w:rsid w:val="002931DD"/>
    <w:rsid w:val="00295140"/>
    <w:rsid w:val="00296631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D71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1CA2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5B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18B7"/>
    <w:rsid w:val="00446960"/>
    <w:rsid w:val="00446F37"/>
    <w:rsid w:val="004518A6"/>
    <w:rsid w:val="00453E1D"/>
    <w:rsid w:val="00454589"/>
    <w:rsid w:val="004547C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005"/>
    <w:rsid w:val="004B798E"/>
    <w:rsid w:val="004C0568"/>
    <w:rsid w:val="004C2ABD"/>
    <w:rsid w:val="004C4A2B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229E"/>
    <w:rsid w:val="00506AAE"/>
    <w:rsid w:val="00517756"/>
    <w:rsid w:val="005202C6"/>
    <w:rsid w:val="00523C53"/>
    <w:rsid w:val="00526A00"/>
    <w:rsid w:val="005272F4"/>
    <w:rsid w:val="00527B8F"/>
    <w:rsid w:val="00536031"/>
    <w:rsid w:val="00540562"/>
    <w:rsid w:val="005411A0"/>
    <w:rsid w:val="0054134B"/>
    <w:rsid w:val="00542012"/>
    <w:rsid w:val="005425D4"/>
    <w:rsid w:val="00543DF5"/>
    <w:rsid w:val="00545A61"/>
    <w:rsid w:val="0055260D"/>
    <w:rsid w:val="00554C27"/>
    <w:rsid w:val="00555422"/>
    <w:rsid w:val="00555810"/>
    <w:rsid w:val="005568A8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425F"/>
    <w:rsid w:val="005D6E04"/>
    <w:rsid w:val="005D7A12"/>
    <w:rsid w:val="005E05A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4D74"/>
    <w:rsid w:val="00644EB0"/>
    <w:rsid w:val="00650E73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6345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504C"/>
    <w:rsid w:val="006F148B"/>
    <w:rsid w:val="00705EAF"/>
    <w:rsid w:val="0070773E"/>
    <w:rsid w:val="007101CC"/>
    <w:rsid w:val="007123A7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01D5"/>
    <w:rsid w:val="007B20CF"/>
    <w:rsid w:val="007B2499"/>
    <w:rsid w:val="007B72E1"/>
    <w:rsid w:val="007B783A"/>
    <w:rsid w:val="007C1B95"/>
    <w:rsid w:val="007C3DF3"/>
    <w:rsid w:val="007C796D"/>
    <w:rsid w:val="007D5770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4144"/>
    <w:rsid w:val="008255AA"/>
    <w:rsid w:val="00830FF3"/>
    <w:rsid w:val="008334BF"/>
    <w:rsid w:val="00836B8C"/>
    <w:rsid w:val="008372FD"/>
    <w:rsid w:val="00840062"/>
    <w:rsid w:val="008410C5"/>
    <w:rsid w:val="00844BE2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3E8F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2A35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4AED"/>
    <w:rsid w:val="00AB1A2E"/>
    <w:rsid w:val="00AB328A"/>
    <w:rsid w:val="00AB4918"/>
    <w:rsid w:val="00AB4BC8"/>
    <w:rsid w:val="00AB6BA7"/>
    <w:rsid w:val="00AB7BE8"/>
    <w:rsid w:val="00AC52BB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5A6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2A8"/>
    <w:rsid w:val="00B60AC9"/>
    <w:rsid w:val="00B660D6"/>
    <w:rsid w:val="00B67323"/>
    <w:rsid w:val="00B715F2"/>
    <w:rsid w:val="00B74071"/>
    <w:rsid w:val="00B7428E"/>
    <w:rsid w:val="00B74B67"/>
    <w:rsid w:val="00B75580"/>
    <w:rsid w:val="00B77141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C6F57"/>
    <w:rsid w:val="00BD2364"/>
    <w:rsid w:val="00BD28E3"/>
    <w:rsid w:val="00BD40D2"/>
    <w:rsid w:val="00BD5914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0C57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3C8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14DA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F1E"/>
    <w:rsid w:val="00DE3E66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048A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BDF"/>
    <w:rsid w:val="00F04D0E"/>
    <w:rsid w:val="00F10E74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4B4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B01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AC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9EC2-CEC8-498F-AD98-993647E9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6</Pages>
  <Words>1365</Words>
  <Characters>8056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Šťastná Hana</cp:lastModifiedBy>
  <cp:revision>25</cp:revision>
  <cp:lastPrinted>2025-09-15T07:30:00Z</cp:lastPrinted>
  <dcterms:created xsi:type="dcterms:W3CDTF">2024-12-17T12:35:00Z</dcterms:created>
  <dcterms:modified xsi:type="dcterms:W3CDTF">2025-09-15T07:30:00Z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