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615E1" w14:textId="77777777" w:rsidR="002000DA" w:rsidRPr="009464C6" w:rsidRDefault="002000DA" w:rsidP="002000DA">
      <w:pPr>
        <w:jc w:val="center"/>
        <w:rPr>
          <w:b/>
          <w:szCs w:val="22"/>
        </w:rPr>
      </w:pPr>
      <w:r w:rsidRPr="009464C6">
        <w:rPr>
          <w:b/>
          <w:szCs w:val="22"/>
        </w:rPr>
        <w:t>SOUHRN ÚDAJŮ O PŘÍPRAVKU</w:t>
      </w:r>
    </w:p>
    <w:p w14:paraId="35B20433" w14:textId="77777777" w:rsidR="002000DA" w:rsidRPr="009464C6" w:rsidRDefault="002000DA" w:rsidP="002000DA">
      <w:pPr>
        <w:rPr>
          <w:szCs w:val="22"/>
        </w:rPr>
      </w:pPr>
    </w:p>
    <w:p w14:paraId="0957D97F" w14:textId="77777777" w:rsidR="002000DA" w:rsidRPr="009464C6" w:rsidRDefault="002000DA" w:rsidP="002000DA">
      <w:pPr>
        <w:rPr>
          <w:szCs w:val="22"/>
        </w:rPr>
      </w:pPr>
    </w:p>
    <w:p w14:paraId="0A3F93C3" w14:textId="77777777" w:rsidR="002000DA" w:rsidRPr="009464C6" w:rsidRDefault="002000DA" w:rsidP="002000DA">
      <w:pPr>
        <w:rPr>
          <w:szCs w:val="22"/>
        </w:rPr>
      </w:pPr>
      <w:r w:rsidRPr="009464C6">
        <w:rPr>
          <w:b/>
          <w:szCs w:val="22"/>
        </w:rPr>
        <w:t>1.</w:t>
      </w:r>
      <w:r w:rsidRPr="009464C6">
        <w:rPr>
          <w:b/>
          <w:szCs w:val="22"/>
        </w:rPr>
        <w:tab/>
        <w:t>NÁZEV VETERINÁRNÍHO LÉČIVÉHO PŘÍPRAVKU</w:t>
      </w:r>
    </w:p>
    <w:p w14:paraId="44146346" w14:textId="77777777" w:rsidR="002000DA" w:rsidRPr="009464C6" w:rsidRDefault="002000DA" w:rsidP="002000DA">
      <w:pPr>
        <w:rPr>
          <w:szCs w:val="22"/>
        </w:rPr>
      </w:pPr>
    </w:p>
    <w:p w14:paraId="5D31608D" w14:textId="77777777" w:rsidR="002000DA" w:rsidRPr="009464C6" w:rsidRDefault="002000DA" w:rsidP="002000DA">
      <w:pPr>
        <w:tabs>
          <w:tab w:val="left" w:pos="360"/>
          <w:tab w:val="left" w:pos="900"/>
          <w:tab w:val="left" w:pos="1440"/>
        </w:tabs>
        <w:adjustRightInd w:val="0"/>
        <w:rPr>
          <w:szCs w:val="22"/>
        </w:rPr>
      </w:pPr>
      <w:r w:rsidRPr="009464C6">
        <w:rPr>
          <w:szCs w:val="22"/>
        </w:rPr>
        <w:t>Respisure 1 One injekční emulze pro prasata</w:t>
      </w:r>
    </w:p>
    <w:p w14:paraId="4A51DF2F" w14:textId="77777777" w:rsidR="002000DA" w:rsidRPr="009464C6" w:rsidRDefault="002000DA" w:rsidP="002000DA">
      <w:pPr>
        <w:ind w:left="0" w:firstLine="0"/>
        <w:rPr>
          <w:szCs w:val="22"/>
        </w:rPr>
      </w:pPr>
    </w:p>
    <w:p w14:paraId="41EBDF5F" w14:textId="77777777" w:rsidR="002000DA" w:rsidRPr="009464C6" w:rsidRDefault="002000DA" w:rsidP="002000DA">
      <w:pPr>
        <w:ind w:left="0" w:firstLine="0"/>
        <w:rPr>
          <w:szCs w:val="22"/>
        </w:rPr>
      </w:pPr>
    </w:p>
    <w:p w14:paraId="10E51C6D" w14:textId="77777777" w:rsidR="002000DA" w:rsidRPr="009464C6" w:rsidRDefault="002000DA" w:rsidP="002000DA">
      <w:pPr>
        <w:rPr>
          <w:szCs w:val="22"/>
        </w:rPr>
      </w:pPr>
      <w:r w:rsidRPr="009464C6">
        <w:rPr>
          <w:b/>
          <w:szCs w:val="22"/>
        </w:rPr>
        <w:t>2.</w:t>
      </w:r>
      <w:r w:rsidRPr="009464C6">
        <w:rPr>
          <w:b/>
          <w:szCs w:val="22"/>
        </w:rPr>
        <w:tab/>
        <w:t>KVALITATIVNÍ A KVANTITATIVNÍ SLOŽENÍ</w:t>
      </w:r>
    </w:p>
    <w:p w14:paraId="40803E11" w14:textId="77777777" w:rsidR="002000DA" w:rsidRPr="009464C6" w:rsidRDefault="002000DA" w:rsidP="002000DA">
      <w:pPr>
        <w:rPr>
          <w:szCs w:val="22"/>
        </w:rPr>
      </w:pPr>
    </w:p>
    <w:p w14:paraId="12D9DC0F" w14:textId="77777777" w:rsidR="002000DA" w:rsidRPr="009464C6" w:rsidRDefault="002000DA" w:rsidP="002000DA">
      <w:pPr>
        <w:rPr>
          <w:spacing w:val="20"/>
          <w:szCs w:val="22"/>
          <w:lang w:eastAsia="cs-CZ"/>
        </w:rPr>
      </w:pPr>
      <w:r w:rsidRPr="009464C6">
        <w:rPr>
          <w:bCs/>
          <w:szCs w:val="22"/>
        </w:rPr>
        <w:t>Jedna 2</w:t>
      </w:r>
      <w:r w:rsidRPr="009464C6">
        <w:rPr>
          <w:szCs w:val="22"/>
        </w:rPr>
        <w:t xml:space="preserve"> ml </w:t>
      </w:r>
      <w:r w:rsidRPr="009464C6">
        <w:rPr>
          <w:bCs/>
          <w:szCs w:val="22"/>
        </w:rPr>
        <w:t>dávka</w:t>
      </w:r>
      <w:r w:rsidRPr="009464C6">
        <w:rPr>
          <w:b/>
          <w:bCs/>
          <w:szCs w:val="22"/>
        </w:rPr>
        <w:t xml:space="preserve"> </w:t>
      </w:r>
      <w:r w:rsidRPr="009464C6">
        <w:rPr>
          <w:szCs w:val="22"/>
        </w:rPr>
        <w:t>obsahuje:</w:t>
      </w:r>
    </w:p>
    <w:p w14:paraId="4ADBE2AC" w14:textId="77777777" w:rsidR="002000DA" w:rsidRPr="009464C6" w:rsidRDefault="002000DA" w:rsidP="002000DA">
      <w:pPr>
        <w:rPr>
          <w:bCs/>
          <w:i/>
          <w:iCs/>
          <w:spacing w:val="20"/>
          <w:szCs w:val="22"/>
          <w:lang w:eastAsia="cs-CZ"/>
        </w:rPr>
      </w:pPr>
      <w:r w:rsidRPr="009464C6">
        <w:rPr>
          <w:bCs/>
          <w:i/>
          <w:iCs/>
          <w:szCs w:val="22"/>
        </w:rPr>
        <w:t> </w:t>
      </w:r>
    </w:p>
    <w:p w14:paraId="7093B54D" w14:textId="77777777" w:rsidR="002000DA" w:rsidRPr="009464C6" w:rsidRDefault="002000DA" w:rsidP="002000DA">
      <w:pPr>
        <w:tabs>
          <w:tab w:val="left" w:pos="360"/>
        </w:tabs>
        <w:ind w:left="180" w:hanging="180"/>
        <w:rPr>
          <w:bCs/>
          <w:iCs/>
          <w:spacing w:val="20"/>
          <w:szCs w:val="22"/>
          <w:u w:val="single"/>
          <w:lang w:eastAsia="cs-CZ"/>
        </w:rPr>
      </w:pPr>
      <w:r w:rsidRPr="009464C6">
        <w:rPr>
          <w:b/>
        </w:rPr>
        <w:t>Léčivá látka:</w:t>
      </w:r>
      <w:r w:rsidRPr="009464C6">
        <w:rPr>
          <w:bCs/>
          <w:iCs/>
          <w:szCs w:val="22"/>
          <w:u w:val="single"/>
        </w:rPr>
        <w:t xml:space="preserve"> </w:t>
      </w:r>
    </w:p>
    <w:p w14:paraId="6D9F3C7D" w14:textId="77777777" w:rsidR="002000DA" w:rsidRPr="009464C6" w:rsidRDefault="002000DA" w:rsidP="002000DA">
      <w:pPr>
        <w:tabs>
          <w:tab w:val="left" w:pos="360"/>
          <w:tab w:val="left" w:pos="900"/>
          <w:tab w:val="left" w:pos="1440"/>
        </w:tabs>
        <w:adjustRightInd w:val="0"/>
        <w:rPr>
          <w:szCs w:val="22"/>
        </w:rPr>
      </w:pPr>
      <w:r w:rsidRPr="009464C6">
        <w:rPr>
          <w:i/>
          <w:iCs/>
          <w:szCs w:val="22"/>
        </w:rPr>
        <w:t xml:space="preserve">Mycoplasma hyopneumoniae, </w:t>
      </w:r>
      <w:r w:rsidRPr="009464C6">
        <w:rPr>
          <w:iCs/>
          <w:szCs w:val="22"/>
        </w:rPr>
        <w:t>inaktivovaná,</w:t>
      </w:r>
      <w:r w:rsidRPr="009464C6">
        <w:rPr>
          <w:i/>
          <w:iCs/>
          <w:szCs w:val="22"/>
        </w:rPr>
        <w:t xml:space="preserve"> </w:t>
      </w:r>
      <w:r w:rsidRPr="009464C6">
        <w:rPr>
          <w:szCs w:val="22"/>
        </w:rPr>
        <w:t>kmen NL1042, mezi 4,5 a 5,2 log</w:t>
      </w:r>
      <w:r w:rsidRPr="009464C6">
        <w:rPr>
          <w:szCs w:val="22"/>
          <w:vertAlign w:val="subscript"/>
        </w:rPr>
        <w:t>10</w:t>
      </w:r>
      <w:r w:rsidRPr="009464C6">
        <w:rPr>
          <w:szCs w:val="22"/>
        </w:rPr>
        <w:t xml:space="preserve"> jednotek*</w:t>
      </w:r>
    </w:p>
    <w:p w14:paraId="10E06872" w14:textId="77777777" w:rsidR="002000DA" w:rsidRPr="009464C6" w:rsidRDefault="002000DA" w:rsidP="002000DA">
      <w:pPr>
        <w:tabs>
          <w:tab w:val="left" w:pos="360"/>
          <w:tab w:val="left" w:pos="900"/>
          <w:tab w:val="left" w:pos="1440"/>
        </w:tabs>
        <w:adjustRightInd w:val="0"/>
        <w:rPr>
          <w:szCs w:val="22"/>
        </w:rPr>
      </w:pPr>
      <w:r w:rsidRPr="009464C6">
        <w:rPr>
          <w:szCs w:val="22"/>
        </w:rPr>
        <w:t>*ELISA jednotky relativní účinnosti v porovnání s referenční vakcínou.</w:t>
      </w:r>
    </w:p>
    <w:p w14:paraId="0C139996" w14:textId="77777777" w:rsidR="002000DA" w:rsidRPr="009464C6" w:rsidRDefault="002000DA" w:rsidP="002000DA">
      <w:pPr>
        <w:rPr>
          <w:spacing w:val="20"/>
          <w:szCs w:val="22"/>
          <w:vertAlign w:val="subscript"/>
          <w:lang w:eastAsia="cs-CZ"/>
        </w:rPr>
      </w:pPr>
    </w:p>
    <w:p w14:paraId="66F7BD7F" w14:textId="77777777" w:rsidR="002000DA" w:rsidRPr="009464C6" w:rsidRDefault="002000DA" w:rsidP="002000DA">
      <w:pPr>
        <w:rPr>
          <w:b/>
          <w:spacing w:val="20"/>
          <w:szCs w:val="22"/>
          <w:vertAlign w:val="subscript"/>
          <w:lang w:eastAsia="cs-CZ"/>
        </w:rPr>
      </w:pPr>
      <w:r w:rsidRPr="009464C6">
        <w:rPr>
          <w:b/>
          <w:bCs/>
          <w:iCs/>
          <w:szCs w:val="22"/>
        </w:rPr>
        <w:t>Adjuvans:</w:t>
      </w:r>
    </w:p>
    <w:p w14:paraId="492D9F35" w14:textId="77777777" w:rsidR="002000DA" w:rsidRPr="009464C6" w:rsidRDefault="002000DA" w:rsidP="002000DA">
      <w:pPr>
        <w:rPr>
          <w:spacing w:val="20"/>
          <w:szCs w:val="22"/>
          <w:lang w:eastAsia="cs-CZ"/>
        </w:rPr>
      </w:pPr>
      <w:r w:rsidRPr="009464C6">
        <w:rPr>
          <w:szCs w:val="22"/>
        </w:rPr>
        <w:t xml:space="preserve">Amphigen báze </w:t>
      </w:r>
      <w:r w:rsidRPr="009464C6">
        <w:rPr>
          <w:szCs w:val="22"/>
        </w:rPr>
        <w:tab/>
      </w:r>
      <w:r w:rsidRPr="009464C6">
        <w:rPr>
          <w:szCs w:val="22"/>
        </w:rPr>
        <w:tab/>
      </w:r>
      <w:r w:rsidRPr="009464C6">
        <w:rPr>
          <w:szCs w:val="22"/>
        </w:rPr>
        <w:tab/>
        <w:t>0,025 ml</w:t>
      </w:r>
    </w:p>
    <w:p w14:paraId="76418792" w14:textId="77777777" w:rsidR="002000DA" w:rsidRPr="009464C6" w:rsidRDefault="002000DA" w:rsidP="002000DA">
      <w:pPr>
        <w:rPr>
          <w:bCs/>
          <w:szCs w:val="22"/>
        </w:rPr>
      </w:pPr>
      <w:r w:rsidRPr="009464C6">
        <w:rPr>
          <w:bCs/>
          <w:szCs w:val="22"/>
        </w:rPr>
        <w:t xml:space="preserve">Drakeol 5 (minerální olej) </w:t>
      </w:r>
      <w:r w:rsidRPr="009464C6">
        <w:rPr>
          <w:bCs/>
          <w:szCs w:val="22"/>
        </w:rPr>
        <w:tab/>
      </w:r>
      <w:r w:rsidRPr="009464C6">
        <w:rPr>
          <w:bCs/>
          <w:szCs w:val="22"/>
        </w:rPr>
        <w:tab/>
        <w:t>0,075 ml</w:t>
      </w:r>
    </w:p>
    <w:p w14:paraId="4AFAEBA4" w14:textId="77777777" w:rsidR="002000DA" w:rsidRPr="009464C6" w:rsidRDefault="002000DA" w:rsidP="002000DA">
      <w:pPr>
        <w:rPr>
          <w:bCs/>
          <w:szCs w:val="22"/>
        </w:rPr>
      </w:pPr>
    </w:p>
    <w:p w14:paraId="172ED94F" w14:textId="77777777" w:rsidR="002000DA" w:rsidRPr="009464C6" w:rsidRDefault="002000DA" w:rsidP="002000DA">
      <w:pPr>
        <w:rPr>
          <w:b/>
          <w:szCs w:val="22"/>
        </w:rPr>
      </w:pPr>
      <w:r w:rsidRPr="009464C6">
        <w:rPr>
          <w:b/>
          <w:szCs w:val="22"/>
        </w:rPr>
        <w:t>Excipiens:</w:t>
      </w:r>
    </w:p>
    <w:p w14:paraId="7B53604C" w14:textId="77777777" w:rsidR="002000DA" w:rsidRPr="009464C6" w:rsidRDefault="002000DA" w:rsidP="002000DA">
      <w:pPr>
        <w:tabs>
          <w:tab w:val="left" w:pos="6804"/>
        </w:tabs>
        <w:rPr>
          <w:bCs/>
          <w:szCs w:val="22"/>
        </w:rPr>
      </w:pPr>
      <w:r w:rsidRPr="009464C6">
        <w:rPr>
          <w:bCs/>
          <w:szCs w:val="22"/>
        </w:rPr>
        <w:t>Thiomersal</w:t>
      </w:r>
      <w:r w:rsidRPr="009464C6">
        <w:rPr>
          <w:bCs/>
          <w:szCs w:val="22"/>
        </w:rPr>
        <w:tab/>
        <w:t>0,185 mg</w:t>
      </w:r>
    </w:p>
    <w:p w14:paraId="48A23114" w14:textId="77777777" w:rsidR="002000DA" w:rsidRPr="009464C6" w:rsidRDefault="002000DA" w:rsidP="002000DA">
      <w:pPr>
        <w:rPr>
          <w:szCs w:val="22"/>
        </w:rPr>
      </w:pPr>
    </w:p>
    <w:p w14:paraId="1141B4A5" w14:textId="77777777" w:rsidR="002000DA" w:rsidRPr="009464C6" w:rsidRDefault="002000DA" w:rsidP="002000DA">
      <w:pPr>
        <w:rPr>
          <w:szCs w:val="22"/>
        </w:rPr>
      </w:pPr>
      <w:r w:rsidRPr="009464C6">
        <w:rPr>
          <w:szCs w:val="22"/>
        </w:rPr>
        <w:t>Úplný seznam pomocných látek viz bod 6.1.</w:t>
      </w:r>
    </w:p>
    <w:p w14:paraId="20BBD265" w14:textId="77777777" w:rsidR="002000DA" w:rsidRPr="009464C6" w:rsidRDefault="002000DA" w:rsidP="002000DA">
      <w:pPr>
        <w:rPr>
          <w:szCs w:val="22"/>
        </w:rPr>
      </w:pPr>
    </w:p>
    <w:p w14:paraId="608325DC" w14:textId="77777777" w:rsidR="002000DA" w:rsidRPr="009464C6" w:rsidRDefault="002000DA" w:rsidP="002000DA">
      <w:pPr>
        <w:rPr>
          <w:szCs w:val="22"/>
        </w:rPr>
      </w:pPr>
    </w:p>
    <w:p w14:paraId="22505977" w14:textId="77777777" w:rsidR="002000DA" w:rsidRPr="009464C6" w:rsidRDefault="002000DA" w:rsidP="002000DA">
      <w:pPr>
        <w:rPr>
          <w:szCs w:val="22"/>
        </w:rPr>
      </w:pPr>
      <w:r w:rsidRPr="009464C6">
        <w:rPr>
          <w:b/>
          <w:szCs w:val="22"/>
        </w:rPr>
        <w:t>3.</w:t>
      </w:r>
      <w:r w:rsidRPr="009464C6">
        <w:rPr>
          <w:b/>
          <w:szCs w:val="22"/>
        </w:rPr>
        <w:tab/>
        <w:t>LÉKOVÁ FORMA</w:t>
      </w:r>
    </w:p>
    <w:p w14:paraId="7F84FD53" w14:textId="77777777" w:rsidR="002000DA" w:rsidRPr="009464C6" w:rsidRDefault="002000DA" w:rsidP="002000DA">
      <w:pPr>
        <w:rPr>
          <w:szCs w:val="22"/>
        </w:rPr>
      </w:pPr>
    </w:p>
    <w:p w14:paraId="2BF743DA" w14:textId="77777777" w:rsidR="002000DA" w:rsidRPr="009464C6" w:rsidRDefault="002000DA" w:rsidP="002000DA">
      <w:pPr>
        <w:tabs>
          <w:tab w:val="left" w:pos="360"/>
          <w:tab w:val="left" w:pos="900"/>
          <w:tab w:val="left" w:pos="1440"/>
        </w:tabs>
        <w:adjustRightInd w:val="0"/>
        <w:rPr>
          <w:szCs w:val="22"/>
        </w:rPr>
      </w:pPr>
      <w:r w:rsidRPr="009464C6">
        <w:rPr>
          <w:szCs w:val="22"/>
        </w:rPr>
        <w:t xml:space="preserve">Injekční emulze. </w:t>
      </w:r>
    </w:p>
    <w:p w14:paraId="47F2CED9" w14:textId="77777777" w:rsidR="002000DA" w:rsidRPr="009464C6" w:rsidRDefault="002000DA" w:rsidP="002000DA">
      <w:pPr>
        <w:tabs>
          <w:tab w:val="left" w:pos="360"/>
          <w:tab w:val="left" w:pos="900"/>
          <w:tab w:val="left" w:pos="1440"/>
        </w:tabs>
        <w:adjustRightInd w:val="0"/>
        <w:rPr>
          <w:szCs w:val="22"/>
        </w:rPr>
      </w:pPr>
      <w:r w:rsidRPr="009464C6">
        <w:rPr>
          <w:szCs w:val="22"/>
        </w:rPr>
        <w:t>Bílá průhledná, jemně zakalená emulze olej ve vodě.</w:t>
      </w:r>
    </w:p>
    <w:p w14:paraId="48F62DB4" w14:textId="77777777" w:rsidR="002000DA" w:rsidRPr="009464C6" w:rsidRDefault="002000DA" w:rsidP="002000DA">
      <w:pPr>
        <w:rPr>
          <w:szCs w:val="22"/>
        </w:rPr>
      </w:pPr>
    </w:p>
    <w:p w14:paraId="2744282F" w14:textId="77777777" w:rsidR="002000DA" w:rsidRPr="009464C6" w:rsidRDefault="002000DA" w:rsidP="002000DA">
      <w:pPr>
        <w:rPr>
          <w:szCs w:val="22"/>
        </w:rPr>
      </w:pPr>
    </w:p>
    <w:p w14:paraId="7CC66C16" w14:textId="77777777" w:rsidR="002000DA" w:rsidRPr="009464C6" w:rsidRDefault="002000DA" w:rsidP="002000DA">
      <w:pPr>
        <w:rPr>
          <w:szCs w:val="22"/>
        </w:rPr>
      </w:pPr>
      <w:r w:rsidRPr="009464C6">
        <w:rPr>
          <w:b/>
          <w:szCs w:val="22"/>
        </w:rPr>
        <w:t>4.</w:t>
      </w:r>
      <w:r w:rsidRPr="009464C6">
        <w:rPr>
          <w:b/>
          <w:szCs w:val="22"/>
        </w:rPr>
        <w:tab/>
        <w:t>KLINICKÉ ÚDAJE</w:t>
      </w:r>
    </w:p>
    <w:p w14:paraId="632D801A" w14:textId="77777777" w:rsidR="002000DA" w:rsidRPr="009464C6" w:rsidRDefault="002000DA" w:rsidP="002000DA">
      <w:pPr>
        <w:rPr>
          <w:szCs w:val="22"/>
        </w:rPr>
      </w:pPr>
    </w:p>
    <w:p w14:paraId="639845E0" w14:textId="77777777" w:rsidR="002000DA" w:rsidRPr="009464C6" w:rsidRDefault="002000DA" w:rsidP="002000DA">
      <w:pPr>
        <w:rPr>
          <w:szCs w:val="22"/>
        </w:rPr>
      </w:pPr>
      <w:r w:rsidRPr="009464C6">
        <w:rPr>
          <w:b/>
          <w:szCs w:val="22"/>
        </w:rPr>
        <w:t>4.1</w:t>
      </w:r>
      <w:r w:rsidRPr="009464C6">
        <w:rPr>
          <w:b/>
          <w:szCs w:val="22"/>
        </w:rPr>
        <w:tab/>
        <w:t>Cílové druhy zvířat</w:t>
      </w:r>
    </w:p>
    <w:p w14:paraId="63BD99CF" w14:textId="77777777" w:rsidR="002000DA" w:rsidRPr="009464C6" w:rsidRDefault="002000DA" w:rsidP="002000DA">
      <w:pPr>
        <w:rPr>
          <w:szCs w:val="22"/>
        </w:rPr>
      </w:pPr>
    </w:p>
    <w:p w14:paraId="7BC28891" w14:textId="77777777" w:rsidR="002000DA" w:rsidRPr="009464C6" w:rsidRDefault="002000DA" w:rsidP="002000DA">
      <w:pPr>
        <w:rPr>
          <w:szCs w:val="22"/>
        </w:rPr>
      </w:pPr>
      <w:r w:rsidRPr="009464C6">
        <w:rPr>
          <w:szCs w:val="22"/>
        </w:rPr>
        <w:t xml:space="preserve">Prasata. </w:t>
      </w:r>
    </w:p>
    <w:p w14:paraId="70FE11DE" w14:textId="77777777" w:rsidR="002000DA" w:rsidRPr="009464C6" w:rsidRDefault="002000DA" w:rsidP="002000DA">
      <w:pPr>
        <w:rPr>
          <w:szCs w:val="22"/>
        </w:rPr>
      </w:pPr>
    </w:p>
    <w:p w14:paraId="5E0060C4" w14:textId="77777777" w:rsidR="002000DA" w:rsidRPr="009464C6" w:rsidRDefault="002000DA" w:rsidP="002000DA">
      <w:pPr>
        <w:rPr>
          <w:szCs w:val="22"/>
        </w:rPr>
      </w:pPr>
      <w:r w:rsidRPr="009464C6">
        <w:rPr>
          <w:b/>
          <w:szCs w:val="22"/>
        </w:rPr>
        <w:t>4.2</w:t>
      </w:r>
      <w:r w:rsidRPr="009464C6">
        <w:rPr>
          <w:b/>
          <w:szCs w:val="22"/>
        </w:rPr>
        <w:tab/>
        <w:t xml:space="preserve">Indikace s upřesněním pro cílový druh zvířat </w:t>
      </w:r>
    </w:p>
    <w:p w14:paraId="4F8D276E" w14:textId="77777777" w:rsidR="002000DA" w:rsidRPr="009464C6" w:rsidRDefault="002000DA" w:rsidP="002000DA">
      <w:pPr>
        <w:rPr>
          <w:szCs w:val="22"/>
        </w:rPr>
      </w:pPr>
    </w:p>
    <w:p w14:paraId="752E73D6" w14:textId="77777777" w:rsidR="002000DA" w:rsidRPr="009464C6" w:rsidRDefault="002000DA" w:rsidP="002000DA">
      <w:pPr>
        <w:ind w:left="0" w:firstLine="0"/>
        <w:rPr>
          <w:szCs w:val="22"/>
        </w:rPr>
      </w:pPr>
      <w:r w:rsidRPr="009464C6">
        <w:rPr>
          <w:szCs w:val="22"/>
        </w:rPr>
        <w:t xml:space="preserve">K aktivní imunizaci selat od stáří 3 dny za účelem redukce plicních lézí, které jsou spojeny s infekcí </w:t>
      </w:r>
      <w:r w:rsidRPr="009464C6">
        <w:rPr>
          <w:i/>
          <w:iCs/>
          <w:szCs w:val="22"/>
        </w:rPr>
        <w:t xml:space="preserve">Mycoplasma hyopneumoniae </w:t>
      </w:r>
      <w:r w:rsidRPr="009464C6">
        <w:rPr>
          <w:szCs w:val="22"/>
        </w:rPr>
        <w:t xml:space="preserve">u výkrmových zvířat. </w:t>
      </w:r>
    </w:p>
    <w:p w14:paraId="121EC085" w14:textId="77777777" w:rsidR="002000DA" w:rsidRPr="009464C6" w:rsidRDefault="002000DA" w:rsidP="002000DA">
      <w:pPr>
        <w:ind w:left="0" w:firstLine="0"/>
        <w:rPr>
          <w:szCs w:val="22"/>
        </w:rPr>
      </w:pPr>
      <w:r w:rsidRPr="009464C6">
        <w:rPr>
          <w:szCs w:val="22"/>
        </w:rPr>
        <w:t xml:space="preserve">Nástup imunity: 18 dnů po vakcinaci. </w:t>
      </w:r>
    </w:p>
    <w:p w14:paraId="40CC77D2" w14:textId="77777777" w:rsidR="002000DA" w:rsidRPr="009464C6" w:rsidRDefault="002000DA" w:rsidP="002000DA">
      <w:pPr>
        <w:ind w:left="0" w:firstLine="0"/>
        <w:rPr>
          <w:szCs w:val="22"/>
        </w:rPr>
      </w:pPr>
      <w:r w:rsidRPr="009464C6">
        <w:rPr>
          <w:szCs w:val="22"/>
        </w:rPr>
        <w:t>Trvání imunity: 26 týdnů po vakcinaci.</w:t>
      </w:r>
    </w:p>
    <w:p w14:paraId="7F1D9465" w14:textId="77777777" w:rsidR="002000DA" w:rsidRPr="009464C6" w:rsidRDefault="002000DA" w:rsidP="002000DA">
      <w:pPr>
        <w:ind w:left="0" w:firstLine="0"/>
        <w:rPr>
          <w:szCs w:val="22"/>
        </w:rPr>
      </w:pPr>
    </w:p>
    <w:p w14:paraId="2CD2D01E" w14:textId="77777777" w:rsidR="002000DA" w:rsidRPr="009464C6" w:rsidRDefault="002000DA" w:rsidP="002000DA">
      <w:pPr>
        <w:ind w:left="0" w:firstLine="0"/>
        <w:rPr>
          <w:szCs w:val="22"/>
        </w:rPr>
      </w:pPr>
      <w:r w:rsidRPr="009464C6">
        <w:rPr>
          <w:szCs w:val="22"/>
        </w:rPr>
        <w:t xml:space="preserve">K aktivní imunizaci selat od stáří 3 týdny za účelem redukce kašle a ztrát na hmotnostním přírůstku, které jsou spojeny s infekcí </w:t>
      </w:r>
      <w:r w:rsidRPr="009464C6">
        <w:rPr>
          <w:i/>
          <w:iCs/>
          <w:szCs w:val="22"/>
        </w:rPr>
        <w:t xml:space="preserve">Mycoplasma hyopneumoniae </w:t>
      </w:r>
      <w:r w:rsidRPr="009464C6">
        <w:rPr>
          <w:szCs w:val="22"/>
        </w:rPr>
        <w:t xml:space="preserve">u výkrmových zvířat. </w:t>
      </w:r>
    </w:p>
    <w:p w14:paraId="2E86D841" w14:textId="77777777" w:rsidR="002000DA" w:rsidRPr="009464C6" w:rsidRDefault="002000DA" w:rsidP="002000DA">
      <w:pPr>
        <w:ind w:left="0" w:firstLine="0"/>
        <w:rPr>
          <w:szCs w:val="22"/>
        </w:rPr>
      </w:pPr>
      <w:r w:rsidRPr="009464C6">
        <w:rPr>
          <w:szCs w:val="22"/>
        </w:rPr>
        <w:t xml:space="preserve">Nástup imunity: 3 týdny po vakcinaci. </w:t>
      </w:r>
    </w:p>
    <w:p w14:paraId="062308CA" w14:textId="77777777" w:rsidR="002000DA" w:rsidRPr="009464C6" w:rsidRDefault="002000DA" w:rsidP="002000DA">
      <w:pPr>
        <w:ind w:left="0" w:firstLine="0"/>
        <w:rPr>
          <w:szCs w:val="22"/>
        </w:rPr>
      </w:pPr>
      <w:r w:rsidRPr="009464C6">
        <w:rPr>
          <w:szCs w:val="22"/>
        </w:rPr>
        <w:t>Trvání imunity: 23 týdnů po vakcinaci.</w:t>
      </w:r>
    </w:p>
    <w:p w14:paraId="0914D253" w14:textId="77777777" w:rsidR="002000DA" w:rsidRPr="009464C6" w:rsidRDefault="002000DA" w:rsidP="002000DA">
      <w:pPr>
        <w:rPr>
          <w:b/>
          <w:szCs w:val="22"/>
        </w:rPr>
      </w:pPr>
    </w:p>
    <w:p w14:paraId="7ED582AE" w14:textId="77777777" w:rsidR="002000DA" w:rsidRPr="009464C6" w:rsidRDefault="002000DA" w:rsidP="002000DA">
      <w:pPr>
        <w:rPr>
          <w:szCs w:val="22"/>
        </w:rPr>
      </w:pPr>
      <w:r w:rsidRPr="009464C6">
        <w:rPr>
          <w:b/>
          <w:szCs w:val="22"/>
        </w:rPr>
        <w:t>4.3</w:t>
      </w:r>
      <w:r w:rsidRPr="009464C6">
        <w:rPr>
          <w:b/>
          <w:szCs w:val="22"/>
        </w:rPr>
        <w:tab/>
        <w:t>Kontraindikace</w:t>
      </w:r>
    </w:p>
    <w:p w14:paraId="600346D1" w14:textId="77777777" w:rsidR="002000DA" w:rsidRPr="009464C6" w:rsidRDefault="002000DA" w:rsidP="002000DA">
      <w:pPr>
        <w:rPr>
          <w:szCs w:val="22"/>
        </w:rPr>
      </w:pPr>
    </w:p>
    <w:p w14:paraId="78C0B8A2" w14:textId="77777777" w:rsidR="002000DA" w:rsidRPr="009464C6" w:rsidRDefault="002000DA" w:rsidP="002000DA">
      <w:pPr>
        <w:rPr>
          <w:szCs w:val="22"/>
        </w:rPr>
      </w:pPr>
      <w:r w:rsidRPr="009464C6">
        <w:rPr>
          <w:szCs w:val="22"/>
        </w:rPr>
        <w:t xml:space="preserve">Nejsou. </w:t>
      </w:r>
    </w:p>
    <w:p w14:paraId="14781099" w14:textId="77777777" w:rsidR="002000DA" w:rsidRPr="009464C6" w:rsidRDefault="002000DA" w:rsidP="002000DA">
      <w:pPr>
        <w:rPr>
          <w:szCs w:val="22"/>
        </w:rPr>
      </w:pPr>
    </w:p>
    <w:p w14:paraId="5D2166DE" w14:textId="77777777" w:rsidR="002000DA" w:rsidRPr="009464C6" w:rsidRDefault="002000DA" w:rsidP="002000DA">
      <w:pPr>
        <w:rPr>
          <w:b/>
          <w:szCs w:val="22"/>
        </w:rPr>
      </w:pPr>
      <w:r w:rsidRPr="009464C6">
        <w:rPr>
          <w:b/>
          <w:szCs w:val="22"/>
        </w:rPr>
        <w:t>4.4</w:t>
      </w:r>
      <w:r w:rsidRPr="009464C6">
        <w:rPr>
          <w:b/>
          <w:szCs w:val="22"/>
        </w:rPr>
        <w:tab/>
        <w:t>Zvláštní upozornění pro každý cílový druh</w:t>
      </w:r>
    </w:p>
    <w:p w14:paraId="65742FB5" w14:textId="77777777" w:rsidR="002000DA" w:rsidRPr="009464C6" w:rsidRDefault="002000DA" w:rsidP="002000DA">
      <w:pPr>
        <w:rPr>
          <w:szCs w:val="22"/>
        </w:rPr>
      </w:pPr>
    </w:p>
    <w:p w14:paraId="35572386" w14:textId="77777777" w:rsidR="002000DA" w:rsidRPr="009464C6" w:rsidRDefault="002000DA" w:rsidP="002000DA">
      <w:pPr>
        <w:rPr>
          <w:szCs w:val="22"/>
        </w:rPr>
      </w:pPr>
      <w:r w:rsidRPr="009464C6">
        <w:rPr>
          <w:szCs w:val="22"/>
        </w:rPr>
        <w:t>Nejsou.</w:t>
      </w:r>
    </w:p>
    <w:p w14:paraId="6AFA8D51" w14:textId="77777777" w:rsidR="002000DA" w:rsidRPr="009464C6" w:rsidRDefault="002000DA" w:rsidP="002000DA">
      <w:pPr>
        <w:rPr>
          <w:szCs w:val="22"/>
        </w:rPr>
      </w:pPr>
    </w:p>
    <w:p w14:paraId="290C3AC3" w14:textId="77777777" w:rsidR="002000DA" w:rsidRPr="009464C6" w:rsidRDefault="002000DA" w:rsidP="002000DA">
      <w:pPr>
        <w:rPr>
          <w:szCs w:val="22"/>
        </w:rPr>
      </w:pPr>
      <w:r w:rsidRPr="009464C6">
        <w:rPr>
          <w:b/>
          <w:szCs w:val="22"/>
        </w:rPr>
        <w:t>4.5</w:t>
      </w:r>
      <w:r w:rsidRPr="009464C6">
        <w:rPr>
          <w:b/>
          <w:szCs w:val="22"/>
        </w:rPr>
        <w:tab/>
        <w:t>Zvláštní opatření pro použití</w:t>
      </w:r>
    </w:p>
    <w:p w14:paraId="553718B0" w14:textId="77777777" w:rsidR="002000DA" w:rsidRPr="009464C6" w:rsidRDefault="002000DA" w:rsidP="002000DA">
      <w:pPr>
        <w:rPr>
          <w:szCs w:val="22"/>
        </w:rPr>
      </w:pPr>
    </w:p>
    <w:p w14:paraId="3DBB0D93" w14:textId="77777777" w:rsidR="002000DA" w:rsidRPr="009464C6" w:rsidRDefault="002000DA" w:rsidP="002000DA">
      <w:pPr>
        <w:rPr>
          <w:szCs w:val="22"/>
          <w:u w:val="single"/>
        </w:rPr>
      </w:pPr>
      <w:r w:rsidRPr="009464C6">
        <w:rPr>
          <w:szCs w:val="22"/>
          <w:u w:val="single"/>
        </w:rPr>
        <w:t>Zvláštní opatření pro použití u zvířat</w:t>
      </w:r>
    </w:p>
    <w:p w14:paraId="4C04A0FC" w14:textId="77777777" w:rsidR="002000DA" w:rsidRPr="009464C6" w:rsidRDefault="002000DA" w:rsidP="002000DA">
      <w:pPr>
        <w:rPr>
          <w:szCs w:val="22"/>
        </w:rPr>
      </w:pPr>
    </w:p>
    <w:p w14:paraId="68A0C28E" w14:textId="77777777" w:rsidR="002000DA" w:rsidRPr="009464C6" w:rsidRDefault="002000DA" w:rsidP="002000DA">
      <w:pPr>
        <w:pStyle w:val="Nadpis2"/>
        <w:ind w:firstLine="0"/>
        <w:rPr>
          <w:sz w:val="22"/>
          <w:szCs w:val="22"/>
          <w:lang w:val="cs-CZ"/>
        </w:rPr>
      </w:pPr>
      <w:r w:rsidRPr="009464C6">
        <w:rPr>
          <w:sz w:val="22"/>
          <w:szCs w:val="22"/>
          <w:lang w:val="cs-CZ"/>
        </w:rPr>
        <w:t>Neuplatňuje se.</w:t>
      </w:r>
    </w:p>
    <w:p w14:paraId="7A54A7B6" w14:textId="77777777" w:rsidR="002000DA" w:rsidRPr="009464C6" w:rsidRDefault="002000DA" w:rsidP="002000DA">
      <w:pPr>
        <w:rPr>
          <w:szCs w:val="22"/>
        </w:rPr>
      </w:pPr>
    </w:p>
    <w:p w14:paraId="1CB2E110" w14:textId="77777777" w:rsidR="002000DA" w:rsidRPr="009464C6" w:rsidRDefault="002000DA" w:rsidP="002000DA">
      <w:pPr>
        <w:rPr>
          <w:szCs w:val="22"/>
          <w:u w:val="single"/>
        </w:rPr>
      </w:pPr>
      <w:r w:rsidRPr="009464C6">
        <w:rPr>
          <w:szCs w:val="22"/>
          <w:u w:val="single"/>
        </w:rPr>
        <w:t>Zvláštní opatření určené osobám, které podávají veterinární léčivý přípravek zvířatům</w:t>
      </w:r>
    </w:p>
    <w:p w14:paraId="1570E4AD" w14:textId="77777777" w:rsidR="002000DA" w:rsidRPr="009464C6" w:rsidRDefault="002000DA" w:rsidP="002000DA">
      <w:pPr>
        <w:rPr>
          <w:szCs w:val="22"/>
        </w:rPr>
      </w:pPr>
    </w:p>
    <w:p w14:paraId="27018DBA" w14:textId="77777777" w:rsidR="002000DA" w:rsidRPr="009464C6" w:rsidRDefault="002000DA" w:rsidP="002000DA">
      <w:pPr>
        <w:adjustRightInd w:val="0"/>
        <w:ind w:left="0" w:firstLine="0"/>
        <w:rPr>
          <w:szCs w:val="22"/>
        </w:rPr>
      </w:pPr>
      <w:r w:rsidRPr="009464C6">
        <w:rPr>
          <w:szCs w:val="22"/>
        </w:rPr>
        <w:t>Pro uživatele:</w:t>
      </w:r>
    </w:p>
    <w:p w14:paraId="01A6D9FD" w14:textId="77777777" w:rsidR="002000DA" w:rsidRPr="009464C6" w:rsidRDefault="002000DA" w:rsidP="002000DA">
      <w:pPr>
        <w:adjustRightInd w:val="0"/>
        <w:ind w:left="0" w:firstLine="0"/>
        <w:rPr>
          <w:szCs w:val="22"/>
        </w:rPr>
      </w:pPr>
      <w:r w:rsidRPr="009464C6">
        <w:rPr>
          <w:szCs w:val="22"/>
        </w:rPr>
        <w:t>Tento veterinární léčivý přípravek obsahuje minerální olej. Náhodná injekce/náhodné sebepoškození injekčně aplikovaným přípravkem může způsobit silné bolesti a otok, zvláště po injekčním podání do kloubu nebo prstu, a ve vzácných případech může vést k ztrátě postiženého prstu, pokud není poskytnuta rychlá lékařská péče.</w:t>
      </w:r>
    </w:p>
    <w:p w14:paraId="790561F9" w14:textId="77777777" w:rsidR="002000DA" w:rsidRPr="009464C6" w:rsidRDefault="002000DA" w:rsidP="002000DA">
      <w:pPr>
        <w:adjustRightInd w:val="0"/>
        <w:ind w:left="0" w:firstLine="0"/>
        <w:rPr>
          <w:szCs w:val="22"/>
        </w:rPr>
      </w:pPr>
      <w:r w:rsidRPr="009464C6">
        <w:rPr>
          <w:szCs w:val="22"/>
        </w:rPr>
        <w:t>Pokud u vás došlo k náhodné injekci veterinárního léčivého přípravku, vyhledejte lékařskou pomoc, i když šlo jen o malé množství, a vezměte příbalovou informaci s sebou.</w:t>
      </w:r>
    </w:p>
    <w:p w14:paraId="5E8C8DF5" w14:textId="77777777" w:rsidR="002000DA" w:rsidRPr="009464C6" w:rsidRDefault="002000DA" w:rsidP="002000DA">
      <w:pPr>
        <w:adjustRightInd w:val="0"/>
        <w:ind w:left="0" w:firstLine="0"/>
        <w:rPr>
          <w:szCs w:val="22"/>
        </w:rPr>
      </w:pPr>
      <w:r w:rsidRPr="009464C6">
        <w:rPr>
          <w:szCs w:val="22"/>
        </w:rPr>
        <w:t>Pokud bolest přetrvává více než 12 hodin po lékařské prohlídce, obraťte se na lékaře znovu.</w:t>
      </w:r>
    </w:p>
    <w:p w14:paraId="512EE92A" w14:textId="77777777" w:rsidR="002000DA" w:rsidRPr="009464C6" w:rsidRDefault="002000DA" w:rsidP="002000DA">
      <w:pPr>
        <w:adjustRightInd w:val="0"/>
        <w:ind w:left="0" w:firstLine="0"/>
        <w:rPr>
          <w:szCs w:val="22"/>
        </w:rPr>
      </w:pPr>
    </w:p>
    <w:p w14:paraId="0FB3BF16" w14:textId="77777777" w:rsidR="002000DA" w:rsidRPr="009464C6" w:rsidRDefault="002000DA" w:rsidP="002000DA">
      <w:pPr>
        <w:adjustRightInd w:val="0"/>
        <w:ind w:left="0" w:firstLine="0"/>
        <w:rPr>
          <w:szCs w:val="22"/>
        </w:rPr>
      </w:pPr>
      <w:r w:rsidRPr="009464C6">
        <w:rPr>
          <w:szCs w:val="22"/>
        </w:rPr>
        <w:t>Pro lékaře:</w:t>
      </w:r>
    </w:p>
    <w:p w14:paraId="7DB665C3" w14:textId="77777777" w:rsidR="002000DA" w:rsidRPr="009464C6" w:rsidRDefault="002000DA" w:rsidP="002000DA">
      <w:pPr>
        <w:adjustRightInd w:val="0"/>
        <w:ind w:left="0" w:firstLine="0"/>
        <w:rPr>
          <w:szCs w:val="22"/>
        </w:rPr>
      </w:pPr>
      <w:r w:rsidRPr="009464C6">
        <w:rPr>
          <w:szCs w:val="22"/>
        </w:rPr>
        <w:t>Tento veterinární léčivý přípravek obsahuje minerální olej. I když bylo injekčně aplikované malé množství, náhodná injekce tohoto přípravku může vyvolat intenzivní otok, který může např. končit ischemickou nekrózou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596AE193" w14:textId="77777777" w:rsidR="002000DA" w:rsidRPr="009464C6" w:rsidRDefault="002000DA" w:rsidP="002000DA">
      <w:pPr>
        <w:rPr>
          <w:b/>
          <w:szCs w:val="22"/>
        </w:rPr>
      </w:pPr>
    </w:p>
    <w:p w14:paraId="745CA86E" w14:textId="77777777" w:rsidR="002000DA" w:rsidRPr="009464C6" w:rsidRDefault="002000DA" w:rsidP="002000DA">
      <w:pPr>
        <w:rPr>
          <w:szCs w:val="22"/>
        </w:rPr>
      </w:pPr>
      <w:r w:rsidRPr="009464C6">
        <w:rPr>
          <w:b/>
          <w:szCs w:val="22"/>
        </w:rPr>
        <w:t>4.6</w:t>
      </w:r>
      <w:r w:rsidRPr="009464C6">
        <w:rPr>
          <w:b/>
          <w:szCs w:val="22"/>
        </w:rPr>
        <w:tab/>
        <w:t>Nežádoucí účinky (frekvence a závažnost)</w:t>
      </w:r>
    </w:p>
    <w:p w14:paraId="21B6709C" w14:textId="77777777" w:rsidR="002000DA" w:rsidRPr="009464C6" w:rsidRDefault="002000DA" w:rsidP="002000DA">
      <w:pPr>
        <w:rPr>
          <w:b/>
          <w:szCs w:val="22"/>
        </w:rPr>
      </w:pPr>
    </w:p>
    <w:p w14:paraId="6F0AD2D5" w14:textId="77777777" w:rsidR="002000DA" w:rsidRPr="009464C6" w:rsidRDefault="002000DA" w:rsidP="002000DA">
      <w:pPr>
        <w:pStyle w:val="Zkladntextodsazen"/>
        <w:spacing w:after="0"/>
        <w:ind w:left="0" w:firstLine="0"/>
        <w:rPr>
          <w:szCs w:val="22"/>
        </w:rPr>
      </w:pPr>
      <w:r w:rsidRPr="009464C6">
        <w:rPr>
          <w:szCs w:val="22"/>
        </w:rPr>
        <w:t xml:space="preserve">Lokální reakce ve formě přechodného otoku v místě vpichu (průměr maximálně 2,5 cm) je velmi častá a může trvat do 3 dnů. </w:t>
      </w:r>
    </w:p>
    <w:p w14:paraId="0D471E22" w14:textId="77777777" w:rsidR="002000DA" w:rsidRPr="009464C6" w:rsidRDefault="002000DA" w:rsidP="002000DA">
      <w:pPr>
        <w:pStyle w:val="Zkladntextodsazen"/>
        <w:spacing w:after="0"/>
        <w:ind w:left="0" w:firstLine="0"/>
        <w:rPr>
          <w:szCs w:val="22"/>
        </w:rPr>
      </w:pPr>
    </w:p>
    <w:p w14:paraId="7C5BAF6D" w14:textId="77777777" w:rsidR="002000DA" w:rsidRPr="009464C6" w:rsidRDefault="002000DA" w:rsidP="002000DA">
      <w:pPr>
        <w:pStyle w:val="Zkladntextodsazen"/>
        <w:spacing w:after="0"/>
        <w:ind w:left="0" w:firstLine="0"/>
        <w:rPr>
          <w:szCs w:val="22"/>
        </w:rPr>
      </w:pPr>
      <w:r w:rsidRPr="009464C6">
        <w:rPr>
          <w:szCs w:val="22"/>
        </w:rPr>
        <w:t>Přechodné zvýšení rektální teploty (do 1,9 °C nad bazální teplotu) může být pozorováno do 4 dnů po vakcinaci.</w:t>
      </w:r>
    </w:p>
    <w:p w14:paraId="6465E7D3" w14:textId="77777777" w:rsidR="002000DA" w:rsidRPr="009464C6" w:rsidRDefault="002000DA" w:rsidP="002000DA">
      <w:pPr>
        <w:pStyle w:val="Zkladntextodsazen"/>
        <w:spacing w:after="0"/>
        <w:ind w:left="0" w:firstLine="0"/>
        <w:rPr>
          <w:szCs w:val="22"/>
        </w:rPr>
      </w:pPr>
    </w:p>
    <w:p w14:paraId="347B73FA" w14:textId="77777777" w:rsidR="002000DA" w:rsidRPr="009464C6" w:rsidRDefault="002000DA" w:rsidP="002000DA">
      <w:pPr>
        <w:pStyle w:val="Zkladntextodsazen"/>
        <w:spacing w:after="0"/>
        <w:ind w:left="0" w:firstLine="0"/>
        <w:rPr>
          <w:szCs w:val="22"/>
        </w:rPr>
      </w:pPr>
      <w:r w:rsidRPr="009464C6">
        <w:rPr>
          <w:szCs w:val="22"/>
        </w:rPr>
        <w:t>Jako součást imunitní reakce po vakcinaci se může objevit zánětlivá buněčná infiltrace a/nebo fibróza ve svalu v místě vpichu, která přetrvává nejméně 14 dní.</w:t>
      </w:r>
    </w:p>
    <w:p w14:paraId="7F1D0DFD" w14:textId="77777777" w:rsidR="002000DA" w:rsidRPr="009464C6" w:rsidRDefault="002000DA" w:rsidP="002000DA">
      <w:pPr>
        <w:pStyle w:val="Zkladntextodsazen"/>
        <w:spacing w:after="0"/>
        <w:ind w:left="0" w:firstLine="0"/>
        <w:rPr>
          <w:szCs w:val="22"/>
        </w:rPr>
      </w:pPr>
    </w:p>
    <w:p w14:paraId="18AEB0C1" w14:textId="77777777" w:rsidR="002000DA" w:rsidRPr="009464C6" w:rsidRDefault="002000DA" w:rsidP="002000DA">
      <w:pPr>
        <w:pStyle w:val="Zkladntextodsazen"/>
        <w:spacing w:after="0"/>
        <w:ind w:left="0" w:firstLine="0"/>
        <w:rPr>
          <w:szCs w:val="22"/>
        </w:rPr>
      </w:pPr>
      <w:r w:rsidRPr="009464C6">
        <w:rPr>
          <w:szCs w:val="22"/>
        </w:rPr>
        <w:t xml:space="preserve">Ve velmi vzácných případech může dojít k hypersenzitivní reakci, včetně šoku a úmrtí. V tomto případě by měla být podána vhodná léčba (např. glukokortikoidy intravenózně nebo adrenalin intramuskulárně). </w:t>
      </w:r>
    </w:p>
    <w:p w14:paraId="00BF89C0" w14:textId="77777777" w:rsidR="002000DA" w:rsidRPr="009464C6" w:rsidRDefault="002000DA" w:rsidP="002000DA">
      <w:pPr>
        <w:rPr>
          <w:szCs w:val="22"/>
        </w:rPr>
      </w:pPr>
    </w:p>
    <w:p w14:paraId="4F142F9D" w14:textId="77777777" w:rsidR="002000DA" w:rsidRPr="009464C6" w:rsidRDefault="002000DA" w:rsidP="002000DA">
      <w:pPr>
        <w:ind w:left="0" w:firstLine="0"/>
        <w:rPr>
          <w:szCs w:val="22"/>
        </w:rPr>
      </w:pPr>
      <w:r w:rsidRPr="009464C6">
        <w:rPr>
          <w:szCs w:val="22"/>
        </w:rPr>
        <w:t>Četnost nežádoucích účinků je charakterizována podle následujících pravidel:</w:t>
      </w:r>
    </w:p>
    <w:p w14:paraId="547381F6" w14:textId="77777777" w:rsidR="002000DA" w:rsidRPr="009464C6" w:rsidRDefault="002000DA" w:rsidP="002000DA">
      <w:pPr>
        <w:ind w:left="0" w:firstLine="0"/>
        <w:rPr>
          <w:szCs w:val="22"/>
        </w:rPr>
      </w:pPr>
      <w:r w:rsidRPr="009464C6">
        <w:rPr>
          <w:szCs w:val="22"/>
        </w:rPr>
        <w:t>- velmi časté (nežádoucí účinek(nky) se projevil(y) u více než 1 z 10 ošetřených zvířat)</w:t>
      </w:r>
    </w:p>
    <w:p w14:paraId="6E4D9D32" w14:textId="77777777" w:rsidR="002000DA" w:rsidRPr="009464C6" w:rsidRDefault="002000DA" w:rsidP="002000DA">
      <w:pPr>
        <w:rPr>
          <w:szCs w:val="22"/>
        </w:rPr>
      </w:pPr>
      <w:r w:rsidRPr="009464C6">
        <w:rPr>
          <w:szCs w:val="22"/>
        </w:rPr>
        <w:t>- časté (u více než 1, ale méně než 10 ze 100 ošetřených zvířat)</w:t>
      </w:r>
    </w:p>
    <w:p w14:paraId="32947768" w14:textId="77777777" w:rsidR="002000DA" w:rsidRPr="009464C6" w:rsidRDefault="002000DA" w:rsidP="002000DA">
      <w:pPr>
        <w:rPr>
          <w:szCs w:val="22"/>
        </w:rPr>
      </w:pPr>
      <w:r w:rsidRPr="009464C6">
        <w:rPr>
          <w:szCs w:val="22"/>
        </w:rPr>
        <w:t>- neobvyklé (u více než 1, ale méně než 10 z 1000 ošetřených zvířat)</w:t>
      </w:r>
    </w:p>
    <w:p w14:paraId="04B5AE85" w14:textId="77777777" w:rsidR="002000DA" w:rsidRPr="009464C6" w:rsidRDefault="002000DA" w:rsidP="002000DA">
      <w:pPr>
        <w:rPr>
          <w:szCs w:val="22"/>
        </w:rPr>
      </w:pPr>
      <w:r w:rsidRPr="009464C6">
        <w:rPr>
          <w:szCs w:val="22"/>
        </w:rPr>
        <w:t>- vzácné (u více než 1, ale méně než 10 z 10000 ošetřených zvířat)</w:t>
      </w:r>
    </w:p>
    <w:p w14:paraId="48F4E0B5" w14:textId="77777777" w:rsidR="002000DA" w:rsidRPr="009464C6" w:rsidRDefault="002000DA" w:rsidP="002000DA">
      <w:pPr>
        <w:rPr>
          <w:szCs w:val="22"/>
        </w:rPr>
      </w:pPr>
      <w:r w:rsidRPr="009464C6">
        <w:rPr>
          <w:szCs w:val="22"/>
        </w:rPr>
        <w:t>- velmi vzácné (u méně než 1 z 10000 ošetřených zvířat, včetně ojedinělých hlášení)</w:t>
      </w:r>
    </w:p>
    <w:p w14:paraId="755D6906" w14:textId="77777777" w:rsidR="002000DA" w:rsidRPr="009464C6" w:rsidRDefault="002000DA" w:rsidP="002000DA">
      <w:pPr>
        <w:rPr>
          <w:szCs w:val="22"/>
        </w:rPr>
      </w:pPr>
    </w:p>
    <w:p w14:paraId="1B931341" w14:textId="77777777" w:rsidR="002000DA" w:rsidRPr="009464C6" w:rsidRDefault="002000DA" w:rsidP="002000DA">
      <w:pPr>
        <w:rPr>
          <w:szCs w:val="22"/>
        </w:rPr>
      </w:pPr>
      <w:r w:rsidRPr="009464C6">
        <w:rPr>
          <w:b/>
          <w:szCs w:val="22"/>
        </w:rPr>
        <w:t>4.7</w:t>
      </w:r>
      <w:r w:rsidRPr="009464C6">
        <w:rPr>
          <w:b/>
          <w:szCs w:val="22"/>
        </w:rPr>
        <w:tab/>
        <w:t>Použití v průběhu březosti, laktace nebo snášky</w:t>
      </w:r>
    </w:p>
    <w:p w14:paraId="745652B1" w14:textId="77777777" w:rsidR="002000DA" w:rsidRPr="009464C6" w:rsidRDefault="002000DA" w:rsidP="002000DA">
      <w:pPr>
        <w:rPr>
          <w:szCs w:val="22"/>
        </w:rPr>
      </w:pPr>
    </w:p>
    <w:p w14:paraId="2EAF4557" w14:textId="77777777" w:rsidR="002000DA" w:rsidRPr="009464C6" w:rsidRDefault="002000DA" w:rsidP="002000DA">
      <w:pPr>
        <w:ind w:left="0" w:firstLine="0"/>
        <w:rPr>
          <w:szCs w:val="22"/>
        </w:rPr>
      </w:pPr>
      <w:r w:rsidRPr="009464C6">
        <w:t>Nebyla stanovena bezpečnost veterinárního léčivého přípravku pro použití během březosti nebo laktace</w:t>
      </w:r>
      <w:r w:rsidRPr="009464C6">
        <w:rPr>
          <w:szCs w:val="22"/>
        </w:rPr>
        <w:t>.</w:t>
      </w:r>
    </w:p>
    <w:p w14:paraId="1503E9F5" w14:textId="77777777" w:rsidR="002000DA" w:rsidRPr="009464C6" w:rsidRDefault="002000DA" w:rsidP="002000DA">
      <w:pPr>
        <w:rPr>
          <w:szCs w:val="22"/>
        </w:rPr>
      </w:pPr>
    </w:p>
    <w:p w14:paraId="52331D31" w14:textId="77777777" w:rsidR="002000DA" w:rsidRPr="009464C6" w:rsidRDefault="002000DA" w:rsidP="002000DA">
      <w:pPr>
        <w:rPr>
          <w:szCs w:val="22"/>
        </w:rPr>
      </w:pPr>
      <w:r w:rsidRPr="009464C6">
        <w:rPr>
          <w:b/>
          <w:szCs w:val="22"/>
        </w:rPr>
        <w:t>4.8</w:t>
      </w:r>
      <w:r w:rsidRPr="009464C6">
        <w:rPr>
          <w:b/>
          <w:szCs w:val="22"/>
        </w:rPr>
        <w:tab/>
        <w:t>Interakce s dalšími léčivými přípravky a další formy interakce</w:t>
      </w:r>
    </w:p>
    <w:p w14:paraId="0DF3BBB1" w14:textId="77777777" w:rsidR="002000DA" w:rsidRPr="009464C6" w:rsidRDefault="002000DA" w:rsidP="002000DA">
      <w:pPr>
        <w:rPr>
          <w:szCs w:val="22"/>
        </w:rPr>
      </w:pPr>
    </w:p>
    <w:p w14:paraId="5A743570" w14:textId="77777777" w:rsidR="002000DA" w:rsidRPr="009464C6" w:rsidRDefault="002000DA" w:rsidP="002000DA">
      <w:pPr>
        <w:ind w:left="0" w:firstLine="0"/>
        <w:rPr>
          <w:szCs w:val="22"/>
        </w:rPr>
      </w:pPr>
      <w:r w:rsidRPr="009464C6">
        <w:rPr>
          <w:szCs w:val="22"/>
        </w:rPr>
        <w:t>Nejsou dostupné informace o bezpečnosti a účinnosti této vakcíny,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3732F61C" w14:textId="77777777" w:rsidR="002000DA" w:rsidRPr="009464C6" w:rsidRDefault="002000DA" w:rsidP="002000DA">
      <w:pPr>
        <w:ind w:left="0" w:firstLine="0"/>
        <w:rPr>
          <w:szCs w:val="22"/>
        </w:rPr>
      </w:pPr>
    </w:p>
    <w:p w14:paraId="391863A5" w14:textId="77777777" w:rsidR="002000DA" w:rsidRPr="009464C6" w:rsidRDefault="002000DA" w:rsidP="002000DA">
      <w:pPr>
        <w:rPr>
          <w:szCs w:val="22"/>
        </w:rPr>
      </w:pPr>
      <w:r w:rsidRPr="009464C6">
        <w:rPr>
          <w:b/>
          <w:szCs w:val="22"/>
        </w:rPr>
        <w:t>4.9</w:t>
      </w:r>
      <w:r w:rsidRPr="009464C6">
        <w:rPr>
          <w:b/>
          <w:szCs w:val="22"/>
        </w:rPr>
        <w:tab/>
        <w:t>Podávané množství a způsob podání</w:t>
      </w:r>
    </w:p>
    <w:p w14:paraId="77B371C0" w14:textId="77777777" w:rsidR="002000DA" w:rsidRPr="009464C6" w:rsidRDefault="002000DA" w:rsidP="002000DA">
      <w:pPr>
        <w:rPr>
          <w:szCs w:val="22"/>
        </w:rPr>
      </w:pPr>
    </w:p>
    <w:p w14:paraId="3A1FD786" w14:textId="77777777" w:rsidR="002000DA" w:rsidRPr="009464C6" w:rsidRDefault="002000DA" w:rsidP="002000DA">
      <w:pPr>
        <w:adjustRightInd w:val="0"/>
        <w:ind w:left="0" w:firstLine="0"/>
        <w:rPr>
          <w:szCs w:val="22"/>
        </w:rPr>
      </w:pPr>
      <w:r w:rsidRPr="009464C6">
        <w:rPr>
          <w:szCs w:val="22"/>
        </w:rPr>
        <w:t xml:space="preserve">Lékovku protřepat a asepticky aplikovat 2 ml hluboko intramuskulárně do laterální krční svaloviny. Délka a průměr jehly by měly být uzpůsobeny věku zvířat. </w:t>
      </w:r>
    </w:p>
    <w:p w14:paraId="729C046C" w14:textId="77777777" w:rsidR="002000DA" w:rsidRPr="009464C6" w:rsidRDefault="002000DA" w:rsidP="002000DA">
      <w:pPr>
        <w:adjustRightInd w:val="0"/>
        <w:ind w:left="0" w:firstLine="0"/>
        <w:rPr>
          <w:szCs w:val="22"/>
        </w:rPr>
      </w:pPr>
      <w:r w:rsidRPr="009464C6">
        <w:rPr>
          <w:szCs w:val="22"/>
        </w:rPr>
        <w:t> </w:t>
      </w:r>
    </w:p>
    <w:p w14:paraId="66628DC8" w14:textId="77777777" w:rsidR="002000DA" w:rsidRPr="009464C6" w:rsidRDefault="002000DA" w:rsidP="002000DA">
      <w:pPr>
        <w:adjustRightInd w:val="0"/>
        <w:ind w:left="0" w:firstLine="0"/>
        <w:rPr>
          <w:szCs w:val="22"/>
          <w:u w:val="single"/>
        </w:rPr>
      </w:pPr>
      <w:r w:rsidRPr="009464C6">
        <w:rPr>
          <w:szCs w:val="22"/>
          <w:u w:val="single"/>
        </w:rPr>
        <w:t>Vakcinační program:</w:t>
      </w:r>
    </w:p>
    <w:p w14:paraId="6DE616E2" w14:textId="77777777" w:rsidR="002000DA" w:rsidRPr="009464C6" w:rsidRDefault="002000DA" w:rsidP="002000DA">
      <w:pPr>
        <w:adjustRightInd w:val="0"/>
        <w:ind w:left="0" w:firstLine="0"/>
        <w:rPr>
          <w:szCs w:val="22"/>
        </w:rPr>
      </w:pPr>
      <w:r w:rsidRPr="009464C6">
        <w:rPr>
          <w:szCs w:val="22"/>
        </w:rPr>
        <w:t>Aplikuje se jediná dávka 2 ml selatům od 3 dnů stáří.</w:t>
      </w:r>
    </w:p>
    <w:p w14:paraId="2F08C527" w14:textId="77777777" w:rsidR="002000DA" w:rsidRPr="009464C6" w:rsidRDefault="002000DA" w:rsidP="002000DA">
      <w:pPr>
        <w:adjustRightInd w:val="0"/>
        <w:ind w:left="0" w:firstLine="0"/>
        <w:rPr>
          <w:szCs w:val="22"/>
        </w:rPr>
      </w:pPr>
    </w:p>
    <w:p w14:paraId="7E80361E" w14:textId="77777777" w:rsidR="002000DA" w:rsidRPr="009464C6" w:rsidRDefault="002000DA" w:rsidP="002000DA">
      <w:pPr>
        <w:ind w:left="0" w:firstLine="0"/>
        <w:rPr>
          <w:spacing w:val="-3"/>
          <w:szCs w:val="22"/>
        </w:rPr>
      </w:pPr>
      <w:r w:rsidRPr="009464C6">
        <w:rPr>
          <w:spacing w:val="-3"/>
          <w:szCs w:val="22"/>
        </w:rPr>
        <w:t>Vakcinace by měla být provedena před rizikovým obdobím. Infekce se obvykle objevuje během prvního měsíce života.</w:t>
      </w:r>
    </w:p>
    <w:p w14:paraId="17A90BA5" w14:textId="77777777" w:rsidR="002000DA" w:rsidRPr="009464C6" w:rsidRDefault="002000DA" w:rsidP="002000DA">
      <w:pPr>
        <w:rPr>
          <w:szCs w:val="22"/>
        </w:rPr>
      </w:pPr>
    </w:p>
    <w:p w14:paraId="4B307E66" w14:textId="77777777" w:rsidR="002000DA" w:rsidRPr="009464C6" w:rsidRDefault="002000DA" w:rsidP="002000DA">
      <w:pPr>
        <w:rPr>
          <w:szCs w:val="22"/>
        </w:rPr>
      </w:pPr>
      <w:r w:rsidRPr="009464C6">
        <w:rPr>
          <w:b/>
          <w:szCs w:val="22"/>
        </w:rPr>
        <w:t>4.10</w:t>
      </w:r>
      <w:r w:rsidRPr="009464C6">
        <w:rPr>
          <w:b/>
          <w:szCs w:val="22"/>
        </w:rPr>
        <w:tab/>
        <w:t>Předávkování (symptomy, první pomoc, antidota), pokud je to nutné</w:t>
      </w:r>
    </w:p>
    <w:p w14:paraId="1E6DF782" w14:textId="77777777" w:rsidR="002000DA" w:rsidRPr="009464C6" w:rsidRDefault="002000DA" w:rsidP="002000DA">
      <w:pPr>
        <w:rPr>
          <w:szCs w:val="22"/>
        </w:rPr>
      </w:pPr>
    </w:p>
    <w:p w14:paraId="7BBCF1A4" w14:textId="77777777" w:rsidR="002000DA" w:rsidRPr="009464C6" w:rsidRDefault="002000DA" w:rsidP="002000DA">
      <w:pPr>
        <w:tabs>
          <w:tab w:val="left" w:pos="1440"/>
        </w:tabs>
        <w:adjustRightInd w:val="0"/>
        <w:ind w:left="0" w:firstLine="0"/>
        <w:rPr>
          <w:szCs w:val="22"/>
        </w:rPr>
      </w:pPr>
      <w:r w:rsidRPr="009464C6">
        <w:rPr>
          <w:szCs w:val="22"/>
        </w:rPr>
        <w:t xml:space="preserve">Po aplikaci dvojnásobné dávky byly zaznamenány reakce v místě vpichu podobné reakcím po normální dávce. U zvířat vakcinovaných dvojnásobnou dávkou  je velmi častá (více než 1 z 10 zvířat) hmatná reakce v místě vpichu do 3 cm v průměru, která vymizí do 2 dnů. U zvířat vakcinovaných dvojnásobnou dávkou byla sledována nižší rychlost růstu. </w:t>
      </w:r>
    </w:p>
    <w:p w14:paraId="1A8F225B" w14:textId="77777777" w:rsidR="002000DA" w:rsidRPr="009464C6" w:rsidRDefault="002000DA" w:rsidP="002000DA">
      <w:pPr>
        <w:rPr>
          <w:szCs w:val="22"/>
        </w:rPr>
      </w:pPr>
    </w:p>
    <w:p w14:paraId="0025C79E" w14:textId="77777777" w:rsidR="002000DA" w:rsidRPr="009464C6" w:rsidRDefault="002000DA" w:rsidP="002000DA">
      <w:pPr>
        <w:rPr>
          <w:szCs w:val="22"/>
        </w:rPr>
      </w:pPr>
      <w:r w:rsidRPr="009464C6">
        <w:rPr>
          <w:b/>
          <w:szCs w:val="22"/>
        </w:rPr>
        <w:t>4.11</w:t>
      </w:r>
      <w:r w:rsidRPr="009464C6">
        <w:rPr>
          <w:b/>
          <w:szCs w:val="22"/>
        </w:rPr>
        <w:tab/>
        <w:t>Ochrann</w:t>
      </w:r>
      <w:r w:rsidRPr="009464C6">
        <w:rPr>
          <w:b/>
        </w:rPr>
        <w:t>á(</w:t>
      </w:r>
      <w:r w:rsidRPr="009464C6">
        <w:rPr>
          <w:b/>
          <w:szCs w:val="22"/>
        </w:rPr>
        <w:t>é) lhůta(y)</w:t>
      </w:r>
    </w:p>
    <w:p w14:paraId="4467A19C" w14:textId="77777777" w:rsidR="002000DA" w:rsidRPr="009464C6" w:rsidRDefault="002000DA" w:rsidP="002000DA">
      <w:pPr>
        <w:rPr>
          <w:szCs w:val="22"/>
        </w:rPr>
      </w:pPr>
    </w:p>
    <w:p w14:paraId="56AFB3C4" w14:textId="77777777" w:rsidR="002000DA" w:rsidRPr="009464C6" w:rsidRDefault="002000DA" w:rsidP="002000DA">
      <w:pPr>
        <w:rPr>
          <w:szCs w:val="22"/>
        </w:rPr>
      </w:pPr>
      <w:r w:rsidRPr="009464C6">
        <w:rPr>
          <w:szCs w:val="22"/>
        </w:rPr>
        <w:t>Bez ochranných lhůt.</w:t>
      </w:r>
    </w:p>
    <w:p w14:paraId="2D90431E" w14:textId="77777777" w:rsidR="002000DA" w:rsidRPr="009464C6" w:rsidRDefault="002000DA" w:rsidP="002000DA">
      <w:pPr>
        <w:rPr>
          <w:b/>
          <w:szCs w:val="22"/>
        </w:rPr>
      </w:pPr>
    </w:p>
    <w:p w14:paraId="126B925E" w14:textId="77777777" w:rsidR="002000DA" w:rsidRPr="009464C6" w:rsidRDefault="002000DA" w:rsidP="002000DA">
      <w:pPr>
        <w:rPr>
          <w:b/>
          <w:szCs w:val="22"/>
        </w:rPr>
      </w:pPr>
    </w:p>
    <w:p w14:paraId="43DAEA07" w14:textId="77777777" w:rsidR="002000DA" w:rsidRPr="009464C6" w:rsidRDefault="002000DA" w:rsidP="002000DA">
      <w:pPr>
        <w:rPr>
          <w:szCs w:val="22"/>
        </w:rPr>
      </w:pPr>
      <w:r w:rsidRPr="009464C6">
        <w:rPr>
          <w:b/>
          <w:szCs w:val="22"/>
        </w:rPr>
        <w:t>5.</w:t>
      </w:r>
      <w:r w:rsidRPr="009464C6">
        <w:rPr>
          <w:b/>
          <w:szCs w:val="22"/>
        </w:rPr>
        <w:tab/>
        <w:t>IMUNOLOGICKÉ VLASTNOSTI</w:t>
      </w:r>
    </w:p>
    <w:p w14:paraId="4050EC21" w14:textId="77777777" w:rsidR="002000DA" w:rsidRPr="009464C6" w:rsidRDefault="002000DA" w:rsidP="002000DA">
      <w:pPr>
        <w:rPr>
          <w:b/>
          <w:szCs w:val="22"/>
        </w:rPr>
      </w:pPr>
    </w:p>
    <w:p w14:paraId="7B7F82CE" w14:textId="77777777" w:rsidR="002000DA" w:rsidRPr="009464C6" w:rsidRDefault="002000DA" w:rsidP="002000DA">
      <w:pPr>
        <w:ind w:left="0" w:firstLine="0"/>
        <w:rPr>
          <w:szCs w:val="22"/>
        </w:rPr>
      </w:pPr>
      <w:r w:rsidRPr="009464C6">
        <w:rPr>
          <w:szCs w:val="22"/>
        </w:rPr>
        <w:t>Farmakoterapeutická skupina: veterinaria immunopreparata</w:t>
      </w:r>
    </w:p>
    <w:p w14:paraId="65CA0A5A" w14:textId="77777777" w:rsidR="002000DA" w:rsidRPr="009464C6" w:rsidRDefault="002000DA" w:rsidP="002000DA">
      <w:pPr>
        <w:ind w:left="0" w:firstLine="0"/>
        <w:rPr>
          <w:szCs w:val="22"/>
        </w:rPr>
      </w:pPr>
      <w:r w:rsidRPr="009464C6">
        <w:rPr>
          <w:szCs w:val="22"/>
        </w:rPr>
        <w:t>ATCvet kód: QI09AB13</w:t>
      </w:r>
    </w:p>
    <w:p w14:paraId="12FBFFBB" w14:textId="77777777" w:rsidR="002000DA" w:rsidRPr="009464C6" w:rsidRDefault="002000DA" w:rsidP="002000DA">
      <w:pPr>
        <w:ind w:left="0" w:firstLine="0"/>
        <w:rPr>
          <w:szCs w:val="22"/>
        </w:rPr>
      </w:pPr>
    </w:p>
    <w:p w14:paraId="688E6506" w14:textId="77777777" w:rsidR="002000DA" w:rsidRPr="009464C6" w:rsidRDefault="002000DA" w:rsidP="002000DA">
      <w:pPr>
        <w:ind w:left="0" w:firstLine="0"/>
        <w:rPr>
          <w:spacing w:val="20"/>
          <w:szCs w:val="22"/>
          <w:lang w:eastAsia="cs-CZ"/>
        </w:rPr>
      </w:pPr>
      <w:r w:rsidRPr="009464C6">
        <w:rPr>
          <w:szCs w:val="22"/>
        </w:rPr>
        <w:t xml:space="preserve">Stimulace aktivní imunity proti </w:t>
      </w:r>
      <w:r w:rsidRPr="009464C6">
        <w:rPr>
          <w:i/>
          <w:iCs/>
          <w:szCs w:val="22"/>
        </w:rPr>
        <w:t xml:space="preserve">Mycoplasma hyopneumoniae </w:t>
      </w:r>
      <w:r w:rsidRPr="009464C6">
        <w:rPr>
          <w:szCs w:val="22"/>
        </w:rPr>
        <w:t xml:space="preserve">u prasat. </w:t>
      </w:r>
    </w:p>
    <w:p w14:paraId="39C68AF2" w14:textId="77777777" w:rsidR="002000DA" w:rsidRPr="009464C6" w:rsidRDefault="002000DA" w:rsidP="002000DA">
      <w:pPr>
        <w:tabs>
          <w:tab w:val="left" w:pos="360"/>
          <w:tab w:val="left" w:pos="900"/>
          <w:tab w:val="left" w:pos="1440"/>
        </w:tabs>
        <w:adjustRightInd w:val="0"/>
        <w:ind w:left="0" w:firstLine="0"/>
        <w:rPr>
          <w:szCs w:val="22"/>
        </w:rPr>
      </w:pPr>
    </w:p>
    <w:p w14:paraId="10CD31BF" w14:textId="77777777" w:rsidR="002000DA" w:rsidRPr="009464C6" w:rsidRDefault="002000DA" w:rsidP="002000DA">
      <w:pPr>
        <w:ind w:left="0" w:firstLine="0"/>
        <w:rPr>
          <w:szCs w:val="22"/>
        </w:rPr>
      </w:pPr>
    </w:p>
    <w:p w14:paraId="2AFA18F8" w14:textId="77777777" w:rsidR="002000DA" w:rsidRPr="009464C6" w:rsidRDefault="002000DA" w:rsidP="002000DA">
      <w:pPr>
        <w:rPr>
          <w:b/>
          <w:szCs w:val="22"/>
        </w:rPr>
      </w:pPr>
      <w:r w:rsidRPr="009464C6">
        <w:rPr>
          <w:b/>
          <w:szCs w:val="22"/>
        </w:rPr>
        <w:t>6.</w:t>
      </w:r>
      <w:r w:rsidRPr="009464C6">
        <w:rPr>
          <w:b/>
          <w:szCs w:val="22"/>
        </w:rPr>
        <w:tab/>
        <w:t>FARMACEUTICKÉ ÚDAJE</w:t>
      </w:r>
    </w:p>
    <w:p w14:paraId="579CBEDB" w14:textId="77777777" w:rsidR="002000DA" w:rsidRPr="009464C6" w:rsidRDefault="002000DA" w:rsidP="002000DA">
      <w:pPr>
        <w:rPr>
          <w:b/>
          <w:szCs w:val="22"/>
        </w:rPr>
      </w:pPr>
    </w:p>
    <w:p w14:paraId="3352AC74" w14:textId="77777777" w:rsidR="002000DA" w:rsidRPr="009464C6" w:rsidRDefault="002000DA" w:rsidP="002000DA">
      <w:pPr>
        <w:rPr>
          <w:b/>
          <w:szCs w:val="22"/>
        </w:rPr>
      </w:pPr>
      <w:r w:rsidRPr="009464C6">
        <w:rPr>
          <w:b/>
          <w:szCs w:val="22"/>
        </w:rPr>
        <w:t>6.1</w:t>
      </w:r>
      <w:r w:rsidRPr="009464C6">
        <w:rPr>
          <w:b/>
          <w:szCs w:val="22"/>
        </w:rPr>
        <w:tab/>
        <w:t>Seznam pomocných látek</w:t>
      </w:r>
    </w:p>
    <w:p w14:paraId="05AEB044" w14:textId="77777777" w:rsidR="002000DA" w:rsidRPr="009464C6" w:rsidRDefault="002000DA" w:rsidP="002000DA">
      <w:pPr>
        <w:ind w:right="-478"/>
        <w:rPr>
          <w:szCs w:val="22"/>
        </w:rPr>
      </w:pPr>
    </w:p>
    <w:p w14:paraId="19ACD72E" w14:textId="77777777" w:rsidR="002000DA" w:rsidRPr="009464C6" w:rsidRDefault="002000DA" w:rsidP="002000DA">
      <w:pPr>
        <w:ind w:right="-478"/>
        <w:rPr>
          <w:szCs w:val="22"/>
        </w:rPr>
      </w:pPr>
      <w:r w:rsidRPr="009464C6">
        <w:rPr>
          <w:szCs w:val="22"/>
        </w:rPr>
        <w:t>Thiomersal</w:t>
      </w:r>
    </w:p>
    <w:p w14:paraId="16C7B536" w14:textId="77777777" w:rsidR="002000DA" w:rsidRPr="009464C6" w:rsidRDefault="002000DA" w:rsidP="002000DA">
      <w:pPr>
        <w:ind w:right="-478"/>
        <w:rPr>
          <w:szCs w:val="22"/>
        </w:rPr>
      </w:pPr>
      <w:r w:rsidRPr="009464C6">
        <w:rPr>
          <w:szCs w:val="22"/>
        </w:rPr>
        <w:t xml:space="preserve">Polysorbát 80 </w:t>
      </w:r>
    </w:p>
    <w:p w14:paraId="067FA69F" w14:textId="77777777" w:rsidR="002000DA" w:rsidRPr="009464C6" w:rsidRDefault="002000DA" w:rsidP="002000DA">
      <w:pPr>
        <w:ind w:right="-478"/>
        <w:rPr>
          <w:szCs w:val="22"/>
        </w:rPr>
      </w:pPr>
      <w:r w:rsidRPr="009464C6">
        <w:rPr>
          <w:szCs w:val="22"/>
        </w:rPr>
        <w:t xml:space="preserve">Sorbitan oleát </w:t>
      </w:r>
    </w:p>
    <w:p w14:paraId="6A27D89B" w14:textId="77777777" w:rsidR="002000DA" w:rsidRPr="009464C6" w:rsidRDefault="002000DA" w:rsidP="002000DA">
      <w:pPr>
        <w:ind w:right="-478"/>
        <w:rPr>
          <w:szCs w:val="22"/>
        </w:rPr>
      </w:pPr>
      <w:r w:rsidRPr="009464C6">
        <w:rPr>
          <w:szCs w:val="22"/>
        </w:rPr>
        <w:t>Disodná sůl EDTA</w:t>
      </w:r>
    </w:p>
    <w:p w14:paraId="15ADB104" w14:textId="77777777" w:rsidR="002000DA" w:rsidRPr="009464C6" w:rsidRDefault="002000DA" w:rsidP="002000DA">
      <w:pPr>
        <w:ind w:right="-478"/>
        <w:rPr>
          <w:szCs w:val="22"/>
        </w:rPr>
      </w:pPr>
      <w:r w:rsidRPr="009464C6">
        <w:rPr>
          <w:szCs w:val="22"/>
        </w:rPr>
        <w:t>Fosfátový pufrovaný fyziologický roztok</w:t>
      </w:r>
    </w:p>
    <w:p w14:paraId="436C9FD9" w14:textId="77777777" w:rsidR="002000DA" w:rsidRPr="009464C6" w:rsidRDefault="002000DA" w:rsidP="002000DA">
      <w:pPr>
        <w:rPr>
          <w:b/>
          <w:szCs w:val="22"/>
        </w:rPr>
      </w:pPr>
    </w:p>
    <w:p w14:paraId="393D26EB" w14:textId="77777777" w:rsidR="002000DA" w:rsidRPr="009464C6" w:rsidRDefault="002000DA" w:rsidP="002000DA">
      <w:pPr>
        <w:rPr>
          <w:szCs w:val="22"/>
        </w:rPr>
      </w:pPr>
      <w:r w:rsidRPr="009464C6">
        <w:rPr>
          <w:b/>
          <w:szCs w:val="22"/>
        </w:rPr>
        <w:t>6.2</w:t>
      </w:r>
      <w:r w:rsidRPr="009464C6">
        <w:rPr>
          <w:b/>
          <w:szCs w:val="22"/>
        </w:rPr>
        <w:tab/>
      </w:r>
      <w:r w:rsidRPr="009464C6">
        <w:rPr>
          <w:b/>
        </w:rPr>
        <w:t>Hlavní</w:t>
      </w:r>
      <w:r w:rsidRPr="009464C6">
        <w:rPr>
          <w:b/>
          <w:szCs w:val="22"/>
        </w:rPr>
        <w:t xml:space="preserve"> inkompatibility</w:t>
      </w:r>
    </w:p>
    <w:p w14:paraId="7A0ACC1A" w14:textId="77777777" w:rsidR="002000DA" w:rsidRPr="009464C6" w:rsidRDefault="002000DA" w:rsidP="002000DA">
      <w:pPr>
        <w:rPr>
          <w:szCs w:val="22"/>
        </w:rPr>
      </w:pPr>
    </w:p>
    <w:p w14:paraId="0B44ED45" w14:textId="77777777" w:rsidR="002000DA" w:rsidRPr="009464C6" w:rsidRDefault="002000DA" w:rsidP="002000DA">
      <w:pPr>
        <w:rPr>
          <w:szCs w:val="22"/>
        </w:rPr>
      </w:pPr>
      <w:r w:rsidRPr="009464C6">
        <w:rPr>
          <w:szCs w:val="22"/>
        </w:rPr>
        <w:t>Nemísit s jiným veterinárním léčivým přípravkem.</w:t>
      </w:r>
    </w:p>
    <w:p w14:paraId="6E4F323A" w14:textId="77777777" w:rsidR="002000DA" w:rsidRPr="009464C6" w:rsidRDefault="002000DA" w:rsidP="002000DA">
      <w:pPr>
        <w:rPr>
          <w:szCs w:val="22"/>
        </w:rPr>
      </w:pPr>
    </w:p>
    <w:p w14:paraId="6F46C3D1" w14:textId="77777777" w:rsidR="002000DA" w:rsidRPr="009464C6" w:rsidRDefault="002000DA" w:rsidP="002000DA">
      <w:pPr>
        <w:rPr>
          <w:szCs w:val="22"/>
        </w:rPr>
      </w:pPr>
      <w:r w:rsidRPr="009464C6">
        <w:rPr>
          <w:b/>
          <w:szCs w:val="22"/>
        </w:rPr>
        <w:t>6.3</w:t>
      </w:r>
      <w:r w:rsidRPr="009464C6">
        <w:rPr>
          <w:b/>
          <w:szCs w:val="22"/>
        </w:rPr>
        <w:tab/>
        <w:t>Doba použitelnosti</w:t>
      </w:r>
    </w:p>
    <w:p w14:paraId="08D326BC" w14:textId="77777777" w:rsidR="002000DA" w:rsidRPr="009464C6" w:rsidRDefault="002000DA" w:rsidP="002000DA">
      <w:pPr>
        <w:ind w:right="-318"/>
        <w:rPr>
          <w:szCs w:val="22"/>
        </w:rPr>
      </w:pPr>
    </w:p>
    <w:p w14:paraId="2781ACE0" w14:textId="77777777" w:rsidR="002000DA" w:rsidRPr="009464C6" w:rsidRDefault="002000DA" w:rsidP="002000DA">
      <w:pPr>
        <w:ind w:right="-318"/>
        <w:rPr>
          <w:szCs w:val="22"/>
        </w:rPr>
      </w:pPr>
      <w:r w:rsidRPr="009464C6">
        <w:rPr>
          <w:szCs w:val="22"/>
        </w:rPr>
        <w:t>Doba použitelnosti veterinárního léčivého přípravku v neporušeném obalu: 3 roky.</w:t>
      </w:r>
    </w:p>
    <w:p w14:paraId="34D1D828" w14:textId="77777777" w:rsidR="002000DA" w:rsidRPr="009464C6" w:rsidRDefault="002000DA" w:rsidP="002000DA">
      <w:pPr>
        <w:ind w:right="-318"/>
        <w:rPr>
          <w:szCs w:val="22"/>
        </w:rPr>
      </w:pPr>
      <w:r w:rsidRPr="009464C6">
        <w:rPr>
          <w:szCs w:val="22"/>
        </w:rPr>
        <w:t xml:space="preserve">Doba použitelnosti po prvním otevření vnitřního obalu: 10 hodin. </w:t>
      </w:r>
    </w:p>
    <w:p w14:paraId="715E34A5" w14:textId="77777777" w:rsidR="002000DA" w:rsidRPr="009464C6" w:rsidRDefault="002000DA" w:rsidP="002000DA">
      <w:pPr>
        <w:ind w:right="-318"/>
        <w:rPr>
          <w:szCs w:val="22"/>
        </w:rPr>
      </w:pPr>
    </w:p>
    <w:p w14:paraId="46168E09" w14:textId="77777777" w:rsidR="002000DA" w:rsidRPr="009464C6" w:rsidRDefault="002000DA" w:rsidP="002000DA">
      <w:pPr>
        <w:rPr>
          <w:szCs w:val="22"/>
        </w:rPr>
      </w:pPr>
      <w:r w:rsidRPr="009464C6">
        <w:rPr>
          <w:b/>
          <w:szCs w:val="22"/>
        </w:rPr>
        <w:lastRenderedPageBreak/>
        <w:t>6.4</w:t>
      </w:r>
      <w:r w:rsidRPr="009464C6">
        <w:rPr>
          <w:b/>
          <w:szCs w:val="22"/>
        </w:rPr>
        <w:tab/>
        <w:t>Zvláštní opatření pro uchovávání</w:t>
      </w:r>
    </w:p>
    <w:p w14:paraId="6A53BEEB" w14:textId="77777777" w:rsidR="002000DA" w:rsidRPr="009464C6" w:rsidRDefault="002000DA" w:rsidP="002000DA">
      <w:pPr>
        <w:ind w:right="-318"/>
        <w:rPr>
          <w:szCs w:val="22"/>
        </w:rPr>
      </w:pPr>
    </w:p>
    <w:p w14:paraId="29D01A6F" w14:textId="77777777" w:rsidR="002000DA" w:rsidRPr="009464C6" w:rsidRDefault="002000DA" w:rsidP="002000DA">
      <w:pPr>
        <w:pStyle w:val="Bezmezer"/>
        <w:rPr>
          <w:szCs w:val="22"/>
        </w:rPr>
      </w:pPr>
      <w:r w:rsidRPr="009464C6">
        <w:rPr>
          <w:szCs w:val="22"/>
        </w:rPr>
        <w:t xml:space="preserve">Uchovávejte v chladničce (2 °C–8 °C). </w:t>
      </w:r>
    </w:p>
    <w:p w14:paraId="2F92DEBB" w14:textId="77777777" w:rsidR="002000DA" w:rsidRPr="009464C6" w:rsidRDefault="002000DA" w:rsidP="002000DA">
      <w:pPr>
        <w:pStyle w:val="Bezmezer"/>
        <w:rPr>
          <w:szCs w:val="22"/>
        </w:rPr>
      </w:pPr>
      <w:r w:rsidRPr="009464C6">
        <w:rPr>
          <w:szCs w:val="22"/>
        </w:rPr>
        <w:t xml:space="preserve">Chraňte před mrazem. </w:t>
      </w:r>
    </w:p>
    <w:p w14:paraId="30776D92" w14:textId="77777777" w:rsidR="002000DA" w:rsidRPr="009464C6" w:rsidRDefault="002000DA" w:rsidP="002000DA">
      <w:pPr>
        <w:pStyle w:val="Bezmezer"/>
        <w:rPr>
          <w:szCs w:val="22"/>
        </w:rPr>
      </w:pPr>
      <w:r w:rsidRPr="009464C6">
        <w:rPr>
          <w:szCs w:val="22"/>
        </w:rPr>
        <w:t>Chraňte před světlem.</w:t>
      </w:r>
    </w:p>
    <w:p w14:paraId="70B3585F" w14:textId="77777777" w:rsidR="002000DA" w:rsidRPr="009464C6" w:rsidRDefault="002000DA" w:rsidP="002000DA">
      <w:pPr>
        <w:pStyle w:val="Bezmezer"/>
        <w:rPr>
          <w:szCs w:val="22"/>
        </w:rPr>
      </w:pPr>
      <w:r w:rsidRPr="009464C6">
        <w:rPr>
          <w:szCs w:val="22"/>
        </w:rPr>
        <w:t xml:space="preserve">Během skladování se může v lahvičce objevit malé množství černé usazeniny. </w:t>
      </w:r>
    </w:p>
    <w:p w14:paraId="2B5228A7" w14:textId="77777777" w:rsidR="002000DA" w:rsidRPr="009464C6" w:rsidRDefault="002000DA" w:rsidP="002000DA">
      <w:pPr>
        <w:pStyle w:val="Bezmezer"/>
        <w:rPr>
          <w:szCs w:val="22"/>
        </w:rPr>
      </w:pPr>
    </w:p>
    <w:p w14:paraId="09EE5721" w14:textId="77777777" w:rsidR="002000DA" w:rsidRPr="009464C6" w:rsidRDefault="002000DA" w:rsidP="002000DA">
      <w:pPr>
        <w:rPr>
          <w:szCs w:val="22"/>
        </w:rPr>
      </w:pPr>
      <w:r w:rsidRPr="009464C6">
        <w:rPr>
          <w:b/>
          <w:szCs w:val="22"/>
        </w:rPr>
        <w:t>6.5</w:t>
      </w:r>
      <w:r w:rsidRPr="009464C6">
        <w:rPr>
          <w:b/>
          <w:szCs w:val="22"/>
        </w:rPr>
        <w:tab/>
        <w:t>Druh a složení vnitřního obalu</w:t>
      </w:r>
    </w:p>
    <w:p w14:paraId="179132E8" w14:textId="77777777" w:rsidR="002000DA" w:rsidRPr="009464C6" w:rsidRDefault="002000DA" w:rsidP="002000DA">
      <w:pPr>
        <w:ind w:left="0" w:firstLine="0"/>
        <w:rPr>
          <w:szCs w:val="22"/>
        </w:rPr>
      </w:pPr>
    </w:p>
    <w:p w14:paraId="385A9E50" w14:textId="0025632A" w:rsidR="002000DA" w:rsidRPr="009464C6" w:rsidRDefault="002000DA" w:rsidP="002000DA">
      <w:pPr>
        <w:pStyle w:val="Zkladntextodsazen"/>
        <w:spacing w:after="0"/>
        <w:ind w:left="0" w:firstLine="0"/>
        <w:rPr>
          <w:szCs w:val="22"/>
        </w:rPr>
      </w:pPr>
      <w:r w:rsidRPr="009464C6">
        <w:rPr>
          <w:szCs w:val="22"/>
        </w:rPr>
        <w:t>Lékovky z polyetylénu (High Density Polyethylene) s obsahem 50 nebo 125 dávek, resp. 100 nebo 250 ml. Uzávěr z chlorobutylové gumy.</w:t>
      </w:r>
    </w:p>
    <w:p w14:paraId="0778271A" w14:textId="77777777" w:rsidR="002000DA" w:rsidRPr="009464C6" w:rsidRDefault="002000DA" w:rsidP="002000DA">
      <w:pPr>
        <w:pStyle w:val="Zkladntextodsazen"/>
        <w:spacing w:after="0"/>
        <w:ind w:left="0" w:firstLine="0"/>
        <w:rPr>
          <w:szCs w:val="22"/>
        </w:rPr>
      </w:pPr>
    </w:p>
    <w:p w14:paraId="2780C13A" w14:textId="3559E3FA" w:rsidR="002000DA" w:rsidRPr="009464C6" w:rsidRDefault="002000DA" w:rsidP="002000DA">
      <w:pPr>
        <w:widowControl w:val="0"/>
        <w:tabs>
          <w:tab w:val="left" w:pos="5812"/>
        </w:tabs>
        <w:ind w:left="0" w:firstLine="0"/>
        <w:rPr>
          <w:szCs w:val="22"/>
        </w:rPr>
      </w:pPr>
      <w:r w:rsidRPr="009464C6">
        <w:rPr>
          <w:szCs w:val="22"/>
        </w:rPr>
        <w:t>Balení určená k prodeji jsou</w:t>
      </w:r>
      <w:r w:rsidRPr="009464C6">
        <w:rPr>
          <w:iCs/>
          <w:szCs w:val="22"/>
        </w:rPr>
        <w:t xml:space="preserve">: </w:t>
      </w:r>
      <w:r w:rsidRPr="009464C6">
        <w:t>Krabice obsahující 10 lékovek po 50 dávkách (10 x 100 ml) a krabice obsahující 4 lékovky po 125 dávkách (4 x 250 ml)</w:t>
      </w:r>
      <w:r w:rsidRPr="009464C6">
        <w:rPr>
          <w:iCs/>
          <w:szCs w:val="22"/>
        </w:rPr>
        <w:t>.</w:t>
      </w:r>
      <w:r w:rsidRPr="009464C6">
        <w:rPr>
          <w:szCs w:val="22"/>
        </w:rPr>
        <w:t xml:space="preserve"> </w:t>
      </w:r>
    </w:p>
    <w:p w14:paraId="11818B11" w14:textId="77777777" w:rsidR="002000DA" w:rsidRPr="009464C6" w:rsidRDefault="002000DA" w:rsidP="002000DA">
      <w:pPr>
        <w:widowControl w:val="0"/>
        <w:tabs>
          <w:tab w:val="left" w:pos="5812"/>
        </w:tabs>
        <w:ind w:left="0" w:firstLine="0"/>
        <w:rPr>
          <w:szCs w:val="22"/>
        </w:rPr>
      </w:pPr>
    </w:p>
    <w:p w14:paraId="31C0B91C" w14:textId="77777777" w:rsidR="002000DA" w:rsidRPr="009464C6" w:rsidRDefault="002000DA" w:rsidP="002000DA">
      <w:pPr>
        <w:ind w:left="0" w:firstLine="0"/>
        <w:rPr>
          <w:szCs w:val="22"/>
        </w:rPr>
      </w:pPr>
      <w:r w:rsidRPr="009464C6">
        <w:rPr>
          <w:szCs w:val="22"/>
        </w:rPr>
        <w:t>Na trhu nemusí být všechny velikosti balení.</w:t>
      </w:r>
    </w:p>
    <w:p w14:paraId="498A27E9" w14:textId="77777777" w:rsidR="002000DA" w:rsidRPr="009464C6" w:rsidRDefault="002000DA" w:rsidP="002000DA">
      <w:pPr>
        <w:ind w:right="-318"/>
        <w:rPr>
          <w:szCs w:val="22"/>
        </w:rPr>
      </w:pPr>
    </w:p>
    <w:p w14:paraId="5429ED16" w14:textId="77777777" w:rsidR="002000DA" w:rsidRPr="009464C6" w:rsidRDefault="002000DA" w:rsidP="002000DA">
      <w:pPr>
        <w:rPr>
          <w:szCs w:val="22"/>
        </w:rPr>
      </w:pPr>
      <w:r w:rsidRPr="009464C6">
        <w:rPr>
          <w:b/>
          <w:szCs w:val="22"/>
        </w:rPr>
        <w:t>6.6</w:t>
      </w:r>
      <w:r w:rsidRPr="009464C6">
        <w:rPr>
          <w:szCs w:val="22"/>
        </w:rPr>
        <w:tab/>
      </w:r>
      <w:r w:rsidRPr="009464C6">
        <w:rPr>
          <w:b/>
          <w:szCs w:val="22"/>
        </w:rPr>
        <w:t xml:space="preserve">Zvláštní opatření pro zneškodňování nepoužitého veterinárního léčivého přípravku nebo odpadu, který pochází z tohoto přípravku </w:t>
      </w:r>
    </w:p>
    <w:p w14:paraId="67793DDB" w14:textId="77777777" w:rsidR="002000DA" w:rsidRPr="009464C6" w:rsidRDefault="002000DA" w:rsidP="002000DA">
      <w:pPr>
        <w:ind w:right="-318"/>
        <w:rPr>
          <w:szCs w:val="22"/>
        </w:rPr>
      </w:pPr>
    </w:p>
    <w:p w14:paraId="3146E4BC" w14:textId="77777777" w:rsidR="002000DA" w:rsidRPr="009464C6" w:rsidRDefault="002000DA" w:rsidP="002000DA">
      <w:pPr>
        <w:ind w:left="0" w:right="-318" w:firstLine="0"/>
        <w:rPr>
          <w:i/>
          <w:szCs w:val="22"/>
        </w:rPr>
      </w:pPr>
      <w:r w:rsidRPr="009464C6">
        <w:rPr>
          <w:szCs w:val="22"/>
        </w:rPr>
        <w:t>Všechen nepoužitý veterinární léčivý přípravek nebo odpad, který pochází z tohoto přípravku, musí být likvidován podle místních právních předpisů.</w:t>
      </w:r>
    </w:p>
    <w:p w14:paraId="07C1C28A" w14:textId="77777777" w:rsidR="002000DA" w:rsidRPr="009464C6" w:rsidRDefault="002000DA" w:rsidP="002000DA">
      <w:pPr>
        <w:ind w:right="-318"/>
        <w:rPr>
          <w:szCs w:val="22"/>
        </w:rPr>
      </w:pPr>
    </w:p>
    <w:p w14:paraId="2F50CB20" w14:textId="77777777" w:rsidR="002000DA" w:rsidRPr="009464C6" w:rsidRDefault="002000DA" w:rsidP="002000DA">
      <w:pPr>
        <w:ind w:right="-318"/>
        <w:rPr>
          <w:szCs w:val="22"/>
        </w:rPr>
      </w:pPr>
    </w:p>
    <w:p w14:paraId="498D5DCC" w14:textId="77777777" w:rsidR="002000DA" w:rsidRPr="009464C6" w:rsidRDefault="002000DA" w:rsidP="002000DA">
      <w:pPr>
        <w:rPr>
          <w:b/>
          <w:szCs w:val="22"/>
        </w:rPr>
      </w:pPr>
      <w:r w:rsidRPr="009464C6">
        <w:rPr>
          <w:b/>
          <w:szCs w:val="22"/>
        </w:rPr>
        <w:t>7.</w:t>
      </w:r>
      <w:r w:rsidRPr="009464C6">
        <w:rPr>
          <w:b/>
          <w:szCs w:val="22"/>
        </w:rPr>
        <w:tab/>
        <w:t xml:space="preserve">DRŽITEL ROZHODNUTÍ O REGISTRACI </w:t>
      </w:r>
    </w:p>
    <w:p w14:paraId="4F542669" w14:textId="77777777" w:rsidR="002000DA" w:rsidRPr="009464C6" w:rsidRDefault="002000DA" w:rsidP="002000DA">
      <w:pPr>
        <w:rPr>
          <w:b/>
          <w:szCs w:val="22"/>
        </w:rPr>
      </w:pPr>
    </w:p>
    <w:p w14:paraId="6A527909" w14:textId="77777777" w:rsidR="002000DA" w:rsidRPr="009464C6" w:rsidRDefault="002000DA" w:rsidP="002000DA">
      <w:pPr>
        <w:ind w:right="-318"/>
        <w:rPr>
          <w:bCs/>
          <w:szCs w:val="22"/>
        </w:rPr>
      </w:pPr>
      <w:r w:rsidRPr="009464C6">
        <w:rPr>
          <w:bCs/>
          <w:szCs w:val="22"/>
        </w:rPr>
        <w:t>Elanco GmbH</w:t>
      </w:r>
    </w:p>
    <w:p w14:paraId="78FA47E0" w14:textId="77777777" w:rsidR="002000DA" w:rsidRPr="009464C6" w:rsidRDefault="002000DA" w:rsidP="002000DA">
      <w:pPr>
        <w:ind w:right="-318"/>
        <w:rPr>
          <w:bCs/>
          <w:szCs w:val="22"/>
        </w:rPr>
      </w:pPr>
      <w:r w:rsidRPr="009464C6">
        <w:rPr>
          <w:bCs/>
          <w:szCs w:val="22"/>
        </w:rPr>
        <w:t>Heinz-Lohmann-Str. 4</w:t>
      </w:r>
    </w:p>
    <w:p w14:paraId="34A45503" w14:textId="77777777" w:rsidR="002000DA" w:rsidRPr="009464C6" w:rsidRDefault="002000DA" w:rsidP="002000DA">
      <w:pPr>
        <w:ind w:right="-318"/>
        <w:rPr>
          <w:bCs/>
          <w:szCs w:val="22"/>
        </w:rPr>
      </w:pPr>
      <w:r w:rsidRPr="009464C6">
        <w:rPr>
          <w:bCs/>
          <w:szCs w:val="22"/>
        </w:rPr>
        <w:t>27472 Cuxhaven</w:t>
      </w:r>
    </w:p>
    <w:p w14:paraId="1F5E18A7" w14:textId="77777777" w:rsidR="002000DA" w:rsidRPr="009464C6" w:rsidRDefault="002000DA" w:rsidP="002000DA">
      <w:pPr>
        <w:ind w:right="-318"/>
        <w:rPr>
          <w:szCs w:val="22"/>
        </w:rPr>
      </w:pPr>
      <w:r w:rsidRPr="009464C6">
        <w:rPr>
          <w:szCs w:val="22"/>
        </w:rPr>
        <w:t>Německo</w:t>
      </w:r>
    </w:p>
    <w:p w14:paraId="77E479DC" w14:textId="77777777" w:rsidR="002000DA" w:rsidRPr="009464C6" w:rsidRDefault="002000DA" w:rsidP="002000DA">
      <w:pPr>
        <w:ind w:right="-318"/>
        <w:rPr>
          <w:szCs w:val="22"/>
        </w:rPr>
      </w:pPr>
    </w:p>
    <w:p w14:paraId="1323D9CC" w14:textId="77777777" w:rsidR="002000DA" w:rsidRPr="009464C6" w:rsidRDefault="002000DA" w:rsidP="002000DA">
      <w:pPr>
        <w:ind w:right="-318"/>
        <w:rPr>
          <w:szCs w:val="22"/>
        </w:rPr>
      </w:pPr>
    </w:p>
    <w:p w14:paraId="616717BC" w14:textId="77777777" w:rsidR="002000DA" w:rsidRPr="009464C6" w:rsidRDefault="002000DA" w:rsidP="002000DA">
      <w:pPr>
        <w:ind w:right="-318"/>
        <w:rPr>
          <w:b/>
          <w:caps/>
          <w:szCs w:val="22"/>
        </w:rPr>
      </w:pPr>
      <w:r w:rsidRPr="009464C6">
        <w:rPr>
          <w:b/>
          <w:szCs w:val="22"/>
        </w:rPr>
        <w:t>8.</w:t>
      </w:r>
      <w:r w:rsidRPr="009464C6">
        <w:rPr>
          <w:szCs w:val="22"/>
        </w:rPr>
        <w:tab/>
      </w:r>
      <w:r w:rsidRPr="009464C6">
        <w:rPr>
          <w:b/>
          <w:caps/>
          <w:szCs w:val="22"/>
        </w:rPr>
        <w:t>Registrační číslo(a)</w:t>
      </w:r>
    </w:p>
    <w:p w14:paraId="4B068314" w14:textId="77777777" w:rsidR="002000DA" w:rsidRPr="009464C6" w:rsidRDefault="002000DA" w:rsidP="002000DA">
      <w:pPr>
        <w:ind w:right="-318"/>
        <w:rPr>
          <w:caps/>
          <w:szCs w:val="22"/>
        </w:rPr>
      </w:pPr>
    </w:p>
    <w:p w14:paraId="53DF72CD" w14:textId="77777777" w:rsidR="002000DA" w:rsidRPr="009464C6" w:rsidRDefault="002000DA" w:rsidP="002000DA">
      <w:pPr>
        <w:ind w:right="-318"/>
        <w:rPr>
          <w:caps/>
          <w:szCs w:val="22"/>
        </w:rPr>
      </w:pPr>
      <w:r w:rsidRPr="009464C6">
        <w:rPr>
          <w:caps/>
          <w:szCs w:val="22"/>
        </w:rPr>
        <w:t>97/082/03-C</w:t>
      </w:r>
    </w:p>
    <w:p w14:paraId="3E4408D3" w14:textId="77777777" w:rsidR="002000DA" w:rsidRPr="009464C6" w:rsidRDefault="002000DA" w:rsidP="002000DA">
      <w:pPr>
        <w:ind w:right="-318"/>
        <w:rPr>
          <w:caps/>
          <w:szCs w:val="22"/>
        </w:rPr>
      </w:pPr>
    </w:p>
    <w:p w14:paraId="53136523" w14:textId="77777777" w:rsidR="002000DA" w:rsidRPr="009464C6" w:rsidRDefault="002000DA" w:rsidP="002000DA">
      <w:pPr>
        <w:ind w:right="-318"/>
        <w:rPr>
          <w:caps/>
          <w:szCs w:val="22"/>
        </w:rPr>
      </w:pPr>
    </w:p>
    <w:p w14:paraId="2A1BCB6E" w14:textId="77777777" w:rsidR="002000DA" w:rsidRPr="009464C6" w:rsidRDefault="002000DA" w:rsidP="002000DA">
      <w:pPr>
        <w:ind w:right="-318"/>
        <w:rPr>
          <w:b/>
          <w:caps/>
          <w:szCs w:val="22"/>
        </w:rPr>
      </w:pPr>
      <w:r w:rsidRPr="009464C6">
        <w:rPr>
          <w:b/>
          <w:caps/>
          <w:szCs w:val="22"/>
        </w:rPr>
        <w:t>9.</w:t>
      </w:r>
      <w:r w:rsidRPr="009464C6">
        <w:rPr>
          <w:b/>
          <w:caps/>
          <w:szCs w:val="22"/>
        </w:rPr>
        <w:tab/>
        <w:t>Datum registrace/prodloužení registrace</w:t>
      </w:r>
    </w:p>
    <w:p w14:paraId="0757FB07" w14:textId="77777777" w:rsidR="002000DA" w:rsidRPr="009464C6" w:rsidRDefault="002000DA" w:rsidP="002000DA">
      <w:pPr>
        <w:ind w:right="-318"/>
        <w:rPr>
          <w:b/>
          <w:caps/>
          <w:szCs w:val="22"/>
        </w:rPr>
      </w:pPr>
    </w:p>
    <w:p w14:paraId="5545FAA2" w14:textId="77777777" w:rsidR="002000DA" w:rsidRPr="009464C6" w:rsidRDefault="002000DA" w:rsidP="002000DA">
      <w:pPr>
        <w:ind w:right="-318"/>
        <w:rPr>
          <w:szCs w:val="22"/>
        </w:rPr>
      </w:pPr>
      <w:r w:rsidRPr="009464C6">
        <w:rPr>
          <w:szCs w:val="22"/>
        </w:rPr>
        <w:t>9. 10. 2003/1. 9. 2008</w:t>
      </w:r>
    </w:p>
    <w:p w14:paraId="78ACF071" w14:textId="77777777" w:rsidR="002000DA" w:rsidRPr="009464C6" w:rsidRDefault="002000DA" w:rsidP="002000DA">
      <w:pPr>
        <w:ind w:right="-318"/>
        <w:rPr>
          <w:szCs w:val="22"/>
        </w:rPr>
      </w:pPr>
    </w:p>
    <w:p w14:paraId="1D9105DB" w14:textId="77777777" w:rsidR="002000DA" w:rsidRPr="009464C6" w:rsidRDefault="002000DA" w:rsidP="002000DA">
      <w:pPr>
        <w:ind w:right="-318"/>
        <w:rPr>
          <w:szCs w:val="22"/>
        </w:rPr>
      </w:pPr>
    </w:p>
    <w:p w14:paraId="5F9A5E20" w14:textId="77777777" w:rsidR="002000DA" w:rsidRPr="009464C6" w:rsidRDefault="002000DA" w:rsidP="002000DA">
      <w:pPr>
        <w:ind w:right="-318"/>
        <w:rPr>
          <w:b/>
          <w:szCs w:val="22"/>
        </w:rPr>
      </w:pPr>
      <w:r w:rsidRPr="009464C6">
        <w:rPr>
          <w:b/>
          <w:szCs w:val="22"/>
        </w:rPr>
        <w:t xml:space="preserve">10. </w:t>
      </w:r>
      <w:r w:rsidRPr="009464C6">
        <w:rPr>
          <w:b/>
          <w:szCs w:val="22"/>
        </w:rPr>
        <w:tab/>
        <w:t>DATUM REVIZE TEXTU</w:t>
      </w:r>
    </w:p>
    <w:p w14:paraId="4019DAF9" w14:textId="77777777" w:rsidR="002000DA" w:rsidRPr="009464C6" w:rsidRDefault="002000DA" w:rsidP="002000DA">
      <w:pPr>
        <w:ind w:right="-318"/>
        <w:rPr>
          <w:b/>
          <w:szCs w:val="22"/>
        </w:rPr>
      </w:pPr>
    </w:p>
    <w:p w14:paraId="3CEFB5F0" w14:textId="24CD8EAB" w:rsidR="008F326B" w:rsidRPr="009464C6" w:rsidRDefault="00DC15F5" w:rsidP="008F326B">
      <w:pPr>
        <w:ind w:right="-318"/>
        <w:rPr>
          <w:szCs w:val="22"/>
        </w:rPr>
      </w:pPr>
      <w:r w:rsidRPr="009464C6">
        <w:rPr>
          <w:szCs w:val="22"/>
        </w:rPr>
        <w:t>9. 7.</w:t>
      </w:r>
      <w:r w:rsidR="008F326B" w:rsidRPr="009464C6">
        <w:rPr>
          <w:szCs w:val="22"/>
        </w:rPr>
        <w:t xml:space="preserve"> 2024</w:t>
      </w:r>
    </w:p>
    <w:p w14:paraId="0104C7AE" w14:textId="77777777" w:rsidR="002000DA" w:rsidRPr="009464C6" w:rsidRDefault="002000DA" w:rsidP="002000DA">
      <w:pPr>
        <w:ind w:right="-318"/>
        <w:rPr>
          <w:b/>
          <w:szCs w:val="22"/>
        </w:rPr>
      </w:pPr>
    </w:p>
    <w:p w14:paraId="2F6D06E6" w14:textId="77777777" w:rsidR="002000DA" w:rsidRPr="009464C6" w:rsidRDefault="002000DA" w:rsidP="002000DA">
      <w:pPr>
        <w:ind w:right="-318"/>
        <w:rPr>
          <w:b/>
          <w:szCs w:val="22"/>
        </w:rPr>
      </w:pPr>
    </w:p>
    <w:p w14:paraId="04AE713D" w14:textId="77777777" w:rsidR="002000DA" w:rsidRPr="009464C6" w:rsidRDefault="002000DA" w:rsidP="002000DA">
      <w:pPr>
        <w:ind w:left="0" w:firstLine="0"/>
        <w:rPr>
          <w:szCs w:val="22"/>
          <w:lang w:eastAsia="cs-CZ"/>
        </w:rPr>
      </w:pPr>
      <w:r w:rsidRPr="009464C6">
        <w:rPr>
          <w:b/>
          <w:szCs w:val="22"/>
          <w:lang w:eastAsia="cs-CZ"/>
        </w:rPr>
        <w:t>DALŠÍ INFORMACE</w:t>
      </w:r>
    </w:p>
    <w:p w14:paraId="333ADB4F" w14:textId="77777777" w:rsidR="002000DA" w:rsidRPr="009464C6" w:rsidRDefault="002000DA" w:rsidP="002000DA">
      <w:pPr>
        <w:ind w:left="0" w:firstLine="0"/>
        <w:rPr>
          <w:szCs w:val="22"/>
          <w:lang w:eastAsia="cs-CZ"/>
        </w:rPr>
      </w:pPr>
    </w:p>
    <w:p w14:paraId="444168E4" w14:textId="1EE97414" w:rsidR="002000DA" w:rsidRPr="009464C6" w:rsidRDefault="002000DA" w:rsidP="002000DA">
      <w:pPr>
        <w:ind w:right="-318"/>
        <w:rPr>
          <w:szCs w:val="22"/>
        </w:rPr>
      </w:pPr>
      <w:r w:rsidRPr="009464C6">
        <w:rPr>
          <w:szCs w:val="22"/>
          <w:lang w:eastAsia="cs-CZ"/>
        </w:rPr>
        <w:t>Veterinární léčivý přípravek je vydáván pouze na předpis.</w:t>
      </w:r>
      <w:bookmarkStart w:id="0" w:name="_GoBack"/>
      <w:bookmarkEnd w:id="0"/>
    </w:p>
    <w:sectPr w:rsidR="002000DA" w:rsidRPr="00946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0DA"/>
    <w:rsid w:val="00064F86"/>
    <w:rsid w:val="000E1A23"/>
    <w:rsid w:val="002000DA"/>
    <w:rsid w:val="002E5093"/>
    <w:rsid w:val="006761E6"/>
    <w:rsid w:val="007F1012"/>
    <w:rsid w:val="008F326B"/>
    <w:rsid w:val="009464C6"/>
    <w:rsid w:val="00C12E94"/>
    <w:rsid w:val="00D12BE9"/>
    <w:rsid w:val="00DC15F5"/>
    <w:rsid w:val="00E72F6A"/>
    <w:rsid w:val="00FC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E912"/>
  <w15:chartTrackingRefBased/>
  <w15:docId w15:val="{09034B37-B1F1-4BE9-9690-CAD36433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326B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  <w:lang w:val="cs-CZ"/>
    </w:rPr>
  </w:style>
  <w:style w:type="paragraph" w:styleId="Nadpis2">
    <w:name w:val="heading 2"/>
    <w:basedOn w:val="Normln"/>
    <w:next w:val="Normln"/>
    <w:link w:val="Nadpis2Char"/>
    <w:qFormat/>
    <w:rsid w:val="002000DA"/>
    <w:pPr>
      <w:keepNext/>
      <w:ind w:left="0" w:firstLine="426"/>
      <w:outlineLvl w:val="1"/>
    </w:pPr>
    <w:rPr>
      <w:sz w:val="24"/>
      <w:lang w:val="fr-B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000DA"/>
    <w:rPr>
      <w:rFonts w:ascii="Times New Roman" w:eastAsia="Times New Roman" w:hAnsi="Times New Roman" w:cs="Times New Roman"/>
      <w:sz w:val="24"/>
      <w:szCs w:val="20"/>
      <w:lang w:val="fr-BE"/>
    </w:rPr>
  </w:style>
  <w:style w:type="paragraph" w:styleId="Zkladntextodsazen">
    <w:name w:val="Body Text Indent"/>
    <w:basedOn w:val="Normln"/>
    <w:link w:val="ZkladntextodsazenChar"/>
    <w:rsid w:val="002000D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000DA"/>
    <w:rPr>
      <w:rFonts w:ascii="Times New Roman" w:eastAsia="Times New Roman" w:hAnsi="Times New Roman" w:cs="Times New Roman"/>
      <w:szCs w:val="20"/>
      <w:lang w:val="cs-CZ"/>
    </w:rPr>
  </w:style>
  <w:style w:type="paragraph" w:styleId="Bezmezer">
    <w:name w:val="No Spacing"/>
    <w:uiPriority w:val="1"/>
    <w:qFormat/>
    <w:rsid w:val="002000DA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  <w:lang w:val="cs-CZ"/>
    </w:rPr>
  </w:style>
  <w:style w:type="paragraph" w:styleId="Revize">
    <w:name w:val="Revision"/>
    <w:hidden/>
    <w:uiPriority w:val="99"/>
    <w:semiHidden/>
    <w:rsid w:val="007F1012"/>
    <w:pPr>
      <w:spacing w:after="0" w:line="240" w:lineRule="auto"/>
    </w:pPr>
    <w:rPr>
      <w:rFonts w:ascii="Times New Roman" w:eastAsia="Times New Roman" w:hAnsi="Times New Roman" w:cs="Times New Roman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B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BE9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c4c6570845741e92a4922e8e79b47666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f0ce5279d380414895f5d4e0ca7b435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700B7C-D28F-40DF-9DA2-A78DBF3CE6B1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2.xml><?xml version="1.0" encoding="utf-8"?>
<ds:datastoreItem xmlns:ds="http://schemas.openxmlformats.org/officeDocument/2006/customXml" ds:itemID="{6023DB18-BC6C-46E9-8132-39325C0AF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8256C-176F-4CE7-B6EB-6F58D01E96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969</Words>
  <Characters>5721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Eli Lilly and Company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Movrin</dc:creator>
  <cp:keywords/>
  <dc:description/>
  <cp:lastModifiedBy>Leona Nepejchalová</cp:lastModifiedBy>
  <cp:revision>5</cp:revision>
  <dcterms:created xsi:type="dcterms:W3CDTF">2024-07-24T08:03:00Z</dcterms:created>
  <dcterms:modified xsi:type="dcterms:W3CDTF">2024-07-26T11:04:00Z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0x010100F9FE20DFD7E4F24EB6978DB77E30EE02</vt:lpwstr>
  </property>
  <property fmtid="{D5CDD505-2E9C-101B-9397-08002B2CF9AE}" pid="3" name="Order">
    <vt:r8>100</vt:r8>
  </property>
</Properties>
</file>