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A408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A408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A4080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CF81BA" w14:textId="02EAA679" w:rsidR="00C54B44" w:rsidRDefault="00C54B44" w:rsidP="00C54B44">
      <w:pPr>
        <w:tabs>
          <w:tab w:val="clear" w:pos="567"/>
        </w:tabs>
        <w:spacing w:line="240" w:lineRule="auto"/>
        <w:rPr>
          <w:bCs/>
        </w:rPr>
      </w:pPr>
      <w:proofErr w:type="spellStart"/>
      <w:r w:rsidRPr="007E145B">
        <w:rPr>
          <w:bCs/>
        </w:rPr>
        <w:t>Tilmovet</w:t>
      </w:r>
      <w:proofErr w:type="spellEnd"/>
      <w:r w:rsidRPr="007E145B">
        <w:rPr>
          <w:bCs/>
        </w:rPr>
        <w:t xml:space="preserve"> </w:t>
      </w:r>
      <w:r w:rsidR="0044096B">
        <w:rPr>
          <w:bCs/>
        </w:rPr>
        <w:t>10</w:t>
      </w:r>
      <w:r w:rsidRPr="007E145B">
        <w:rPr>
          <w:bCs/>
        </w:rPr>
        <w:t xml:space="preserve">0 g/kg </w:t>
      </w:r>
    </w:p>
    <w:p w14:paraId="5906BB1F" w14:textId="2DC68455" w:rsidR="00C114FF" w:rsidRPr="00B41D57" w:rsidRDefault="00C54B44" w:rsidP="00C54B4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E145B">
        <w:rPr>
          <w:bCs/>
        </w:rPr>
        <w:t>Premix</w:t>
      </w:r>
      <w:proofErr w:type="spellEnd"/>
      <w:r w:rsidRPr="00C54B44">
        <w:rPr>
          <w:b/>
        </w:rPr>
        <w:t xml:space="preserve"> </w:t>
      </w:r>
      <w:r w:rsidRPr="00C54B44">
        <w:t>pro medikaci krmiva pro prasata a králíky</w:t>
      </w:r>
    </w:p>
    <w:p w14:paraId="7245778A" w14:textId="220AC2C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E0177B" w14:textId="77777777" w:rsidR="008D44CB" w:rsidRPr="00B41D57" w:rsidRDefault="008D44C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A4080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79411" w14:textId="22A73BBB" w:rsidR="0055356B" w:rsidRDefault="0055356B" w:rsidP="0055356B">
      <w:pPr>
        <w:tabs>
          <w:tab w:val="clear" w:pos="567"/>
        </w:tabs>
        <w:spacing w:line="240" w:lineRule="auto"/>
        <w:rPr>
          <w:szCs w:val="22"/>
        </w:rPr>
      </w:pPr>
      <w:r w:rsidRPr="0055356B">
        <w:rPr>
          <w:szCs w:val="22"/>
        </w:rPr>
        <w:t xml:space="preserve">Každý </w:t>
      </w:r>
      <w:r>
        <w:rPr>
          <w:szCs w:val="22"/>
        </w:rPr>
        <w:t xml:space="preserve">kg </w:t>
      </w:r>
      <w:r w:rsidRPr="0055356B">
        <w:rPr>
          <w:szCs w:val="22"/>
        </w:rPr>
        <w:t>obsahuje:</w:t>
      </w:r>
    </w:p>
    <w:p w14:paraId="1E095BAE" w14:textId="77777777" w:rsidR="0055356B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p w14:paraId="7316022C" w14:textId="77777777" w:rsidR="0055356B" w:rsidRPr="0055356B" w:rsidRDefault="0055356B" w:rsidP="0055356B">
      <w:pPr>
        <w:tabs>
          <w:tab w:val="clear" w:pos="567"/>
        </w:tabs>
        <w:spacing w:line="240" w:lineRule="auto"/>
        <w:rPr>
          <w:b/>
          <w:bCs/>
        </w:rPr>
      </w:pPr>
      <w:r w:rsidRPr="0055356B">
        <w:rPr>
          <w:b/>
          <w:bCs/>
        </w:rPr>
        <w:t xml:space="preserve">Léčivá látka: </w:t>
      </w:r>
    </w:p>
    <w:p w14:paraId="2E5E3F88" w14:textId="2B22393C" w:rsidR="0055356B" w:rsidRPr="0055356B" w:rsidRDefault="0055356B" w:rsidP="0055356B">
      <w:pPr>
        <w:tabs>
          <w:tab w:val="clear" w:pos="567"/>
        </w:tabs>
        <w:spacing w:line="240" w:lineRule="auto"/>
      </w:pPr>
      <w:proofErr w:type="spellStart"/>
      <w:r w:rsidRPr="0055356B">
        <w:t>Tilmicosinum</w:t>
      </w:r>
      <w:proofErr w:type="spellEnd"/>
      <w:r w:rsidRPr="0055356B">
        <w:t xml:space="preserve"> </w:t>
      </w:r>
      <w:r w:rsidR="0044096B">
        <w:t>10</w:t>
      </w:r>
      <w:r w:rsidRPr="0055356B">
        <w:t>0 g</w:t>
      </w:r>
    </w:p>
    <w:p w14:paraId="58E1CC78" w14:textId="77777777" w:rsidR="0055356B" w:rsidRDefault="0055356B" w:rsidP="0055356B">
      <w:pPr>
        <w:tabs>
          <w:tab w:val="clear" w:pos="567"/>
        </w:tabs>
        <w:spacing w:line="240" w:lineRule="auto"/>
      </w:pPr>
    </w:p>
    <w:p w14:paraId="70B80D75" w14:textId="664AA67C" w:rsidR="0055356B" w:rsidRPr="0055356B" w:rsidRDefault="0055356B" w:rsidP="0055356B">
      <w:pPr>
        <w:tabs>
          <w:tab w:val="clear" w:pos="567"/>
        </w:tabs>
        <w:spacing w:line="240" w:lineRule="auto"/>
        <w:rPr>
          <w:b/>
          <w:bCs/>
        </w:rPr>
      </w:pPr>
      <w:r w:rsidRPr="0055356B">
        <w:rPr>
          <w:b/>
          <w:bCs/>
        </w:rPr>
        <w:t>Pomocné látky:</w:t>
      </w:r>
    </w:p>
    <w:p w14:paraId="458748CC" w14:textId="57B5E91D" w:rsidR="0055356B" w:rsidRPr="00B41D57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C54B44" w14:paraId="0B4C76E3" w14:textId="77777777" w:rsidTr="00C54B44">
        <w:tc>
          <w:tcPr>
            <w:tcW w:w="4528" w:type="dxa"/>
            <w:shd w:val="clear" w:color="auto" w:fill="auto"/>
            <w:vAlign w:val="center"/>
          </w:tcPr>
          <w:p w14:paraId="6D45EB6D" w14:textId="559AEA56" w:rsidR="00C54B44" w:rsidRPr="00B41D57" w:rsidRDefault="0055356B" w:rsidP="005535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5356B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54B44" w14:paraId="7D5263D3" w14:textId="77777777" w:rsidTr="00C54B44">
        <w:tc>
          <w:tcPr>
            <w:tcW w:w="4528" w:type="dxa"/>
            <w:shd w:val="clear" w:color="auto" w:fill="auto"/>
            <w:vAlign w:val="center"/>
          </w:tcPr>
          <w:p w14:paraId="0F798F46" w14:textId="03E61405" w:rsidR="00C54B44" w:rsidRPr="00B41D57" w:rsidRDefault="0055356B" w:rsidP="0055356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5356B">
              <w:rPr>
                <w:iCs/>
                <w:szCs w:val="22"/>
              </w:rPr>
              <w:t>Kukuřičné klasy</w:t>
            </w:r>
          </w:p>
        </w:tc>
      </w:tr>
      <w:tr w:rsidR="00C54B44" w14:paraId="6A4C5E50" w14:textId="77777777" w:rsidTr="00C54B44">
        <w:tc>
          <w:tcPr>
            <w:tcW w:w="4528" w:type="dxa"/>
            <w:shd w:val="clear" w:color="auto" w:fill="auto"/>
            <w:vAlign w:val="center"/>
          </w:tcPr>
          <w:p w14:paraId="5CCC8F42" w14:textId="409C3EE4" w:rsidR="00C54B44" w:rsidRPr="00B41D57" w:rsidRDefault="0055356B" w:rsidP="0055356B">
            <w:pPr>
              <w:spacing w:before="60" w:after="60"/>
              <w:rPr>
                <w:iCs/>
                <w:szCs w:val="22"/>
              </w:rPr>
            </w:pPr>
            <w:r w:rsidRPr="0055356B">
              <w:rPr>
                <w:iCs/>
                <w:szCs w:val="22"/>
              </w:rPr>
              <w:t>Tekutý parafin</w:t>
            </w:r>
          </w:p>
        </w:tc>
      </w:tr>
      <w:tr w:rsidR="00C54B44" w14:paraId="1E235C5B" w14:textId="77777777" w:rsidTr="00C54B44">
        <w:tc>
          <w:tcPr>
            <w:tcW w:w="4528" w:type="dxa"/>
            <w:shd w:val="clear" w:color="auto" w:fill="auto"/>
            <w:vAlign w:val="center"/>
          </w:tcPr>
          <w:p w14:paraId="0ECB18EE" w14:textId="1C4CC743" w:rsidR="00C54B44" w:rsidRPr="00B41D57" w:rsidRDefault="0055356B" w:rsidP="0055356B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55356B">
              <w:rPr>
                <w:iCs/>
                <w:szCs w:val="22"/>
              </w:rPr>
              <w:t>Glyceromakrogol-ricinoleát</w:t>
            </w:r>
            <w:proofErr w:type="spellEnd"/>
          </w:p>
        </w:tc>
      </w:tr>
      <w:tr w:rsidR="00C54B44" w14:paraId="7E2051F5" w14:textId="77777777" w:rsidTr="00C54B44">
        <w:tc>
          <w:tcPr>
            <w:tcW w:w="4528" w:type="dxa"/>
            <w:shd w:val="clear" w:color="auto" w:fill="auto"/>
            <w:vAlign w:val="center"/>
          </w:tcPr>
          <w:p w14:paraId="53752492" w14:textId="4F31EB46" w:rsidR="00C54B44" w:rsidRPr="00B41D57" w:rsidRDefault="0055356B" w:rsidP="0055356B">
            <w:pPr>
              <w:spacing w:before="60" w:after="60"/>
              <w:rPr>
                <w:iCs/>
                <w:szCs w:val="22"/>
              </w:rPr>
            </w:pPr>
            <w:r w:rsidRPr="0055356B">
              <w:rPr>
                <w:iCs/>
                <w:szCs w:val="22"/>
              </w:rPr>
              <w:t>Kyselina fosforečná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5F3C682" w:rsidR="00C114FF" w:rsidRDefault="0055356B" w:rsidP="0055356B">
      <w:pPr>
        <w:tabs>
          <w:tab w:val="clear" w:pos="567"/>
        </w:tabs>
        <w:spacing w:line="240" w:lineRule="auto"/>
        <w:rPr>
          <w:bCs/>
          <w:szCs w:val="22"/>
        </w:rPr>
      </w:pPr>
      <w:r w:rsidRPr="0055356B">
        <w:rPr>
          <w:bCs/>
          <w:szCs w:val="22"/>
        </w:rPr>
        <w:t>Nažloutlé až načervenalé sypké granule.</w:t>
      </w:r>
    </w:p>
    <w:p w14:paraId="003DB5D5" w14:textId="5CF17777" w:rsidR="0055356B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p w14:paraId="3680E965" w14:textId="77777777" w:rsidR="008D44CB" w:rsidRPr="00B41D57" w:rsidRDefault="008D44CB" w:rsidP="005535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1A4080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1A4080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24EB58" w14:textId="50085E8D" w:rsidR="0055356B" w:rsidRDefault="0055356B" w:rsidP="0055356B">
      <w:pPr>
        <w:tabs>
          <w:tab w:val="clear" w:pos="567"/>
        </w:tabs>
        <w:spacing w:line="240" w:lineRule="auto"/>
        <w:rPr>
          <w:bCs/>
          <w:szCs w:val="22"/>
        </w:rPr>
      </w:pPr>
      <w:r w:rsidRPr="0055356B">
        <w:rPr>
          <w:bCs/>
          <w:szCs w:val="22"/>
        </w:rPr>
        <w:t xml:space="preserve">Prasata (odstavená selata a výkrmová prasata) a králíci. </w:t>
      </w:r>
    </w:p>
    <w:p w14:paraId="6BBFDA18" w14:textId="77777777" w:rsidR="0055356B" w:rsidRPr="00B41D57" w:rsidRDefault="0055356B" w:rsidP="005535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A4080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C0CCF1" w14:textId="77777777" w:rsidR="0055356B" w:rsidRDefault="0055356B" w:rsidP="0055356B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Prasata: </w:t>
      </w:r>
    </w:p>
    <w:p w14:paraId="0F8325E6" w14:textId="77777777" w:rsidR="0055356B" w:rsidRDefault="0055356B" w:rsidP="0055356B">
      <w:pPr>
        <w:spacing w:line="240" w:lineRule="auto"/>
        <w:rPr>
          <w:rFonts w:cs="Arial"/>
          <w:szCs w:val="22"/>
        </w:rPr>
      </w:pPr>
    </w:p>
    <w:p w14:paraId="3551B50F" w14:textId="78BCCFE1" w:rsidR="0055356B" w:rsidRPr="000F244F" w:rsidRDefault="005D5002" w:rsidP="005D5002">
      <w:pPr>
        <w:spacing w:line="240" w:lineRule="auto"/>
        <w:rPr>
          <w:rFonts w:cs="Arial"/>
          <w:szCs w:val="22"/>
        </w:rPr>
      </w:pPr>
      <w:r w:rsidRPr="005D5002">
        <w:rPr>
          <w:rFonts w:cs="Arial"/>
          <w:szCs w:val="22"/>
        </w:rPr>
        <w:t xml:space="preserve">Léčba a </w:t>
      </w:r>
      <w:proofErr w:type="spellStart"/>
      <w:r w:rsidRPr="005D5002">
        <w:rPr>
          <w:rFonts w:cs="Arial"/>
          <w:szCs w:val="22"/>
        </w:rPr>
        <w:t>metafylaxe</w:t>
      </w:r>
      <w:proofErr w:type="spellEnd"/>
      <w:r w:rsidR="0055356B" w:rsidRPr="000F244F">
        <w:rPr>
          <w:rFonts w:cs="Arial"/>
          <w:szCs w:val="22"/>
        </w:rPr>
        <w:t xml:space="preserve"> </w:t>
      </w:r>
      <w:r w:rsidR="0055356B">
        <w:rPr>
          <w:rFonts w:cs="Arial"/>
          <w:szCs w:val="22"/>
        </w:rPr>
        <w:t>respiračních onemocnění</w:t>
      </w:r>
      <w:r w:rsidR="0055356B" w:rsidRPr="000F244F">
        <w:rPr>
          <w:rFonts w:cs="Arial"/>
          <w:szCs w:val="22"/>
        </w:rPr>
        <w:t>, vyvolan</w:t>
      </w:r>
      <w:r w:rsidR="0055356B">
        <w:rPr>
          <w:rFonts w:cs="Arial"/>
          <w:szCs w:val="22"/>
        </w:rPr>
        <w:t>ých</w:t>
      </w:r>
      <w:r w:rsidR="0055356B" w:rsidRPr="000F244F">
        <w:rPr>
          <w:rFonts w:cs="Arial"/>
          <w:szCs w:val="22"/>
        </w:rPr>
        <w:t xml:space="preserve"> bakteriemi </w:t>
      </w:r>
      <w:proofErr w:type="spellStart"/>
      <w:r w:rsidR="0055356B" w:rsidRPr="000F244F">
        <w:rPr>
          <w:rFonts w:cs="Arial"/>
          <w:i/>
          <w:szCs w:val="22"/>
        </w:rPr>
        <w:t>Actinobacillus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pleuropneumoniae</w:t>
      </w:r>
      <w:proofErr w:type="spellEnd"/>
      <w:r w:rsidR="0055356B" w:rsidRPr="000F244F">
        <w:rPr>
          <w:rFonts w:cs="Arial"/>
          <w:i/>
          <w:szCs w:val="22"/>
        </w:rPr>
        <w:t xml:space="preserve">, </w:t>
      </w:r>
      <w:proofErr w:type="spellStart"/>
      <w:r w:rsidR="0055356B" w:rsidRPr="000F244F">
        <w:rPr>
          <w:rFonts w:cs="Arial"/>
          <w:i/>
          <w:szCs w:val="22"/>
        </w:rPr>
        <w:t>Mycoplasma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hyopneumoniae</w:t>
      </w:r>
      <w:proofErr w:type="spellEnd"/>
      <w:r w:rsidR="0055356B" w:rsidRPr="000F244F">
        <w:rPr>
          <w:rFonts w:cs="Arial"/>
          <w:i/>
          <w:szCs w:val="22"/>
        </w:rPr>
        <w:t xml:space="preserve">, </w:t>
      </w:r>
      <w:proofErr w:type="spellStart"/>
      <w:r w:rsidR="0055356B" w:rsidRPr="000F244F">
        <w:rPr>
          <w:rFonts w:cs="Arial"/>
          <w:i/>
          <w:szCs w:val="22"/>
        </w:rPr>
        <w:t>Pasteurella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multocida</w:t>
      </w:r>
      <w:proofErr w:type="spellEnd"/>
      <w:r w:rsidR="0055356B" w:rsidRPr="000F244F">
        <w:rPr>
          <w:rFonts w:cs="Arial"/>
          <w:szCs w:val="22"/>
        </w:rPr>
        <w:t xml:space="preserve"> a ostatními </w:t>
      </w:r>
      <w:r w:rsidR="0055356B">
        <w:rPr>
          <w:rFonts w:cs="Arial"/>
          <w:szCs w:val="22"/>
        </w:rPr>
        <w:t>mikro</w:t>
      </w:r>
      <w:r w:rsidR="0055356B" w:rsidRPr="000F244F">
        <w:rPr>
          <w:rFonts w:cs="Arial"/>
          <w:szCs w:val="22"/>
        </w:rPr>
        <w:t>organi</w:t>
      </w:r>
      <w:r w:rsidR="0055356B">
        <w:rPr>
          <w:rFonts w:cs="Arial"/>
          <w:szCs w:val="22"/>
        </w:rPr>
        <w:t>z</w:t>
      </w:r>
      <w:r w:rsidR="0055356B" w:rsidRPr="000F244F">
        <w:rPr>
          <w:rFonts w:cs="Arial"/>
          <w:szCs w:val="22"/>
        </w:rPr>
        <w:t xml:space="preserve">my citlivými </w:t>
      </w:r>
      <w:r w:rsidR="0055356B">
        <w:rPr>
          <w:rFonts w:cs="Arial"/>
          <w:szCs w:val="22"/>
        </w:rPr>
        <w:t>k</w:t>
      </w:r>
      <w:r w:rsidR="0055356B" w:rsidRPr="000F244F">
        <w:rPr>
          <w:rFonts w:cs="Arial"/>
          <w:szCs w:val="22"/>
        </w:rPr>
        <w:t xml:space="preserve"> </w:t>
      </w:r>
      <w:proofErr w:type="spellStart"/>
      <w:r w:rsidR="0055356B" w:rsidRPr="000F244F">
        <w:rPr>
          <w:rFonts w:cs="Arial"/>
          <w:szCs w:val="22"/>
        </w:rPr>
        <w:t>tilmikosin</w:t>
      </w:r>
      <w:r w:rsidR="0055356B">
        <w:rPr>
          <w:rFonts w:cs="Arial"/>
          <w:szCs w:val="22"/>
        </w:rPr>
        <w:t>u</w:t>
      </w:r>
      <w:proofErr w:type="spellEnd"/>
      <w:r w:rsidR="0055356B" w:rsidRPr="000F244F">
        <w:rPr>
          <w:rFonts w:cs="Arial"/>
          <w:szCs w:val="22"/>
        </w:rPr>
        <w:t>.</w:t>
      </w:r>
    </w:p>
    <w:p w14:paraId="1A9BC563" w14:textId="77777777" w:rsidR="0055356B" w:rsidRPr="000F244F" w:rsidRDefault="0055356B" w:rsidP="0055356B">
      <w:pPr>
        <w:spacing w:line="240" w:lineRule="auto"/>
        <w:jc w:val="both"/>
        <w:rPr>
          <w:rFonts w:cs="Arial"/>
          <w:szCs w:val="22"/>
        </w:rPr>
      </w:pPr>
    </w:p>
    <w:p w14:paraId="64F01EA2" w14:textId="77777777" w:rsidR="0055356B" w:rsidRDefault="0055356B" w:rsidP="0055356B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Králíci:</w:t>
      </w:r>
    </w:p>
    <w:p w14:paraId="7EE8D7C0" w14:textId="0A3A2A56" w:rsidR="00E86CEE" w:rsidRPr="00B41D57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rFonts w:cs="Arial"/>
          <w:szCs w:val="22"/>
        </w:rPr>
        <w:t xml:space="preserve">Léčba a </w:t>
      </w:r>
      <w:proofErr w:type="spellStart"/>
      <w:r w:rsidRPr="005D5002">
        <w:rPr>
          <w:rFonts w:cs="Arial"/>
          <w:szCs w:val="22"/>
        </w:rPr>
        <w:t>metafylaxe</w:t>
      </w:r>
      <w:proofErr w:type="spellEnd"/>
      <w:r w:rsidRPr="005D5002">
        <w:rPr>
          <w:rFonts w:cs="Arial"/>
          <w:szCs w:val="22"/>
        </w:rPr>
        <w:t xml:space="preserve"> </w:t>
      </w:r>
      <w:r w:rsidR="0055356B">
        <w:rPr>
          <w:rFonts w:cs="Arial"/>
          <w:szCs w:val="22"/>
        </w:rPr>
        <w:t xml:space="preserve">respiračních onemocnění, vyvolaných bakteriemi </w:t>
      </w:r>
      <w:proofErr w:type="spellStart"/>
      <w:r w:rsidR="0055356B" w:rsidRPr="000F244F">
        <w:rPr>
          <w:rFonts w:cs="Arial"/>
          <w:i/>
          <w:szCs w:val="22"/>
        </w:rPr>
        <w:t>Pasteurella</w:t>
      </w:r>
      <w:proofErr w:type="spellEnd"/>
      <w:r w:rsidR="0055356B" w:rsidRPr="000F244F">
        <w:rPr>
          <w:rFonts w:cs="Arial"/>
          <w:i/>
          <w:szCs w:val="22"/>
        </w:rPr>
        <w:t xml:space="preserve"> </w:t>
      </w:r>
      <w:proofErr w:type="spellStart"/>
      <w:r w:rsidR="0055356B" w:rsidRPr="000F244F">
        <w:rPr>
          <w:rFonts w:cs="Arial"/>
          <w:i/>
          <w:szCs w:val="22"/>
        </w:rPr>
        <w:t>multocida</w:t>
      </w:r>
      <w:proofErr w:type="spellEnd"/>
      <w:r w:rsidR="0055356B" w:rsidRPr="000F244F">
        <w:rPr>
          <w:rFonts w:cs="Arial"/>
          <w:szCs w:val="22"/>
        </w:rPr>
        <w:t xml:space="preserve"> </w:t>
      </w:r>
      <w:r w:rsidR="0055356B">
        <w:rPr>
          <w:rFonts w:cs="Arial"/>
          <w:szCs w:val="22"/>
        </w:rPr>
        <w:t xml:space="preserve">a </w:t>
      </w:r>
      <w:proofErr w:type="spellStart"/>
      <w:r w:rsidR="0055356B" w:rsidRPr="00C74C81">
        <w:rPr>
          <w:rFonts w:cs="Arial"/>
          <w:i/>
          <w:szCs w:val="22"/>
        </w:rPr>
        <w:t>Bordetella</w:t>
      </w:r>
      <w:proofErr w:type="spellEnd"/>
      <w:r w:rsidR="0055356B" w:rsidRPr="00C74C81">
        <w:rPr>
          <w:rFonts w:cs="Arial"/>
          <w:i/>
          <w:szCs w:val="22"/>
        </w:rPr>
        <w:t xml:space="preserve"> </w:t>
      </w:r>
      <w:proofErr w:type="spellStart"/>
      <w:r w:rsidR="0055356B" w:rsidRPr="00C74C81">
        <w:rPr>
          <w:rFonts w:cs="Arial"/>
          <w:i/>
          <w:szCs w:val="22"/>
        </w:rPr>
        <w:t>bronchiseptica</w:t>
      </w:r>
      <w:proofErr w:type="spellEnd"/>
      <w:r w:rsidR="0055356B">
        <w:rPr>
          <w:rFonts w:cs="Arial"/>
          <w:szCs w:val="22"/>
        </w:rPr>
        <w:t xml:space="preserve">, citlivými k </w:t>
      </w:r>
      <w:proofErr w:type="spellStart"/>
      <w:r w:rsidR="0055356B">
        <w:rPr>
          <w:rFonts w:cs="Arial"/>
          <w:szCs w:val="22"/>
        </w:rPr>
        <w:t>tilmikosinu</w:t>
      </w:r>
      <w:proofErr w:type="spellEnd"/>
      <w:r w:rsidR="0055356B" w:rsidRPr="000F244F">
        <w:rPr>
          <w:rFonts w:cs="Arial"/>
          <w:szCs w:val="22"/>
        </w:rPr>
        <w:t>.</w:t>
      </w:r>
    </w:p>
    <w:p w14:paraId="45A9E78C" w14:textId="77777777" w:rsidR="00E86CEE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257C43" w14:textId="5200076B" w:rsid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Před použitím veterinárního léčivého přípravku musí být stanovena přítomnost onemocnění ve skupině.</w:t>
      </w:r>
    </w:p>
    <w:p w14:paraId="4061A380" w14:textId="77777777" w:rsidR="005D5002" w:rsidRPr="00B41D57" w:rsidRDefault="005D5002" w:rsidP="005D5002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A4080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03E7B2" w14:textId="7EB95CEB" w:rsidR="005D5002" w:rsidRDefault="005D5002" w:rsidP="005D5002">
      <w:pPr>
        <w:tabs>
          <w:tab w:val="clear" w:pos="567"/>
        </w:tabs>
        <w:spacing w:line="240" w:lineRule="auto"/>
        <w:rPr>
          <w:bCs/>
          <w:szCs w:val="22"/>
        </w:rPr>
      </w:pPr>
      <w:r w:rsidRPr="005D5002">
        <w:rPr>
          <w:bCs/>
          <w:szCs w:val="22"/>
        </w:rPr>
        <w:t xml:space="preserve">O </w:t>
      </w:r>
      <w:proofErr w:type="spellStart"/>
      <w:r w:rsidRPr="005D5002">
        <w:rPr>
          <w:bCs/>
          <w:szCs w:val="22"/>
        </w:rPr>
        <w:t>tilmikosinu</w:t>
      </w:r>
      <w:proofErr w:type="spellEnd"/>
      <w:r w:rsidRPr="005D5002">
        <w:rPr>
          <w:bCs/>
          <w:szCs w:val="22"/>
        </w:rPr>
        <w:t xml:space="preserve"> je známo, že je toxický pro koně. </w:t>
      </w:r>
      <w:r w:rsidRPr="005D5002">
        <w:rPr>
          <w:szCs w:val="22"/>
        </w:rPr>
        <w:t xml:space="preserve">Ke krmivu obsahujícímu </w:t>
      </w:r>
      <w:proofErr w:type="spellStart"/>
      <w:r w:rsidRPr="005D5002">
        <w:rPr>
          <w:szCs w:val="22"/>
        </w:rPr>
        <w:t>tilmikosin</w:t>
      </w:r>
      <w:proofErr w:type="spellEnd"/>
      <w:r w:rsidRPr="005D5002">
        <w:rPr>
          <w:szCs w:val="22"/>
        </w:rPr>
        <w:t xml:space="preserve"> nesmí mít přístup koně ani ostatní koňovití.</w:t>
      </w:r>
      <w:r w:rsidRPr="005D5002">
        <w:rPr>
          <w:bCs/>
          <w:szCs w:val="22"/>
        </w:rPr>
        <w:t xml:space="preserve"> </w:t>
      </w:r>
    </w:p>
    <w:p w14:paraId="576955CF" w14:textId="77777777" w:rsidR="005D5002" w:rsidRDefault="005D5002" w:rsidP="005D5002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A3E53E2" w14:textId="0EE356D4" w:rsidR="005D5002" w:rsidRDefault="005D5002" w:rsidP="005D5002">
      <w:pPr>
        <w:spacing w:line="240" w:lineRule="auto"/>
        <w:jc w:val="both"/>
      </w:pPr>
      <w:r>
        <w:t xml:space="preserve">U koní krmených </w:t>
      </w:r>
      <w:proofErr w:type="spellStart"/>
      <w:r>
        <w:t>medikovaným</w:t>
      </w:r>
      <w:proofErr w:type="spellEnd"/>
      <w:r>
        <w:t xml:space="preserve"> krmivem s obsahem </w:t>
      </w:r>
      <w:proofErr w:type="spellStart"/>
      <w:r>
        <w:t>tilmikosinu</w:t>
      </w:r>
      <w:proofErr w:type="spellEnd"/>
      <w:r>
        <w:t xml:space="preserve"> se mohou objevit příznaky otravy provázené letargií, anorexií, snížením příjmu krmiva, průjmem, kolikou, distenzí břicha a úhynem.</w:t>
      </w:r>
    </w:p>
    <w:p w14:paraId="595ECAB1" w14:textId="77777777" w:rsidR="005D5002" w:rsidRDefault="005D5002" w:rsidP="005D5002">
      <w:pPr>
        <w:spacing w:line="240" w:lineRule="auto"/>
        <w:jc w:val="both"/>
      </w:pPr>
    </w:p>
    <w:p w14:paraId="54C2FA76" w14:textId="1CE84F2D" w:rsidR="00C114FF" w:rsidRPr="00B41D57" w:rsidRDefault="005D5002" w:rsidP="00A9226B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rFonts w:cs="Arial"/>
          <w:bCs/>
        </w:rPr>
        <w:lastRenderedPageBreak/>
        <w:t>Nepoužívat v případech přecitlivělosti na léčivou látku nebo na některou z pomocných látek.</w:t>
      </w:r>
    </w:p>
    <w:p w14:paraId="6ACFE5FD" w14:textId="77777777" w:rsidR="008D44CB" w:rsidRDefault="008D44CB" w:rsidP="00B13B6D">
      <w:pPr>
        <w:pStyle w:val="Style1"/>
      </w:pPr>
    </w:p>
    <w:p w14:paraId="570F6F03" w14:textId="0A86A761" w:rsidR="00C114FF" w:rsidRPr="00B41D57" w:rsidRDefault="001A4080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1067ECD4" w:rsidR="00E86CEE" w:rsidRPr="00B41D57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V případě výskytu ohniska respiračního onemocnění, je nutné zohlednit, že u akutně nemocných zvířat pravděpodobně dojde k nechutenství, a proto bude u nich nutná parenterální léčba</w:t>
      </w:r>
      <w:r w:rsidRPr="005D5002">
        <w:rPr>
          <w:bCs/>
          <w:szCs w:val="22"/>
        </w:rPr>
        <w:t>.</w:t>
      </w:r>
    </w:p>
    <w:p w14:paraId="7D798E15" w14:textId="77777777" w:rsidR="00E86CEE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4EEFA0AA" w14:textId="77777777" w:rsidR="005D5002" w:rsidRP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>Opakovanému použití veterinárního léčivého přípravku by se mělo zabránit zlepšením řídicích postupů a důkladným čištěním a dezinfekcí.</w:t>
      </w:r>
    </w:p>
    <w:p w14:paraId="59F38368" w14:textId="77777777" w:rsidR="005D5002" w:rsidRP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</w:p>
    <w:p w14:paraId="6E050AF7" w14:textId="77777777" w:rsidR="005D5002" w:rsidRPr="005D5002" w:rsidRDefault="005D5002" w:rsidP="005D5002">
      <w:pPr>
        <w:tabs>
          <w:tab w:val="clear" w:pos="567"/>
        </w:tabs>
        <w:spacing w:line="240" w:lineRule="auto"/>
        <w:rPr>
          <w:szCs w:val="22"/>
        </w:rPr>
      </w:pPr>
      <w:r w:rsidRPr="005D5002">
        <w:rPr>
          <w:szCs w:val="22"/>
        </w:rPr>
        <w:t xml:space="preserve">Byla prokázána zkřížená rezistence mezi </w:t>
      </w:r>
      <w:proofErr w:type="spellStart"/>
      <w:r w:rsidRPr="005D5002">
        <w:rPr>
          <w:szCs w:val="22"/>
        </w:rPr>
        <w:t>tilmikosinem</w:t>
      </w:r>
      <w:proofErr w:type="spellEnd"/>
      <w:r w:rsidRPr="005D5002">
        <w:rPr>
          <w:szCs w:val="22"/>
        </w:rPr>
        <w:t xml:space="preserve"> a jinými </w:t>
      </w:r>
      <w:proofErr w:type="spellStart"/>
      <w:r w:rsidRPr="005D5002">
        <w:rPr>
          <w:szCs w:val="22"/>
        </w:rPr>
        <w:t>makrolidy</w:t>
      </w:r>
      <w:proofErr w:type="spellEnd"/>
      <w:r w:rsidRPr="005D5002">
        <w:rPr>
          <w:szCs w:val="22"/>
        </w:rPr>
        <w:t xml:space="preserve"> (jako je </w:t>
      </w:r>
      <w:proofErr w:type="spellStart"/>
      <w:r w:rsidRPr="005D5002">
        <w:rPr>
          <w:szCs w:val="22"/>
        </w:rPr>
        <w:t>tylosin</w:t>
      </w:r>
      <w:proofErr w:type="spellEnd"/>
      <w:r w:rsidRPr="005D5002">
        <w:rPr>
          <w:szCs w:val="22"/>
        </w:rPr>
        <w:t xml:space="preserve">, erytromycin) nebo </w:t>
      </w:r>
      <w:proofErr w:type="spellStart"/>
      <w:r w:rsidRPr="005D5002">
        <w:rPr>
          <w:szCs w:val="22"/>
        </w:rPr>
        <w:t>linkomycinem</w:t>
      </w:r>
      <w:proofErr w:type="spellEnd"/>
      <w:r w:rsidRPr="005D5002">
        <w:rPr>
          <w:szCs w:val="22"/>
        </w:rPr>
        <w:t xml:space="preserve">. Použití veterinárního léčivého přípravku by mělo být pečlivě zváženo, pokud testy citlivosti prokázaly rezistenci k jiným </w:t>
      </w:r>
      <w:proofErr w:type="spellStart"/>
      <w:r w:rsidRPr="005D5002">
        <w:rPr>
          <w:szCs w:val="22"/>
        </w:rPr>
        <w:t>makrolidům</w:t>
      </w:r>
      <w:proofErr w:type="spellEnd"/>
      <w:r w:rsidRPr="005D5002">
        <w:rPr>
          <w:szCs w:val="22"/>
        </w:rPr>
        <w:t xml:space="preserve"> nebo </w:t>
      </w:r>
      <w:proofErr w:type="spellStart"/>
      <w:r w:rsidRPr="005D5002">
        <w:rPr>
          <w:szCs w:val="22"/>
        </w:rPr>
        <w:t>linkosamidům</w:t>
      </w:r>
      <w:proofErr w:type="spellEnd"/>
      <w:r w:rsidRPr="005D5002">
        <w:rPr>
          <w:szCs w:val="22"/>
        </w:rPr>
        <w:t>, protože jeho účinnost může být snížena.</w:t>
      </w:r>
    </w:p>
    <w:p w14:paraId="54CB72BA" w14:textId="77777777" w:rsidR="005D5002" w:rsidRPr="00B41D57" w:rsidRDefault="005D5002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A4080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1A408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F5F7A" w14:textId="37201ADF" w:rsidR="00AB6461" w:rsidRDefault="00AB6461" w:rsidP="00AB6461">
      <w:pPr>
        <w:spacing w:line="240" w:lineRule="auto"/>
        <w:jc w:val="both"/>
        <w:rPr>
          <w:rFonts w:cs="Arial"/>
          <w:bCs/>
        </w:rPr>
      </w:pPr>
      <w:r w:rsidRPr="0098411E">
        <w:rPr>
          <w:rFonts w:cs="Arial"/>
          <w:bCs/>
        </w:rPr>
        <w:t xml:space="preserve">Vzhledem k pravděpodobné variabilitě (čas, zeměpisné faktory) ve výskytu rezistence bakterií vůči </w:t>
      </w:r>
      <w:proofErr w:type="spellStart"/>
      <w:r>
        <w:rPr>
          <w:rFonts w:cs="Arial"/>
          <w:bCs/>
        </w:rPr>
        <w:t>tilmikosinu</w:t>
      </w:r>
      <w:proofErr w:type="spellEnd"/>
      <w:r w:rsidRPr="0098411E">
        <w:rPr>
          <w:rFonts w:cs="Arial"/>
          <w:bCs/>
        </w:rPr>
        <w:t xml:space="preserve"> by mělo použití přípravku vycházet z</w:t>
      </w:r>
      <w:r w:rsidRPr="002773E4">
        <w:rPr>
          <w:rFonts w:cs="Arial"/>
          <w:bCs/>
          <w:strike/>
        </w:rPr>
        <w:t xml:space="preserve"> bakteriologického </w:t>
      </w:r>
      <w:r w:rsidRPr="0098411E">
        <w:rPr>
          <w:rFonts w:cs="Arial"/>
          <w:bCs/>
        </w:rPr>
        <w:t xml:space="preserve">odběru vzorků </w:t>
      </w:r>
      <w:r w:rsidR="00031A7F">
        <w:rPr>
          <w:rFonts w:cs="Arial"/>
          <w:bCs/>
        </w:rPr>
        <w:t xml:space="preserve">na bakteriologii </w:t>
      </w:r>
      <w:r w:rsidRPr="0098411E">
        <w:rPr>
          <w:rFonts w:cs="Arial"/>
          <w:bCs/>
        </w:rPr>
        <w:t xml:space="preserve">a </w:t>
      </w:r>
      <w:r>
        <w:rPr>
          <w:rFonts w:cs="Arial"/>
          <w:bCs/>
        </w:rPr>
        <w:t xml:space="preserve">výsledků </w:t>
      </w:r>
      <w:r w:rsidRPr="0098411E">
        <w:rPr>
          <w:rFonts w:cs="Arial"/>
          <w:bCs/>
        </w:rPr>
        <w:t>testování citlivosti</w:t>
      </w:r>
      <w:r>
        <w:rPr>
          <w:rFonts w:cs="Arial"/>
          <w:bCs/>
        </w:rPr>
        <w:t>.</w:t>
      </w:r>
    </w:p>
    <w:p w14:paraId="0671F336" w14:textId="77777777" w:rsidR="00AB6461" w:rsidRDefault="00AB6461" w:rsidP="00AB6461">
      <w:pPr>
        <w:spacing w:line="240" w:lineRule="auto"/>
        <w:jc w:val="both"/>
        <w:rPr>
          <w:rFonts w:cs="Arial"/>
          <w:bCs/>
        </w:rPr>
      </w:pPr>
    </w:p>
    <w:p w14:paraId="598FF2C0" w14:textId="47F6E02C" w:rsidR="005738CB" w:rsidRDefault="005738CB" w:rsidP="00DE4816">
      <w:r w:rsidRPr="00F93A84">
        <w:t xml:space="preserve">Použití </w:t>
      </w:r>
      <w:r>
        <w:t xml:space="preserve">veterinárního léčivého </w:t>
      </w:r>
      <w:r w:rsidRPr="00F93A84">
        <w:t xml:space="preserve">přípravku </w:t>
      </w:r>
      <w:r>
        <w:t xml:space="preserve">by mělo být založeno na </w:t>
      </w:r>
      <w:r w:rsidRPr="00012186">
        <w:t xml:space="preserve">identifikaci a </w:t>
      </w:r>
      <w:r w:rsidR="00031A7F">
        <w:t xml:space="preserve">výsledku stanovení </w:t>
      </w:r>
      <w:r w:rsidRPr="00012186">
        <w:t>citlivosti cílového patogenu (cílových patogenů). Pokud to není možné, m</w:t>
      </w:r>
      <w:r w:rsidR="00031A7F">
        <w:t xml:space="preserve">á </w:t>
      </w:r>
      <w:r w:rsidRPr="00012186">
        <w:t xml:space="preserve">být léčba založena </w:t>
      </w:r>
      <w:proofErr w:type="gramStart"/>
      <w:r w:rsidRPr="00012186">
        <w:t xml:space="preserve">na </w:t>
      </w:r>
      <w:r w:rsidR="00031A7F">
        <w:t xml:space="preserve"> </w:t>
      </w:r>
      <w:proofErr w:type="spellStart"/>
      <w:r w:rsidR="00031A7F">
        <w:t>epizootologických</w:t>
      </w:r>
      <w:proofErr w:type="spellEnd"/>
      <w:proofErr w:type="gramEnd"/>
      <w:r w:rsidRPr="00012186">
        <w:t xml:space="preserve"> informacích a znalosti citlivosti cílových patogenů na úrovni hospodářství nebo na místní/regionální úrovni.</w:t>
      </w:r>
    </w:p>
    <w:p w14:paraId="0260A34B" w14:textId="77777777" w:rsidR="005738CB" w:rsidRDefault="005738CB"/>
    <w:p w14:paraId="10C7ED95" w14:textId="35DCB87C" w:rsidR="005738CB" w:rsidRDefault="005738CB" w:rsidP="005738CB">
      <w:r w:rsidRPr="005738CB">
        <w:t xml:space="preserve">Použití veterinárního léčivého přípravku </w:t>
      </w:r>
      <w:proofErr w:type="spellStart"/>
      <w:r w:rsidR="00031A7F">
        <w:t>má</w:t>
      </w:r>
      <w:r w:rsidRPr="005738CB">
        <w:t>být</w:t>
      </w:r>
      <w:proofErr w:type="spellEnd"/>
      <w:r w:rsidRPr="005738CB">
        <w:t xml:space="preserve"> v souladu s oficiální, národní a regionální </w:t>
      </w:r>
      <w:r w:rsidR="00031A7F">
        <w:t>antibiotickou</w:t>
      </w:r>
      <w:r w:rsidRPr="005738CB">
        <w:t xml:space="preserve"> politikou.</w:t>
      </w:r>
    </w:p>
    <w:p w14:paraId="63EA0F1F" w14:textId="77777777" w:rsidR="005738CB" w:rsidRDefault="005738CB"/>
    <w:p w14:paraId="36820FD9" w14:textId="77777777" w:rsidR="005738CB" w:rsidRPr="00B41D57" w:rsidRDefault="005738CB" w:rsidP="00D75784">
      <w:pPr>
        <w:tabs>
          <w:tab w:val="clear" w:pos="567"/>
        </w:tabs>
        <w:spacing w:line="240" w:lineRule="auto"/>
        <w:rPr>
          <w:szCs w:val="22"/>
        </w:rPr>
      </w:pPr>
      <w:r w:rsidRPr="00D75784">
        <w:rPr>
          <w:bCs/>
        </w:rPr>
        <w:t xml:space="preserve">Nesprávné použití veterinárního léčivého přípravku může zvýšit prevalenci bakterií rezistentních na </w:t>
      </w:r>
      <w:proofErr w:type="spellStart"/>
      <w:r w:rsidRPr="00D75784">
        <w:rPr>
          <w:bCs/>
        </w:rPr>
        <w:t>tilmikosin</w:t>
      </w:r>
      <w:proofErr w:type="spellEnd"/>
      <w:r w:rsidRPr="00D75784">
        <w:rPr>
          <w:bCs/>
        </w:rPr>
        <w:t xml:space="preserve"> a může snížit účinnost léčby látkami příbuznými </w:t>
      </w:r>
      <w:proofErr w:type="spellStart"/>
      <w:r w:rsidRPr="00D75784">
        <w:rPr>
          <w:bCs/>
        </w:rPr>
        <w:t>tilmikosinu</w:t>
      </w:r>
      <w:proofErr w:type="spellEnd"/>
      <w:r w:rsidRPr="00D75784">
        <w:t>.</w:t>
      </w:r>
    </w:p>
    <w:p w14:paraId="36A6C8AE" w14:textId="77777777" w:rsidR="005738CB" w:rsidRDefault="005738C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6D94AD" w14:textId="6F9E3580" w:rsidR="005738CB" w:rsidRPr="00DE4816" w:rsidRDefault="00031A7F" w:rsidP="00DE481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Jako lék první volby</w:t>
      </w:r>
      <w:r w:rsidR="005738CB" w:rsidRPr="00DE4816">
        <w:rPr>
          <w:szCs w:val="22"/>
        </w:rPr>
        <w:t xml:space="preserve"> by mělo být použito antibiotikum s nižším rizikem selekce </w:t>
      </w:r>
      <w:r w:rsidR="005738CB" w:rsidRPr="002773E4">
        <w:rPr>
          <w:strike/>
          <w:szCs w:val="22"/>
        </w:rPr>
        <w:t xml:space="preserve">antimikrobiální </w:t>
      </w:r>
      <w:r w:rsidR="005738CB" w:rsidRPr="00DE4816">
        <w:rPr>
          <w:szCs w:val="22"/>
        </w:rPr>
        <w:t>rezistence</w:t>
      </w:r>
      <w:r>
        <w:rPr>
          <w:szCs w:val="22"/>
        </w:rPr>
        <w:t xml:space="preserve"> k </w:t>
      </w:r>
      <w:proofErr w:type="spellStart"/>
      <w:r>
        <w:rPr>
          <w:szCs w:val="22"/>
        </w:rPr>
        <w:t>antimikrobikům</w:t>
      </w:r>
      <w:proofErr w:type="spellEnd"/>
      <w:r w:rsidR="005738CB" w:rsidRPr="00DE4816">
        <w:rPr>
          <w:szCs w:val="22"/>
        </w:rPr>
        <w:t xml:space="preserve"> (nižší kategorie AMEG), pokud testování citlivosti naznačuje pravděpodobnou účinnost tohoto postupu.</w:t>
      </w:r>
      <w:r>
        <w:rPr>
          <w:szCs w:val="22"/>
        </w:rPr>
        <w:t xml:space="preserve">  </w:t>
      </w:r>
    </w:p>
    <w:p w14:paraId="01ED860C" w14:textId="77777777" w:rsidR="005738CB" w:rsidRDefault="005738CB"/>
    <w:p w14:paraId="3442701A" w14:textId="6AE43C6B" w:rsidR="005738CB" w:rsidRDefault="005738CB" w:rsidP="005738CB">
      <w:pPr>
        <w:tabs>
          <w:tab w:val="clear" w:pos="567"/>
        </w:tabs>
        <w:spacing w:line="240" w:lineRule="auto"/>
      </w:pPr>
      <w:r w:rsidRPr="005738CB">
        <w:t>Nepoužívejte k profylaxi.</w:t>
      </w:r>
    </w:p>
    <w:p w14:paraId="10DCDB25" w14:textId="77777777" w:rsidR="005738CB" w:rsidRDefault="005738CB" w:rsidP="00AB6461">
      <w:pPr>
        <w:tabs>
          <w:tab w:val="clear" w:pos="567"/>
        </w:tabs>
        <w:spacing w:line="240" w:lineRule="auto"/>
      </w:pPr>
    </w:p>
    <w:p w14:paraId="5EA9A9E4" w14:textId="50C30C34" w:rsidR="00C114FF" w:rsidRDefault="001A408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5B7FA35" w14:textId="77777777" w:rsidR="00565870" w:rsidRPr="00B41D57" w:rsidRDefault="00565870" w:rsidP="002773E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2DE787A4" w14:textId="3AB4CD56" w:rsidR="00C114FF" w:rsidRPr="00B41D57" w:rsidRDefault="0044096B" w:rsidP="0044096B">
      <w:pPr>
        <w:tabs>
          <w:tab w:val="clear" w:pos="567"/>
        </w:tabs>
        <w:spacing w:line="240" w:lineRule="auto"/>
        <w:rPr>
          <w:szCs w:val="22"/>
        </w:rPr>
      </w:pPr>
      <w:r w:rsidRPr="0044096B">
        <w:rPr>
          <w:szCs w:val="22"/>
        </w:rPr>
        <w:t>Zabraňte náhodnému požití přípravku.</w:t>
      </w:r>
    </w:p>
    <w:p w14:paraId="26CF529C" w14:textId="35FCD59F" w:rsidR="005738CB" w:rsidRPr="00303679" w:rsidRDefault="005738CB" w:rsidP="005738CB">
      <w:pPr>
        <w:spacing w:line="240" w:lineRule="auto"/>
        <w:jc w:val="both"/>
        <w:rPr>
          <w:rFonts w:cs="Arial"/>
          <w:szCs w:val="22"/>
        </w:rPr>
      </w:pPr>
      <w:r w:rsidRPr="005738CB">
        <w:rPr>
          <w:rFonts w:cs="Arial"/>
          <w:szCs w:val="22"/>
        </w:rPr>
        <w:t xml:space="preserve">Lidé se známou přecitlivělosti na </w:t>
      </w:r>
      <w:proofErr w:type="spellStart"/>
      <w:r w:rsidRPr="005738CB">
        <w:rPr>
          <w:rFonts w:cs="Arial"/>
          <w:szCs w:val="22"/>
        </w:rPr>
        <w:t>tilmikosin</w:t>
      </w:r>
      <w:proofErr w:type="spellEnd"/>
      <w:r w:rsidRPr="005738CB">
        <w:rPr>
          <w:rFonts w:cs="Arial"/>
          <w:szCs w:val="22"/>
        </w:rPr>
        <w:t xml:space="preserve"> by se měli vyhnout kontaktu s veterinárním léčivým přípravkem. </w:t>
      </w:r>
    </w:p>
    <w:p w14:paraId="7AA0F0F4" w14:textId="77777777" w:rsidR="005738CB" w:rsidRDefault="005738CB" w:rsidP="005738CB">
      <w:pPr>
        <w:spacing w:line="240" w:lineRule="auto"/>
        <w:jc w:val="both"/>
        <w:rPr>
          <w:szCs w:val="22"/>
        </w:rPr>
      </w:pPr>
      <w:r w:rsidRPr="00303679">
        <w:rPr>
          <w:szCs w:val="22"/>
        </w:rPr>
        <w:t xml:space="preserve">Při kontaktu s kůží může vyvolat senzibilizaci. Může vyvolat podráždění kůže a očí. </w:t>
      </w:r>
    </w:p>
    <w:p w14:paraId="7D88D956" w14:textId="006CC512" w:rsidR="005738CB" w:rsidRPr="00303679" w:rsidRDefault="005738CB" w:rsidP="005738CB">
      <w:pPr>
        <w:spacing w:line="240" w:lineRule="auto"/>
        <w:jc w:val="both"/>
        <w:rPr>
          <w:szCs w:val="22"/>
        </w:rPr>
      </w:pPr>
      <w:r w:rsidRPr="00303679">
        <w:rPr>
          <w:szCs w:val="22"/>
        </w:rPr>
        <w:t xml:space="preserve">Zabraňte přímému kontaktu s kůží. </w:t>
      </w:r>
      <w:r w:rsidR="00F62C43" w:rsidRPr="00F62C43">
        <w:rPr>
          <w:rFonts w:cs="Arial"/>
          <w:szCs w:val="22"/>
        </w:rPr>
        <w:t xml:space="preserve">Při nakládání s veterinárním léčivým přípravkem by se měly používat osobní ochranné prostředky skládající se z ochranného oděvu, brýlí a nepropustných rukavic. </w:t>
      </w:r>
      <w:r w:rsidRPr="00303679">
        <w:rPr>
          <w:szCs w:val="22"/>
        </w:rPr>
        <w:t>V případě kontaktu s</w:t>
      </w:r>
      <w:r>
        <w:rPr>
          <w:szCs w:val="22"/>
        </w:rPr>
        <w:t> </w:t>
      </w:r>
      <w:r w:rsidRPr="00303679">
        <w:rPr>
          <w:szCs w:val="22"/>
        </w:rPr>
        <w:t>kůží</w:t>
      </w:r>
      <w:r>
        <w:rPr>
          <w:szCs w:val="22"/>
        </w:rPr>
        <w:t>,</w:t>
      </w:r>
      <w:r w:rsidRPr="00303679">
        <w:rPr>
          <w:szCs w:val="22"/>
        </w:rPr>
        <w:t xml:space="preserve"> omyjte zasažené části vodou. </w:t>
      </w:r>
      <w:r w:rsidRPr="00303679">
        <w:rPr>
          <w:rFonts w:cs="Arial"/>
          <w:szCs w:val="22"/>
        </w:rPr>
        <w:t xml:space="preserve">V případě náhodného zasažení očí, </w:t>
      </w:r>
      <w:r>
        <w:rPr>
          <w:rFonts w:cs="Arial"/>
          <w:szCs w:val="22"/>
        </w:rPr>
        <w:t>ihned</w:t>
      </w:r>
      <w:r w:rsidRPr="0030367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důkladně </w:t>
      </w:r>
      <w:r w:rsidRPr="00303679">
        <w:rPr>
          <w:rFonts w:cs="Arial"/>
          <w:szCs w:val="22"/>
        </w:rPr>
        <w:t>vypláchněte oči proudem čisté vody</w:t>
      </w:r>
      <w:r w:rsidRPr="00303679">
        <w:rPr>
          <w:szCs w:val="22"/>
        </w:rPr>
        <w:t>.</w:t>
      </w:r>
      <w:r>
        <w:rPr>
          <w:szCs w:val="22"/>
        </w:rPr>
        <w:t xml:space="preserve"> </w:t>
      </w:r>
      <w:r w:rsidRPr="00303679">
        <w:rPr>
          <w:rFonts w:cs="Arial"/>
          <w:szCs w:val="22"/>
        </w:rPr>
        <w:t>V případě náhodného požití</w:t>
      </w:r>
      <w:r>
        <w:rPr>
          <w:rFonts w:cs="Arial"/>
          <w:szCs w:val="22"/>
        </w:rPr>
        <w:t>,</w:t>
      </w:r>
      <w:r w:rsidRPr="00303679">
        <w:rPr>
          <w:rFonts w:cs="Arial"/>
          <w:szCs w:val="22"/>
        </w:rPr>
        <w:t xml:space="preserve"> nebo pokud se po expozici objeví příznaky jako kožní vyrážka, vyhledejte ihned lékařskou pomoc a ukažte příbalovou informaci nebo etiketu praktickému lékaři.</w:t>
      </w:r>
      <w:r w:rsidR="0066281F">
        <w:rPr>
          <w:rFonts w:cs="Arial"/>
          <w:szCs w:val="22"/>
        </w:rPr>
        <w:t xml:space="preserve"> </w:t>
      </w:r>
      <w:r w:rsidRPr="00303679">
        <w:rPr>
          <w:rFonts w:cs="Arial"/>
          <w:bCs/>
          <w:szCs w:val="22"/>
        </w:rPr>
        <w:t>Otok obličeje, rtů a očí nebo potíže s dýcháním jsou vážné příznaky a</w:t>
      </w:r>
      <w:r w:rsidR="0066281F">
        <w:rPr>
          <w:rFonts w:cs="Arial"/>
          <w:bCs/>
          <w:szCs w:val="22"/>
        </w:rPr>
        <w:t> </w:t>
      </w:r>
      <w:r w:rsidRPr="00303679">
        <w:rPr>
          <w:rFonts w:cs="Arial"/>
          <w:bCs/>
          <w:szCs w:val="22"/>
        </w:rPr>
        <w:t>vyžadují okamžitou lékařskou péči.</w:t>
      </w:r>
    </w:p>
    <w:p w14:paraId="0606C51C" w14:textId="0EF4136C" w:rsidR="005738CB" w:rsidRPr="000F244F" w:rsidRDefault="005738CB" w:rsidP="005738CB">
      <w:pPr>
        <w:spacing w:line="240" w:lineRule="auto"/>
        <w:jc w:val="both"/>
      </w:pPr>
      <w:r w:rsidRPr="00303679">
        <w:rPr>
          <w:szCs w:val="22"/>
        </w:rPr>
        <w:t xml:space="preserve">Pokud při manipulaci s přípravkem hrozí riziko vdechování prachu, použijte buď jednorázový </w:t>
      </w:r>
      <w:r w:rsidRPr="00303679">
        <w:rPr>
          <w:rFonts w:cs="Arial"/>
          <w:szCs w:val="22"/>
        </w:rPr>
        <w:t>filtr a</w:t>
      </w:r>
      <w:r w:rsidR="0066281F">
        <w:rPr>
          <w:rFonts w:cs="Arial"/>
          <w:szCs w:val="22"/>
        </w:rPr>
        <w:t> </w:t>
      </w:r>
      <w:r w:rsidRPr="00303679">
        <w:rPr>
          <w:rFonts w:cs="Arial"/>
          <w:szCs w:val="22"/>
        </w:rPr>
        <w:t xml:space="preserve">respirátor </w:t>
      </w:r>
      <w:r w:rsidR="00141C5E">
        <w:rPr>
          <w:rFonts w:cs="Arial"/>
          <w:szCs w:val="22"/>
        </w:rPr>
        <w:t xml:space="preserve">s polomaskou </w:t>
      </w:r>
      <w:r w:rsidRPr="00303679">
        <w:rPr>
          <w:rFonts w:cs="Arial"/>
          <w:szCs w:val="22"/>
        </w:rPr>
        <w:t>vyhovující evropské normě EN149 nebo respirátor pro více použití vyhovující evropské normě EN140 vybavený filtrem podle evropské normy EN143. Tato opatření platí zejména při míchání přípravku s krmivem na farmách, kde hrozí vyšší riziko vdechování prachu</w:t>
      </w:r>
      <w:r w:rsidRPr="000F244F">
        <w:rPr>
          <w:rFonts w:cs="Arial"/>
          <w:szCs w:val="22"/>
        </w:rPr>
        <w:t xml:space="preserve">. 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80DE63" w14:textId="77777777" w:rsidR="00F62C43" w:rsidRPr="00F62C43" w:rsidRDefault="00F62C43" w:rsidP="008D44C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62C43">
        <w:rPr>
          <w:szCs w:val="22"/>
          <w:u w:val="single"/>
        </w:rPr>
        <w:t>Zvláštní opatření pro ochranu životního prostředí:</w:t>
      </w:r>
    </w:p>
    <w:p w14:paraId="15E05189" w14:textId="77777777" w:rsidR="00F62C43" w:rsidRPr="00F62C43" w:rsidRDefault="00F62C43" w:rsidP="008D44C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9A4B8E1" w14:textId="77777777" w:rsidR="00F62C43" w:rsidRPr="00F62C43" w:rsidRDefault="00F62C43" w:rsidP="00F62C43">
      <w:pPr>
        <w:tabs>
          <w:tab w:val="clear" w:pos="567"/>
        </w:tabs>
        <w:spacing w:line="240" w:lineRule="auto"/>
        <w:rPr>
          <w:szCs w:val="22"/>
        </w:rPr>
      </w:pPr>
      <w:r w:rsidRPr="00F62C43">
        <w:rPr>
          <w:szCs w:val="22"/>
        </w:rPr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A4080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7CC08E00" w:rsidR="00AD0710" w:rsidRPr="00B41D57" w:rsidRDefault="00F62C43" w:rsidP="00F62C43">
      <w:pPr>
        <w:tabs>
          <w:tab w:val="clear" w:pos="567"/>
        </w:tabs>
        <w:spacing w:line="240" w:lineRule="auto"/>
        <w:rPr>
          <w:szCs w:val="22"/>
        </w:rPr>
      </w:pPr>
      <w:bookmarkStart w:id="0" w:name="_Hlk184317221"/>
      <w:r w:rsidRPr="00F62C43">
        <w:rPr>
          <w:bCs/>
          <w:szCs w:val="22"/>
        </w:rPr>
        <w:t xml:space="preserve">Prasata a králíci. </w:t>
      </w:r>
      <w:bookmarkEnd w:id="0"/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D0F05" w14:paraId="2A97D209" w14:textId="77777777" w:rsidTr="00617B81">
        <w:tc>
          <w:tcPr>
            <w:tcW w:w="1957" w:type="pct"/>
          </w:tcPr>
          <w:p w14:paraId="1796D2A7" w14:textId="77777777" w:rsidR="00F62C43" w:rsidRPr="00F62C43" w:rsidRDefault="00F62C43" w:rsidP="00F62C43">
            <w:pPr>
              <w:spacing w:before="60" w:after="60"/>
            </w:pPr>
            <w:r w:rsidRPr="00F62C43">
              <w:t>Velmi vzácné</w:t>
            </w:r>
          </w:p>
          <w:p w14:paraId="78E246FA" w14:textId="5B127B9C" w:rsidR="00295140" w:rsidRPr="00B41D57" w:rsidRDefault="00F62C43" w:rsidP="00617B81">
            <w:pPr>
              <w:spacing w:before="60" w:after="60"/>
              <w:rPr>
                <w:szCs w:val="22"/>
              </w:rPr>
            </w:pPr>
            <w:proofErr w:type="gramStart"/>
            <w:r w:rsidRPr="00F62C43">
              <w:t>(&lt; 1</w:t>
            </w:r>
            <w:proofErr w:type="gramEnd"/>
            <w:r w:rsidRPr="00F62C43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387E165" w14:textId="77777777" w:rsidR="00F62C43" w:rsidRDefault="00F62C43" w:rsidP="00F62C43">
            <w:pPr>
              <w:spacing w:before="60" w:after="60"/>
              <w:rPr>
                <w:iCs/>
                <w:szCs w:val="22"/>
              </w:rPr>
            </w:pPr>
            <w:r w:rsidRPr="00F62C43">
              <w:rPr>
                <w:iCs/>
                <w:szCs w:val="22"/>
              </w:rPr>
              <w:t xml:space="preserve">Snížený příjem krmiva, </w:t>
            </w:r>
          </w:p>
          <w:p w14:paraId="1BC9DFB5" w14:textId="342A594A" w:rsidR="00295140" w:rsidRPr="00B41D57" w:rsidRDefault="00F62C43" w:rsidP="00F62C43">
            <w:pPr>
              <w:spacing w:before="60" w:after="60"/>
              <w:rPr>
                <w:iCs/>
                <w:szCs w:val="22"/>
              </w:rPr>
            </w:pPr>
            <w:r w:rsidRPr="00F62C43">
              <w:rPr>
                <w:iCs/>
                <w:szCs w:val="22"/>
              </w:rPr>
              <w:t>odmítání krmiva</w:t>
            </w:r>
            <w:r w:rsidRPr="007E145B">
              <w:rPr>
                <w:bCs/>
                <w:iCs/>
                <w:szCs w:val="22"/>
                <w:vertAlign w:val="superscript"/>
              </w:rPr>
              <w:t>1</w:t>
            </w:r>
          </w:p>
        </w:tc>
      </w:tr>
    </w:tbl>
    <w:p w14:paraId="1D616E5A" w14:textId="16BD5CF1" w:rsidR="00295140" w:rsidRDefault="00F62C43" w:rsidP="00F62C43">
      <w:pPr>
        <w:tabs>
          <w:tab w:val="clear" w:pos="567"/>
        </w:tabs>
        <w:spacing w:line="240" w:lineRule="auto"/>
        <w:rPr>
          <w:szCs w:val="22"/>
        </w:rPr>
      </w:pPr>
      <w:r w:rsidRPr="007E145B">
        <w:rPr>
          <w:bCs/>
          <w:iCs/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F62C43">
        <w:rPr>
          <w:szCs w:val="22"/>
        </w:rPr>
        <w:t>tento účinek je přechodný.</w:t>
      </w:r>
    </w:p>
    <w:p w14:paraId="23A1B825" w14:textId="77777777" w:rsidR="00F62C43" w:rsidRPr="00B41D57" w:rsidRDefault="00F62C43" w:rsidP="00F62C43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43D1B27D" w:rsidR="00247A48" w:rsidRDefault="00F62C43" w:rsidP="00F62C43">
      <w:bookmarkStart w:id="1" w:name="_Hlk66891708"/>
      <w:r w:rsidRPr="00F62C43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bookmarkEnd w:id="1"/>
    <w:p w14:paraId="2DBAEF54" w14:textId="77777777" w:rsidR="00F62C43" w:rsidRPr="00B41D57" w:rsidRDefault="00F62C43" w:rsidP="00F62C43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A4080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97E4B" w14:textId="77777777" w:rsidR="00025EA1" w:rsidRDefault="00025EA1" w:rsidP="00773AC2">
      <w:pPr>
        <w:tabs>
          <w:tab w:val="clear" w:pos="567"/>
        </w:tabs>
        <w:spacing w:line="240" w:lineRule="auto"/>
        <w:rPr>
          <w:szCs w:val="22"/>
        </w:rPr>
      </w:pPr>
      <w:r w:rsidRPr="00773AC2">
        <w:rPr>
          <w:szCs w:val="22"/>
          <w:u w:val="single"/>
        </w:rPr>
        <w:t>Březost</w:t>
      </w:r>
      <w:r>
        <w:rPr>
          <w:szCs w:val="22"/>
          <w:u w:val="single"/>
        </w:rPr>
        <w:t xml:space="preserve"> </w:t>
      </w:r>
      <w:r w:rsidRPr="00773AC2">
        <w:rPr>
          <w:szCs w:val="22"/>
          <w:u w:val="single"/>
        </w:rPr>
        <w:t>a laktace</w:t>
      </w:r>
      <w:r w:rsidRPr="00773AC2">
        <w:rPr>
          <w:szCs w:val="22"/>
        </w:rPr>
        <w:t>:</w:t>
      </w:r>
    </w:p>
    <w:p w14:paraId="0A4ECA6E" w14:textId="409F7C5B" w:rsidR="00025EA1" w:rsidRPr="000B69AB" w:rsidRDefault="00025EA1" w:rsidP="00323AB3">
      <w:pPr>
        <w:spacing w:line="240" w:lineRule="auto"/>
        <w:jc w:val="both"/>
        <w:rPr>
          <w:rFonts w:cs="Arial"/>
          <w:szCs w:val="22"/>
        </w:rPr>
      </w:pPr>
      <w:bookmarkStart w:id="2" w:name="OLE_LINK3"/>
      <w:r w:rsidRPr="000B69AB">
        <w:rPr>
          <w:rFonts w:cs="Arial"/>
          <w:szCs w:val="22"/>
        </w:rPr>
        <w:t xml:space="preserve">Laboratorní studie na krysách </w:t>
      </w:r>
      <w:r w:rsidRPr="00773AC2">
        <w:rPr>
          <w:rFonts w:cs="Arial"/>
          <w:szCs w:val="22"/>
        </w:rPr>
        <w:t xml:space="preserve">nepodaly důkaz o </w:t>
      </w:r>
      <w:r>
        <w:rPr>
          <w:rFonts w:cs="Arial"/>
          <w:szCs w:val="22"/>
        </w:rPr>
        <w:t>t</w:t>
      </w:r>
      <w:r w:rsidRPr="00773AC2">
        <w:rPr>
          <w:rFonts w:cs="Arial"/>
          <w:szCs w:val="22"/>
        </w:rPr>
        <w:t xml:space="preserve">eratogenním, </w:t>
      </w:r>
      <w:proofErr w:type="spellStart"/>
      <w:r w:rsidRPr="00773AC2">
        <w:rPr>
          <w:rFonts w:cs="Arial"/>
          <w:szCs w:val="22"/>
        </w:rPr>
        <w:t>fetotoxickém</w:t>
      </w:r>
      <w:proofErr w:type="spellEnd"/>
      <w:r>
        <w:rPr>
          <w:rFonts w:cs="Arial"/>
          <w:szCs w:val="22"/>
        </w:rPr>
        <w:t>/</w:t>
      </w:r>
      <w:r w:rsidRPr="00A027C0">
        <w:rPr>
          <w:rFonts w:cs="Arial"/>
          <w:szCs w:val="22"/>
        </w:rPr>
        <w:t>embryotoxickém</w:t>
      </w:r>
      <w:r>
        <w:rPr>
          <w:rFonts w:cs="Arial"/>
          <w:szCs w:val="22"/>
        </w:rPr>
        <w:t xml:space="preserve"> </w:t>
      </w:r>
      <w:r w:rsidRPr="000B69AB">
        <w:rPr>
          <w:rFonts w:cs="Arial"/>
          <w:szCs w:val="22"/>
        </w:rPr>
        <w:t>účink</w:t>
      </w:r>
      <w:r>
        <w:rPr>
          <w:rFonts w:cs="Arial"/>
          <w:szCs w:val="22"/>
        </w:rPr>
        <w:t>u</w:t>
      </w:r>
      <w:r w:rsidRPr="000B69AB">
        <w:rPr>
          <w:rFonts w:cs="Arial"/>
          <w:szCs w:val="22"/>
        </w:rPr>
        <w:t xml:space="preserve"> </w:t>
      </w:r>
      <w:proofErr w:type="spellStart"/>
      <w:r w:rsidRPr="000B69AB">
        <w:rPr>
          <w:rFonts w:cs="Arial"/>
          <w:szCs w:val="22"/>
        </w:rPr>
        <w:t>tilmikosinu</w:t>
      </w:r>
      <w:proofErr w:type="spellEnd"/>
      <w:r w:rsidRPr="000B69AB">
        <w:rPr>
          <w:rFonts w:cs="Arial"/>
          <w:szCs w:val="22"/>
        </w:rPr>
        <w:t xml:space="preserve">. U dávek blížících se terapeutickému dávkování byla nicméně pozorována </w:t>
      </w:r>
      <w:proofErr w:type="spellStart"/>
      <w:r w:rsidRPr="000B69AB">
        <w:rPr>
          <w:rFonts w:cs="Arial"/>
          <w:szCs w:val="22"/>
        </w:rPr>
        <w:t>maternální</w:t>
      </w:r>
      <w:proofErr w:type="spellEnd"/>
      <w:r w:rsidRPr="000B69AB">
        <w:rPr>
          <w:rFonts w:cs="Arial"/>
          <w:szCs w:val="22"/>
        </w:rPr>
        <w:t xml:space="preserve"> toxicita. U prasnic lze </w:t>
      </w:r>
      <w:r w:rsidRPr="00323AB3">
        <w:rPr>
          <w:rFonts w:cs="Arial"/>
          <w:szCs w:val="22"/>
        </w:rPr>
        <w:t>veterinární léčivý</w:t>
      </w:r>
      <w:r>
        <w:rPr>
          <w:rFonts w:cs="Arial"/>
          <w:szCs w:val="22"/>
        </w:rPr>
        <w:t xml:space="preserve"> </w:t>
      </w:r>
      <w:r w:rsidRPr="000B69AB">
        <w:rPr>
          <w:rFonts w:cs="Arial"/>
          <w:szCs w:val="22"/>
        </w:rPr>
        <w:t xml:space="preserve">přípravek používat bez ohledu na stupeň březosti. </w:t>
      </w:r>
    </w:p>
    <w:bookmarkEnd w:id="2"/>
    <w:p w14:paraId="0BB8A6DF" w14:textId="77777777" w:rsidR="00025EA1" w:rsidRDefault="00025EA1" w:rsidP="00773AC2">
      <w:pPr>
        <w:tabs>
          <w:tab w:val="clear" w:pos="567"/>
        </w:tabs>
        <w:spacing w:line="240" w:lineRule="auto"/>
        <w:rPr>
          <w:rFonts w:cs="Arial"/>
          <w:spacing w:val="-3"/>
          <w:szCs w:val="22"/>
        </w:rPr>
      </w:pPr>
    </w:p>
    <w:p w14:paraId="45E6625F" w14:textId="77777777" w:rsidR="00025EA1" w:rsidRDefault="00025EA1" w:rsidP="00323AB3">
      <w:pPr>
        <w:tabs>
          <w:tab w:val="clear" w:pos="567"/>
        </w:tabs>
        <w:spacing w:line="240" w:lineRule="auto"/>
        <w:rPr>
          <w:rFonts w:cs="Arial"/>
          <w:spacing w:val="-3"/>
          <w:szCs w:val="22"/>
        </w:rPr>
      </w:pPr>
      <w:r w:rsidRPr="00323AB3">
        <w:rPr>
          <w:rFonts w:cs="Arial"/>
          <w:spacing w:val="-3"/>
          <w:szCs w:val="22"/>
          <w:u w:val="single"/>
        </w:rPr>
        <w:t>Plodnost</w:t>
      </w:r>
      <w:r w:rsidRPr="00323AB3">
        <w:rPr>
          <w:rFonts w:cs="Arial"/>
          <w:spacing w:val="-3"/>
          <w:szCs w:val="22"/>
        </w:rPr>
        <w:t>:</w:t>
      </w:r>
    </w:p>
    <w:p w14:paraId="3258BA8B" w14:textId="7EA9B537" w:rsidR="00025EA1" w:rsidRPr="00B41D57" w:rsidRDefault="00025EA1" w:rsidP="00323AB3">
      <w:pPr>
        <w:tabs>
          <w:tab w:val="clear" w:pos="567"/>
        </w:tabs>
        <w:spacing w:line="240" w:lineRule="auto"/>
        <w:rPr>
          <w:szCs w:val="22"/>
        </w:rPr>
      </w:pPr>
      <w:r w:rsidRPr="00323AB3">
        <w:rPr>
          <w:rFonts w:cs="Arial"/>
          <w:spacing w:val="-3"/>
          <w:szCs w:val="22"/>
        </w:rPr>
        <w:t>Nebyla stanovena bezpečnost veterinárního léčivého přípravku pro použití u chovných kanců.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A4080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4AF56B9" w14:textId="77777777" w:rsidR="00025EA1" w:rsidRDefault="00025EA1" w:rsidP="00025EA1">
      <w:pPr>
        <w:tabs>
          <w:tab w:val="clear" w:pos="567"/>
        </w:tabs>
        <w:spacing w:line="240" w:lineRule="auto"/>
      </w:pPr>
      <w:r w:rsidRPr="00025EA1">
        <w:t xml:space="preserve">Nepoužívejte souběžně s jinými </w:t>
      </w:r>
      <w:proofErr w:type="spellStart"/>
      <w:r w:rsidRPr="00025EA1">
        <w:t>makrolidy</w:t>
      </w:r>
      <w:proofErr w:type="spellEnd"/>
      <w:r w:rsidRPr="00025EA1">
        <w:t xml:space="preserve"> a </w:t>
      </w:r>
      <w:proofErr w:type="spellStart"/>
      <w:r w:rsidRPr="00025EA1">
        <w:t>linkosamidy</w:t>
      </w:r>
      <w:proofErr w:type="spellEnd"/>
      <w:r w:rsidRPr="00025EA1">
        <w:t>.</w:t>
      </w:r>
    </w:p>
    <w:p w14:paraId="75F25D14" w14:textId="77777777" w:rsidR="00025EA1" w:rsidRDefault="00025EA1" w:rsidP="00025EA1">
      <w:pPr>
        <w:tabs>
          <w:tab w:val="clear" w:pos="567"/>
        </w:tabs>
        <w:spacing w:line="240" w:lineRule="auto"/>
      </w:pPr>
      <w:r w:rsidRPr="00025EA1">
        <w:t xml:space="preserve">Nepoužívejte souběžně s bakteriostatickými </w:t>
      </w:r>
      <w:proofErr w:type="spellStart"/>
      <w:r w:rsidRPr="00025EA1">
        <w:t>antimikrobiky</w:t>
      </w:r>
      <w:proofErr w:type="spellEnd"/>
      <w:r w:rsidRPr="00025EA1">
        <w:t>.</w:t>
      </w:r>
    </w:p>
    <w:p w14:paraId="0B86F3A7" w14:textId="4A673F40" w:rsidR="00C90EDA" w:rsidRDefault="00025EA1" w:rsidP="00025EA1">
      <w:pPr>
        <w:tabs>
          <w:tab w:val="clear" w:pos="567"/>
        </w:tabs>
        <w:spacing w:line="240" w:lineRule="auto"/>
      </w:pPr>
      <w:proofErr w:type="spellStart"/>
      <w:r w:rsidRPr="00025EA1">
        <w:t>Tilmikosin</w:t>
      </w:r>
      <w:proofErr w:type="spellEnd"/>
      <w:r w:rsidRPr="00025EA1">
        <w:t xml:space="preserve"> může snížit antibakteriální aktivitu beta-</w:t>
      </w:r>
      <w:proofErr w:type="spellStart"/>
      <w:r w:rsidRPr="00025EA1">
        <w:t>laktamových</w:t>
      </w:r>
      <w:proofErr w:type="spellEnd"/>
      <w:r w:rsidRPr="00025EA1">
        <w:t xml:space="preserve"> antibiotik. </w:t>
      </w:r>
    </w:p>
    <w:p w14:paraId="438BD2EE" w14:textId="77777777" w:rsidR="00025EA1" w:rsidRPr="00B41D57" w:rsidRDefault="00025EA1" w:rsidP="00025EA1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1A4080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706F76" w14:textId="4F99E901" w:rsidR="00025EA1" w:rsidRPr="00025EA1" w:rsidRDefault="00025EA1" w:rsidP="00025EA1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025EA1">
        <w:rPr>
          <w:szCs w:val="22"/>
        </w:rPr>
        <w:t>Perorální po</w:t>
      </w:r>
      <w:r w:rsidR="005512C4">
        <w:rPr>
          <w:szCs w:val="22"/>
        </w:rPr>
        <w:t>dání</w:t>
      </w:r>
      <w:r w:rsidRPr="00025EA1">
        <w:rPr>
          <w:szCs w:val="22"/>
        </w:rPr>
        <w:t>.</w:t>
      </w:r>
      <w:r>
        <w:rPr>
          <w:szCs w:val="22"/>
        </w:rPr>
        <w:t xml:space="preserve"> </w:t>
      </w:r>
      <w:r w:rsidRPr="00025EA1">
        <w:rPr>
          <w:bCs/>
          <w:szCs w:val="22"/>
        </w:rPr>
        <w:t xml:space="preserve">Pro perorální podání v </w:t>
      </w:r>
      <w:proofErr w:type="spellStart"/>
      <w:r w:rsidRPr="00025EA1">
        <w:rPr>
          <w:bCs/>
          <w:szCs w:val="22"/>
        </w:rPr>
        <w:t>medikovaném</w:t>
      </w:r>
      <w:proofErr w:type="spellEnd"/>
      <w:r w:rsidRPr="00025EA1">
        <w:rPr>
          <w:bCs/>
          <w:szCs w:val="22"/>
        </w:rPr>
        <w:t xml:space="preserve"> krmivu</w:t>
      </w:r>
    </w:p>
    <w:p w14:paraId="129732C4" w14:textId="77777777" w:rsidR="00025EA1" w:rsidRDefault="00025EA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B2D53B" w14:textId="5E8CA61A" w:rsidR="00025EA1" w:rsidRDefault="00025EA1" w:rsidP="00025EA1">
      <w:pPr>
        <w:spacing w:line="240" w:lineRule="auto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 xml:space="preserve">Příjem </w:t>
      </w:r>
      <w:proofErr w:type="spellStart"/>
      <w:r w:rsidRPr="006816A0">
        <w:rPr>
          <w:rFonts w:cs="Arial"/>
          <w:color w:val="000000"/>
          <w:szCs w:val="22"/>
        </w:rPr>
        <w:t>medikovaného</w:t>
      </w:r>
      <w:proofErr w:type="spellEnd"/>
      <w:r w:rsidRPr="006816A0">
        <w:rPr>
          <w:rFonts w:cs="Arial"/>
          <w:color w:val="000000"/>
          <w:szCs w:val="22"/>
        </w:rPr>
        <w:t xml:space="preserve"> krmiva závisí na klinickém stavu zvířat. Pro dosažení správného dávkování </w:t>
      </w:r>
      <w:r w:rsidRPr="00025EA1">
        <w:rPr>
          <w:rFonts w:cs="Arial"/>
          <w:color w:val="000000"/>
          <w:szCs w:val="22"/>
        </w:rPr>
        <w:t xml:space="preserve">může být nutné odpovídajícím způsobem upravit koncentraci </w:t>
      </w:r>
      <w:proofErr w:type="spellStart"/>
      <w:r w:rsidRPr="006816A0">
        <w:rPr>
          <w:rFonts w:cs="Arial"/>
          <w:color w:val="000000"/>
          <w:szCs w:val="22"/>
        </w:rPr>
        <w:t>ti</w:t>
      </w:r>
      <w:r>
        <w:rPr>
          <w:rFonts w:cs="Arial"/>
          <w:color w:val="000000"/>
          <w:szCs w:val="22"/>
        </w:rPr>
        <w:t>l</w:t>
      </w:r>
      <w:r w:rsidRPr="006816A0">
        <w:rPr>
          <w:rFonts w:cs="Arial"/>
          <w:color w:val="000000"/>
          <w:szCs w:val="22"/>
        </w:rPr>
        <w:t>mikosinu</w:t>
      </w:r>
      <w:proofErr w:type="spellEnd"/>
      <w:r w:rsidRPr="006816A0">
        <w:rPr>
          <w:rFonts w:cs="Arial"/>
          <w:color w:val="000000"/>
          <w:szCs w:val="22"/>
        </w:rPr>
        <w:t>.</w:t>
      </w:r>
    </w:p>
    <w:p w14:paraId="54D20AE4" w14:textId="7C6DDC8C" w:rsidR="00025EA1" w:rsidRPr="006816A0" w:rsidRDefault="00025EA1" w:rsidP="00025EA1">
      <w:pPr>
        <w:spacing w:line="240" w:lineRule="auto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>Použijte následující vzorec:</w:t>
      </w:r>
    </w:p>
    <w:p w14:paraId="18F8ABB1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8"/>
      </w:tblGrid>
      <w:tr w:rsidR="00025EA1" w14:paraId="323EE808" w14:textId="77777777" w:rsidTr="007E145B">
        <w:tc>
          <w:tcPr>
            <w:tcW w:w="4248" w:type="dxa"/>
            <w:vMerge w:val="restart"/>
            <w:vAlign w:val="center"/>
          </w:tcPr>
          <w:p w14:paraId="2D55A9C2" w14:textId="685AAE99" w:rsidR="00025EA1" w:rsidRDefault="00025EA1" w:rsidP="005A7AC7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 xml:space="preserve">Kg </w:t>
            </w:r>
            <w:r w:rsidR="005A7AC7" w:rsidRPr="005A7AC7">
              <w:rPr>
                <w:rFonts w:cs="Arial"/>
                <w:color w:val="000000"/>
                <w:szCs w:val="22"/>
              </w:rPr>
              <w:t>veterinárního léčivého</w:t>
            </w:r>
            <w:r w:rsidR="005A7AC7">
              <w:rPr>
                <w:rFonts w:cs="Arial"/>
                <w:color w:val="000000"/>
                <w:szCs w:val="22"/>
              </w:rPr>
              <w:t xml:space="preserve"> </w:t>
            </w:r>
            <w:r w:rsidRPr="006816A0">
              <w:rPr>
                <w:rFonts w:cs="Arial"/>
                <w:color w:val="000000"/>
                <w:szCs w:val="22"/>
              </w:rPr>
              <w:t>přípravku/tuna krmiva</w:t>
            </w:r>
          </w:p>
        </w:tc>
        <w:tc>
          <w:tcPr>
            <w:tcW w:w="425" w:type="dxa"/>
            <w:vMerge w:val="restart"/>
            <w:vAlign w:val="center"/>
          </w:tcPr>
          <w:p w14:paraId="4A5E4806" w14:textId="53782E12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>=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1DFDF223" w14:textId="59529D64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  <w:u w:val="single"/>
              </w:rPr>
              <w:t>dávka (mg/kg ž. hm.) x ž</w:t>
            </w:r>
            <w:r w:rsidR="005512C4">
              <w:rPr>
                <w:rFonts w:cs="Arial"/>
                <w:color w:val="000000"/>
                <w:szCs w:val="22"/>
                <w:u w:val="single"/>
              </w:rPr>
              <w:t>ivá-</w:t>
            </w:r>
            <w:r w:rsidRPr="006816A0">
              <w:rPr>
                <w:rFonts w:cs="Arial"/>
                <w:color w:val="000000"/>
                <w:szCs w:val="22"/>
                <w:u w:val="single"/>
              </w:rPr>
              <w:t>hm</w:t>
            </w:r>
            <w:r w:rsidR="005512C4">
              <w:rPr>
                <w:rFonts w:cs="Arial"/>
                <w:color w:val="000000"/>
                <w:szCs w:val="22"/>
                <w:u w:val="single"/>
              </w:rPr>
              <w:t>otnost</w:t>
            </w:r>
            <w:r w:rsidRPr="006816A0">
              <w:rPr>
                <w:rFonts w:cs="Arial"/>
                <w:color w:val="000000"/>
                <w:szCs w:val="22"/>
                <w:u w:val="single"/>
              </w:rPr>
              <w:t xml:space="preserve"> (kg)</w:t>
            </w:r>
          </w:p>
        </w:tc>
      </w:tr>
      <w:tr w:rsidR="00025EA1" w14:paraId="3E22B627" w14:textId="77777777" w:rsidTr="007E145B">
        <w:tc>
          <w:tcPr>
            <w:tcW w:w="4248" w:type="dxa"/>
            <w:vMerge/>
            <w:vAlign w:val="center"/>
          </w:tcPr>
          <w:p w14:paraId="3258410A" w14:textId="77777777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EC3F711" w14:textId="77777777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  <w:vAlign w:val="center"/>
          </w:tcPr>
          <w:p w14:paraId="3EEA5098" w14:textId="0F67EA40" w:rsidR="00025EA1" w:rsidRDefault="00025EA1" w:rsidP="00025EA1">
            <w:pPr>
              <w:spacing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6816A0">
              <w:rPr>
                <w:rFonts w:cs="Arial"/>
                <w:color w:val="000000"/>
                <w:szCs w:val="22"/>
              </w:rPr>
              <w:t xml:space="preserve">denní příjem krmiva (kg) x síla </w:t>
            </w:r>
            <w:proofErr w:type="spellStart"/>
            <w:r w:rsidRPr="006816A0">
              <w:rPr>
                <w:rFonts w:cs="Arial"/>
                <w:color w:val="000000"/>
                <w:szCs w:val="22"/>
              </w:rPr>
              <w:t>premixu</w:t>
            </w:r>
            <w:proofErr w:type="spellEnd"/>
            <w:r w:rsidRPr="006816A0">
              <w:rPr>
                <w:rFonts w:cs="Arial"/>
                <w:color w:val="000000"/>
                <w:szCs w:val="22"/>
              </w:rPr>
              <w:t xml:space="preserve"> (g/kg)</w:t>
            </w:r>
          </w:p>
        </w:tc>
      </w:tr>
    </w:tbl>
    <w:p w14:paraId="2195EA6C" w14:textId="77777777" w:rsidR="00025EA1" w:rsidRPr="006816A0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7A5A961D" w14:textId="77777777" w:rsidR="005A7AC7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  <w:r w:rsidRPr="006816A0">
        <w:rPr>
          <w:rFonts w:cs="Arial"/>
          <w:b/>
          <w:color w:val="000000"/>
          <w:szCs w:val="22"/>
          <w:u w:val="single"/>
        </w:rPr>
        <w:t>Prasata</w:t>
      </w:r>
    </w:p>
    <w:p w14:paraId="7D5B8B06" w14:textId="46926C89" w:rsidR="00025EA1" w:rsidRPr="006816A0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  <w:r w:rsidRPr="006816A0">
        <w:rPr>
          <w:rFonts w:cs="Arial"/>
          <w:color w:val="000000"/>
          <w:szCs w:val="22"/>
        </w:rPr>
        <w:t xml:space="preserve">Podávejte v krmivu v dávce 8-16 mg </w:t>
      </w:r>
      <w:proofErr w:type="spellStart"/>
      <w:r w:rsidRPr="006816A0">
        <w:rPr>
          <w:rFonts w:cs="Arial"/>
          <w:color w:val="000000"/>
          <w:szCs w:val="22"/>
        </w:rPr>
        <w:t>tilmikosinu</w:t>
      </w:r>
      <w:proofErr w:type="spellEnd"/>
      <w:r w:rsidRPr="006816A0">
        <w:rPr>
          <w:rFonts w:cs="Arial"/>
          <w:color w:val="000000"/>
          <w:szCs w:val="22"/>
        </w:rPr>
        <w:t xml:space="preserve">/kg živé hmotnosti/den (ekvivalent 200 až 400 </w:t>
      </w:r>
      <w:proofErr w:type="spellStart"/>
      <w:r w:rsidRPr="006816A0">
        <w:rPr>
          <w:rFonts w:cs="Arial"/>
          <w:color w:val="000000"/>
          <w:szCs w:val="22"/>
        </w:rPr>
        <w:t>ppm</w:t>
      </w:r>
      <w:proofErr w:type="spellEnd"/>
      <w:r w:rsidRPr="006816A0">
        <w:rPr>
          <w:rFonts w:cs="Arial"/>
          <w:color w:val="000000"/>
          <w:szCs w:val="22"/>
        </w:rPr>
        <w:t xml:space="preserve"> v krmivu) po dobu 15 až 21 dnů.</w:t>
      </w:r>
    </w:p>
    <w:p w14:paraId="3BF1580C" w14:textId="77777777" w:rsidR="00025EA1" w:rsidRPr="006816A0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2237"/>
        <w:gridCol w:w="2211"/>
        <w:gridCol w:w="2227"/>
      </w:tblGrid>
      <w:tr w:rsidR="00025EA1" w:rsidRPr="00061F69" w14:paraId="1C6FFAA0" w14:textId="77777777" w:rsidTr="007E145B">
        <w:trPr>
          <w:trHeight w:hRule="exact" w:val="528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895F" w14:textId="77777777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Indikace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C026" w14:textId="77777777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D</w:t>
            </w:r>
            <w:r>
              <w:rPr>
                <w:rFonts w:cs="Arial"/>
                <w:b/>
                <w:bCs/>
                <w:szCs w:val="22"/>
              </w:rPr>
              <w:t xml:space="preserve">ávka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tilmik</w:t>
            </w:r>
            <w:r w:rsidRPr="00061F69">
              <w:rPr>
                <w:rFonts w:cs="Arial"/>
                <w:b/>
                <w:bCs/>
                <w:szCs w:val="22"/>
              </w:rPr>
              <w:t>osinu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6C50" w14:textId="77777777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Délka léčby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124E" w14:textId="77777777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Podíl v krmivu</w:t>
            </w:r>
          </w:p>
        </w:tc>
      </w:tr>
      <w:tr w:rsidR="00025EA1" w:rsidRPr="00061F69" w14:paraId="33516F71" w14:textId="77777777" w:rsidTr="007E145B">
        <w:trPr>
          <w:trHeight w:hRule="exact" w:val="114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A01F" w14:textId="516CD80C" w:rsidR="00025EA1" w:rsidRPr="00061F69" w:rsidRDefault="005A7AC7" w:rsidP="007E145B">
            <w:pPr>
              <w:spacing w:line="240" w:lineRule="auto"/>
              <w:ind w:left="34"/>
              <w:jc w:val="center"/>
              <w:rPr>
                <w:rFonts w:cs="Arial"/>
                <w:szCs w:val="22"/>
              </w:rPr>
            </w:pPr>
            <w:r w:rsidRPr="005A7AC7">
              <w:rPr>
                <w:rFonts w:cs="Arial"/>
                <w:szCs w:val="22"/>
              </w:rPr>
              <w:lastRenderedPageBreak/>
              <w:t xml:space="preserve">Léčba a </w:t>
            </w:r>
            <w:proofErr w:type="spellStart"/>
            <w:r w:rsidRPr="005A7AC7">
              <w:rPr>
                <w:rFonts w:cs="Arial"/>
                <w:szCs w:val="22"/>
              </w:rPr>
              <w:t>metafylaxe</w:t>
            </w:r>
            <w:r w:rsidR="00025EA1">
              <w:rPr>
                <w:rFonts w:cs="Arial"/>
                <w:szCs w:val="22"/>
              </w:rPr>
              <w:t>respiračních</w:t>
            </w:r>
            <w:proofErr w:type="spellEnd"/>
            <w:r w:rsidR="00025EA1">
              <w:rPr>
                <w:rFonts w:cs="Arial"/>
                <w:szCs w:val="22"/>
              </w:rPr>
              <w:t xml:space="preserve"> onemocnění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07D" w14:textId="77777777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szCs w:val="22"/>
              </w:rPr>
              <w:t xml:space="preserve">8-16 mg/kg </w:t>
            </w:r>
            <w:r>
              <w:rPr>
                <w:rFonts w:cs="Arial"/>
                <w:szCs w:val="22"/>
              </w:rPr>
              <w:t>ž.hm.</w:t>
            </w:r>
            <w:r w:rsidRPr="00061F69">
              <w:rPr>
                <w:rFonts w:cs="Arial"/>
                <w:szCs w:val="22"/>
              </w:rPr>
              <w:t>/d</w:t>
            </w:r>
            <w:r>
              <w:rPr>
                <w:rFonts w:cs="Arial"/>
                <w:szCs w:val="22"/>
              </w:rPr>
              <w:t>en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F356" w14:textId="77777777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szCs w:val="22"/>
              </w:rPr>
              <w:t xml:space="preserve">15 </w:t>
            </w:r>
            <w:r>
              <w:rPr>
                <w:rFonts w:cs="Arial"/>
                <w:szCs w:val="22"/>
              </w:rPr>
              <w:t>až</w:t>
            </w:r>
            <w:r w:rsidRPr="00061F69">
              <w:rPr>
                <w:rFonts w:cs="Arial"/>
                <w:szCs w:val="22"/>
              </w:rPr>
              <w:t xml:space="preserve"> 21 </w:t>
            </w:r>
            <w:r>
              <w:rPr>
                <w:rFonts w:cs="Arial"/>
                <w:szCs w:val="22"/>
              </w:rPr>
              <w:t>dnů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01AE" w14:textId="021EF217" w:rsidR="00025EA1" w:rsidRPr="00061F69" w:rsidRDefault="0044096B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025EA1" w:rsidRPr="00061F69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>4</w:t>
            </w:r>
            <w:r w:rsidR="00025EA1" w:rsidRPr="00061F69">
              <w:rPr>
                <w:rFonts w:cs="Arial"/>
                <w:szCs w:val="22"/>
              </w:rPr>
              <w:t xml:space="preserve"> kg </w:t>
            </w:r>
            <w:r w:rsidR="005A7AC7" w:rsidRPr="005A7AC7">
              <w:rPr>
                <w:rFonts w:cs="Arial"/>
                <w:szCs w:val="22"/>
              </w:rPr>
              <w:t xml:space="preserve">veterinárního léčivého </w:t>
            </w:r>
            <w:r w:rsidR="00025EA1">
              <w:rPr>
                <w:rFonts w:cs="Arial"/>
                <w:szCs w:val="22"/>
              </w:rPr>
              <w:t>přípravku</w:t>
            </w:r>
            <w:r w:rsidR="00025EA1" w:rsidRPr="00061F69">
              <w:rPr>
                <w:rFonts w:cs="Arial"/>
                <w:szCs w:val="22"/>
              </w:rPr>
              <w:t xml:space="preserve"> /t</w:t>
            </w:r>
            <w:r w:rsidR="00025EA1">
              <w:rPr>
                <w:rFonts w:cs="Arial"/>
                <w:szCs w:val="22"/>
              </w:rPr>
              <w:t>unu</w:t>
            </w:r>
          </w:p>
        </w:tc>
      </w:tr>
    </w:tbl>
    <w:p w14:paraId="562D0602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184C7144" w14:textId="77777777" w:rsidR="00025EA1" w:rsidRDefault="00025EA1" w:rsidP="00025EA1">
      <w:pPr>
        <w:spacing w:line="240" w:lineRule="auto"/>
        <w:jc w:val="both"/>
        <w:rPr>
          <w:rFonts w:cs="Arial"/>
          <w:b/>
          <w:color w:val="000000"/>
          <w:szCs w:val="22"/>
          <w:u w:val="single"/>
        </w:rPr>
      </w:pPr>
      <w:r>
        <w:rPr>
          <w:rFonts w:cs="Arial"/>
          <w:b/>
          <w:color w:val="000000"/>
          <w:szCs w:val="22"/>
          <w:u w:val="single"/>
        </w:rPr>
        <w:t>Králíci</w:t>
      </w:r>
    </w:p>
    <w:p w14:paraId="47A1FED1" w14:textId="77777777" w:rsidR="00025EA1" w:rsidRDefault="00025EA1" w:rsidP="00025EA1">
      <w:pPr>
        <w:spacing w:line="240" w:lineRule="auto"/>
        <w:jc w:val="both"/>
        <w:rPr>
          <w:rFonts w:cs="Arial"/>
          <w:b/>
          <w:color w:val="000000"/>
          <w:szCs w:val="22"/>
          <w:u w:val="single"/>
        </w:rPr>
      </w:pPr>
    </w:p>
    <w:p w14:paraId="2CB96BD9" w14:textId="57A93294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Podávejte v krmivu v dávce 12 mg </w:t>
      </w:r>
      <w:proofErr w:type="spellStart"/>
      <w:r>
        <w:rPr>
          <w:rFonts w:cs="Arial"/>
          <w:color w:val="000000"/>
          <w:szCs w:val="22"/>
        </w:rPr>
        <w:t>tilmikosinu</w:t>
      </w:r>
      <w:proofErr w:type="spellEnd"/>
      <w:r>
        <w:rPr>
          <w:rFonts w:cs="Arial"/>
          <w:color w:val="000000"/>
          <w:szCs w:val="22"/>
        </w:rPr>
        <w:t xml:space="preserve">/kg živé hmotnosti/den (ekvivalent 200 </w:t>
      </w:r>
      <w:proofErr w:type="spellStart"/>
      <w:r>
        <w:rPr>
          <w:rFonts w:cs="Arial"/>
          <w:color w:val="000000"/>
          <w:szCs w:val="22"/>
        </w:rPr>
        <w:t>ppm</w:t>
      </w:r>
      <w:proofErr w:type="spellEnd"/>
      <w:r>
        <w:rPr>
          <w:rFonts w:cs="Arial"/>
          <w:color w:val="000000"/>
          <w:szCs w:val="22"/>
        </w:rPr>
        <w:t xml:space="preserve"> v krmivu) pod dobu 7 dnů.</w:t>
      </w:r>
    </w:p>
    <w:p w14:paraId="606B2817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tbl>
      <w:tblPr>
        <w:tblW w:w="8957" w:type="dxa"/>
        <w:tblInd w:w="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268"/>
        <w:gridCol w:w="2126"/>
        <w:gridCol w:w="2268"/>
      </w:tblGrid>
      <w:tr w:rsidR="00025EA1" w:rsidRPr="00061F69" w14:paraId="05CB1830" w14:textId="77777777" w:rsidTr="007E145B">
        <w:trPr>
          <w:trHeight w:hRule="exact" w:val="52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668" w14:textId="77777777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Indikace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D46A" w14:textId="77777777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061F69">
              <w:rPr>
                <w:rFonts w:cs="Arial"/>
                <w:b/>
                <w:bCs/>
                <w:szCs w:val="22"/>
              </w:rPr>
              <w:t>D</w:t>
            </w:r>
            <w:r>
              <w:rPr>
                <w:rFonts w:cs="Arial"/>
                <w:b/>
                <w:bCs/>
                <w:szCs w:val="22"/>
              </w:rPr>
              <w:t xml:space="preserve">ávka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tilmik</w:t>
            </w:r>
            <w:r w:rsidRPr="00061F69">
              <w:rPr>
                <w:rFonts w:cs="Arial"/>
                <w:b/>
                <w:bCs/>
                <w:szCs w:val="22"/>
              </w:rPr>
              <w:t>osinu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9590" w14:textId="77777777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Délka léčby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91DA" w14:textId="77777777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Podíl v krmivu</w:t>
            </w:r>
          </w:p>
        </w:tc>
      </w:tr>
      <w:tr w:rsidR="00025EA1" w:rsidRPr="00061F69" w14:paraId="2C85B89E" w14:textId="77777777" w:rsidTr="007E145B">
        <w:trPr>
          <w:trHeight w:hRule="exact" w:val="105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A18F" w14:textId="11063907" w:rsidR="00025EA1" w:rsidRPr="00061F69" w:rsidRDefault="005A7AC7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 w:rsidRPr="005A7AC7">
              <w:rPr>
                <w:rFonts w:cs="Arial"/>
                <w:szCs w:val="22"/>
              </w:rPr>
              <w:t xml:space="preserve">Léčba a </w:t>
            </w:r>
            <w:proofErr w:type="spellStart"/>
            <w:r w:rsidRPr="005A7AC7">
              <w:rPr>
                <w:rFonts w:cs="Arial"/>
                <w:szCs w:val="22"/>
              </w:rPr>
              <w:t>metafylaxe</w:t>
            </w:r>
            <w:r w:rsidR="00025EA1">
              <w:rPr>
                <w:rFonts w:cs="Arial"/>
                <w:szCs w:val="22"/>
              </w:rPr>
              <w:t>respiračních</w:t>
            </w:r>
            <w:proofErr w:type="spellEnd"/>
            <w:r w:rsidR="00025EA1">
              <w:rPr>
                <w:rFonts w:cs="Arial"/>
                <w:szCs w:val="22"/>
              </w:rPr>
              <w:t xml:space="preserve"> onemocnění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6A9" w14:textId="7530E1BF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B54B3E">
              <w:rPr>
                <w:rFonts w:cs="Arial"/>
                <w:szCs w:val="22"/>
              </w:rPr>
              <w:t xml:space="preserve"> </w:t>
            </w:r>
            <w:r w:rsidRPr="00061F69">
              <w:rPr>
                <w:rFonts w:cs="Arial"/>
                <w:szCs w:val="22"/>
              </w:rPr>
              <w:t xml:space="preserve">mg/kg </w:t>
            </w:r>
            <w:r>
              <w:rPr>
                <w:rFonts w:cs="Arial"/>
                <w:szCs w:val="22"/>
              </w:rPr>
              <w:t>ž.hm.</w:t>
            </w:r>
            <w:r w:rsidRPr="00061F69">
              <w:rPr>
                <w:rFonts w:cs="Arial"/>
                <w:szCs w:val="22"/>
              </w:rPr>
              <w:t>/d</w:t>
            </w:r>
            <w:r>
              <w:rPr>
                <w:rFonts w:cs="Arial"/>
                <w:szCs w:val="22"/>
              </w:rPr>
              <w:t>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27D2" w14:textId="77777777" w:rsidR="00025EA1" w:rsidRPr="00061F69" w:rsidRDefault="00025EA1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  <w:r w:rsidRPr="00061F6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88BE" w14:textId="5DBA8885" w:rsidR="00025EA1" w:rsidRPr="00061F69" w:rsidRDefault="0044096B" w:rsidP="007E145B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025EA1" w:rsidRPr="00061F69">
              <w:rPr>
                <w:rFonts w:cs="Arial"/>
                <w:szCs w:val="22"/>
              </w:rPr>
              <w:t xml:space="preserve"> kg </w:t>
            </w:r>
            <w:r w:rsidR="005A7AC7" w:rsidRPr="005A7AC7">
              <w:rPr>
                <w:rFonts w:cs="Arial"/>
                <w:szCs w:val="22"/>
              </w:rPr>
              <w:t xml:space="preserve">veterinárního léčivého </w:t>
            </w:r>
            <w:r w:rsidR="00025EA1">
              <w:rPr>
                <w:rFonts w:cs="Arial"/>
                <w:szCs w:val="22"/>
              </w:rPr>
              <w:t>přípravku</w:t>
            </w:r>
            <w:r w:rsidR="00025EA1" w:rsidRPr="00061F69">
              <w:rPr>
                <w:rFonts w:cs="Arial"/>
                <w:szCs w:val="22"/>
              </w:rPr>
              <w:t xml:space="preserve"> /t</w:t>
            </w:r>
            <w:r w:rsidR="00025EA1">
              <w:rPr>
                <w:rFonts w:cs="Arial"/>
                <w:szCs w:val="22"/>
              </w:rPr>
              <w:t>unu</w:t>
            </w:r>
          </w:p>
        </w:tc>
      </w:tr>
    </w:tbl>
    <w:p w14:paraId="210845D7" w14:textId="77777777" w:rsidR="00025EA1" w:rsidRDefault="00025EA1" w:rsidP="00025EA1">
      <w:pPr>
        <w:spacing w:line="240" w:lineRule="auto"/>
        <w:jc w:val="both"/>
        <w:rPr>
          <w:rFonts w:cs="Arial"/>
          <w:color w:val="000000"/>
          <w:szCs w:val="22"/>
        </w:rPr>
      </w:pPr>
    </w:p>
    <w:p w14:paraId="556C04AC" w14:textId="27ED358A" w:rsidR="00025EA1" w:rsidRDefault="00025EA1" w:rsidP="005A7AC7">
      <w:pPr>
        <w:spacing w:line="240" w:lineRule="auto"/>
        <w:jc w:val="both"/>
        <w:rPr>
          <w:rFonts w:cs="Arial"/>
          <w:bCs/>
        </w:rPr>
      </w:pPr>
      <w:r w:rsidRPr="00276FFC">
        <w:rPr>
          <w:rFonts w:cs="Arial"/>
          <w:bCs/>
        </w:rPr>
        <w:t xml:space="preserve">Pro zajištění homogenity </w:t>
      </w:r>
      <w:r w:rsidR="005A7AC7" w:rsidRPr="005A7AC7">
        <w:rPr>
          <w:rFonts w:cs="Arial"/>
          <w:bCs/>
        </w:rPr>
        <w:t xml:space="preserve">veterinárního léčivého </w:t>
      </w:r>
      <w:r w:rsidRPr="00276FFC">
        <w:rPr>
          <w:rFonts w:cs="Arial"/>
          <w:bCs/>
        </w:rPr>
        <w:t xml:space="preserve">přípravku nejprve smíchejte přípravek s </w:t>
      </w:r>
      <w:r>
        <w:rPr>
          <w:rFonts w:cs="Arial"/>
          <w:bCs/>
        </w:rPr>
        <w:t>přiměřeným</w:t>
      </w:r>
      <w:r w:rsidRPr="00276FFC">
        <w:rPr>
          <w:rFonts w:cs="Arial"/>
          <w:bCs/>
        </w:rPr>
        <w:t xml:space="preserve"> množstvím krmiva, které pak přidejte do celého množství kompletního krmiva</w:t>
      </w:r>
      <w:r>
        <w:rPr>
          <w:rFonts w:cs="Arial"/>
          <w:bCs/>
        </w:rPr>
        <w:t>.</w:t>
      </w:r>
    </w:p>
    <w:p w14:paraId="0552CEBE" w14:textId="3E6E752F" w:rsidR="00025EA1" w:rsidRPr="002773E4" w:rsidRDefault="00D235CC" w:rsidP="00025EA1">
      <w:pPr>
        <w:tabs>
          <w:tab w:val="clear" w:pos="567"/>
        </w:tabs>
        <w:spacing w:line="240" w:lineRule="auto"/>
        <w:rPr>
          <w:color w:val="000000" w:themeColor="text1"/>
          <w:szCs w:val="22"/>
        </w:rPr>
      </w:pPr>
      <w:r w:rsidRPr="00D235CC">
        <w:rPr>
          <w:rFonts w:cs="Arial"/>
          <w:color w:val="000000" w:themeColor="text1"/>
          <w:szCs w:val="22"/>
        </w:rPr>
        <w:t xml:space="preserve">Tento veterinární léčivý přípravek může být zapracován do </w:t>
      </w:r>
      <w:proofErr w:type="spellStart"/>
      <w:r w:rsidRPr="00D235CC">
        <w:rPr>
          <w:rFonts w:cs="Arial"/>
          <w:color w:val="000000" w:themeColor="text1"/>
          <w:szCs w:val="22"/>
        </w:rPr>
        <w:t>peletovaného</w:t>
      </w:r>
      <w:proofErr w:type="spellEnd"/>
      <w:r w:rsidRPr="00D235CC">
        <w:rPr>
          <w:rFonts w:cs="Arial"/>
          <w:color w:val="000000" w:themeColor="text1"/>
          <w:szCs w:val="22"/>
        </w:rPr>
        <w:t xml:space="preserve"> krmiva za dodržení minimální doby s použitím </w:t>
      </w:r>
      <w:proofErr w:type="spellStart"/>
      <w:r w:rsidRPr="00D235CC">
        <w:rPr>
          <w:rFonts w:cs="Arial"/>
          <w:color w:val="000000" w:themeColor="text1"/>
          <w:szCs w:val="22"/>
        </w:rPr>
        <w:t>předpřípravného</w:t>
      </w:r>
      <w:proofErr w:type="spellEnd"/>
      <w:r w:rsidRPr="00D235CC">
        <w:rPr>
          <w:rFonts w:cs="Arial"/>
          <w:color w:val="000000" w:themeColor="text1"/>
          <w:szCs w:val="22"/>
        </w:rPr>
        <w:t xml:space="preserve"> kroku v délce trvání 5 minut při teplotě nepřesahující 75°C.</w:t>
      </w:r>
    </w:p>
    <w:p w14:paraId="13504C24" w14:textId="11AE6694" w:rsidR="00247A48" w:rsidRPr="00B41D57" w:rsidRDefault="00D235CC" w:rsidP="002773E4">
      <w:pPr>
        <w:tabs>
          <w:tab w:val="clear" w:pos="567"/>
          <w:tab w:val="left" w:pos="940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0A85AF50" w14:textId="198BF553" w:rsidR="00C114FF" w:rsidRPr="00B41D57" w:rsidRDefault="001A4080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ED1C21" w14:textId="2E926970" w:rsidR="00B54B3E" w:rsidRDefault="00B54B3E" w:rsidP="00B54B3E">
      <w:pPr>
        <w:tabs>
          <w:tab w:val="clear" w:pos="567"/>
        </w:tabs>
        <w:spacing w:line="240" w:lineRule="auto"/>
        <w:rPr>
          <w:szCs w:val="22"/>
        </w:rPr>
      </w:pPr>
      <w:r w:rsidRPr="00B54B3E">
        <w:rPr>
          <w:bCs/>
          <w:szCs w:val="22"/>
        </w:rPr>
        <w:t xml:space="preserve">U prasat krmených dávkou obsahující </w:t>
      </w:r>
      <w:proofErr w:type="spellStart"/>
      <w:r w:rsidRPr="00B54B3E">
        <w:rPr>
          <w:bCs/>
          <w:szCs w:val="22"/>
        </w:rPr>
        <w:t>tilmikosin</w:t>
      </w:r>
      <w:proofErr w:type="spellEnd"/>
      <w:r w:rsidRPr="00B54B3E">
        <w:rPr>
          <w:bCs/>
          <w:szCs w:val="22"/>
        </w:rPr>
        <w:t xml:space="preserve"> do úrovně 80 mg/kg živé hmotnosti (ekvivalent k 2000 </w:t>
      </w:r>
      <w:proofErr w:type="spellStart"/>
      <w:r w:rsidRPr="00B54B3E">
        <w:rPr>
          <w:bCs/>
          <w:szCs w:val="22"/>
        </w:rPr>
        <w:t>ppm</w:t>
      </w:r>
      <w:proofErr w:type="spellEnd"/>
      <w:r w:rsidRPr="00B54B3E">
        <w:rPr>
          <w:bCs/>
          <w:szCs w:val="22"/>
        </w:rPr>
        <w:t xml:space="preserve"> v krmivu nebo desetinásobku doporučené dávky) po dobu 15 dnů, nebyly pozorovány žádné symptomy předávkování</w:t>
      </w:r>
      <w:r w:rsidRPr="00B54B3E">
        <w:rPr>
          <w:szCs w:val="22"/>
        </w:rPr>
        <w:t xml:space="preserve">. </w:t>
      </w:r>
    </w:p>
    <w:p w14:paraId="75AEAE00" w14:textId="77777777" w:rsidR="00B54B3E" w:rsidRPr="00B41D57" w:rsidRDefault="00B54B3E" w:rsidP="00B54B3E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1A4080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20ECDA" w14:textId="4E4675A7" w:rsidR="005512C4" w:rsidRDefault="005512C4" w:rsidP="00B54B3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Nepoužívejte pro profylaxi.</w:t>
      </w:r>
    </w:p>
    <w:p w14:paraId="4449F165" w14:textId="200CF508" w:rsidR="00B54B3E" w:rsidRPr="00B41D57" w:rsidRDefault="00B54B3E" w:rsidP="00B54B3E">
      <w:pPr>
        <w:tabs>
          <w:tab w:val="clear" w:pos="567"/>
        </w:tabs>
        <w:spacing w:line="240" w:lineRule="auto"/>
        <w:rPr>
          <w:szCs w:val="22"/>
        </w:rPr>
      </w:pPr>
      <w:r w:rsidRPr="00B54B3E">
        <w:rPr>
          <w:szCs w:val="22"/>
        </w:rPr>
        <w:t xml:space="preserve">Tento veterinární léčivý přípravek je určen pro použití při přípravě </w:t>
      </w:r>
      <w:proofErr w:type="spellStart"/>
      <w:r w:rsidRPr="00B54B3E">
        <w:rPr>
          <w:szCs w:val="22"/>
        </w:rPr>
        <w:t>medikovaného</w:t>
      </w:r>
      <w:proofErr w:type="spellEnd"/>
      <w:r w:rsidRPr="00B54B3E">
        <w:rPr>
          <w:szCs w:val="22"/>
        </w:rPr>
        <w:t xml:space="preserve"> krmiva.</w:t>
      </w:r>
    </w:p>
    <w:p w14:paraId="311BE4CF" w14:textId="77777777" w:rsidR="009A6509" w:rsidRPr="00B41D57" w:rsidRDefault="009A6509" w:rsidP="009A6509">
      <w:pPr>
        <w:pStyle w:val="Normalold"/>
        <w:ind w:left="0" w:firstLine="0"/>
        <w:rPr>
          <w:szCs w:val="22"/>
        </w:rPr>
      </w:pPr>
    </w:p>
    <w:p w14:paraId="75BB4EC2" w14:textId="77777777" w:rsidR="00C114FF" w:rsidRPr="00B41D57" w:rsidRDefault="001A4080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732008" w14:textId="77777777" w:rsidR="00B54B3E" w:rsidRDefault="00B54B3E" w:rsidP="00B54B3E">
      <w:pPr>
        <w:spacing w:line="240" w:lineRule="auto"/>
        <w:jc w:val="both"/>
      </w:pPr>
      <w:r>
        <w:t>Prasata: m</w:t>
      </w:r>
      <w:r w:rsidRPr="00276FFC">
        <w:t>aso: 21 dn</w:t>
      </w:r>
      <w:r>
        <w:t>ů</w:t>
      </w:r>
    </w:p>
    <w:p w14:paraId="35E0C85B" w14:textId="5AA085A2" w:rsidR="00B54B3E" w:rsidRPr="00B41D57" w:rsidRDefault="00B54B3E" w:rsidP="00B54B3E">
      <w:pPr>
        <w:tabs>
          <w:tab w:val="clear" w:pos="567"/>
        </w:tabs>
        <w:spacing w:line="240" w:lineRule="auto"/>
        <w:rPr>
          <w:szCs w:val="22"/>
        </w:rPr>
      </w:pPr>
      <w:r>
        <w:t>Králíci: maso: 4 dny</w:t>
      </w:r>
    </w:p>
    <w:p w14:paraId="1A1B55BD" w14:textId="657E2AC6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3BECEF" w14:textId="77777777" w:rsidR="008D44CB" w:rsidRPr="00B41D57" w:rsidRDefault="008D44C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C925DC0" w:rsidR="00C114FF" w:rsidRPr="00B41D57" w:rsidRDefault="001A4080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D78EC7" w14:textId="778E6F3D" w:rsidR="00B54B3E" w:rsidRPr="00565870" w:rsidRDefault="001A4080" w:rsidP="002773E4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8D44CB">
        <w:t xml:space="preserve"> </w:t>
      </w:r>
      <w:r w:rsidR="00B54B3E" w:rsidRPr="002773E4">
        <w:rPr>
          <w:b w:val="0"/>
        </w:rPr>
        <w:t>QJ01FA91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585A790" w:rsidR="00C114FF" w:rsidRPr="00B41D57" w:rsidRDefault="001A4080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DE3430" w14:textId="2E4E635C" w:rsidR="00B602F8" w:rsidRPr="000F244F" w:rsidRDefault="00B602F8" w:rsidP="00B602F8">
      <w:pPr>
        <w:spacing w:line="240" w:lineRule="auto"/>
        <w:jc w:val="both"/>
      </w:pPr>
      <w:proofErr w:type="spellStart"/>
      <w:r w:rsidRPr="000F244F">
        <w:t>Tilmikosin</w:t>
      </w:r>
      <w:proofErr w:type="spellEnd"/>
      <w:r w:rsidRPr="000F244F">
        <w:t xml:space="preserve"> je </w:t>
      </w:r>
      <w:r>
        <w:t>převážně</w:t>
      </w:r>
      <w:r w:rsidRPr="000F244F">
        <w:t xml:space="preserve"> baktericidní </w:t>
      </w:r>
      <w:proofErr w:type="spellStart"/>
      <w:r w:rsidRPr="000F244F">
        <w:t>semi</w:t>
      </w:r>
      <w:proofErr w:type="spellEnd"/>
      <w:r w:rsidRPr="000F244F">
        <w:t xml:space="preserve">-syntetické antibiotikum ze skupiny </w:t>
      </w:r>
      <w:proofErr w:type="spellStart"/>
      <w:r w:rsidRPr="000F244F">
        <w:t>makrolidů</w:t>
      </w:r>
      <w:proofErr w:type="spellEnd"/>
      <w:r w:rsidRPr="000F244F">
        <w:t xml:space="preserve">. Předpokládá se, že inhibuje syntézu </w:t>
      </w:r>
      <w:r>
        <w:t xml:space="preserve">bakteriálních bílkovin </w:t>
      </w:r>
      <w:r w:rsidRPr="000F244F">
        <w:rPr>
          <w:i/>
        </w:rPr>
        <w:t xml:space="preserve">in </w:t>
      </w:r>
      <w:proofErr w:type="spellStart"/>
      <w:r w:rsidRPr="000F244F">
        <w:rPr>
          <w:i/>
        </w:rPr>
        <w:t>vivo</w:t>
      </w:r>
      <w:proofErr w:type="spellEnd"/>
      <w:r w:rsidRPr="000F244F">
        <w:t xml:space="preserve"> a </w:t>
      </w:r>
      <w:r w:rsidRPr="000F244F">
        <w:rPr>
          <w:i/>
        </w:rPr>
        <w:t>in vitro</w:t>
      </w:r>
      <w:r w:rsidRPr="000F244F">
        <w:t xml:space="preserve">, aniž by měl vliv na syntézu nukleových kyselin. Má většinou bakteriostatický účinek, ale na </w:t>
      </w:r>
      <w:proofErr w:type="spellStart"/>
      <w:r w:rsidRPr="000F244F">
        <w:rPr>
          <w:rFonts w:cs="Arial"/>
          <w:i/>
          <w:szCs w:val="22"/>
        </w:rPr>
        <w:t>Pasteurella</w:t>
      </w:r>
      <w:proofErr w:type="spellEnd"/>
      <w:r w:rsidRPr="000F244F">
        <w:rPr>
          <w:rFonts w:cs="Arial"/>
          <w:szCs w:val="22"/>
        </w:rPr>
        <w:t xml:space="preserve"> </w:t>
      </w:r>
      <w:proofErr w:type="spellStart"/>
      <w:r w:rsidRPr="000F244F">
        <w:rPr>
          <w:rFonts w:cs="Arial"/>
          <w:szCs w:val="22"/>
        </w:rPr>
        <w:t>spp</w:t>
      </w:r>
      <w:proofErr w:type="spellEnd"/>
      <w:r>
        <w:rPr>
          <w:rFonts w:cs="Arial"/>
          <w:szCs w:val="22"/>
        </w:rPr>
        <w:t>.</w:t>
      </w:r>
      <w:r w:rsidRPr="000F244F">
        <w:rPr>
          <w:rFonts w:cs="Arial"/>
          <w:szCs w:val="22"/>
        </w:rPr>
        <w:t xml:space="preserve"> </w:t>
      </w:r>
      <w:r w:rsidRPr="000F244F">
        <w:t>působí baktericidně.</w:t>
      </w:r>
    </w:p>
    <w:p w14:paraId="0784E1F1" w14:textId="77777777" w:rsidR="00B602F8" w:rsidRPr="000F244F" w:rsidRDefault="00B602F8" w:rsidP="00B602F8">
      <w:pPr>
        <w:spacing w:line="240" w:lineRule="auto"/>
        <w:jc w:val="both"/>
      </w:pPr>
    </w:p>
    <w:p w14:paraId="0FDC9F7D" w14:textId="77777777" w:rsidR="00B602F8" w:rsidRPr="000F244F" w:rsidRDefault="00B602F8" w:rsidP="00B602F8">
      <w:pPr>
        <w:spacing w:line="240" w:lineRule="auto"/>
        <w:jc w:val="both"/>
      </w:pPr>
      <w:proofErr w:type="spellStart"/>
      <w:r w:rsidRPr="00B03DAC">
        <w:t>Tilmikosin</w:t>
      </w:r>
      <w:proofErr w:type="spellEnd"/>
      <w:r w:rsidRPr="00B03DAC">
        <w:t xml:space="preserve"> má široké spektrum účinku proti </w:t>
      </w:r>
      <w:proofErr w:type="spellStart"/>
      <w:r w:rsidRPr="00B03DAC">
        <w:t>grampozitivním</w:t>
      </w:r>
      <w:proofErr w:type="spellEnd"/>
      <w:r w:rsidRPr="00B03DAC">
        <w:t xml:space="preserve"> organizmům a zejména je účinný proti mikroorganizm</w:t>
      </w:r>
      <w:r w:rsidRPr="00B03DAC">
        <w:rPr>
          <w:color w:val="000000"/>
        </w:rPr>
        <w:t>ům</w:t>
      </w:r>
      <w:r w:rsidRPr="00B03DAC">
        <w:t xml:space="preserve"> z rodů </w:t>
      </w:r>
      <w:proofErr w:type="spellStart"/>
      <w:r w:rsidRPr="00B03DAC">
        <w:rPr>
          <w:i/>
        </w:rPr>
        <w:t>Pasteurella</w:t>
      </w:r>
      <w:proofErr w:type="spellEnd"/>
      <w:r w:rsidRPr="00B03DAC">
        <w:t xml:space="preserve">, </w:t>
      </w:r>
      <w:proofErr w:type="spellStart"/>
      <w:r w:rsidRPr="00B03DAC">
        <w:rPr>
          <w:i/>
        </w:rPr>
        <w:t>Actinobacillus</w:t>
      </w:r>
      <w:proofErr w:type="spellEnd"/>
      <w:r w:rsidRPr="00B03DAC">
        <w:t xml:space="preserve"> (</w:t>
      </w:r>
      <w:proofErr w:type="spellStart"/>
      <w:r w:rsidRPr="00B03DAC">
        <w:rPr>
          <w:i/>
        </w:rPr>
        <w:t>Haemophilus</w:t>
      </w:r>
      <w:proofErr w:type="spellEnd"/>
      <w:r w:rsidRPr="00B03DAC">
        <w:t>)</w:t>
      </w:r>
      <w:r w:rsidRPr="00B03DAC">
        <w:rPr>
          <w:b/>
        </w:rPr>
        <w:t xml:space="preserve"> </w:t>
      </w:r>
      <w:r w:rsidRPr="00B03DAC">
        <w:t xml:space="preserve">a </w:t>
      </w:r>
      <w:proofErr w:type="spellStart"/>
      <w:r w:rsidRPr="00B03DAC">
        <w:rPr>
          <w:i/>
        </w:rPr>
        <w:t>Mycoplasma</w:t>
      </w:r>
      <w:proofErr w:type="spellEnd"/>
      <w:r w:rsidRPr="00B03DAC">
        <w:t xml:space="preserve"> </w:t>
      </w:r>
      <w:r w:rsidRPr="00B03DAC">
        <w:rPr>
          <w:rFonts w:cs="Arial"/>
          <w:szCs w:val="22"/>
        </w:rPr>
        <w:t>izolovaných ze skotu, prasat či drůbeže</w:t>
      </w:r>
      <w:r w:rsidRPr="00B03DAC">
        <w:t xml:space="preserve">. </w:t>
      </w:r>
      <w:proofErr w:type="spellStart"/>
      <w:r w:rsidRPr="000F244F">
        <w:rPr>
          <w:rFonts w:cs="Arial"/>
          <w:szCs w:val="22"/>
        </w:rPr>
        <w:t>Tilmikosin</w:t>
      </w:r>
      <w:proofErr w:type="spellEnd"/>
      <w:r w:rsidRPr="000F24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je do určité míry</w:t>
      </w:r>
      <w:r w:rsidRPr="000F24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účinný </w:t>
      </w:r>
      <w:r w:rsidRPr="000F244F">
        <w:rPr>
          <w:rFonts w:cs="Arial"/>
          <w:szCs w:val="22"/>
        </w:rPr>
        <w:t xml:space="preserve">proti </w:t>
      </w:r>
      <w:r w:rsidRPr="000F244F">
        <w:t>některým gramnegativním mikroorganismům.</w:t>
      </w:r>
    </w:p>
    <w:p w14:paraId="1DDF3616" w14:textId="77777777" w:rsidR="00B602F8" w:rsidRPr="000F244F" w:rsidRDefault="00B602F8" w:rsidP="00B602F8">
      <w:pPr>
        <w:spacing w:line="240" w:lineRule="auto"/>
        <w:jc w:val="both"/>
      </w:pPr>
    </w:p>
    <w:p w14:paraId="172A9BE6" w14:textId="10467EFE" w:rsidR="00B602F8" w:rsidRPr="000F244F" w:rsidRDefault="00B602F8" w:rsidP="00B602F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proofErr w:type="spellStart"/>
      <w:r w:rsidRPr="000F244F">
        <w:rPr>
          <w:color w:val="000000"/>
        </w:rPr>
        <w:t>Makrolidy</w:t>
      </w:r>
      <w:proofErr w:type="spellEnd"/>
      <w:r w:rsidRPr="000F244F">
        <w:rPr>
          <w:color w:val="000000"/>
        </w:rPr>
        <w:t xml:space="preserve"> inhibují syntézu bílkovin reverzibilní vazbou na podjednotku </w:t>
      </w:r>
      <w:proofErr w:type="gramStart"/>
      <w:r w:rsidRPr="000F244F">
        <w:rPr>
          <w:color w:val="000000"/>
        </w:rPr>
        <w:t>50S</w:t>
      </w:r>
      <w:proofErr w:type="gramEnd"/>
      <w:r w:rsidRPr="000F244F">
        <w:rPr>
          <w:color w:val="000000"/>
        </w:rPr>
        <w:t xml:space="preserve"> ribozomu. Inhibice růstu bakterií je vyvolána během elongační fáze oddělením </w:t>
      </w:r>
      <w:proofErr w:type="spellStart"/>
      <w:r w:rsidRPr="000F244F">
        <w:rPr>
          <w:color w:val="000000"/>
        </w:rPr>
        <w:t>peptidyltransferové</w:t>
      </w:r>
      <w:proofErr w:type="spellEnd"/>
      <w:r w:rsidRPr="000F244F">
        <w:rPr>
          <w:color w:val="000000"/>
        </w:rPr>
        <w:t xml:space="preserve"> RNA od ribozomu.</w:t>
      </w:r>
    </w:p>
    <w:p w14:paraId="58AB78FB" w14:textId="77777777" w:rsidR="00B602F8" w:rsidRPr="000F244F" w:rsidRDefault="00B602F8" w:rsidP="00B602F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0F244F">
        <w:rPr>
          <w:color w:val="000000"/>
        </w:rPr>
        <w:t xml:space="preserve">Ribozomální </w:t>
      </w:r>
      <w:proofErr w:type="spellStart"/>
      <w:r w:rsidRPr="000F244F">
        <w:rPr>
          <w:color w:val="000000"/>
        </w:rPr>
        <w:t>metyláza</w:t>
      </w:r>
      <w:proofErr w:type="spellEnd"/>
      <w:r w:rsidRPr="000F244F">
        <w:rPr>
          <w:color w:val="000000"/>
        </w:rPr>
        <w:t xml:space="preserve">, kódovaná genem </w:t>
      </w:r>
      <w:proofErr w:type="spellStart"/>
      <w:r w:rsidRPr="000F244F">
        <w:rPr>
          <w:i/>
          <w:iCs/>
          <w:color w:val="000000"/>
        </w:rPr>
        <w:t>erm</w:t>
      </w:r>
      <w:proofErr w:type="spellEnd"/>
      <w:r w:rsidRPr="000F244F">
        <w:rPr>
          <w:color w:val="000000"/>
        </w:rPr>
        <w:t>, může zp</w:t>
      </w:r>
      <w:r w:rsidRPr="000F244F">
        <w:t>ů</w:t>
      </w:r>
      <w:r w:rsidRPr="000F244F">
        <w:rPr>
          <w:color w:val="000000"/>
        </w:rPr>
        <w:t xml:space="preserve">sobit rezistenci na </w:t>
      </w:r>
      <w:proofErr w:type="spellStart"/>
      <w:r w:rsidRPr="000F244F">
        <w:rPr>
          <w:color w:val="000000"/>
        </w:rPr>
        <w:t>makrolidy</w:t>
      </w:r>
      <w:proofErr w:type="spellEnd"/>
      <w:r w:rsidRPr="000F244F">
        <w:rPr>
          <w:color w:val="000000"/>
        </w:rPr>
        <w:t xml:space="preserve"> změnou vazebného místa ribozomů. </w:t>
      </w:r>
    </w:p>
    <w:p w14:paraId="454D1863" w14:textId="77777777" w:rsidR="00B602F8" w:rsidRPr="000F244F" w:rsidRDefault="00B602F8" w:rsidP="00B602F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0F244F">
        <w:rPr>
          <w:color w:val="000000"/>
        </w:rPr>
        <w:t xml:space="preserve">Gen, který kóduje mechanismus </w:t>
      </w:r>
      <w:proofErr w:type="spellStart"/>
      <w:r w:rsidRPr="000F244F">
        <w:rPr>
          <w:color w:val="000000"/>
        </w:rPr>
        <w:t>efluxu</w:t>
      </w:r>
      <w:proofErr w:type="spellEnd"/>
      <w:r w:rsidRPr="000F244F">
        <w:rPr>
          <w:color w:val="000000"/>
        </w:rPr>
        <w:t xml:space="preserve">, </w:t>
      </w:r>
      <w:proofErr w:type="spellStart"/>
      <w:r w:rsidRPr="000F244F">
        <w:rPr>
          <w:i/>
          <w:iCs/>
          <w:color w:val="000000"/>
        </w:rPr>
        <w:t>mef</w:t>
      </w:r>
      <w:proofErr w:type="spellEnd"/>
      <w:r w:rsidRPr="000F244F">
        <w:rPr>
          <w:color w:val="000000"/>
        </w:rPr>
        <w:t>, zodpovídá za mírný stupeň rezistence.</w:t>
      </w:r>
    </w:p>
    <w:p w14:paraId="2397E930" w14:textId="39AD7AB0" w:rsidR="00B54B3E" w:rsidRDefault="00B602F8" w:rsidP="00B602F8">
      <w:pPr>
        <w:tabs>
          <w:tab w:val="clear" w:pos="567"/>
        </w:tabs>
        <w:spacing w:line="240" w:lineRule="auto"/>
        <w:rPr>
          <w:color w:val="000000"/>
        </w:rPr>
      </w:pPr>
      <w:r w:rsidRPr="000F244F">
        <w:rPr>
          <w:color w:val="000000"/>
        </w:rPr>
        <w:t xml:space="preserve">Rezistenci způsobuje také </w:t>
      </w:r>
      <w:proofErr w:type="spellStart"/>
      <w:r w:rsidRPr="000F244F">
        <w:rPr>
          <w:color w:val="000000"/>
        </w:rPr>
        <w:t>efluxní</w:t>
      </w:r>
      <w:proofErr w:type="spellEnd"/>
      <w:r w:rsidRPr="000F244F">
        <w:rPr>
          <w:color w:val="000000"/>
        </w:rPr>
        <w:t xml:space="preserve"> pumpa, prost</w:t>
      </w:r>
      <w:r w:rsidRPr="000F244F">
        <w:rPr>
          <w:rFonts w:cs="Arial"/>
          <w:szCs w:val="22"/>
        </w:rPr>
        <w:t>ř</w:t>
      </w:r>
      <w:r w:rsidRPr="000F244F">
        <w:rPr>
          <w:color w:val="000000"/>
        </w:rPr>
        <w:t xml:space="preserve">ednictvím které jsou </w:t>
      </w:r>
      <w:proofErr w:type="spellStart"/>
      <w:r w:rsidRPr="000F244F">
        <w:rPr>
          <w:color w:val="000000"/>
        </w:rPr>
        <w:t>makrolidy</w:t>
      </w:r>
      <w:proofErr w:type="spellEnd"/>
      <w:r w:rsidRPr="000F244F">
        <w:rPr>
          <w:color w:val="000000"/>
        </w:rPr>
        <w:t xml:space="preserve"> aktivn</w:t>
      </w:r>
      <w:r w:rsidRPr="000F244F">
        <w:t>ě vylučovány</w:t>
      </w:r>
      <w:r w:rsidRPr="000F244F">
        <w:rPr>
          <w:color w:val="000000"/>
        </w:rPr>
        <w:t xml:space="preserve"> z buňky. Tato </w:t>
      </w:r>
      <w:proofErr w:type="spellStart"/>
      <w:r w:rsidRPr="000F244F">
        <w:rPr>
          <w:color w:val="000000"/>
        </w:rPr>
        <w:t>efluxní</w:t>
      </w:r>
      <w:proofErr w:type="spellEnd"/>
      <w:r w:rsidRPr="000F244F">
        <w:rPr>
          <w:color w:val="000000"/>
        </w:rPr>
        <w:t xml:space="preserve"> pumpa je kódována geny </w:t>
      </w:r>
      <w:proofErr w:type="spellStart"/>
      <w:r w:rsidRPr="00031479">
        <w:rPr>
          <w:i/>
          <w:iCs/>
          <w:color w:val="000000"/>
        </w:rPr>
        <w:t>acr</w:t>
      </w:r>
      <w:r w:rsidRPr="000F244F">
        <w:rPr>
          <w:iCs/>
          <w:color w:val="000000"/>
        </w:rPr>
        <w:t>AB</w:t>
      </w:r>
      <w:proofErr w:type="spellEnd"/>
      <w:r w:rsidRPr="000F244F">
        <w:rPr>
          <w:color w:val="000000"/>
        </w:rPr>
        <w:t xml:space="preserve"> nesenými na chromozómech. Rezistence druhů rodu </w:t>
      </w:r>
      <w:proofErr w:type="spellStart"/>
      <w:r w:rsidRPr="000F244F">
        <w:rPr>
          <w:i/>
          <w:color w:val="000000"/>
        </w:rPr>
        <w:t>Pseudomonas</w:t>
      </w:r>
      <w:proofErr w:type="spellEnd"/>
      <w:r w:rsidRPr="000F244F">
        <w:rPr>
          <w:color w:val="000000"/>
        </w:rPr>
        <w:t xml:space="preserve"> a jiných gramnegativních bakterií a také enterokoků a stafylokoků mů</w:t>
      </w:r>
      <w:r w:rsidRPr="000F244F">
        <w:rPr>
          <w:rFonts w:cs="Arial"/>
          <w:color w:val="000000"/>
          <w:szCs w:val="22"/>
        </w:rPr>
        <w:t>ž</w:t>
      </w:r>
      <w:r w:rsidRPr="000F244F">
        <w:rPr>
          <w:color w:val="000000"/>
        </w:rPr>
        <w:t>e být vyvolána chromozomálně řízenou změnou propustnosti nebo p</w:t>
      </w:r>
      <w:r w:rsidRPr="000F244F">
        <w:rPr>
          <w:rFonts w:cs="Arial"/>
          <w:szCs w:val="22"/>
        </w:rPr>
        <w:t xml:space="preserve">řijmu </w:t>
      </w:r>
      <w:proofErr w:type="spellStart"/>
      <w:r w:rsidRPr="000F244F">
        <w:rPr>
          <w:rFonts w:cs="Arial"/>
          <w:szCs w:val="22"/>
        </w:rPr>
        <w:t>makrolid</w:t>
      </w:r>
      <w:r w:rsidRPr="000F244F">
        <w:rPr>
          <w:color w:val="000000"/>
        </w:rPr>
        <w:t>ů</w:t>
      </w:r>
      <w:proofErr w:type="spellEnd"/>
      <w:r w:rsidRPr="000F244F">
        <w:rPr>
          <w:color w:val="000000"/>
        </w:rPr>
        <w:t>.</w:t>
      </w:r>
    </w:p>
    <w:p w14:paraId="1446DA0D" w14:textId="77777777" w:rsidR="00B602F8" w:rsidRPr="00B41D57" w:rsidRDefault="00B602F8" w:rsidP="00B602F8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3ED4F336" w:rsidR="00C114FF" w:rsidRPr="00B41D57" w:rsidRDefault="001A4080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6FAA0D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FA484F" w14:textId="5D6EDDE5" w:rsidR="00D25381" w:rsidRPr="002773E4" w:rsidRDefault="00D25381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2773E4">
        <w:rPr>
          <w:b/>
          <w:szCs w:val="22"/>
        </w:rPr>
        <w:t>Prasata</w:t>
      </w:r>
    </w:p>
    <w:p w14:paraId="413B7233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0F244F">
        <w:rPr>
          <w:u w:val="single"/>
        </w:rPr>
        <w:t>Absorpce</w:t>
      </w:r>
      <w:r w:rsidRPr="000F244F">
        <w:t xml:space="preserve">: </w:t>
      </w:r>
      <w:r w:rsidRPr="00276FFC">
        <w:t xml:space="preserve">Při perorálním podání prasatům v dávce 400 </w:t>
      </w:r>
      <w:r>
        <w:t xml:space="preserve">mg </w:t>
      </w:r>
      <w:proofErr w:type="spellStart"/>
      <w:r>
        <w:t>tilmikosinu</w:t>
      </w:r>
      <w:proofErr w:type="spellEnd"/>
      <w:r>
        <w:t>/kg krmiva</w:t>
      </w:r>
      <w:r w:rsidRPr="00276FFC">
        <w:t xml:space="preserve"> (odpovídající přibližně 21,3 mg</w:t>
      </w:r>
      <w:r>
        <w:t xml:space="preserve"> </w:t>
      </w:r>
      <w:proofErr w:type="spellStart"/>
      <w:r>
        <w:t>tilmikosinu</w:t>
      </w:r>
      <w:proofErr w:type="spellEnd"/>
      <w:r w:rsidRPr="00276FFC">
        <w:t>/kg</w:t>
      </w:r>
      <w:r>
        <w:t xml:space="preserve"> ž.hm.</w:t>
      </w:r>
      <w:r w:rsidRPr="00276FFC">
        <w:t>/den</w:t>
      </w:r>
      <w:r w:rsidRPr="000F244F">
        <w:t xml:space="preserve">) je </w:t>
      </w:r>
      <w:proofErr w:type="spellStart"/>
      <w:r w:rsidRPr="000F244F">
        <w:t>tilmikosin</w:t>
      </w:r>
      <w:proofErr w:type="spellEnd"/>
      <w:r w:rsidRPr="000F244F">
        <w:t xml:space="preserve"> rychle distribuován ze séra do míst s nižším pH. Maximální koncentrace v séru </w:t>
      </w:r>
      <w:r w:rsidRPr="000F244F">
        <w:rPr>
          <w:rFonts w:cs="Arial"/>
          <w:szCs w:val="22"/>
        </w:rPr>
        <w:t>(0,23±0,08 µg/ml) byla zaznamenána desátý den medikace, ale u tří zvířat z dvaceti nebyly zaznamenány koncentrace vyšší než limit stanovitelnosti (0,10 µg/ml). Po dvou až čtyřech dnech se výrazně zvýšila koncentrace v plicích, ale v následujících čtyřech dnech žádné výrazné změny nebyly zaznamenány. Maximální koncentrace v plicní tkáni (2,59±1,01 </w:t>
      </w:r>
      <w:proofErr w:type="spellStart"/>
      <w:r w:rsidRPr="000F244F">
        <w:rPr>
          <w:rFonts w:cs="Arial"/>
          <w:szCs w:val="22"/>
        </w:rPr>
        <w:t>ug</w:t>
      </w:r>
      <w:proofErr w:type="spellEnd"/>
      <w:r w:rsidRPr="000F244F">
        <w:rPr>
          <w:rFonts w:cs="Arial"/>
          <w:szCs w:val="22"/>
        </w:rPr>
        <w:t xml:space="preserve">/ml) byla zaznamenána desátý den medikace. </w:t>
      </w:r>
    </w:p>
    <w:p w14:paraId="2098D4E3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222BD172" w14:textId="77777777" w:rsidR="00B602F8" w:rsidRPr="003D1D39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3D1D39">
        <w:rPr>
          <w:rFonts w:cs="Arial"/>
          <w:szCs w:val="22"/>
        </w:rPr>
        <w:t xml:space="preserve">Při podávání dávky 200 mg </w:t>
      </w:r>
      <w:proofErr w:type="spellStart"/>
      <w:r w:rsidRPr="003D1D39">
        <w:rPr>
          <w:rFonts w:cs="Arial"/>
          <w:szCs w:val="22"/>
        </w:rPr>
        <w:t>tilmikosinu</w:t>
      </w:r>
      <w:proofErr w:type="spellEnd"/>
      <w:r w:rsidRPr="003D1D39">
        <w:rPr>
          <w:rFonts w:cs="Arial"/>
          <w:szCs w:val="22"/>
        </w:rPr>
        <w:t>/kg krmiva (</w:t>
      </w:r>
      <w:r>
        <w:rPr>
          <w:rFonts w:cs="Arial"/>
          <w:szCs w:val="22"/>
        </w:rPr>
        <w:t>odpovídající přibližně</w:t>
      </w:r>
    </w:p>
    <w:p w14:paraId="060ED91C" w14:textId="77777777" w:rsidR="00B602F8" w:rsidRPr="000F244F" w:rsidRDefault="00B602F8" w:rsidP="00B602F8">
      <w:pPr>
        <w:spacing w:line="240" w:lineRule="auto"/>
        <w:jc w:val="both"/>
      </w:pPr>
      <w:r w:rsidRPr="003D1D39">
        <w:rPr>
          <w:rFonts w:cs="Arial"/>
          <w:szCs w:val="22"/>
        </w:rPr>
        <w:t>11,0 mg/kg/d</w:t>
      </w:r>
      <w:r>
        <w:rPr>
          <w:rFonts w:cs="Arial"/>
          <w:szCs w:val="22"/>
        </w:rPr>
        <w:t>en</w:t>
      </w:r>
      <w:r w:rsidRPr="003D1D39">
        <w:rPr>
          <w:rFonts w:cs="Arial"/>
          <w:szCs w:val="22"/>
        </w:rPr>
        <w:t>), byly u tří zvířat z dvaceti zaznamenány koncentrace</w:t>
      </w:r>
      <w:r>
        <w:rPr>
          <w:rFonts w:cs="Arial"/>
          <w:szCs w:val="22"/>
        </w:rPr>
        <w:t xml:space="preserve"> v plazmě</w:t>
      </w:r>
      <w:r w:rsidRPr="003D1D39">
        <w:rPr>
          <w:rFonts w:cs="Arial"/>
          <w:szCs w:val="22"/>
        </w:rPr>
        <w:t xml:space="preserve"> vyšší</w:t>
      </w:r>
      <w:r>
        <w:rPr>
          <w:rFonts w:cs="Arial"/>
          <w:szCs w:val="22"/>
        </w:rPr>
        <w:t>,</w:t>
      </w:r>
      <w:r w:rsidRPr="003D1D39">
        <w:rPr>
          <w:rFonts w:cs="Arial"/>
          <w:szCs w:val="22"/>
        </w:rPr>
        <w:t xml:space="preserve"> než</w:t>
      </w:r>
      <w:r>
        <w:rPr>
          <w:rFonts w:cs="Arial"/>
          <w:szCs w:val="22"/>
        </w:rPr>
        <w:t xml:space="preserve"> je</w:t>
      </w:r>
      <w:r w:rsidRPr="003D1D39">
        <w:rPr>
          <w:rFonts w:cs="Arial"/>
          <w:szCs w:val="22"/>
        </w:rPr>
        <w:t xml:space="preserve"> limit stanovitelnosti (0,10 µg/ml).</w:t>
      </w:r>
      <w:r w:rsidRPr="0034488C">
        <w:rPr>
          <w:rFonts w:cs="Arial"/>
          <w:szCs w:val="22"/>
        </w:rPr>
        <w:t xml:space="preserve"> </w:t>
      </w:r>
      <w:r w:rsidRPr="00362424">
        <w:rPr>
          <w:rFonts w:cs="Arial"/>
          <w:szCs w:val="22"/>
        </w:rPr>
        <w:t xml:space="preserve">Kvantifikované hladiny </w:t>
      </w:r>
      <w:proofErr w:type="spellStart"/>
      <w:r w:rsidRPr="00362424">
        <w:rPr>
          <w:rFonts w:cs="Arial"/>
          <w:szCs w:val="22"/>
        </w:rPr>
        <w:t>tilmikosinu</w:t>
      </w:r>
      <w:proofErr w:type="spellEnd"/>
      <w:r w:rsidRPr="00362424">
        <w:rPr>
          <w:rFonts w:cs="Arial"/>
          <w:szCs w:val="22"/>
        </w:rPr>
        <w:t xml:space="preserve"> byly zaznamenány v plicní tkáni </w:t>
      </w:r>
      <w:r>
        <w:rPr>
          <w:rFonts w:cs="Arial"/>
          <w:szCs w:val="22"/>
        </w:rPr>
        <w:t>s maximální koncentrací</w:t>
      </w:r>
      <w:r w:rsidRPr="00362424">
        <w:rPr>
          <w:rFonts w:cs="Arial"/>
          <w:szCs w:val="22"/>
        </w:rPr>
        <w:t xml:space="preserve"> (1,43±1,13 µg/ml) desátý den medikace</w:t>
      </w:r>
      <w:r>
        <w:rPr>
          <w:rFonts w:cs="Arial"/>
          <w:szCs w:val="22"/>
        </w:rPr>
        <w:t>.</w:t>
      </w:r>
      <w:r w:rsidRPr="000F244F">
        <w:rPr>
          <w:rFonts w:cs="Arial"/>
          <w:szCs w:val="22"/>
        </w:rPr>
        <w:t xml:space="preserve">  </w:t>
      </w:r>
    </w:p>
    <w:p w14:paraId="02ABC0B9" w14:textId="77777777" w:rsidR="00B602F8" w:rsidRPr="000F244F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120D1981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7E145B">
        <w:rPr>
          <w:rFonts w:cs="Arial"/>
          <w:szCs w:val="22"/>
        </w:rPr>
        <w:t>Distribuce</w:t>
      </w:r>
      <w:r w:rsidRPr="000F244F">
        <w:rPr>
          <w:rFonts w:cs="Arial"/>
          <w:szCs w:val="22"/>
        </w:rPr>
        <w:t xml:space="preserve">: Po perorálním podání je </w:t>
      </w:r>
      <w:proofErr w:type="spellStart"/>
      <w:r w:rsidRPr="000F244F">
        <w:rPr>
          <w:rFonts w:cs="Arial"/>
          <w:szCs w:val="22"/>
        </w:rPr>
        <w:t>tilmikosin</w:t>
      </w:r>
      <w:proofErr w:type="spellEnd"/>
      <w:r w:rsidRPr="000F244F">
        <w:rPr>
          <w:rFonts w:cs="Arial"/>
          <w:szCs w:val="22"/>
        </w:rPr>
        <w:t xml:space="preserve"> distribuován do organismu, přičemž vysoké koncentrace byly zaznamenány zejména v plicích a makrofázích plicní tkáně. Je také distribuován do tkání jater a ledvin. </w:t>
      </w:r>
    </w:p>
    <w:p w14:paraId="1B98285C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37510845" w14:textId="77777777" w:rsidR="00B602F8" w:rsidRPr="007E145B" w:rsidRDefault="00B602F8" w:rsidP="00B602F8">
      <w:pPr>
        <w:spacing w:line="240" w:lineRule="auto"/>
        <w:jc w:val="both"/>
        <w:rPr>
          <w:rFonts w:cs="Arial"/>
          <w:b/>
          <w:szCs w:val="22"/>
        </w:rPr>
      </w:pPr>
      <w:r w:rsidRPr="007E145B">
        <w:rPr>
          <w:rFonts w:cs="Arial"/>
          <w:b/>
          <w:szCs w:val="22"/>
        </w:rPr>
        <w:t>Králíci:</w:t>
      </w:r>
    </w:p>
    <w:p w14:paraId="3AB71768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276FFC">
        <w:rPr>
          <w:u w:val="single"/>
        </w:rPr>
        <w:t>Absorpce</w:t>
      </w:r>
      <w:r w:rsidRPr="00276FFC">
        <w:t xml:space="preserve">: Při perorálním podání </w:t>
      </w:r>
      <w:r>
        <w:t xml:space="preserve">králíkům </w:t>
      </w:r>
      <w:r w:rsidRPr="00276FFC">
        <w:t xml:space="preserve">v dávce </w:t>
      </w:r>
      <w:r>
        <w:t xml:space="preserve">12 mg </w:t>
      </w:r>
      <w:proofErr w:type="spellStart"/>
      <w:r>
        <w:t>tilmikosinu</w:t>
      </w:r>
      <w:proofErr w:type="spellEnd"/>
      <w:r>
        <w:t xml:space="preserve">/kg živé hmotnosti v jedné dávce je </w:t>
      </w:r>
      <w:proofErr w:type="spellStart"/>
      <w:r>
        <w:t>tilmikosin</w:t>
      </w:r>
      <w:proofErr w:type="spellEnd"/>
      <w:r>
        <w:t xml:space="preserve"> rychle absorbován. </w:t>
      </w:r>
      <w:r w:rsidRPr="00276FFC">
        <w:t>Maximální koncentrace</w:t>
      </w:r>
      <w:r>
        <w:t xml:space="preserve"> byly dosaženy za 30 minut, s </w:t>
      </w:r>
      <w:proofErr w:type="spellStart"/>
      <w:r>
        <w:t>Cmax</w:t>
      </w:r>
      <w:proofErr w:type="spellEnd"/>
      <w:r>
        <w:t xml:space="preserve"> </w:t>
      </w:r>
      <w:r w:rsidRPr="00276FFC">
        <w:rPr>
          <w:rFonts w:cs="Arial"/>
          <w:szCs w:val="22"/>
        </w:rPr>
        <w:t>0,</w:t>
      </w:r>
      <w:r>
        <w:rPr>
          <w:rFonts w:cs="Arial"/>
          <w:szCs w:val="22"/>
        </w:rPr>
        <w:t xml:space="preserve">35 µg/ml. Koncentrace </w:t>
      </w:r>
      <w:proofErr w:type="spellStart"/>
      <w:r>
        <w:rPr>
          <w:rFonts w:cs="Arial"/>
          <w:szCs w:val="22"/>
        </w:rPr>
        <w:t>tilmikosinu</w:t>
      </w:r>
      <w:proofErr w:type="spellEnd"/>
      <w:r>
        <w:rPr>
          <w:rFonts w:cs="Arial"/>
          <w:szCs w:val="22"/>
        </w:rPr>
        <w:t xml:space="preserve"> v plazmě se snížily na 0,1 µg/ml za dvě hodiny a na 0,2 µg/ml po osmi hodinách. Poločas eliminace byl 22 hodin.</w:t>
      </w:r>
    </w:p>
    <w:p w14:paraId="1D09D08B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1C921D38" w14:textId="3AE341D6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276FFC">
        <w:rPr>
          <w:rFonts w:cs="Arial"/>
          <w:szCs w:val="22"/>
          <w:u w:val="single"/>
        </w:rPr>
        <w:t>Distribuce</w:t>
      </w:r>
      <w:r w:rsidRPr="00276FFC">
        <w:rPr>
          <w:rFonts w:cs="Arial"/>
          <w:szCs w:val="22"/>
        </w:rPr>
        <w:t xml:space="preserve">: Po perorálním podání je </w:t>
      </w:r>
      <w:proofErr w:type="spellStart"/>
      <w:r w:rsidRPr="00276FFC">
        <w:rPr>
          <w:rFonts w:cs="Arial"/>
          <w:szCs w:val="22"/>
        </w:rPr>
        <w:t>tilmikosin</w:t>
      </w:r>
      <w:proofErr w:type="spellEnd"/>
      <w:r w:rsidRPr="00276FFC">
        <w:rPr>
          <w:rFonts w:cs="Arial"/>
          <w:szCs w:val="22"/>
        </w:rPr>
        <w:t xml:space="preserve"> distribuován do organismu, přičemž vysoké koncentrace byl</w:t>
      </w:r>
      <w:r>
        <w:rPr>
          <w:rFonts w:cs="Arial"/>
          <w:szCs w:val="22"/>
        </w:rPr>
        <w:t>y zaznamenány zejména v plicích</w:t>
      </w:r>
      <w:r w:rsidRPr="00276FFC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Po 5 dnech léčby </w:t>
      </w:r>
      <w:proofErr w:type="spellStart"/>
      <w:r>
        <w:rPr>
          <w:rFonts w:cs="Arial"/>
          <w:szCs w:val="22"/>
        </w:rPr>
        <w:t>medikovaným</w:t>
      </w:r>
      <w:proofErr w:type="spellEnd"/>
      <w:r>
        <w:rPr>
          <w:rFonts w:cs="Arial"/>
          <w:szCs w:val="22"/>
        </w:rPr>
        <w:t xml:space="preserve"> krmivem v dávce 200 </w:t>
      </w:r>
      <w:proofErr w:type="spellStart"/>
      <w:r>
        <w:rPr>
          <w:rFonts w:cs="Arial"/>
          <w:szCs w:val="22"/>
        </w:rPr>
        <w:t>ppm</w:t>
      </w:r>
      <w:proofErr w:type="spellEnd"/>
      <w:r>
        <w:rPr>
          <w:rFonts w:cs="Arial"/>
          <w:szCs w:val="22"/>
        </w:rPr>
        <w:t xml:space="preserve"> </w:t>
      </w:r>
      <w:r w:rsidRPr="00B602F8">
        <w:rPr>
          <w:rFonts w:cs="Arial"/>
          <w:szCs w:val="22"/>
        </w:rPr>
        <w:t xml:space="preserve">veterinárního léčivého </w:t>
      </w:r>
      <w:r>
        <w:rPr>
          <w:rFonts w:cs="Arial"/>
          <w:szCs w:val="22"/>
        </w:rPr>
        <w:t xml:space="preserve">přípravku byly koncentrace </w:t>
      </w:r>
      <w:proofErr w:type="spellStart"/>
      <w:r>
        <w:rPr>
          <w:rFonts w:cs="Arial"/>
          <w:szCs w:val="22"/>
        </w:rPr>
        <w:t>tilmikosinu</w:t>
      </w:r>
      <w:proofErr w:type="spellEnd"/>
      <w:r>
        <w:rPr>
          <w:rFonts w:cs="Arial"/>
          <w:szCs w:val="22"/>
        </w:rPr>
        <w:t xml:space="preserve"> v plicních tkáních 192 µg/ml </w:t>
      </w:r>
      <w:r w:rsidRPr="0034488C">
        <w:rPr>
          <w:rFonts w:cs="Arial"/>
          <w:szCs w:val="22"/>
        </w:rPr>
        <w:t xml:space="preserve">± 103 </w:t>
      </w:r>
      <w:r>
        <w:rPr>
          <w:rFonts w:cs="Arial"/>
          <w:szCs w:val="22"/>
        </w:rPr>
        <w:t>µg/ml.</w:t>
      </w:r>
    </w:p>
    <w:p w14:paraId="2C77B414" w14:textId="77777777" w:rsidR="00B602F8" w:rsidRDefault="00B602F8" w:rsidP="00B602F8">
      <w:pPr>
        <w:spacing w:line="240" w:lineRule="auto"/>
        <w:jc w:val="both"/>
        <w:rPr>
          <w:rFonts w:cs="Arial"/>
          <w:szCs w:val="22"/>
        </w:rPr>
      </w:pPr>
    </w:p>
    <w:p w14:paraId="074428BA" w14:textId="7B827D15" w:rsidR="00B602F8" w:rsidRPr="00B602F8" w:rsidRDefault="00BE007B" w:rsidP="00B602F8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P</w:t>
      </w:r>
      <w:r w:rsidR="00B602F8" w:rsidRPr="007E145B">
        <w:rPr>
          <w:rFonts w:cs="Arial"/>
          <w:b/>
          <w:szCs w:val="22"/>
        </w:rPr>
        <w:t>ro oba druhy</w:t>
      </w:r>
      <w:r>
        <w:rPr>
          <w:rFonts w:cs="Arial"/>
          <w:b/>
          <w:szCs w:val="22"/>
        </w:rPr>
        <w:t xml:space="preserve"> platné</w:t>
      </w:r>
      <w:r w:rsidR="00B602F8" w:rsidRPr="007E145B">
        <w:rPr>
          <w:rFonts w:cs="Arial"/>
          <w:b/>
          <w:szCs w:val="22"/>
        </w:rPr>
        <w:t>:</w:t>
      </w:r>
    </w:p>
    <w:p w14:paraId="5CDB29A8" w14:textId="449D2428" w:rsidR="00B602F8" w:rsidRPr="000F244F" w:rsidRDefault="00B602F8" w:rsidP="00B602F8">
      <w:pPr>
        <w:spacing w:line="240" w:lineRule="auto"/>
        <w:jc w:val="both"/>
        <w:rPr>
          <w:rFonts w:cs="Arial"/>
          <w:szCs w:val="22"/>
        </w:rPr>
      </w:pPr>
      <w:r w:rsidRPr="007E145B">
        <w:rPr>
          <w:rFonts w:cs="Arial"/>
          <w:szCs w:val="22"/>
        </w:rPr>
        <w:t>Biotransformace</w:t>
      </w:r>
      <w:r w:rsidRPr="000F244F">
        <w:rPr>
          <w:rFonts w:cs="Arial"/>
          <w:szCs w:val="22"/>
        </w:rPr>
        <w:t xml:space="preserve">: Vzniká několik metabolitů, hlavní </w:t>
      </w:r>
      <w:r w:rsidR="00BE007B">
        <w:rPr>
          <w:rFonts w:cs="Arial"/>
          <w:szCs w:val="22"/>
        </w:rPr>
        <w:t xml:space="preserve">z nich </w:t>
      </w:r>
      <w:r w:rsidRPr="000F244F">
        <w:rPr>
          <w:rFonts w:cs="Arial"/>
          <w:szCs w:val="22"/>
        </w:rPr>
        <w:t xml:space="preserve">byl označen jako T1.  Velká část </w:t>
      </w:r>
      <w:proofErr w:type="spellStart"/>
      <w:r w:rsidRPr="000F244F">
        <w:rPr>
          <w:rFonts w:cs="Arial"/>
          <w:szCs w:val="22"/>
        </w:rPr>
        <w:t>tilmikosinu</w:t>
      </w:r>
      <w:proofErr w:type="spellEnd"/>
      <w:r w:rsidRPr="000F244F">
        <w:rPr>
          <w:rFonts w:cs="Arial"/>
          <w:szCs w:val="22"/>
        </w:rPr>
        <w:t xml:space="preserve"> je nicméně vylučována v nezměněné formě. </w:t>
      </w:r>
    </w:p>
    <w:p w14:paraId="0BE9051B" w14:textId="77777777" w:rsidR="00B602F8" w:rsidRDefault="00B602F8" w:rsidP="00B602F8">
      <w:pPr>
        <w:tabs>
          <w:tab w:val="clear" w:pos="567"/>
        </w:tabs>
        <w:spacing w:line="240" w:lineRule="auto"/>
        <w:rPr>
          <w:rFonts w:cs="Arial"/>
          <w:szCs w:val="22"/>
          <w:u w:val="single"/>
        </w:rPr>
      </w:pPr>
    </w:p>
    <w:p w14:paraId="5C1D86CD" w14:textId="46321F56" w:rsidR="00B54B3E" w:rsidRPr="00B41D57" w:rsidRDefault="00B602F8" w:rsidP="00B602F8">
      <w:pPr>
        <w:tabs>
          <w:tab w:val="clear" w:pos="567"/>
        </w:tabs>
        <w:spacing w:line="240" w:lineRule="auto"/>
        <w:rPr>
          <w:szCs w:val="22"/>
        </w:rPr>
      </w:pPr>
      <w:r w:rsidRPr="007E145B">
        <w:rPr>
          <w:rFonts w:cs="Arial"/>
          <w:szCs w:val="22"/>
        </w:rPr>
        <w:t>Eliminace</w:t>
      </w:r>
      <w:r w:rsidRPr="000F244F">
        <w:rPr>
          <w:rFonts w:cs="Arial"/>
          <w:szCs w:val="22"/>
        </w:rPr>
        <w:t xml:space="preserve">: Po perorálním podání je </w:t>
      </w:r>
      <w:proofErr w:type="spellStart"/>
      <w:r w:rsidRPr="000F244F">
        <w:rPr>
          <w:rFonts w:cs="Arial"/>
          <w:szCs w:val="22"/>
        </w:rPr>
        <w:t>tilmikosin</w:t>
      </w:r>
      <w:proofErr w:type="spellEnd"/>
      <w:r w:rsidRPr="000F244F">
        <w:rPr>
          <w:rFonts w:cs="Arial"/>
          <w:szCs w:val="22"/>
        </w:rPr>
        <w:t xml:space="preserve"> vylučován zejména žlučí do stolice, ale malé množství je vylučováno močí.</w:t>
      </w:r>
    </w:p>
    <w:p w14:paraId="44B643E5" w14:textId="6F09776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37DC7A" w14:textId="77777777" w:rsidR="00EA4C07" w:rsidRPr="00B41D57" w:rsidRDefault="00EA4C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A4080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A4080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DE3C2F" w14:textId="77777777" w:rsidR="006F4B70" w:rsidRPr="000F244F" w:rsidRDefault="006F4B70" w:rsidP="006F4B70">
      <w:pPr>
        <w:spacing w:line="240" w:lineRule="auto"/>
      </w:pPr>
      <w:r w:rsidRPr="000F244F">
        <w:t>Nepřimíchávejte do krmiva obsahujícího bentonit.</w:t>
      </w:r>
    </w:p>
    <w:p w14:paraId="288F0D5C" w14:textId="33F73BED" w:rsidR="00C114FF" w:rsidRPr="007E145B" w:rsidRDefault="006F4B70" w:rsidP="00A9226B">
      <w:pPr>
        <w:tabs>
          <w:tab w:val="clear" w:pos="567"/>
        </w:tabs>
        <w:spacing w:line="240" w:lineRule="auto"/>
      </w:pPr>
      <w:r w:rsidRPr="000F244F">
        <w:t>Studie kompatibility nejsou k dispozici, a proto tento veterinární léčivý přípravek nesmí být mísen s žádnými dalšími veterinárními léčivými přípravky.</w:t>
      </w:r>
    </w:p>
    <w:p w14:paraId="132B53A9" w14:textId="77777777" w:rsidR="007E145B" w:rsidRPr="00B41D57" w:rsidRDefault="007E14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1A4080" w:rsidP="00EA4C07">
      <w:pPr>
        <w:pStyle w:val="Style1"/>
        <w:keepNext/>
      </w:pPr>
      <w:r w:rsidRPr="00B41D57">
        <w:t>5.2</w:t>
      </w:r>
      <w:r w:rsidRPr="00B41D57">
        <w:tab/>
        <w:t>Doba použitelnosti</w:t>
      </w:r>
    </w:p>
    <w:p w14:paraId="100B6613" w14:textId="77777777" w:rsidR="00C114FF" w:rsidRDefault="00C114FF" w:rsidP="00EA4C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AF7B499" w14:textId="77777777" w:rsidR="006F4B70" w:rsidRPr="000F244F" w:rsidRDefault="006F4B70" w:rsidP="006F4B70">
      <w:pPr>
        <w:spacing w:line="240" w:lineRule="auto"/>
      </w:pPr>
      <w:r w:rsidRPr="000F244F">
        <w:t>Doba použitelnosti veterinárního léčivého přípravku v neporušeném obalu: 3 roky</w:t>
      </w:r>
    </w:p>
    <w:p w14:paraId="2BD80044" w14:textId="77777777" w:rsidR="006F4B70" w:rsidRPr="000F244F" w:rsidRDefault="006F4B70" w:rsidP="006F4B70">
      <w:pPr>
        <w:spacing w:line="240" w:lineRule="auto"/>
      </w:pPr>
      <w:r w:rsidRPr="000F244F">
        <w:t>Doba použitelnosti po prvním otevření vnit</w:t>
      </w:r>
      <w:r w:rsidRPr="000F244F">
        <w:rPr>
          <w:rFonts w:cs="Arial"/>
          <w:szCs w:val="22"/>
        </w:rPr>
        <w:t>ř</w:t>
      </w:r>
      <w:r w:rsidRPr="000F244F">
        <w:t>ního obalu: 3 měsíce</w:t>
      </w:r>
    </w:p>
    <w:p w14:paraId="188EEA67" w14:textId="77777777" w:rsidR="006F4B70" w:rsidRPr="000F244F" w:rsidRDefault="006F4B70" w:rsidP="006F4B70">
      <w:pPr>
        <w:spacing w:line="240" w:lineRule="auto"/>
      </w:pPr>
      <w:r w:rsidRPr="000F244F">
        <w:t xml:space="preserve">Doba použitelnosti po zamíchání do </w:t>
      </w:r>
      <w:r>
        <w:t xml:space="preserve">sypkého </w:t>
      </w:r>
      <w:r w:rsidRPr="000F244F">
        <w:t xml:space="preserve">nebo </w:t>
      </w:r>
      <w:proofErr w:type="spellStart"/>
      <w:r w:rsidRPr="000F244F">
        <w:t>peletovaného</w:t>
      </w:r>
      <w:proofErr w:type="spellEnd"/>
      <w:r w:rsidRPr="000F244F">
        <w:t xml:space="preserve"> krmiva: 3 měsíce</w:t>
      </w:r>
    </w:p>
    <w:p w14:paraId="602F26CC" w14:textId="77777777" w:rsidR="006F4B70" w:rsidRDefault="006F4B70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9B7CC1" w14:textId="77777777" w:rsidR="007E145B" w:rsidRPr="00B41D57" w:rsidRDefault="007E145B" w:rsidP="007E145B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090DC392" w14:textId="77777777" w:rsidR="007E145B" w:rsidRDefault="007E145B" w:rsidP="007E145B">
      <w:pPr>
        <w:jc w:val="both"/>
      </w:pPr>
    </w:p>
    <w:p w14:paraId="24BBD88E" w14:textId="353E2C14" w:rsidR="007E145B" w:rsidRDefault="007E145B" w:rsidP="007E145B">
      <w:pPr>
        <w:jc w:val="both"/>
      </w:pPr>
      <w:r>
        <w:t>Uchovávejte při teplotě do</w:t>
      </w:r>
      <w:r w:rsidRPr="000F244F">
        <w:t xml:space="preserve"> 30 °C. </w:t>
      </w:r>
    </w:p>
    <w:p w14:paraId="70146824" w14:textId="0042FBA0" w:rsidR="007E145B" w:rsidRPr="000F244F" w:rsidRDefault="007E145B" w:rsidP="007E145B">
      <w:pPr>
        <w:jc w:val="both"/>
      </w:pPr>
      <w:r w:rsidRPr="000F244F">
        <w:t>Uchovávejte v původním obalu.</w:t>
      </w:r>
    </w:p>
    <w:p w14:paraId="59EC1E72" w14:textId="77777777" w:rsidR="007E145B" w:rsidRPr="000F244F" w:rsidRDefault="007E145B" w:rsidP="007E145B">
      <w:pPr>
        <w:jc w:val="both"/>
      </w:pPr>
      <w:r w:rsidRPr="000F244F">
        <w:t>Uchovávejte v suchu.</w:t>
      </w:r>
    </w:p>
    <w:p w14:paraId="1436CE78" w14:textId="77777777" w:rsidR="007E145B" w:rsidRPr="00B41D57" w:rsidRDefault="007E145B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1A4080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Default="00C114FF" w:rsidP="005E66FC">
      <w:pPr>
        <w:pStyle w:val="Style1"/>
      </w:pPr>
    </w:p>
    <w:p w14:paraId="425F39FD" w14:textId="77777777" w:rsidR="006F4B70" w:rsidRDefault="006F4B70" w:rsidP="006F4B70">
      <w:pPr>
        <w:spacing w:line="240" w:lineRule="auto"/>
        <w:jc w:val="both"/>
      </w:pPr>
      <w:r w:rsidRPr="000F244F">
        <w:t xml:space="preserve">5 a 20 kg </w:t>
      </w:r>
      <w:proofErr w:type="spellStart"/>
      <w:r w:rsidRPr="000F244F">
        <w:t>polyet</w:t>
      </w:r>
      <w:r>
        <w:t>h</w:t>
      </w:r>
      <w:r w:rsidRPr="000F244F">
        <w:t>yl</w:t>
      </w:r>
      <w:r>
        <w:t>e</w:t>
      </w:r>
      <w:r w:rsidRPr="000F244F">
        <w:t>n</w:t>
      </w:r>
      <w:proofErr w:type="spellEnd"/>
      <w:r w:rsidRPr="000F244F">
        <w:t xml:space="preserve"> ve vnější</w:t>
      </w:r>
      <w:r>
        <w:t>m</w:t>
      </w:r>
      <w:r w:rsidRPr="000F244F">
        <w:t xml:space="preserve"> papírov</w:t>
      </w:r>
      <w:r>
        <w:t>ém</w:t>
      </w:r>
      <w:r w:rsidRPr="000F244F">
        <w:t xml:space="preserve"> </w:t>
      </w:r>
      <w:r>
        <w:t>vaku</w:t>
      </w:r>
      <w:r w:rsidRPr="000F244F">
        <w:t>.</w:t>
      </w:r>
    </w:p>
    <w:p w14:paraId="025EB76B" w14:textId="33DD4163" w:rsidR="00C10514" w:rsidRDefault="00C10514" w:rsidP="00C10514">
      <w:pPr>
        <w:spacing w:line="240" w:lineRule="auto"/>
        <w:jc w:val="both"/>
      </w:pPr>
      <w:r w:rsidRPr="00C10514">
        <w:t xml:space="preserve">20 kg </w:t>
      </w:r>
      <w:proofErr w:type="spellStart"/>
      <w:r w:rsidRPr="00C10514">
        <w:t>polyethylen</w:t>
      </w:r>
      <w:proofErr w:type="spellEnd"/>
      <w:r w:rsidRPr="00C10514">
        <w:t>/hliník/</w:t>
      </w:r>
      <w:proofErr w:type="spellStart"/>
      <w:r w:rsidRPr="00C10514">
        <w:t>polyethylentereftalát</w:t>
      </w:r>
      <w:proofErr w:type="spellEnd"/>
      <w:r w:rsidRPr="00C10514">
        <w:t xml:space="preserve"> vak s ventilem.</w:t>
      </w:r>
    </w:p>
    <w:p w14:paraId="25CD0A36" w14:textId="77777777" w:rsidR="00C10514" w:rsidRPr="000F244F" w:rsidRDefault="00C10514" w:rsidP="00C10514">
      <w:pPr>
        <w:spacing w:line="240" w:lineRule="auto"/>
        <w:jc w:val="both"/>
      </w:pPr>
    </w:p>
    <w:p w14:paraId="530D5ABF" w14:textId="5A406844" w:rsidR="006F4B70" w:rsidRPr="007F675A" w:rsidRDefault="006F4B70" w:rsidP="006F4B70">
      <w:pPr>
        <w:pStyle w:val="Style1"/>
        <w:rPr>
          <w:b w:val="0"/>
          <w:bCs/>
        </w:rPr>
      </w:pPr>
      <w:r w:rsidRPr="007F675A">
        <w:rPr>
          <w:b w:val="0"/>
          <w:bCs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A4080" w:rsidP="00EA4C07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Default="00C114FF" w:rsidP="00EA4C0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1E4AC64" w14:textId="68C98D2D" w:rsidR="007F675A" w:rsidRPr="00C108EA" w:rsidRDefault="007F675A" w:rsidP="00EA4C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108EA">
        <w:rPr>
          <w:szCs w:val="22"/>
        </w:rPr>
        <w:t>Léčivé přípravky se nesmí likvidovat prostřednictvím odpadní vody či domovního odpadu.</w:t>
      </w:r>
    </w:p>
    <w:p w14:paraId="6CB672E9" w14:textId="77777777" w:rsidR="007F675A" w:rsidRPr="00C108EA" w:rsidRDefault="007F675A" w:rsidP="00EA4C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6334C7" w14:textId="77777777" w:rsidR="007F675A" w:rsidRPr="00C108EA" w:rsidRDefault="007F675A" w:rsidP="00EA4C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108EA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539C9EA" w14:textId="77777777" w:rsidR="00EA4C07" w:rsidRPr="00B41D57" w:rsidRDefault="00EA4C07" w:rsidP="00C108EA">
      <w:pPr>
        <w:tabs>
          <w:tab w:val="clear" w:pos="567"/>
        </w:tabs>
        <w:spacing w:line="240" w:lineRule="auto"/>
        <w:rPr>
          <w:szCs w:val="22"/>
        </w:rPr>
      </w:pPr>
    </w:p>
    <w:p w14:paraId="44A736EB" w14:textId="77777777" w:rsidR="007F675A" w:rsidRDefault="007F675A"/>
    <w:p w14:paraId="0E3550B0" w14:textId="77777777" w:rsidR="00C114FF" w:rsidRPr="00B41D57" w:rsidRDefault="001A4080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BE7629" w14:textId="77777777" w:rsidR="007F675A" w:rsidRPr="000B69AB" w:rsidRDefault="007F675A" w:rsidP="00C108EA">
      <w:pPr>
        <w:spacing w:line="240" w:lineRule="auto"/>
        <w:jc w:val="both"/>
        <w:rPr>
          <w:rFonts w:cs="Arial"/>
        </w:rPr>
      </w:pPr>
      <w:proofErr w:type="spellStart"/>
      <w:r w:rsidRPr="000B69AB">
        <w:rPr>
          <w:rFonts w:cs="Arial"/>
        </w:rPr>
        <w:t>Huvepharma</w:t>
      </w:r>
      <w:proofErr w:type="spellEnd"/>
      <w:r w:rsidRPr="000B69AB">
        <w:rPr>
          <w:rFonts w:cs="Arial"/>
        </w:rPr>
        <w:t xml:space="preserve"> N.V.</w:t>
      </w:r>
    </w:p>
    <w:p w14:paraId="640FDA93" w14:textId="222C7943" w:rsidR="007F675A" w:rsidRDefault="007F675A" w:rsidP="00A9226B">
      <w:pPr>
        <w:tabs>
          <w:tab w:val="clear" w:pos="567"/>
        </w:tabs>
        <w:spacing w:line="240" w:lineRule="auto"/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1A4080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6658A5C3" w:rsidR="00C114FF" w:rsidRDefault="002773E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98/003/</w:t>
      </w:r>
      <w:proofErr w:type="gramStart"/>
      <w:r>
        <w:rPr>
          <w:szCs w:val="22"/>
        </w:rPr>
        <w:t>09-C</w:t>
      </w:r>
      <w:proofErr w:type="gramEnd"/>
    </w:p>
    <w:p w14:paraId="71DC1CB4" w14:textId="77777777" w:rsidR="002773E4" w:rsidRPr="00B41D57" w:rsidRDefault="002773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1A4080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1A0252B" w:rsidR="00D65777" w:rsidRDefault="002773E4" w:rsidP="00A9226B">
      <w:pPr>
        <w:tabs>
          <w:tab w:val="clear" w:pos="567"/>
        </w:tabs>
        <w:spacing w:line="240" w:lineRule="auto"/>
        <w:rPr>
          <w:szCs w:val="22"/>
        </w:rPr>
      </w:pPr>
      <w:r w:rsidRPr="002773E4">
        <w:rPr>
          <w:szCs w:val="22"/>
        </w:rPr>
        <w:t>27.3.2009</w:t>
      </w:r>
    </w:p>
    <w:p w14:paraId="15990C8A" w14:textId="77777777" w:rsidR="00EA4C07" w:rsidRPr="00B41D57" w:rsidRDefault="00EA4C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A4080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E64515" w14:textId="1D75DA2C" w:rsidR="007F675A" w:rsidRPr="007F675A" w:rsidRDefault="002773E4" w:rsidP="007F675A">
      <w:pPr>
        <w:tabs>
          <w:tab w:val="clear" w:pos="567"/>
        </w:tabs>
        <w:spacing w:line="240" w:lineRule="auto"/>
      </w:pPr>
      <w:r>
        <w:t>07/2025</w:t>
      </w:r>
    </w:p>
    <w:p w14:paraId="2DB0E157" w14:textId="2B82BAC3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43A042" w14:textId="77777777" w:rsidR="00EA4C07" w:rsidRPr="00B41D57" w:rsidRDefault="00EA4C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A4080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C20237" w14:textId="77777777" w:rsidR="007F675A" w:rsidRPr="007F675A" w:rsidRDefault="007F675A" w:rsidP="007F675A">
      <w:pPr>
        <w:numPr>
          <w:ilvl w:val="12"/>
          <w:numId w:val="0"/>
        </w:numPr>
      </w:pPr>
      <w:r w:rsidRPr="007F675A">
        <w:t>Veterinární léčivý přípravek je vydáván pouze na předpis.</w:t>
      </w:r>
    </w:p>
    <w:p w14:paraId="7FDBE393" w14:textId="77777777" w:rsidR="007F675A" w:rsidRPr="007F675A" w:rsidRDefault="007F675A" w:rsidP="007F675A">
      <w:pPr>
        <w:numPr>
          <w:ilvl w:val="12"/>
          <w:numId w:val="0"/>
        </w:numPr>
      </w:pPr>
    </w:p>
    <w:p w14:paraId="31B67850" w14:textId="4AC5F454" w:rsidR="007F675A" w:rsidRDefault="007F675A" w:rsidP="007F675A">
      <w:pPr>
        <w:numPr>
          <w:ilvl w:val="12"/>
          <w:numId w:val="0"/>
        </w:numPr>
        <w:rPr>
          <w:i/>
        </w:rPr>
      </w:pPr>
      <w:r w:rsidRPr="007F675A">
        <w:t>Podrobné informace o tomto veterinárním léčivém přípravku jsou k dispozici v databázi přípravků Unie (</w:t>
      </w:r>
      <w:hyperlink r:id="rId8" w:history="1">
        <w:r w:rsidRPr="007F675A">
          <w:rPr>
            <w:rStyle w:val="Hypertextovodkaz"/>
          </w:rPr>
          <w:t>https://medicines.health.europa.eu/veterinary</w:t>
        </w:r>
      </w:hyperlink>
      <w:r w:rsidRPr="007F675A">
        <w:t>)</w:t>
      </w:r>
      <w:r w:rsidRPr="007F675A">
        <w:rPr>
          <w:i/>
        </w:rPr>
        <w:t>.</w:t>
      </w:r>
    </w:p>
    <w:p w14:paraId="273B212B" w14:textId="2274429E" w:rsidR="002773E4" w:rsidRDefault="002773E4" w:rsidP="007F675A">
      <w:pPr>
        <w:numPr>
          <w:ilvl w:val="12"/>
          <w:numId w:val="0"/>
        </w:numPr>
      </w:pPr>
    </w:p>
    <w:p w14:paraId="13D8C19C" w14:textId="5F295240" w:rsidR="001A4080" w:rsidRPr="002773E4" w:rsidRDefault="002773E4" w:rsidP="002773E4">
      <w:pPr>
        <w:tabs>
          <w:tab w:val="clear" w:pos="567"/>
        </w:tabs>
        <w:spacing w:line="240" w:lineRule="auto"/>
        <w:rPr>
          <w:szCs w:val="22"/>
        </w:rPr>
      </w:pPr>
      <w:bookmarkStart w:id="3" w:name="_Hlk204754728"/>
      <w:r w:rsidRPr="001D734C">
        <w:t xml:space="preserve">Podrobné informace o tomto veterinárním léčivém přípravku naleznete také v národní databázi </w:t>
      </w:r>
      <w:r w:rsidRPr="001D734C">
        <w:rPr>
          <w:szCs w:val="22"/>
        </w:rPr>
        <w:t>(</w:t>
      </w:r>
      <w:hyperlink r:id="rId9" w:history="1">
        <w:r w:rsidRPr="00380136">
          <w:rPr>
            <w:rStyle w:val="Hypertextovodkaz"/>
            <w:szCs w:val="22"/>
          </w:rPr>
          <w:t>https://www.uskvbl.cz</w:t>
        </w:r>
      </w:hyperlink>
      <w:r w:rsidRPr="001D734C">
        <w:rPr>
          <w:szCs w:val="22"/>
        </w:rPr>
        <w:t>)</w:t>
      </w:r>
      <w:r>
        <w:rPr>
          <w:szCs w:val="22"/>
        </w:rPr>
        <w:t>.</w:t>
      </w:r>
      <w:bookmarkStart w:id="4" w:name="_GoBack"/>
      <w:bookmarkEnd w:id="3"/>
      <w:bookmarkEnd w:id="4"/>
    </w:p>
    <w:sectPr w:rsidR="001A4080" w:rsidRPr="002773E4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AED05" w14:textId="77777777" w:rsidR="00E56B26" w:rsidRDefault="00E56B26">
      <w:pPr>
        <w:spacing w:line="240" w:lineRule="auto"/>
      </w:pPr>
      <w:r>
        <w:separator/>
      </w:r>
    </w:p>
  </w:endnote>
  <w:endnote w:type="continuationSeparator" w:id="0">
    <w:p w14:paraId="7A1C465B" w14:textId="77777777" w:rsidR="00E56B26" w:rsidRDefault="00E56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A40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A40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5A47F" w14:textId="77777777" w:rsidR="00E56B26" w:rsidRDefault="00E56B26">
      <w:pPr>
        <w:spacing w:line="240" w:lineRule="auto"/>
      </w:pPr>
      <w:r>
        <w:separator/>
      </w:r>
    </w:p>
  </w:footnote>
  <w:footnote w:type="continuationSeparator" w:id="0">
    <w:p w14:paraId="6FB2BD13" w14:textId="77777777" w:rsidR="00E56B26" w:rsidRDefault="00E56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64EC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41B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AC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2A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0D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2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88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4E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C18AAF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EC8F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C9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D84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6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65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AF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27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6C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3DCE9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AA888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E801D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A548E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9E25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0B46B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4EA04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25E1C6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0C42E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E7E6A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4A260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EC0D8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CEDF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0454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4A4A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1AEB9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16870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9CCEE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B1EF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E5B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ED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40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0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24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28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22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CB66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767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463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F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8E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AE7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0D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67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6C8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1360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8ED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0044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1EAE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00B8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AE80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944D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AC8A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A5036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562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EE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6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D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2F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C7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08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5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B2C323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30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41EF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A1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05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BCA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52E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A4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80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29C4F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6D80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2ED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62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C2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800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A0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CF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366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258397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EB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E0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0C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80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05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E3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20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A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29C87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23C27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6582A6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343D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D1ABD4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872D1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61C368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065E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AAB99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14892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3283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66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E4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2B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FEF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0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A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583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508DDD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38ACC3A" w:tentative="1">
      <w:start w:val="1"/>
      <w:numFmt w:val="lowerLetter"/>
      <w:lvlText w:val="%2."/>
      <w:lvlJc w:val="left"/>
      <w:pPr>
        <w:ind w:left="1440" w:hanging="360"/>
      </w:pPr>
    </w:lvl>
    <w:lvl w:ilvl="2" w:tplc="6F6E2E08" w:tentative="1">
      <w:start w:val="1"/>
      <w:numFmt w:val="lowerRoman"/>
      <w:lvlText w:val="%3."/>
      <w:lvlJc w:val="right"/>
      <w:pPr>
        <w:ind w:left="2160" w:hanging="180"/>
      </w:pPr>
    </w:lvl>
    <w:lvl w:ilvl="3" w:tplc="67D034A8" w:tentative="1">
      <w:start w:val="1"/>
      <w:numFmt w:val="decimal"/>
      <w:lvlText w:val="%4."/>
      <w:lvlJc w:val="left"/>
      <w:pPr>
        <w:ind w:left="2880" w:hanging="360"/>
      </w:pPr>
    </w:lvl>
    <w:lvl w:ilvl="4" w:tplc="88325016" w:tentative="1">
      <w:start w:val="1"/>
      <w:numFmt w:val="lowerLetter"/>
      <w:lvlText w:val="%5."/>
      <w:lvlJc w:val="left"/>
      <w:pPr>
        <w:ind w:left="3600" w:hanging="360"/>
      </w:pPr>
    </w:lvl>
    <w:lvl w:ilvl="5" w:tplc="F0B00F88" w:tentative="1">
      <w:start w:val="1"/>
      <w:numFmt w:val="lowerRoman"/>
      <w:lvlText w:val="%6."/>
      <w:lvlJc w:val="right"/>
      <w:pPr>
        <w:ind w:left="4320" w:hanging="180"/>
      </w:pPr>
    </w:lvl>
    <w:lvl w:ilvl="6" w:tplc="1C681FF8" w:tentative="1">
      <w:start w:val="1"/>
      <w:numFmt w:val="decimal"/>
      <w:lvlText w:val="%7."/>
      <w:lvlJc w:val="left"/>
      <w:pPr>
        <w:ind w:left="5040" w:hanging="360"/>
      </w:pPr>
    </w:lvl>
    <w:lvl w:ilvl="7" w:tplc="D956497A" w:tentative="1">
      <w:start w:val="1"/>
      <w:numFmt w:val="lowerLetter"/>
      <w:lvlText w:val="%8."/>
      <w:lvlJc w:val="left"/>
      <w:pPr>
        <w:ind w:left="5760" w:hanging="360"/>
      </w:pPr>
    </w:lvl>
    <w:lvl w:ilvl="8" w:tplc="2346A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3A636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D78E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00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28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2B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709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02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3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42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E34D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6C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24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E3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C1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C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E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9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EA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36AC42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48C4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88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CAF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87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6D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CA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AD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2A4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1F899E4">
      <w:start w:val="1"/>
      <w:numFmt w:val="decimal"/>
      <w:lvlText w:val="%1."/>
      <w:lvlJc w:val="left"/>
      <w:pPr>
        <w:ind w:left="720" w:hanging="360"/>
      </w:pPr>
    </w:lvl>
    <w:lvl w:ilvl="1" w:tplc="31E815BA" w:tentative="1">
      <w:start w:val="1"/>
      <w:numFmt w:val="lowerLetter"/>
      <w:lvlText w:val="%2."/>
      <w:lvlJc w:val="left"/>
      <w:pPr>
        <w:ind w:left="1440" w:hanging="360"/>
      </w:pPr>
    </w:lvl>
    <w:lvl w:ilvl="2" w:tplc="DDBE7AC2" w:tentative="1">
      <w:start w:val="1"/>
      <w:numFmt w:val="lowerRoman"/>
      <w:lvlText w:val="%3."/>
      <w:lvlJc w:val="right"/>
      <w:pPr>
        <w:ind w:left="2160" w:hanging="180"/>
      </w:pPr>
    </w:lvl>
    <w:lvl w:ilvl="3" w:tplc="DB8415F6" w:tentative="1">
      <w:start w:val="1"/>
      <w:numFmt w:val="decimal"/>
      <w:lvlText w:val="%4."/>
      <w:lvlJc w:val="left"/>
      <w:pPr>
        <w:ind w:left="2880" w:hanging="360"/>
      </w:pPr>
    </w:lvl>
    <w:lvl w:ilvl="4" w:tplc="DF6CD60C" w:tentative="1">
      <w:start w:val="1"/>
      <w:numFmt w:val="lowerLetter"/>
      <w:lvlText w:val="%5."/>
      <w:lvlJc w:val="left"/>
      <w:pPr>
        <w:ind w:left="3600" w:hanging="360"/>
      </w:pPr>
    </w:lvl>
    <w:lvl w:ilvl="5" w:tplc="3CF00F3C" w:tentative="1">
      <w:start w:val="1"/>
      <w:numFmt w:val="lowerRoman"/>
      <w:lvlText w:val="%6."/>
      <w:lvlJc w:val="right"/>
      <w:pPr>
        <w:ind w:left="4320" w:hanging="180"/>
      </w:pPr>
    </w:lvl>
    <w:lvl w:ilvl="6" w:tplc="C0AC3FEE" w:tentative="1">
      <w:start w:val="1"/>
      <w:numFmt w:val="decimal"/>
      <w:lvlText w:val="%7."/>
      <w:lvlJc w:val="left"/>
      <w:pPr>
        <w:ind w:left="5040" w:hanging="360"/>
      </w:pPr>
    </w:lvl>
    <w:lvl w:ilvl="7" w:tplc="2182ECF0" w:tentative="1">
      <w:start w:val="1"/>
      <w:numFmt w:val="lowerLetter"/>
      <w:lvlText w:val="%8."/>
      <w:lvlJc w:val="left"/>
      <w:pPr>
        <w:ind w:left="5760" w:hanging="360"/>
      </w:pPr>
    </w:lvl>
    <w:lvl w:ilvl="8" w:tplc="5B449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564187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4F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BAE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47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E6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A6B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2D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D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8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5EA1"/>
    <w:rsid w:val="00027100"/>
    <w:rsid w:val="00031A7F"/>
    <w:rsid w:val="000349AA"/>
    <w:rsid w:val="00036C50"/>
    <w:rsid w:val="00052D2B"/>
    <w:rsid w:val="00054F55"/>
    <w:rsid w:val="00056EE7"/>
    <w:rsid w:val="00062945"/>
    <w:rsid w:val="00063946"/>
    <w:rsid w:val="0006599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0EC1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1C5E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080"/>
    <w:rsid w:val="001A621E"/>
    <w:rsid w:val="001B1C77"/>
    <w:rsid w:val="001B26EB"/>
    <w:rsid w:val="001B6F4A"/>
    <w:rsid w:val="001B7B38"/>
    <w:rsid w:val="001C3755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7A06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73E4"/>
    <w:rsid w:val="00282E7B"/>
    <w:rsid w:val="002838C8"/>
    <w:rsid w:val="00290805"/>
    <w:rsid w:val="00290C2A"/>
    <w:rsid w:val="002931DD"/>
    <w:rsid w:val="0029497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2A06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41AE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76C"/>
    <w:rsid w:val="003535E0"/>
    <w:rsid w:val="003543AC"/>
    <w:rsid w:val="00355AB8"/>
    <w:rsid w:val="00355D02"/>
    <w:rsid w:val="00361607"/>
    <w:rsid w:val="00365C0D"/>
    <w:rsid w:val="00366F56"/>
    <w:rsid w:val="00372355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6978"/>
    <w:rsid w:val="003C08BE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1186"/>
    <w:rsid w:val="00432DA8"/>
    <w:rsid w:val="0043320A"/>
    <w:rsid w:val="004332E3"/>
    <w:rsid w:val="0043586F"/>
    <w:rsid w:val="004371A3"/>
    <w:rsid w:val="0044096B"/>
    <w:rsid w:val="00446960"/>
    <w:rsid w:val="00446F37"/>
    <w:rsid w:val="004518A6"/>
    <w:rsid w:val="00453E1D"/>
    <w:rsid w:val="00454589"/>
    <w:rsid w:val="00456ED0"/>
    <w:rsid w:val="00457487"/>
    <w:rsid w:val="00457550"/>
    <w:rsid w:val="00457B74"/>
    <w:rsid w:val="00461B2A"/>
    <w:rsid w:val="004620A4"/>
    <w:rsid w:val="00474C50"/>
    <w:rsid w:val="0047537C"/>
    <w:rsid w:val="004768DB"/>
    <w:rsid w:val="004771F9"/>
    <w:rsid w:val="00486006"/>
    <w:rsid w:val="00486BAD"/>
    <w:rsid w:val="00486BBE"/>
    <w:rsid w:val="00487123"/>
    <w:rsid w:val="00494F54"/>
    <w:rsid w:val="00495A75"/>
    <w:rsid w:val="00495CAE"/>
    <w:rsid w:val="0049641F"/>
    <w:rsid w:val="004A005B"/>
    <w:rsid w:val="004A1BD5"/>
    <w:rsid w:val="004A61E1"/>
    <w:rsid w:val="004A72BE"/>
    <w:rsid w:val="004B1A75"/>
    <w:rsid w:val="004B2344"/>
    <w:rsid w:val="004B5797"/>
    <w:rsid w:val="004B5DDC"/>
    <w:rsid w:val="004B6F78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3BB7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12C4"/>
    <w:rsid w:val="0055260D"/>
    <w:rsid w:val="0055356B"/>
    <w:rsid w:val="00555422"/>
    <w:rsid w:val="00555810"/>
    <w:rsid w:val="005625B3"/>
    <w:rsid w:val="00562715"/>
    <w:rsid w:val="00562DCA"/>
    <w:rsid w:val="0056568F"/>
    <w:rsid w:val="00565870"/>
    <w:rsid w:val="00571212"/>
    <w:rsid w:val="00571EDD"/>
    <w:rsid w:val="005738CB"/>
    <w:rsid w:val="0057436C"/>
    <w:rsid w:val="00575DE3"/>
    <w:rsid w:val="00580273"/>
    <w:rsid w:val="00580B08"/>
    <w:rsid w:val="00582578"/>
    <w:rsid w:val="0058621D"/>
    <w:rsid w:val="00586904"/>
    <w:rsid w:val="005A4CBE"/>
    <w:rsid w:val="005A7AC7"/>
    <w:rsid w:val="005B015F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5002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281F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4B70"/>
    <w:rsid w:val="0070521C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145B"/>
    <w:rsid w:val="007E2F2D"/>
    <w:rsid w:val="007F1433"/>
    <w:rsid w:val="007F1491"/>
    <w:rsid w:val="007F16DD"/>
    <w:rsid w:val="007F2F03"/>
    <w:rsid w:val="007F404B"/>
    <w:rsid w:val="007F42CE"/>
    <w:rsid w:val="007F675A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57CBE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4CB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3E1A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2CB1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60E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B6B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22E6"/>
    <w:rsid w:val="00AB05D2"/>
    <w:rsid w:val="00AB1A2E"/>
    <w:rsid w:val="00AB328A"/>
    <w:rsid w:val="00AB4918"/>
    <w:rsid w:val="00AB4BC8"/>
    <w:rsid w:val="00AB6461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48EB"/>
    <w:rsid w:val="00B2603F"/>
    <w:rsid w:val="00B304E7"/>
    <w:rsid w:val="00B318B6"/>
    <w:rsid w:val="00B3499B"/>
    <w:rsid w:val="00B36E65"/>
    <w:rsid w:val="00B41D57"/>
    <w:rsid w:val="00B41F47"/>
    <w:rsid w:val="00B44468"/>
    <w:rsid w:val="00B54B3E"/>
    <w:rsid w:val="00B602F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C70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2"/>
    <w:rsid w:val="00BD28E3"/>
    <w:rsid w:val="00BD7259"/>
    <w:rsid w:val="00BE007B"/>
    <w:rsid w:val="00BE117E"/>
    <w:rsid w:val="00BE3261"/>
    <w:rsid w:val="00BF00EF"/>
    <w:rsid w:val="00BF58FC"/>
    <w:rsid w:val="00C01F77"/>
    <w:rsid w:val="00C01FFC"/>
    <w:rsid w:val="00C05321"/>
    <w:rsid w:val="00C06AE4"/>
    <w:rsid w:val="00C1051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B44"/>
    <w:rsid w:val="00C56F31"/>
    <w:rsid w:val="00C57A81"/>
    <w:rsid w:val="00C60193"/>
    <w:rsid w:val="00C634D4"/>
    <w:rsid w:val="00C63AA5"/>
    <w:rsid w:val="00C65071"/>
    <w:rsid w:val="00C65FCC"/>
    <w:rsid w:val="00C66569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5A5F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35CC"/>
    <w:rsid w:val="00D25381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0F05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4E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B26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4C07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059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C43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18E0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7F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7CB2-3E95-4298-9EF2-A3E89815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1980</Words>
  <Characters>11686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24</cp:revision>
  <cp:lastPrinted>2025-07-30T06:01:00Z</cp:lastPrinted>
  <dcterms:created xsi:type="dcterms:W3CDTF">2024-12-09T09:30:00Z</dcterms:created>
  <dcterms:modified xsi:type="dcterms:W3CDTF">2025-07-30T06:01:00Z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0249cf71b8e263154e0669ca98031486a9e2b1342ae56c54758f4e79f93bcfd9</vt:lpwstr>
  </property>
</Properties>
</file>