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BA80" w14:textId="77777777" w:rsidR="00C114FF" w:rsidRPr="00B41D57" w:rsidRDefault="00C114FF" w:rsidP="00A9226B">
      <w:pPr>
        <w:tabs>
          <w:tab w:val="clear" w:pos="567"/>
        </w:tabs>
        <w:spacing w:line="240" w:lineRule="auto"/>
        <w:rPr>
          <w:szCs w:val="22"/>
        </w:rPr>
      </w:pPr>
    </w:p>
    <w:p w14:paraId="43D17506" w14:textId="77777777" w:rsidR="00C114FF" w:rsidRPr="00B41D57" w:rsidRDefault="00C114FF" w:rsidP="00A9226B">
      <w:pPr>
        <w:tabs>
          <w:tab w:val="clear" w:pos="567"/>
        </w:tabs>
        <w:spacing w:line="240" w:lineRule="auto"/>
        <w:rPr>
          <w:szCs w:val="22"/>
        </w:rPr>
      </w:pPr>
    </w:p>
    <w:p w14:paraId="55834DAE" w14:textId="77777777" w:rsidR="00C114FF" w:rsidRPr="00B41D57" w:rsidRDefault="00C114FF" w:rsidP="00A9226B">
      <w:pPr>
        <w:tabs>
          <w:tab w:val="clear" w:pos="567"/>
        </w:tabs>
        <w:spacing w:line="240" w:lineRule="auto"/>
        <w:rPr>
          <w:szCs w:val="22"/>
        </w:rPr>
      </w:pPr>
    </w:p>
    <w:p w14:paraId="2947F8A2" w14:textId="77777777" w:rsidR="00C114FF" w:rsidRPr="00B41D57" w:rsidRDefault="00C114FF" w:rsidP="00A9226B">
      <w:pPr>
        <w:tabs>
          <w:tab w:val="clear" w:pos="567"/>
        </w:tabs>
        <w:spacing w:line="240" w:lineRule="auto"/>
        <w:rPr>
          <w:szCs w:val="22"/>
        </w:rPr>
      </w:pPr>
    </w:p>
    <w:p w14:paraId="491A3252" w14:textId="77777777" w:rsidR="00C114FF" w:rsidRPr="00B41D57" w:rsidRDefault="00C114FF" w:rsidP="00A9226B">
      <w:pPr>
        <w:tabs>
          <w:tab w:val="clear" w:pos="567"/>
        </w:tabs>
        <w:spacing w:line="240" w:lineRule="auto"/>
        <w:rPr>
          <w:szCs w:val="22"/>
        </w:rPr>
      </w:pPr>
    </w:p>
    <w:p w14:paraId="0D095AF8" w14:textId="77777777" w:rsidR="00C114FF" w:rsidRPr="00B41D57" w:rsidRDefault="00C114FF" w:rsidP="00A9226B">
      <w:pPr>
        <w:tabs>
          <w:tab w:val="clear" w:pos="567"/>
        </w:tabs>
        <w:spacing w:line="240" w:lineRule="auto"/>
        <w:rPr>
          <w:szCs w:val="22"/>
        </w:rPr>
      </w:pPr>
    </w:p>
    <w:p w14:paraId="3AF39424" w14:textId="77777777" w:rsidR="00C114FF" w:rsidRPr="00B41D57" w:rsidRDefault="00C114FF" w:rsidP="00A9226B">
      <w:pPr>
        <w:tabs>
          <w:tab w:val="clear" w:pos="567"/>
        </w:tabs>
        <w:spacing w:line="240" w:lineRule="auto"/>
        <w:rPr>
          <w:szCs w:val="22"/>
        </w:rPr>
      </w:pPr>
    </w:p>
    <w:p w14:paraId="2D86FDD3" w14:textId="77777777" w:rsidR="00C114FF" w:rsidRPr="00B41D57" w:rsidRDefault="00C114FF" w:rsidP="00A9226B">
      <w:pPr>
        <w:tabs>
          <w:tab w:val="clear" w:pos="567"/>
        </w:tabs>
        <w:spacing w:line="240" w:lineRule="auto"/>
        <w:rPr>
          <w:szCs w:val="22"/>
        </w:rPr>
      </w:pPr>
    </w:p>
    <w:p w14:paraId="2EC44BD7" w14:textId="77777777" w:rsidR="00C114FF" w:rsidRPr="00B41D57" w:rsidRDefault="00C114FF" w:rsidP="00A9226B">
      <w:pPr>
        <w:tabs>
          <w:tab w:val="clear" w:pos="567"/>
        </w:tabs>
        <w:spacing w:line="240" w:lineRule="auto"/>
        <w:rPr>
          <w:szCs w:val="22"/>
        </w:rPr>
      </w:pPr>
    </w:p>
    <w:p w14:paraId="3B9E35D2" w14:textId="77777777" w:rsidR="00C114FF" w:rsidRPr="00B41D57" w:rsidRDefault="00C114FF" w:rsidP="00A9226B">
      <w:pPr>
        <w:tabs>
          <w:tab w:val="clear" w:pos="567"/>
        </w:tabs>
        <w:spacing w:line="240" w:lineRule="auto"/>
        <w:rPr>
          <w:szCs w:val="22"/>
        </w:rPr>
      </w:pPr>
    </w:p>
    <w:p w14:paraId="3F839467" w14:textId="77777777" w:rsidR="00C114FF" w:rsidRPr="00B41D57" w:rsidRDefault="00C114FF" w:rsidP="00A9226B">
      <w:pPr>
        <w:tabs>
          <w:tab w:val="clear" w:pos="567"/>
        </w:tabs>
        <w:spacing w:line="240" w:lineRule="auto"/>
        <w:rPr>
          <w:szCs w:val="22"/>
        </w:rPr>
      </w:pPr>
    </w:p>
    <w:p w14:paraId="35E10876" w14:textId="77777777" w:rsidR="00C114FF" w:rsidRPr="00B41D57" w:rsidRDefault="00C114FF" w:rsidP="00A9226B">
      <w:pPr>
        <w:tabs>
          <w:tab w:val="clear" w:pos="567"/>
        </w:tabs>
        <w:spacing w:line="240" w:lineRule="auto"/>
        <w:rPr>
          <w:szCs w:val="22"/>
        </w:rPr>
      </w:pPr>
    </w:p>
    <w:p w14:paraId="150E76EE" w14:textId="77777777" w:rsidR="00C114FF" w:rsidRPr="00B41D57" w:rsidRDefault="00C114FF" w:rsidP="00A9226B">
      <w:pPr>
        <w:tabs>
          <w:tab w:val="clear" w:pos="567"/>
        </w:tabs>
        <w:spacing w:line="240" w:lineRule="auto"/>
        <w:rPr>
          <w:szCs w:val="22"/>
        </w:rPr>
      </w:pPr>
    </w:p>
    <w:p w14:paraId="66F536B1" w14:textId="77777777" w:rsidR="00C114FF" w:rsidRPr="00B41D57" w:rsidRDefault="00C114FF" w:rsidP="00A9226B">
      <w:pPr>
        <w:tabs>
          <w:tab w:val="clear" w:pos="567"/>
        </w:tabs>
        <w:spacing w:line="240" w:lineRule="auto"/>
        <w:rPr>
          <w:szCs w:val="22"/>
        </w:rPr>
      </w:pPr>
    </w:p>
    <w:p w14:paraId="684000E9" w14:textId="77777777" w:rsidR="00C114FF" w:rsidRPr="00B41D57" w:rsidRDefault="00C114FF" w:rsidP="00A9226B">
      <w:pPr>
        <w:tabs>
          <w:tab w:val="clear" w:pos="567"/>
        </w:tabs>
        <w:spacing w:line="240" w:lineRule="auto"/>
        <w:rPr>
          <w:szCs w:val="22"/>
        </w:rPr>
      </w:pPr>
    </w:p>
    <w:p w14:paraId="7A6FD7F6" w14:textId="77777777" w:rsidR="00C114FF" w:rsidRPr="00B41D57" w:rsidRDefault="00C114FF" w:rsidP="00A9226B">
      <w:pPr>
        <w:tabs>
          <w:tab w:val="clear" w:pos="567"/>
        </w:tabs>
        <w:spacing w:line="240" w:lineRule="auto"/>
        <w:rPr>
          <w:szCs w:val="22"/>
        </w:rPr>
      </w:pPr>
    </w:p>
    <w:p w14:paraId="2FBCF918" w14:textId="77777777" w:rsidR="00C114FF" w:rsidRPr="00B41D57" w:rsidRDefault="00C114FF" w:rsidP="00A9226B">
      <w:pPr>
        <w:tabs>
          <w:tab w:val="clear" w:pos="567"/>
        </w:tabs>
        <w:spacing w:line="240" w:lineRule="auto"/>
        <w:rPr>
          <w:szCs w:val="22"/>
        </w:rPr>
      </w:pPr>
    </w:p>
    <w:p w14:paraId="7FACE9F4" w14:textId="77777777" w:rsidR="00C114FF" w:rsidRPr="00B41D57" w:rsidRDefault="00C114FF" w:rsidP="00A9226B">
      <w:pPr>
        <w:tabs>
          <w:tab w:val="clear" w:pos="567"/>
        </w:tabs>
        <w:spacing w:line="240" w:lineRule="auto"/>
        <w:rPr>
          <w:szCs w:val="22"/>
        </w:rPr>
      </w:pPr>
    </w:p>
    <w:p w14:paraId="2798267C" w14:textId="77777777" w:rsidR="00C114FF" w:rsidRPr="00B41D57" w:rsidRDefault="00C114FF" w:rsidP="00A9226B">
      <w:pPr>
        <w:tabs>
          <w:tab w:val="clear" w:pos="567"/>
        </w:tabs>
        <w:spacing w:line="240" w:lineRule="auto"/>
        <w:rPr>
          <w:szCs w:val="22"/>
        </w:rPr>
      </w:pPr>
    </w:p>
    <w:p w14:paraId="13092BCE" w14:textId="77777777" w:rsidR="00C114FF" w:rsidRPr="00B41D57" w:rsidRDefault="00C114FF" w:rsidP="00A9226B">
      <w:pPr>
        <w:tabs>
          <w:tab w:val="clear" w:pos="567"/>
        </w:tabs>
        <w:spacing w:line="240" w:lineRule="auto"/>
        <w:rPr>
          <w:szCs w:val="22"/>
        </w:rPr>
      </w:pPr>
    </w:p>
    <w:p w14:paraId="61E23F9F" w14:textId="77777777" w:rsidR="00C114FF" w:rsidRPr="00B41D57" w:rsidRDefault="00C114FF" w:rsidP="00A9226B">
      <w:pPr>
        <w:tabs>
          <w:tab w:val="clear" w:pos="567"/>
        </w:tabs>
        <w:spacing w:line="240" w:lineRule="auto"/>
        <w:rPr>
          <w:szCs w:val="22"/>
        </w:rPr>
      </w:pPr>
    </w:p>
    <w:p w14:paraId="3FAFA309" w14:textId="77777777" w:rsidR="00C114FF" w:rsidRPr="00B41D57" w:rsidRDefault="00C114FF" w:rsidP="00A9226B">
      <w:pPr>
        <w:tabs>
          <w:tab w:val="clear" w:pos="567"/>
        </w:tabs>
        <w:spacing w:line="240" w:lineRule="auto"/>
        <w:rPr>
          <w:szCs w:val="22"/>
        </w:rPr>
      </w:pPr>
    </w:p>
    <w:p w14:paraId="500E55CD" w14:textId="77777777" w:rsidR="00C114FF" w:rsidRPr="00B41D57" w:rsidRDefault="00694B25" w:rsidP="00A9226B">
      <w:pPr>
        <w:tabs>
          <w:tab w:val="clear" w:pos="567"/>
        </w:tabs>
        <w:spacing w:line="240" w:lineRule="auto"/>
        <w:jc w:val="center"/>
        <w:rPr>
          <w:b/>
          <w:szCs w:val="22"/>
        </w:rPr>
      </w:pPr>
      <w:r w:rsidRPr="00B41D57">
        <w:rPr>
          <w:b/>
          <w:szCs w:val="22"/>
        </w:rPr>
        <w:t>PŘÍLOHA I</w:t>
      </w:r>
    </w:p>
    <w:p w14:paraId="50FE88E4" w14:textId="77777777" w:rsidR="00C114FF" w:rsidRPr="00B41D57" w:rsidRDefault="00C114FF" w:rsidP="00A9226B">
      <w:pPr>
        <w:tabs>
          <w:tab w:val="clear" w:pos="567"/>
        </w:tabs>
        <w:spacing w:line="240" w:lineRule="auto"/>
        <w:rPr>
          <w:szCs w:val="22"/>
        </w:rPr>
      </w:pPr>
    </w:p>
    <w:p w14:paraId="4FD6707D" w14:textId="77777777" w:rsidR="00C114FF" w:rsidRPr="00B41D57" w:rsidRDefault="00694B25" w:rsidP="00A9226B">
      <w:pPr>
        <w:tabs>
          <w:tab w:val="clear" w:pos="567"/>
        </w:tabs>
        <w:spacing w:line="240" w:lineRule="auto"/>
        <w:jc w:val="center"/>
        <w:rPr>
          <w:b/>
          <w:szCs w:val="22"/>
        </w:rPr>
      </w:pPr>
      <w:r w:rsidRPr="00B41D57">
        <w:rPr>
          <w:b/>
          <w:szCs w:val="22"/>
        </w:rPr>
        <w:t>SOUHRN ÚDAJŮ O PŘÍPRAVKU</w:t>
      </w:r>
    </w:p>
    <w:p w14:paraId="70A64732" w14:textId="77777777" w:rsidR="00C114FF" w:rsidRPr="00B41D57" w:rsidRDefault="00694B25" w:rsidP="00B13B6D">
      <w:pPr>
        <w:pStyle w:val="Style1"/>
      </w:pPr>
      <w:r w:rsidRPr="00B41D57">
        <w:br w:type="page"/>
      </w:r>
      <w:r w:rsidRPr="00B41D57">
        <w:lastRenderedPageBreak/>
        <w:t>1.</w:t>
      </w:r>
      <w:r w:rsidRPr="00B41D57">
        <w:tab/>
        <w:t>NÁZEV VETERINÁRNÍHO LÉČIVÉHO PŘÍPRAVKU</w:t>
      </w:r>
    </w:p>
    <w:p w14:paraId="3606368F" w14:textId="77777777" w:rsidR="00C114FF" w:rsidRPr="00B41D57" w:rsidRDefault="00C114FF" w:rsidP="00A9226B">
      <w:pPr>
        <w:tabs>
          <w:tab w:val="clear" w:pos="567"/>
        </w:tabs>
        <w:spacing w:line="240" w:lineRule="auto"/>
        <w:rPr>
          <w:szCs w:val="22"/>
        </w:rPr>
      </w:pPr>
    </w:p>
    <w:p w14:paraId="2767ED48" w14:textId="4B7E274F" w:rsidR="00C114FF" w:rsidRPr="003D2AE0" w:rsidRDefault="005E33F5" w:rsidP="00A9226B">
      <w:pPr>
        <w:tabs>
          <w:tab w:val="clear" w:pos="567"/>
        </w:tabs>
        <w:spacing w:line="240" w:lineRule="auto"/>
        <w:rPr>
          <w:szCs w:val="22"/>
        </w:rPr>
      </w:pPr>
      <w:r w:rsidRPr="003D2AE0">
        <w:t xml:space="preserve">Tilmovet 250 mg/ml </w:t>
      </w:r>
      <w:bookmarkStart w:id="0" w:name="OLE_LINK1"/>
      <w:bookmarkStart w:id="1" w:name="OLE_LINK2"/>
      <w:r w:rsidRPr="003D2AE0">
        <w:t xml:space="preserve">koncentrát pro </w:t>
      </w:r>
      <w:bookmarkEnd w:id="0"/>
      <w:bookmarkEnd w:id="1"/>
      <w:r w:rsidRPr="003D2AE0">
        <w:t>peroráln</w:t>
      </w:r>
      <w:r w:rsidR="000068BF">
        <w:t>í</w:t>
      </w:r>
      <w:bookmarkStart w:id="2" w:name="_GoBack"/>
      <w:bookmarkEnd w:id="2"/>
      <w:r w:rsidRPr="003D2AE0">
        <w:t xml:space="preserve"> roztok </w:t>
      </w:r>
      <w:r w:rsidRPr="003D2AE0">
        <w:rPr>
          <w:bCs/>
        </w:rPr>
        <w:t>pro prasata, kur</w:t>
      </w:r>
      <w:r w:rsidR="000756FC">
        <w:rPr>
          <w:bCs/>
        </w:rPr>
        <w:t>a</w:t>
      </w:r>
      <w:r w:rsidRPr="003D2AE0">
        <w:rPr>
          <w:bCs/>
        </w:rPr>
        <w:t xml:space="preserve"> domácí</w:t>
      </w:r>
      <w:r w:rsidR="000756FC">
        <w:rPr>
          <w:bCs/>
        </w:rPr>
        <w:t>ho</w:t>
      </w:r>
      <w:r w:rsidRPr="003D2AE0">
        <w:rPr>
          <w:bCs/>
        </w:rPr>
        <w:t>, krůty a telata skotu</w:t>
      </w:r>
    </w:p>
    <w:p w14:paraId="5906BB1F" w14:textId="77777777" w:rsidR="00C114FF" w:rsidRPr="00B41D57" w:rsidRDefault="00C114FF" w:rsidP="00A9226B">
      <w:pPr>
        <w:tabs>
          <w:tab w:val="clear" w:pos="567"/>
        </w:tabs>
        <w:spacing w:line="240" w:lineRule="auto"/>
        <w:rPr>
          <w:szCs w:val="22"/>
        </w:rPr>
      </w:pPr>
    </w:p>
    <w:p w14:paraId="7245778A" w14:textId="77777777" w:rsidR="00C114FF" w:rsidRPr="00B41D57" w:rsidRDefault="00C114FF" w:rsidP="00A9226B">
      <w:pPr>
        <w:tabs>
          <w:tab w:val="clear" w:pos="567"/>
        </w:tabs>
        <w:spacing w:line="240" w:lineRule="auto"/>
        <w:rPr>
          <w:szCs w:val="22"/>
        </w:rPr>
      </w:pPr>
    </w:p>
    <w:p w14:paraId="6E07DCD2" w14:textId="77777777" w:rsidR="00C114FF" w:rsidRPr="00B41D57" w:rsidRDefault="00694B25" w:rsidP="00B13B6D">
      <w:pPr>
        <w:pStyle w:val="Style1"/>
      </w:pPr>
      <w:r w:rsidRPr="00B41D57">
        <w:t>2.</w:t>
      </w:r>
      <w:r w:rsidRPr="00B41D57">
        <w:tab/>
        <w:t>KVALITATIVNÍ A KVANTITATIVNÍ SLOŽENÍ</w:t>
      </w:r>
    </w:p>
    <w:p w14:paraId="3EAF4F83" w14:textId="77777777" w:rsidR="00C114FF" w:rsidRDefault="00C114FF" w:rsidP="00A9226B">
      <w:pPr>
        <w:tabs>
          <w:tab w:val="clear" w:pos="567"/>
        </w:tabs>
        <w:spacing w:line="240" w:lineRule="auto"/>
        <w:rPr>
          <w:szCs w:val="22"/>
        </w:rPr>
      </w:pPr>
    </w:p>
    <w:p w14:paraId="3DE6AD70" w14:textId="411D7E47" w:rsidR="005E33F5" w:rsidRDefault="005E33F5" w:rsidP="00A9226B">
      <w:pPr>
        <w:tabs>
          <w:tab w:val="clear" w:pos="567"/>
        </w:tabs>
        <w:spacing w:line="240" w:lineRule="auto"/>
        <w:rPr>
          <w:szCs w:val="22"/>
        </w:rPr>
      </w:pPr>
      <w:r>
        <w:rPr>
          <w:szCs w:val="22"/>
        </w:rPr>
        <w:t>Každý ml obsahuje:</w:t>
      </w:r>
    </w:p>
    <w:p w14:paraId="11B69866" w14:textId="77777777" w:rsidR="005E33F5" w:rsidRPr="00B41D57" w:rsidRDefault="005E33F5" w:rsidP="00A9226B">
      <w:pPr>
        <w:tabs>
          <w:tab w:val="clear" w:pos="567"/>
        </w:tabs>
        <w:spacing w:line="240" w:lineRule="auto"/>
        <w:rPr>
          <w:szCs w:val="22"/>
        </w:rPr>
      </w:pPr>
    </w:p>
    <w:p w14:paraId="668A2BBB" w14:textId="3A8A5A31" w:rsidR="00C114FF" w:rsidRPr="00B41D57" w:rsidRDefault="00694B25" w:rsidP="00A9226B">
      <w:pPr>
        <w:tabs>
          <w:tab w:val="clear" w:pos="567"/>
        </w:tabs>
        <w:spacing w:line="240" w:lineRule="auto"/>
        <w:rPr>
          <w:b/>
          <w:szCs w:val="22"/>
        </w:rPr>
      </w:pPr>
      <w:r w:rsidRPr="00B41D57">
        <w:rPr>
          <w:b/>
          <w:szCs w:val="22"/>
        </w:rPr>
        <w:t>Léčivá látka:</w:t>
      </w:r>
    </w:p>
    <w:p w14:paraId="5DBC8849" w14:textId="2BBEE2E3" w:rsidR="00C114FF" w:rsidRPr="00B41D57" w:rsidRDefault="005E33F5" w:rsidP="00A9226B">
      <w:pPr>
        <w:tabs>
          <w:tab w:val="clear" w:pos="567"/>
        </w:tabs>
        <w:spacing w:line="240" w:lineRule="auto"/>
        <w:rPr>
          <w:iCs/>
          <w:szCs w:val="22"/>
        </w:rPr>
      </w:pPr>
      <w:r>
        <w:rPr>
          <w:iCs/>
          <w:szCs w:val="22"/>
        </w:rPr>
        <w:br/>
      </w:r>
      <w:proofErr w:type="spellStart"/>
      <w:r w:rsidRPr="005E33F5">
        <w:rPr>
          <w:iCs/>
          <w:szCs w:val="22"/>
        </w:rPr>
        <w:t>Tilmicosinum</w:t>
      </w:r>
      <w:proofErr w:type="spellEnd"/>
      <w:r w:rsidRPr="005E33F5">
        <w:rPr>
          <w:iCs/>
          <w:szCs w:val="22"/>
        </w:rPr>
        <w:t>: 250 mg</w:t>
      </w:r>
    </w:p>
    <w:p w14:paraId="4114CC73" w14:textId="77777777" w:rsidR="00C114FF" w:rsidRPr="00B41D57" w:rsidRDefault="00C114FF" w:rsidP="00A9226B">
      <w:pPr>
        <w:tabs>
          <w:tab w:val="clear" w:pos="567"/>
        </w:tabs>
        <w:spacing w:line="240" w:lineRule="auto"/>
        <w:rPr>
          <w:szCs w:val="22"/>
        </w:rPr>
      </w:pPr>
    </w:p>
    <w:p w14:paraId="55F42F38" w14:textId="75ED5825" w:rsidR="00C114FF" w:rsidRPr="00B41D57" w:rsidRDefault="00694B25" w:rsidP="00A9226B">
      <w:pPr>
        <w:tabs>
          <w:tab w:val="clear" w:pos="567"/>
        </w:tabs>
        <w:spacing w:line="240" w:lineRule="auto"/>
        <w:rPr>
          <w:szCs w:val="22"/>
        </w:rPr>
      </w:pPr>
      <w:r w:rsidRPr="00B41D57">
        <w:rPr>
          <w:b/>
          <w:szCs w:val="22"/>
        </w:rPr>
        <w:t>Pomocné látky:</w:t>
      </w:r>
    </w:p>
    <w:p w14:paraId="13C45036" w14:textId="511AB90C" w:rsidR="00C114FF" w:rsidRPr="00B41D57"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tblGrid>
      <w:tr w:rsidR="005E33F5" w14:paraId="0B4C76E3" w14:textId="77777777" w:rsidTr="0035081F">
        <w:tc>
          <w:tcPr>
            <w:tcW w:w="5524" w:type="dxa"/>
            <w:shd w:val="clear" w:color="auto" w:fill="auto"/>
            <w:vAlign w:val="center"/>
          </w:tcPr>
          <w:p w14:paraId="6D45EB6D" w14:textId="6E613112" w:rsidR="005E33F5" w:rsidRPr="00B41D57" w:rsidRDefault="005E33F5" w:rsidP="00617B81">
            <w:pPr>
              <w:spacing w:before="60" w:after="60"/>
              <w:rPr>
                <w:b/>
                <w:bCs/>
                <w:iCs/>
                <w:szCs w:val="22"/>
              </w:rPr>
            </w:pPr>
            <w:r w:rsidRPr="00B41D57">
              <w:rPr>
                <w:b/>
                <w:bCs/>
                <w:iCs/>
                <w:szCs w:val="22"/>
              </w:rPr>
              <w:t>Kvalitativní složení pomocných látek a dalších složek</w:t>
            </w:r>
          </w:p>
        </w:tc>
      </w:tr>
      <w:tr w:rsidR="005E33F5" w14:paraId="7D5263D3" w14:textId="77777777" w:rsidTr="0035081F">
        <w:tc>
          <w:tcPr>
            <w:tcW w:w="5524" w:type="dxa"/>
            <w:shd w:val="clear" w:color="auto" w:fill="auto"/>
            <w:vAlign w:val="center"/>
          </w:tcPr>
          <w:p w14:paraId="0F798F46" w14:textId="0CE2E79B" w:rsidR="005E33F5" w:rsidRPr="00B41D57" w:rsidRDefault="005E33F5" w:rsidP="00617B81">
            <w:pPr>
              <w:spacing w:before="60" w:after="60"/>
              <w:ind w:left="567" w:hanging="567"/>
              <w:rPr>
                <w:iCs/>
                <w:szCs w:val="22"/>
              </w:rPr>
            </w:pPr>
            <w:r w:rsidRPr="005E33F5">
              <w:rPr>
                <w:iCs/>
                <w:szCs w:val="22"/>
              </w:rPr>
              <w:t>Propyl-gallát (E310)</w:t>
            </w:r>
          </w:p>
        </w:tc>
      </w:tr>
      <w:tr w:rsidR="005E33F5" w14:paraId="6A4C5E50" w14:textId="77777777" w:rsidTr="0035081F">
        <w:tc>
          <w:tcPr>
            <w:tcW w:w="5524" w:type="dxa"/>
            <w:shd w:val="clear" w:color="auto" w:fill="auto"/>
            <w:vAlign w:val="center"/>
          </w:tcPr>
          <w:p w14:paraId="5CCC8F42" w14:textId="7EA7AE94" w:rsidR="005E33F5" w:rsidRPr="00B41D57" w:rsidRDefault="005E33F5" w:rsidP="00617B81">
            <w:pPr>
              <w:spacing w:before="60" w:after="60"/>
              <w:rPr>
                <w:iCs/>
                <w:szCs w:val="22"/>
              </w:rPr>
            </w:pPr>
            <w:r w:rsidRPr="005E33F5">
              <w:rPr>
                <w:iCs/>
                <w:szCs w:val="22"/>
              </w:rPr>
              <w:t>Dinatrium-edetát</w:t>
            </w:r>
          </w:p>
        </w:tc>
      </w:tr>
      <w:tr w:rsidR="005E33F5" w14:paraId="1E235C5B" w14:textId="77777777" w:rsidTr="0035081F">
        <w:tc>
          <w:tcPr>
            <w:tcW w:w="5524" w:type="dxa"/>
            <w:shd w:val="clear" w:color="auto" w:fill="auto"/>
            <w:vAlign w:val="center"/>
          </w:tcPr>
          <w:p w14:paraId="0ECB18EE" w14:textId="1F770AEF" w:rsidR="005E33F5" w:rsidRPr="00B41D57" w:rsidRDefault="005E33F5" w:rsidP="00617B81">
            <w:pPr>
              <w:spacing w:before="60" w:after="60"/>
              <w:rPr>
                <w:iCs/>
                <w:szCs w:val="22"/>
              </w:rPr>
            </w:pPr>
            <w:r>
              <w:rPr>
                <w:iCs/>
                <w:szCs w:val="22"/>
              </w:rPr>
              <w:t>Koncentrovaná k</w:t>
            </w:r>
            <w:r w:rsidRPr="005E33F5">
              <w:rPr>
                <w:iCs/>
                <w:szCs w:val="22"/>
              </w:rPr>
              <w:t>yselina fosforečná</w:t>
            </w:r>
          </w:p>
        </w:tc>
      </w:tr>
      <w:tr w:rsidR="005E33F5" w14:paraId="726979DE" w14:textId="77777777" w:rsidTr="0035081F">
        <w:tc>
          <w:tcPr>
            <w:tcW w:w="5524" w:type="dxa"/>
            <w:shd w:val="clear" w:color="auto" w:fill="auto"/>
            <w:vAlign w:val="center"/>
          </w:tcPr>
          <w:p w14:paraId="4D9ACFF2" w14:textId="23852AA5" w:rsidR="005E33F5" w:rsidRPr="005E33F5" w:rsidRDefault="005E33F5" w:rsidP="00617B81">
            <w:pPr>
              <w:spacing w:before="60" w:after="60"/>
              <w:ind w:left="567" w:hanging="567"/>
              <w:rPr>
                <w:iCs/>
                <w:szCs w:val="22"/>
              </w:rPr>
            </w:pPr>
            <w:r w:rsidRPr="005E33F5">
              <w:rPr>
                <w:iCs/>
                <w:szCs w:val="22"/>
              </w:rPr>
              <w:t>Čištěná voda</w:t>
            </w:r>
          </w:p>
        </w:tc>
      </w:tr>
    </w:tbl>
    <w:p w14:paraId="38F51D2A" w14:textId="77777777" w:rsidR="00872C48" w:rsidRDefault="00872C48" w:rsidP="00A9226B">
      <w:pPr>
        <w:tabs>
          <w:tab w:val="clear" w:pos="567"/>
        </w:tabs>
        <w:spacing w:line="240" w:lineRule="auto"/>
        <w:rPr>
          <w:szCs w:val="22"/>
        </w:rPr>
      </w:pPr>
    </w:p>
    <w:p w14:paraId="7B9D1CB2" w14:textId="2084576F" w:rsidR="005E33F5" w:rsidRPr="00B41D57" w:rsidRDefault="005E33F5" w:rsidP="00A9226B">
      <w:pPr>
        <w:tabs>
          <w:tab w:val="clear" w:pos="567"/>
        </w:tabs>
        <w:spacing w:line="240" w:lineRule="auto"/>
        <w:rPr>
          <w:szCs w:val="22"/>
        </w:rPr>
      </w:pPr>
      <w:r w:rsidRPr="00F93A84">
        <w:t>Čirý</w:t>
      </w:r>
      <w:r w:rsidRPr="00F93A84">
        <w:rPr>
          <w:bCs/>
        </w:rPr>
        <w:t xml:space="preserve"> roztok žluté až oranžové barvy</w:t>
      </w:r>
    </w:p>
    <w:p w14:paraId="2E6CA329" w14:textId="77777777" w:rsidR="00C114FF" w:rsidRPr="00B41D57" w:rsidRDefault="00C114FF" w:rsidP="00A9226B">
      <w:pPr>
        <w:tabs>
          <w:tab w:val="clear" w:pos="567"/>
        </w:tabs>
        <w:spacing w:line="240" w:lineRule="auto"/>
        <w:rPr>
          <w:szCs w:val="22"/>
        </w:rPr>
      </w:pPr>
    </w:p>
    <w:p w14:paraId="18BC19A3" w14:textId="77777777" w:rsidR="00C114FF" w:rsidRPr="00B41D57" w:rsidRDefault="00694B25" w:rsidP="00B13B6D">
      <w:pPr>
        <w:pStyle w:val="Style1"/>
      </w:pPr>
      <w:r w:rsidRPr="00B41D57">
        <w:t>3.</w:t>
      </w:r>
      <w:r w:rsidRPr="00B41D57">
        <w:tab/>
        <w:t>KLINICKÉ INFORMACE</w:t>
      </w:r>
    </w:p>
    <w:p w14:paraId="03304F78" w14:textId="77777777" w:rsidR="00C114FF" w:rsidRPr="00B41D57" w:rsidRDefault="00C114FF" w:rsidP="00A9226B">
      <w:pPr>
        <w:tabs>
          <w:tab w:val="clear" w:pos="567"/>
        </w:tabs>
        <w:spacing w:line="240" w:lineRule="auto"/>
        <w:rPr>
          <w:szCs w:val="22"/>
        </w:rPr>
      </w:pPr>
    </w:p>
    <w:p w14:paraId="6F656C7B" w14:textId="77777777" w:rsidR="00C114FF" w:rsidRPr="00B41D57" w:rsidRDefault="00694B25" w:rsidP="00B13B6D">
      <w:pPr>
        <w:pStyle w:val="Style1"/>
      </w:pPr>
      <w:r w:rsidRPr="00B41D57">
        <w:t>3.1</w:t>
      </w:r>
      <w:r w:rsidRPr="00B41D57">
        <w:tab/>
        <w:t>Cílové druhy zvířat</w:t>
      </w:r>
    </w:p>
    <w:p w14:paraId="20FFAC3D" w14:textId="1B1626CD" w:rsidR="00C114FF" w:rsidRPr="00B41D57" w:rsidRDefault="008713EC" w:rsidP="00A9226B">
      <w:pPr>
        <w:tabs>
          <w:tab w:val="clear" w:pos="567"/>
        </w:tabs>
        <w:spacing w:line="240" w:lineRule="auto"/>
        <w:rPr>
          <w:szCs w:val="22"/>
        </w:rPr>
      </w:pPr>
      <w:r>
        <w:rPr>
          <w:szCs w:val="22"/>
        </w:rPr>
        <w:br/>
      </w:r>
      <w:r w:rsidRPr="00F93A84">
        <w:t>Kur domácí (brojleři a kuřice), krůty, prasata a telata</w:t>
      </w:r>
      <w:r>
        <w:t xml:space="preserve"> skotu</w:t>
      </w:r>
      <w:r w:rsidRPr="00F93A84">
        <w:t>.</w:t>
      </w:r>
      <w:r>
        <w:rPr>
          <w:szCs w:val="22"/>
        </w:rPr>
        <w:br/>
      </w:r>
    </w:p>
    <w:p w14:paraId="0B7F6CD1" w14:textId="62FC35DA" w:rsidR="00C114FF" w:rsidRPr="00B41D57" w:rsidRDefault="00694B25" w:rsidP="00B13B6D">
      <w:pPr>
        <w:pStyle w:val="Style1"/>
      </w:pPr>
      <w:r w:rsidRPr="00B41D57">
        <w:t>3.2</w:t>
      </w:r>
      <w:r w:rsidRPr="00B41D57">
        <w:tab/>
        <w:t xml:space="preserve">Indikace pro použití pro každý cílový druh </w:t>
      </w:r>
      <w:r w:rsidR="0043586F" w:rsidRPr="00B41D57">
        <w:t>zvíř</w:t>
      </w:r>
      <w:r w:rsidR="0043586F">
        <w:t>at</w:t>
      </w:r>
    </w:p>
    <w:p w14:paraId="327E3A6F" w14:textId="77777777" w:rsidR="00C114FF" w:rsidRPr="00B41D57" w:rsidRDefault="00C114FF" w:rsidP="00A9226B">
      <w:pPr>
        <w:tabs>
          <w:tab w:val="clear" w:pos="567"/>
        </w:tabs>
        <w:spacing w:line="240" w:lineRule="auto"/>
        <w:rPr>
          <w:szCs w:val="22"/>
        </w:rPr>
      </w:pPr>
    </w:p>
    <w:p w14:paraId="649C704F" w14:textId="77777777" w:rsidR="00906278" w:rsidRPr="00F93A84" w:rsidRDefault="00906278" w:rsidP="00906278">
      <w:pPr>
        <w:jc w:val="both"/>
      </w:pPr>
      <w:r w:rsidRPr="00F93A84">
        <w:rPr>
          <w:u w:val="single"/>
        </w:rPr>
        <w:t>Prasata</w:t>
      </w:r>
      <w:r w:rsidRPr="00F93A84">
        <w:t>:</w:t>
      </w:r>
    </w:p>
    <w:p w14:paraId="608D7AD6" w14:textId="09AF79F0" w:rsidR="00906278" w:rsidRPr="00F93A84" w:rsidRDefault="00906278" w:rsidP="00906278">
      <w:pPr>
        <w:jc w:val="both"/>
      </w:pPr>
      <w:r w:rsidRPr="00F93A84">
        <w:t xml:space="preserve">Léčba a </w:t>
      </w:r>
      <w:proofErr w:type="spellStart"/>
      <w:r w:rsidR="00B56C48" w:rsidRPr="00B56C48">
        <w:t>metafylaxe</w:t>
      </w:r>
      <w:proofErr w:type="spellEnd"/>
      <w:r w:rsidR="00B56C48">
        <w:t xml:space="preserve"> </w:t>
      </w:r>
      <w:r w:rsidRPr="00F93A84">
        <w:t xml:space="preserve">respiračních infekcí vyvolaných bakteriemi </w:t>
      </w:r>
      <w:proofErr w:type="spellStart"/>
      <w:r w:rsidRPr="00F93A84">
        <w:rPr>
          <w:i/>
        </w:rPr>
        <w:t>Mycoplasma</w:t>
      </w:r>
      <w:proofErr w:type="spellEnd"/>
      <w:r w:rsidRPr="00F93A84">
        <w:rPr>
          <w:i/>
        </w:rPr>
        <w:t xml:space="preserve"> </w:t>
      </w:r>
      <w:proofErr w:type="spellStart"/>
      <w:r w:rsidRPr="00F93A84">
        <w:rPr>
          <w:i/>
        </w:rPr>
        <w:t>hyopneumoniae</w:t>
      </w:r>
      <w:proofErr w:type="spellEnd"/>
      <w:r w:rsidRPr="00F93A84">
        <w:t xml:space="preserve">, </w:t>
      </w:r>
      <w:proofErr w:type="spellStart"/>
      <w:r w:rsidRPr="00F93A84">
        <w:rPr>
          <w:i/>
        </w:rPr>
        <w:t>Pasteurella</w:t>
      </w:r>
      <w:proofErr w:type="spellEnd"/>
      <w:r w:rsidRPr="00F93A84">
        <w:rPr>
          <w:i/>
        </w:rPr>
        <w:t xml:space="preserve"> </w:t>
      </w:r>
      <w:proofErr w:type="spellStart"/>
      <w:r w:rsidRPr="00F93A84">
        <w:rPr>
          <w:i/>
        </w:rPr>
        <w:t>multocida</w:t>
      </w:r>
      <w:proofErr w:type="spellEnd"/>
      <w:r w:rsidRPr="00F93A84">
        <w:rPr>
          <w:i/>
        </w:rPr>
        <w:t xml:space="preserve"> </w:t>
      </w:r>
      <w:r w:rsidRPr="00F93A84">
        <w:t>a</w:t>
      </w:r>
      <w:r w:rsidRPr="00F93A84">
        <w:rPr>
          <w:i/>
        </w:rPr>
        <w:t xml:space="preserve"> </w:t>
      </w:r>
      <w:proofErr w:type="spellStart"/>
      <w:r w:rsidRPr="00F93A84">
        <w:rPr>
          <w:i/>
        </w:rPr>
        <w:t>Actinobacillus</w:t>
      </w:r>
      <w:proofErr w:type="spellEnd"/>
      <w:r w:rsidRPr="00F93A84">
        <w:rPr>
          <w:i/>
        </w:rPr>
        <w:t xml:space="preserve"> </w:t>
      </w:r>
      <w:proofErr w:type="spellStart"/>
      <w:r w:rsidRPr="00F93A84">
        <w:rPr>
          <w:i/>
        </w:rPr>
        <w:t>pleuropneumoniae</w:t>
      </w:r>
      <w:proofErr w:type="spellEnd"/>
      <w:r w:rsidR="00281E96">
        <w:rPr>
          <w:i/>
        </w:rPr>
        <w:t>.</w:t>
      </w:r>
      <w:r w:rsidRPr="00F93A84">
        <w:rPr>
          <w:i/>
        </w:rPr>
        <w:t xml:space="preserve"> </w:t>
      </w:r>
      <w:r w:rsidR="00281E96" w:rsidRPr="00281E96">
        <w:t>Před použitím veterinárního léčivého přípravku musí být stanovena přítomnost onemocnění v</w:t>
      </w:r>
      <w:r w:rsidR="00174E23">
        <w:t xml:space="preserve"> chovu</w:t>
      </w:r>
      <w:r w:rsidR="00281E96" w:rsidRPr="00281E96">
        <w:t>.</w:t>
      </w:r>
    </w:p>
    <w:p w14:paraId="2EAE526A" w14:textId="77777777" w:rsidR="00906278" w:rsidRPr="00F93A84" w:rsidRDefault="00906278" w:rsidP="00906278">
      <w:pPr>
        <w:jc w:val="both"/>
      </w:pPr>
    </w:p>
    <w:p w14:paraId="709C6AD8" w14:textId="77777777" w:rsidR="00906278" w:rsidRPr="00F93A84" w:rsidRDefault="00906278" w:rsidP="00906278">
      <w:pPr>
        <w:jc w:val="both"/>
      </w:pPr>
      <w:r w:rsidRPr="00F93A84">
        <w:rPr>
          <w:u w:val="single"/>
        </w:rPr>
        <w:t>Kur domácí</w:t>
      </w:r>
      <w:r w:rsidRPr="00F93A84">
        <w:t xml:space="preserve">: </w:t>
      </w:r>
    </w:p>
    <w:p w14:paraId="3BBBE578" w14:textId="32E8D5AD" w:rsidR="00906278" w:rsidRPr="00D0160C" w:rsidRDefault="00906278" w:rsidP="00906278">
      <w:pPr>
        <w:jc w:val="both"/>
      </w:pPr>
      <w:r w:rsidRPr="00F93A84">
        <w:t xml:space="preserve">Léčba a </w:t>
      </w:r>
      <w:proofErr w:type="spellStart"/>
      <w:r w:rsidR="00B56C48" w:rsidRPr="00B56C48">
        <w:t>metafylaxe</w:t>
      </w:r>
      <w:proofErr w:type="spellEnd"/>
      <w:r w:rsidRPr="00F93A84">
        <w:t xml:space="preserve"> respiračních infekcí vyvolaných bakteriemi </w:t>
      </w:r>
      <w:proofErr w:type="spellStart"/>
      <w:r w:rsidRPr="00F93A84">
        <w:rPr>
          <w:i/>
        </w:rPr>
        <w:t>Mycoplasma</w:t>
      </w:r>
      <w:proofErr w:type="spellEnd"/>
      <w:r w:rsidRPr="00F93A84">
        <w:rPr>
          <w:i/>
        </w:rPr>
        <w:t xml:space="preserve"> </w:t>
      </w:r>
      <w:proofErr w:type="spellStart"/>
      <w:r w:rsidRPr="00F93A84">
        <w:rPr>
          <w:i/>
        </w:rPr>
        <w:t>gallisepticum</w:t>
      </w:r>
      <w:proofErr w:type="spellEnd"/>
      <w:r w:rsidRPr="00F93A84">
        <w:rPr>
          <w:i/>
        </w:rPr>
        <w:t xml:space="preserve"> </w:t>
      </w:r>
      <w:r w:rsidRPr="00F93A84">
        <w:t>a</w:t>
      </w:r>
      <w:r w:rsidRPr="00F93A84">
        <w:rPr>
          <w:i/>
        </w:rPr>
        <w:t xml:space="preserve"> </w:t>
      </w:r>
      <w:proofErr w:type="spellStart"/>
      <w:r w:rsidRPr="00F93A84">
        <w:rPr>
          <w:i/>
        </w:rPr>
        <w:t>Mycoplasma</w:t>
      </w:r>
      <w:proofErr w:type="spellEnd"/>
      <w:r w:rsidRPr="00F93A84">
        <w:rPr>
          <w:i/>
        </w:rPr>
        <w:t xml:space="preserve"> </w:t>
      </w:r>
      <w:proofErr w:type="spellStart"/>
      <w:r w:rsidRPr="00F93A84">
        <w:rPr>
          <w:i/>
        </w:rPr>
        <w:t>synoviae</w:t>
      </w:r>
      <w:proofErr w:type="spellEnd"/>
      <w:r w:rsidR="00174E23">
        <w:rPr>
          <w:i/>
        </w:rPr>
        <w:t xml:space="preserve"> </w:t>
      </w:r>
      <w:r w:rsidR="00174E23">
        <w:t>v hejnech drůbeže</w:t>
      </w:r>
      <w:r w:rsidRPr="00F93A84">
        <w:t>.</w:t>
      </w:r>
      <w:r w:rsidR="00281E96">
        <w:t xml:space="preserve"> </w:t>
      </w:r>
      <w:r w:rsidR="00281E96" w:rsidRPr="00281E96">
        <w:t>Před použitím veterinárního léčivého přípravku musí být stanovena přítomnost onemocnění v</w:t>
      </w:r>
      <w:r w:rsidR="00174E23">
        <w:t xml:space="preserve"> hejně</w:t>
      </w:r>
      <w:r w:rsidR="00281E96" w:rsidRPr="00281E96">
        <w:t>.</w:t>
      </w:r>
    </w:p>
    <w:p w14:paraId="325EEFF5" w14:textId="77777777" w:rsidR="00906278" w:rsidRPr="00F93A84" w:rsidRDefault="00906278" w:rsidP="00906278">
      <w:pPr>
        <w:jc w:val="both"/>
      </w:pPr>
    </w:p>
    <w:p w14:paraId="7F2848CA" w14:textId="77777777" w:rsidR="00906278" w:rsidRPr="00F93A84" w:rsidRDefault="00906278" w:rsidP="00906278">
      <w:pPr>
        <w:jc w:val="both"/>
      </w:pPr>
      <w:r w:rsidRPr="00F93A84">
        <w:rPr>
          <w:u w:val="single"/>
        </w:rPr>
        <w:t>Krůty</w:t>
      </w:r>
      <w:r w:rsidRPr="00F93A84">
        <w:t>:</w:t>
      </w:r>
    </w:p>
    <w:p w14:paraId="477D75D4" w14:textId="52C34AD5" w:rsidR="00906278" w:rsidRPr="00F93A84" w:rsidRDefault="00906278" w:rsidP="00906278">
      <w:pPr>
        <w:jc w:val="both"/>
      </w:pPr>
      <w:r w:rsidRPr="00F93A84">
        <w:t xml:space="preserve">Léčba a </w:t>
      </w:r>
      <w:proofErr w:type="spellStart"/>
      <w:r w:rsidR="00B56C48" w:rsidRPr="00B56C48">
        <w:t>metafylaxe</w:t>
      </w:r>
      <w:proofErr w:type="spellEnd"/>
      <w:r w:rsidRPr="00F93A84">
        <w:t xml:space="preserve"> respiračních infekcí vyvolaných bakteriemi </w:t>
      </w:r>
      <w:proofErr w:type="spellStart"/>
      <w:r w:rsidRPr="00F93A84">
        <w:rPr>
          <w:i/>
        </w:rPr>
        <w:t>Mycoplasma</w:t>
      </w:r>
      <w:proofErr w:type="spellEnd"/>
      <w:r w:rsidRPr="00F93A84">
        <w:rPr>
          <w:i/>
        </w:rPr>
        <w:t xml:space="preserve"> </w:t>
      </w:r>
      <w:proofErr w:type="spellStart"/>
      <w:r w:rsidRPr="00F93A84">
        <w:rPr>
          <w:i/>
        </w:rPr>
        <w:t>gallisepticum</w:t>
      </w:r>
      <w:proofErr w:type="spellEnd"/>
      <w:r w:rsidRPr="00F93A84">
        <w:rPr>
          <w:i/>
        </w:rPr>
        <w:t xml:space="preserve"> </w:t>
      </w:r>
      <w:r w:rsidRPr="00F93A84">
        <w:t xml:space="preserve">a </w:t>
      </w:r>
      <w:proofErr w:type="spellStart"/>
      <w:r w:rsidRPr="00F93A84">
        <w:rPr>
          <w:i/>
        </w:rPr>
        <w:t>Mycoplasma</w:t>
      </w:r>
      <w:proofErr w:type="spellEnd"/>
      <w:r w:rsidRPr="00F93A84">
        <w:rPr>
          <w:i/>
        </w:rPr>
        <w:t xml:space="preserve"> </w:t>
      </w:r>
      <w:proofErr w:type="spellStart"/>
      <w:r w:rsidRPr="00F93A84">
        <w:rPr>
          <w:i/>
        </w:rPr>
        <w:t>synoviae</w:t>
      </w:r>
      <w:proofErr w:type="spellEnd"/>
      <w:r w:rsidR="00174E23">
        <w:rPr>
          <w:i/>
        </w:rPr>
        <w:t xml:space="preserve"> </w:t>
      </w:r>
      <w:r w:rsidR="00174E23">
        <w:t>v hejnech krůt</w:t>
      </w:r>
      <w:r w:rsidRPr="00F93A84">
        <w:t>.</w:t>
      </w:r>
      <w:r w:rsidR="00D0160C">
        <w:t xml:space="preserve"> </w:t>
      </w:r>
      <w:r w:rsidR="00D0160C" w:rsidRPr="00281E96">
        <w:t>Před použitím veterinárního léčivého přípravku musí být stanovena přítomnost onemocnění v</w:t>
      </w:r>
      <w:r w:rsidR="00174E23">
        <w:t xml:space="preserve"> hejně</w:t>
      </w:r>
      <w:r w:rsidR="00D0160C" w:rsidRPr="00281E96">
        <w:t>.</w:t>
      </w:r>
    </w:p>
    <w:p w14:paraId="331E1704" w14:textId="77777777" w:rsidR="00906278" w:rsidRPr="00F93A84" w:rsidRDefault="00906278" w:rsidP="00906278">
      <w:pPr>
        <w:jc w:val="both"/>
        <w:rPr>
          <w:u w:val="single"/>
        </w:rPr>
      </w:pPr>
    </w:p>
    <w:p w14:paraId="2465B57E" w14:textId="2E2A4463" w:rsidR="00906278" w:rsidRPr="00F93A84" w:rsidRDefault="00906278" w:rsidP="00906278">
      <w:pPr>
        <w:jc w:val="both"/>
      </w:pPr>
      <w:r w:rsidRPr="00F93A84">
        <w:rPr>
          <w:u w:val="single"/>
        </w:rPr>
        <w:t>Telata</w:t>
      </w:r>
      <w:r w:rsidR="00CD037C">
        <w:rPr>
          <w:u w:val="single"/>
        </w:rPr>
        <w:t xml:space="preserve"> skotu</w:t>
      </w:r>
      <w:r w:rsidRPr="00F93A84">
        <w:t>:</w:t>
      </w:r>
    </w:p>
    <w:p w14:paraId="6CF06FB9" w14:textId="4A61CDD6" w:rsidR="00906278" w:rsidRPr="005B5939" w:rsidRDefault="00906278" w:rsidP="00906278">
      <w:pPr>
        <w:jc w:val="both"/>
      </w:pPr>
      <w:r w:rsidRPr="00F93A84">
        <w:t xml:space="preserve">Léčba a </w:t>
      </w:r>
      <w:proofErr w:type="spellStart"/>
      <w:r w:rsidR="00B56C48" w:rsidRPr="00B56C48">
        <w:t>metafylaxe</w:t>
      </w:r>
      <w:proofErr w:type="spellEnd"/>
      <w:r w:rsidRPr="00F93A84">
        <w:t xml:space="preserve"> respiračních infekcí vyvolaných bakteriemi </w:t>
      </w:r>
      <w:proofErr w:type="spellStart"/>
      <w:r w:rsidRPr="00F93A84">
        <w:rPr>
          <w:i/>
        </w:rPr>
        <w:t>Mannhe</w:t>
      </w:r>
      <w:r w:rsidR="00DC29B1">
        <w:rPr>
          <w:i/>
        </w:rPr>
        <w:t>i</w:t>
      </w:r>
      <w:r w:rsidRPr="00F93A84">
        <w:rPr>
          <w:i/>
        </w:rPr>
        <w:t>mia</w:t>
      </w:r>
      <w:proofErr w:type="spellEnd"/>
      <w:r w:rsidRPr="00F93A84">
        <w:rPr>
          <w:i/>
        </w:rPr>
        <w:t xml:space="preserve"> </w:t>
      </w:r>
      <w:proofErr w:type="spellStart"/>
      <w:r w:rsidRPr="00F93A84">
        <w:rPr>
          <w:i/>
        </w:rPr>
        <w:t>haemolytica</w:t>
      </w:r>
      <w:proofErr w:type="spellEnd"/>
      <w:r w:rsidRPr="00F93A84">
        <w:t xml:space="preserve">, </w:t>
      </w:r>
      <w:proofErr w:type="spellStart"/>
      <w:r w:rsidRPr="00F93A84">
        <w:rPr>
          <w:i/>
        </w:rPr>
        <w:t>P</w:t>
      </w:r>
      <w:r w:rsidR="006B4AF2">
        <w:rPr>
          <w:i/>
        </w:rPr>
        <w:t>asteurella</w:t>
      </w:r>
      <w:proofErr w:type="spellEnd"/>
      <w:r w:rsidR="006B4AF2">
        <w:rPr>
          <w:i/>
        </w:rPr>
        <w:t xml:space="preserve"> </w:t>
      </w:r>
      <w:proofErr w:type="spellStart"/>
      <w:r w:rsidRPr="00F93A84">
        <w:rPr>
          <w:i/>
        </w:rPr>
        <w:t>multocida</w:t>
      </w:r>
      <w:proofErr w:type="spellEnd"/>
      <w:r w:rsidRPr="00F93A84">
        <w:rPr>
          <w:i/>
        </w:rPr>
        <w:t xml:space="preserve">, </w:t>
      </w:r>
      <w:proofErr w:type="spellStart"/>
      <w:r w:rsidRPr="00F93A84">
        <w:rPr>
          <w:i/>
        </w:rPr>
        <w:t>Mycoplasma</w:t>
      </w:r>
      <w:proofErr w:type="spellEnd"/>
      <w:r w:rsidRPr="00F93A84">
        <w:rPr>
          <w:i/>
        </w:rPr>
        <w:t xml:space="preserve"> </w:t>
      </w:r>
      <w:proofErr w:type="spellStart"/>
      <w:r w:rsidRPr="00F93A84">
        <w:rPr>
          <w:i/>
        </w:rPr>
        <w:t>bovis</w:t>
      </w:r>
      <w:proofErr w:type="spellEnd"/>
      <w:r w:rsidRPr="00F93A84">
        <w:rPr>
          <w:i/>
        </w:rPr>
        <w:t xml:space="preserve"> </w:t>
      </w:r>
      <w:r w:rsidRPr="00F93A84">
        <w:t>a</w:t>
      </w:r>
      <w:r w:rsidRPr="00F93A84">
        <w:rPr>
          <w:i/>
        </w:rPr>
        <w:t xml:space="preserve"> </w:t>
      </w:r>
      <w:proofErr w:type="spellStart"/>
      <w:r w:rsidRPr="00F93A84">
        <w:rPr>
          <w:i/>
        </w:rPr>
        <w:t>M</w:t>
      </w:r>
      <w:r w:rsidR="00174E23">
        <w:rPr>
          <w:i/>
        </w:rPr>
        <w:t>ycoplasma</w:t>
      </w:r>
      <w:proofErr w:type="spellEnd"/>
      <w:r w:rsidR="00174E23">
        <w:rPr>
          <w:i/>
        </w:rPr>
        <w:t xml:space="preserve"> </w:t>
      </w:r>
      <w:proofErr w:type="spellStart"/>
      <w:r w:rsidRPr="00F93A84">
        <w:rPr>
          <w:i/>
        </w:rPr>
        <w:t>dispa</w:t>
      </w:r>
      <w:r w:rsidR="00DC29B1">
        <w:rPr>
          <w:i/>
        </w:rPr>
        <w:t>r</w:t>
      </w:r>
      <w:proofErr w:type="spellEnd"/>
      <w:r w:rsidRPr="00F93A84">
        <w:t>.</w:t>
      </w:r>
      <w:r w:rsidR="00D0160C">
        <w:t xml:space="preserve"> </w:t>
      </w:r>
      <w:r w:rsidR="00D0160C" w:rsidRPr="00281E96">
        <w:t>Před použitím veterinárního léčivého přípravku musí být stanovena přítomnost onemocnění ve stádě.</w:t>
      </w:r>
    </w:p>
    <w:p w14:paraId="45A9E78C" w14:textId="77777777" w:rsidR="00E86CEE" w:rsidRPr="00B41D57" w:rsidRDefault="00E86CEE" w:rsidP="00145C3F">
      <w:pPr>
        <w:tabs>
          <w:tab w:val="clear" w:pos="567"/>
        </w:tabs>
        <w:spacing w:line="240" w:lineRule="auto"/>
        <w:rPr>
          <w:szCs w:val="22"/>
        </w:rPr>
      </w:pPr>
    </w:p>
    <w:p w14:paraId="2224B702" w14:textId="77777777" w:rsidR="00C114FF" w:rsidRPr="00B41D57" w:rsidRDefault="00694B25" w:rsidP="00B13B6D">
      <w:pPr>
        <w:pStyle w:val="Style1"/>
      </w:pPr>
      <w:r w:rsidRPr="00B41D57">
        <w:t>3.3</w:t>
      </w:r>
      <w:r w:rsidRPr="00B41D57">
        <w:tab/>
        <w:t>Kontraindikace</w:t>
      </w:r>
    </w:p>
    <w:p w14:paraId="758D96B3" w14:textId="77777777" w:rsidR="00C114FF" w:rsidRPr="00B41D57" w:rsidRDefault="00C114FF" w:rsidP="00145C3F">
      <w:pPr>
        <w:tabs>
          <w:tab w:val="clear" w:pos="567"/>
        </w:tabs>
        <w:spacing w:line="240" w:lineRule="auto"/>
        <w:rPr>
          <w:szCs w:val="22"/>
        </w:rPr>
      </w:pPr>
    </w:p>
    <w:p w14:paraId="7983E31C" w14:textId="67B29405" w:rsidR="009A6410" w:rsidRDefault="00C05DCA" w:rsidP="009A6410">
      <w:pPr>
        <w:tabs>
          <w:tab w:val="clear" w:pos="567"/>
        </w:tabs>
        <w:spacing w:line="240" w:lineRule="auto"/>
      </w:pPr>
      <w:r w:rsidRPr="00C05DCA">
        <w:lastRenderedPageBreak/>
        <w:t>Nepodávejte přežvykujícím zvířatům s aktivní funkcí bachoru.</w:t>
      </w:r>
      <w:r>
        <w:br/>
      </w:r>
      <w:r>
        <w:br/>
      </w:r>
      <w:r w:rsidRPr="00B41D57">
        <w:t>Nepoužív</w:t>
      </w:r>
      <w:r w:rsidR="006B4AF2">
        <w:t>ejte</w:t>
      </w:r>
      <w:r w:rsidRPr="00B41D57">
        <w:t xml:space="preserve"> v případech přecitlivělosti na léčivou látku</w:t>
      </w:r>
      <w:r w:rsidR="002A4BE5">
        <w:t xml:space="preserve"> </w:t>
      </w:r>
      <w:r w:rsidRPr="00B41D57">
        <w:t xml:space="preserve">nebo </w:t>
      </w:r>
      <w:r w:rsidR="002A4BE5" w:rsidRPr="00B41D57">
        <w:t>na některou z pomocných látek.</w:t>
      </w:r>
      <w:r w:rsidR="009A6410">
        <w:t xml:space="preserve"> Nedovolte koním ani jiným koňovitým přístup k pitné vodě obsahující tilmikosin.</w:t>
      </w:r>
    </w:p>
    <w:p w14:paraId="4CE66B51" w14:textId="64AA3F40" w:rsidR="00C05DCA" w:rsidRPr="00F93A84" w:rsidRDefault="009A6410" w:rsidP="009A6410">
      <w:pPr>
        <w:tabs>
          <w:tab w:val="clear" w:pos="567"/>
        </w:tabs>
        <w:spacing w:line="240" w:lineRule="auto"/>
      </w:pPr>
      <w:r>
        <w:t>Koně napájeni vodou obsahující tilmikosin mohou vykazovat příznaky toxicity s letargií, anorexií, sníženou spotřebou krmiva, řídkou stolicí, kolikou, nafouknutím břicha a úhynem.</w:t>
      </w:r>
    </w:p>
    <w:p w14:paraId="60771DE6" w14:textId="3EAFEB1A" w:rsidR="00C114FF" w:rsidRPr="00B41D57" w:rsidRDefault="00C114FF" w:rsidP="00A9226B">
      <w:pPr>
        <w:tabs>
          <w:tab w:val="clear" w:pos="567"/>
        </w:tabs>
        <w:spacing w:line="240" w:lineRule="auto"/>
        <w:rPr>
          <w:szCs w:val="22"/>
        </w:rPr>
      </w:pPr>
    </w:p>
    <w:p w14:paraId="54C2FA76" w14:textId="77777777" w:rsidR="00C114FF" w:rsidRPr="00B41D57" w:rsidRDefault="00C114FF" w:rsidP="00A9226B">
      <w:pPr>
        <w:tabs>
          <w:tab w:val="clear" w:pos="567"/>
        </w:tabs>
        <w:spacing w:line="240" w:lineRule="auto"/>
        <w:rPr>
          <w:szCs w:val="22"/>
        </w:rPr>
      </w:pPr>
    </w:p>
    <w:p w14:paraId="570F6F03" w14:textId="77777777" w:rsidR="00C114FF" w:rsidRPr="00B41D57" w:rsidRDefault="00694B25" w:rsidP="00B13B6D">
      <w:pPr>
        <w:pStyle w:val="Style1"/>
      </w:pPr>
      <w:r w:rsidRPr="00B41D57">
        <w:t>3.4</w:t>
      </w:r>
      <w:r w:rsidRPr="00B41D57">
        <w:tab/>
        <w:t>Zvláštní upozornění</w:t>
      </w:r>
    </w:p>
    <w:p w14:paraId="0622A062" w14:textId="77777777" w:rsidR="00C114FF" w:rsidRPr="00B41D57" w:rsidRDefault="00C114FF" w:rsidP="00145C3F">
      <w:pPr>
        <w:tabs>
          <w:tab w:val="clear" w:pos="567"/>
        </w:tabs>
        <w:spacing w:line="240" w:lineRule="auto"/>
        <w:rPr>
          <w:szCs w:val="22"/>
        </w:rPr>
      </w:pPr>
    </w:p>
    <w:p w14:paraId="7C2D232A" w14:textId="689CDB64" w:rsidR="004E274A" w:rsidRDefault="00F16CE9" w:rsidP="00F16CE9">
      <w:pPr>
        <w:jc w:val="both"/>
      </w:pPr>
      <w:r>
        <w:t>Tilmikosi</w:t>
      </w:r>
      <w:r w:rsidRPr="00F93A84">
        <w:t xml:space="preserve">n nesmí být </w:t>
      </w:r>
      <w:r w:rsidR="006B4AF2">
        <w:t xml:space="preserve">injekčně </w:t>
      </w:r>
      <w:r w:rsidRPr="00F93A84">
        <w:t xml:space="preserve">podán prasatům. </w:t>
      </w:r>
      <w:r>
        <w:t>Veterinární léčivý přípravek</w:t>
      </w:r>
      <w:r w:rsidRPr="00F93A84">
        <w:t xml:space="preserve"> obsahuje dinatrium edetát. Příjem medikované vody může být změněn v důsledku onemocnění. V případě, že je příjem </w:t>
      </w:r>
      <w:r>
        <w:t xml:space="preserve">medikované vody </w:t>
      </w:r>
      <w:r w:rsidRPr="00F93A84">
        <w:t xml:space="preserve">nedostatečný, může být </w:t>
      </w:r>
      <w:r w:rsidRPr="00F069D7">
        <w:t>nutný jiný</w:t>
      </w:r>
      <w:r>
        <w:t xml:space="preserve"> způsob </w:t>
      </w:r>
      <w:r w:rsidRPr="00F93A84">
        <w:t>léčb</w:t>
      </w:r>
      <w:r>
        <w:t>y</w:t>
      </w:r>
      <w:r w:rsidRPr="00F93A84">
        <w:t>.</w:t>
      </w:r>
    </w:p>
    <w:p w14:paraId="454A01E6" w14:textId="77777777" w:rsidR="004E274A" w:rsidRDefault="004E274A" w:rsidP="00F16CE9">
      <w:pPr>
        <w:jc w:val="both"/>
      </w:pPr>
    </w:p>
    <w:p w14:paraId="0689808F" w14:textId="44BA049A" w:rsidR="004E274A" w:rsidRDefault="004E274A" w:rsidP="004E274A">
      <w:pPr>
        <w:jc w:val="both"/>
      </w:pPr>
      <w:r>
        <w:t xml:space="preserve">Opakovanému použití veterinárního léčivého přípravku by se mělo zabránit zlepšením postupů </w:t>
      </w:r>
      <w:r w:rsidR="00813599">
        <w:t xml:space="preserve">řízení chovu </w:t>
      </w:r>
      <w:r>
        <w:t>a důkladn</w:t>
      </w:r>
      <w:r w:rsidR="006E77A0">
        <w:t>ou</w:t>
      </w:r>
      <w:r>
        <w:t xml:space="preserve"> </w:t>
      </w:r>
      <w:r w:rsidR="006E77A0">
        <w:t>o</w:t>
      </w:r>
      <w:r>
        <w:t>či</w:t>
      </w:r>
      <w:r w:rsidR="006E77A0">
        <w:t>stou</w:t>
      </w:r>
      <w:r>
        <w:t xml:space="preserve"> a dezinfekcí.</w:t>
      </w:r>
    </w:p>
    <w:p w14:paraId="7FA7B8ED" w14:textId="77777777" w:rsidR="004E274A" w:rsidRDefault="004E274A" w:rsidP="004E274A">
      <w:pPr>
        <w:jc w:val="both"/>
      </w:pPr>
    </w:p>
    <w:p w14:paraId="68B08F21" w14:textId="64998A8E" w:rsidR="00F16CE9" w:rsidRPr="00F93A84" w:rsidRDefault="004E274A" w:rsidP="004E274A">
      <w:pPr>
        <w:jc w:val="both"/>
      </w:pPr>
      <w:r>
        <w:t xml:space="preserve">Byla prokázána zkřížená rezistence mezi </w:t>
      </w:r>
      <w:proofErr w:type="spellStart"/>
      <w:r>
        <w:t>tilmikosinem</w:t>
      </w:r>
      <w:proofErr w:type="spellEnd"/>
      <w:r>
        <w:t xml:space="preserve"> a jinými </w:t>
      </w:r>
      <w:proofErr w:type="spellStart"/>
      <w:r>
        <w:t>makrolidy</w:t>
      </w:r>
      <w:proofErr w:type="spellEnd"/>
      <w:r>
        <w:t xml:space="preserve"> (jako </w:t>
      </w:r>
      <w:proofErr w:type="spellStart"/>
      <w:r>
        <w:t>tylosin</w:t>
      </w:r>
      <w:proofErr w:type="spellEnd"/>
      <w:r>
        <w:t xml:space="preserve">, erytromycin) nebo </w:t>
      </w:r>
      <w:proofErr w:type="spellStart"/>
      <w:r>
        <w:t>linkomycinem</w:t>
      </w:r>
      <w:proofErr w:type="spellEnd"/>
      <w:r>
        <w:t xml:space="preserve">. </w:t>
      </w:r>
      <w:bookmarkStart w:id="3" w:name="_Hlk186792060"/>
      <w:r w:rsidR="00813599">
        <w:t xml:space="preserve">V případě, kdy byla testováním </w:t>
      </w:r>
      <w:r>
        <w:t>citlivosti prokáz</w:t>
      </w:r>
      <w:r w:rsidR="00813599">
        <w:t>ána</w:t>
      </w:r>
      <w:r>
        <w:t xml:space="preserve"> rezistenc</w:t>
      </w:r>
      <w:r w:rsidR="00813599">
        <w:t>e</w:t>
      </w:r>
      <w:r>
        <w:t xml:space="preserve"> k jiným </w:t>
      </w:r>
      <w:proofErr w:type="spellStart"/>
      <w:r>
        <w:t>makrolidům</w:t>
      </w:r>
      <w:proofErr w:type="spellEnd"/>
      <w:r>
        <w:t xml:space="preserve"> nebo </w:t>
      </w:r>
      <w:proofErr w:type="spellStart"/>
      <w:r>
        <w:t>linkosamidům</w:t>
      </w:r>
      <w:proofErr w:type="spellEnd"/>
      <w:r w:rsidR="00813599">
        <w:t xml:space="preserve"> by použití přípravku mělo být pečlivě zváženo z důvodu možné snížené účinnosti.</w:t>
      </w:r>
      <w:r>
        <w:t xml:space="preserve"> </w:t>
      </w:r>
      <w:bookmarkEnd w:id="3"/>
    </w:p>
    <w:p w14:paraId="7D798E15" w14:textId="77777777" w:rsidR="00E86CEE" w:rsidRPr="00B41D57" w:rsidRDefault="00E86CEE">
      <w:pPr>
        <w:tabs>
          <w:tab w:val="clear" w:pos="567"/>
        </w:tabs>
        <w:spacing w:line="240" w:lineRule="auto"/>
        <w:rPr>
          <w:szCs w:val="22"/>
        </w:rPr>
      </w:pPr>
    </w:p>
    <w:p w14:paraId="3B4CC7AC" w14:textId="77777777" w:rsidR="00C114FF" w:rsidRPr="00B41D57" w:rsidRDefault="00694B25" w:rsidP="00B13B6D">
      <w:pPr>
        <w:pStyle w:val="Style1"/>
      </w:pPr>
      <w:r w:rsidRPr="00B41D57">
        <w:t>3.5</w:t>
      </w:r>
      <w:r w:rsidRPr="00B41D57">
        <w:tab/>
        <w:t>Zvláštní opatření pro použití</w:t>
      </w:r>
    </w:p>
    <w:p w14:paraId="0B94D7B2" w14:textId="77777777" w:rsidR="00C114FF" w:rsidRDefault="00C114FF" w:rsidP="00145C3F">
      <w:pPr>
        <w:tabs>
          <w:tab w:val="clear" w:pos="567"/>
        </w:tabs>
        <w:spacing w:line="240" w:lineRule="auto"/>
        <w:rPr>
          <w:szCs w:val="22"/>
        </w:rPr>
      </w:pPr>
    </w:p>
    <w:p w14:paraId="5006C615" w14:textId="77777777" w:rsidR="004E274A" w:rsidRPr="00B41D57" w:rsidRDefault="004E274A" w:rsidP="004E274A">
      <w:pPr>
        <w:tabs>
          <w:tab w:val="clear" w:pos="567"/>
        </w:tabs>
        <w:spacing w:line="240" w:lineRule="auto"/>
        <w:rPr>
          <w:szCs w:val="22"/>
          <w:u w:val="single"/>
        </w:rPr>
      </w:pPr>
      <w:r w:rsidRPr="00B41D57">
        <w:rPr>
          <w:szCs w:val="22"/>
          <w:u w:val="single"/>
        </w:rPr>
        <w:t>Zvláštní opatření pro bezpečné použití u cílových druhů zvířat:</w:t>
      </w:r>
    </w:p>
    <w:p w14:paraId="51C9EB2E" w14:textId="77777777" w:rsidR="004E274A" w:rsidRDefault="004E274A" w:rsidP="004E274A">
      <w:pPr>
        <w:jc w:val="both"/>
      </w:pPr>
    </w:p>
    <w:p w14:paraId="3D785870" w14:textId="70DADDB1" w:rsidR="004E274A" w:rsidRDefault="004E274A" w:rsidP="004E274A">
      <w:pPr>
        <w:jc w:val="both"/>
      </w:pPr>
      <w:r w:rsidRPr="004E274A">
        <w:t>Nepoužívejte, pokud existuje rezistence na tilmikosin nebo zkřížená rezistence na jiné makrolidy (např. tylosin, erytromycin) nebo linkomycin.</w:t>
      </w:r>
    </w:p>
    <w:p w14:paraId="34F552D6" w14:textId="77777777" w:rsidR="004E274A" w:rsidRDefault="004E274A" w:rsidP="004E274A">
      <w:pPr>
        <w:jc w:val="both"/>
      </w:pPr>
    </w:p>
    <w:p w14:paraId="07372C33" w14:textId="77777777" w:rsidR="004E274A" w:rsidRDefault="004E274A" w:rsidP="004E274A">
      <w:pPr>
        <w:jc w:val="both"/>
      </w:pPr>
    </w:p>
    <w:p w14:paraId="40C045A4" w14:textId="77777777" w:rsidR="00012186" w:rsidRDefault="004E274A" w:rsidP="004E274A">
      <w:pPr>
        <w:jc w:val="both"/>
      </w:pPr>
      <w:r w:rsidRPr="00F93A84">
        <w:t>Nevhodné použití</w:t>
      </w:r>
      <w:r>
        <w:t xml:space="preserve"> veterinárního léčivého</w:t>
      </w:r>
      <w:r w:rsidRPr="00F93A84">
        <w:t xml:space="preserve"> přípravku může zvýšit prevalenci bakterií rezistentních vůči tilmikosinu a může snížit účinek léčby látkami p</w:t>
      </w:r>
      <w:r>
        <w:t>říbuznými</w:t>
      </w:r>
      <w:r w:rsidRPr="00F93A84">
        <w:t xml:space="preserve"> tilmikosinu. </w:t>
      </w:r>
    </w:p>
    <w:p w14:paraId="6F6A30E7" w14:textId="77777777" w:rsidR="00012186" w:rsidRDefault="00012186" w:rsidP="004E274A">
      <w:pPr>
        <w:jc w:val="both"/>
      </w:pPr>
    </w:p>
    <w:p w14:paraId="154443FC" w14:textId="4651126A" w:rsidR="004E274A" w:rsidRDefault="004E274A" w:rsidP="004E274A">
      <w:bookmarkStart w:id="4" w:name="_Hlk186793093"/>
      <w:r w:rsidRPr="00F93A84">
        <w:t xml:space="preserve">Použití </w:t>
      </w:r>
      <w:r w:rsidR="00012186">
        <w:t xml:space="preserve">veterinárního léčivého </w:t>
      </w:r>
      <w:r w:rsidRPr="00F93A84">
        <w:t xml:space="preserve">přípravku </w:t>
      </w:r>
      <w:r>
        <w:t xml:space="preserve">by mělo být založeno na </w:t>
      </w:r>
      <w:r w:rsidR="00012186" w:rsidRPr="00012186">
        <w:t xml:space="preserve">identifikaci a testování citlivosti cílového patogenu (cílových patogenů). Pokud to není možné, měla by být léčba založena na </w:t>
      </w:r>
      <w:proofErr w:type="spellStart"/>
      <w:r w:rsidR="002622BB">
        <w:t>e</w:t>
      </w:r>
      <w:r w:rsidR="004B735F">
        <w:t>pizootologi</w:t>
      </w:r>
      <w:r w:rsidR="00012186" w:rsidRPr="00012186">
        <w:t>ckých</w:t>
      </w:r>
      <w:proofErr w:type="spellEnd"/>
      <w:r w:rsidR="00012186" w:rsidRPr="00012186">
        <w:t xml:space="preserve"> informacích a znalosti citlivosti cílových patogenů na úrovni hospodářství nebo na místní/regionální úrovni.</w:t>
      </w:r>
    </w:p>
    <w:p w14:paraId="0DE083C8" w14:textId="77777777" w:rsidR="00012186" w:rsidRDefault="00012186" w:rsidP="004E274A"/>
    <w:p w14:paraId="6116F116" w14:textId="195A76BB" w:rsidR="00012186" w:rsidRPr="004B735F" w:rsidRDefault="004B735F" w:rsidP="00012186">
      <w:pPr>
        <w:tabs>
          <w:tab w:val="clear" w:pos="567"/>
        </w:tabs>
        <w:spacing w:line="240" w:lineRule="auto"/>
      </w:pPr>
      <w:r w:rsidRPr="003D2AE0">
        <w:t>Při použití přípravku je nutno vzít v úvahu oficiální a místní pravidla antibiotické politiky</w:t>
      </w:r>
      <w:r>
        <w:t>.</w:t>
      </w:r>
    </w:p>
    <w:p w14:paraId="0B631819" w14:textId="77777777" w:rsidR="00012186" w:rsidRPr="00F93A84" w:rsidRDefault="00012186" w:rsidP="004E274A"/>
    <w:p w14:paraId="3B789FE8" w14:textId="6235D1D0" w:rsidR="004B735F" w:rsidRDefault="004B735F" w:rsidP="004E274A">
      <w:pPr>
        <w:jc w:val="both"/>
        <w:rPr>
          <w:szCs w:val="22"/>
        </w:rPr>
      </w:pPr>
      <w:r w:rsidRPr="004B735F">
        <w:rPr>
          <w:szCs w:val="22"/>
        </w:rPr>
        <w:t>Jako lék první volby by mělo být použito antibiotikum s nižším rizikem selekce rezistence k antimikrobikům (nižší AMEG kategorie), pokud testování citlivosti naznačuj</w:t>
      </w:r>
      <w:r w:rsidR="002622BB">
        <w:rPr>
          <w:szCs w:val="22"/>
        </w:rPr>
        <w:t>e</w:t>
      </w:r>
      <w:r w:rsidRPr="004B735F">
        <w:rPr>
          <w:szCs w:val="22"/>
        </w:rPr>
        <w:t xml:space="preserve"> vhodnost tohoto postupu pro zajištění účinnosti léčby.</w:t>
      </w:r>
    </w:p>
    <w:bookmarkEnd w:id="4"/>
    <w:p w14:paraId="009A5B4E" w14:textId="3CAD6E64" w:rsidR="007E69F4" w:rsidRDefault="007E69F4" w:rsidP="004E274A">
      <w:pPr>
        <w:jc w:val="both"/>
        <w:rPr>
          <w:szCs w:val="22"/>
        </w:rPr>
      </w:pPr>
    </w:p>
    <w:p w14:paraId="6470CEDD" w14:textId="16246104" w:rsidR="007E69F4" w:rsidRPr="003D2AE0" w:rsidRDefault="007E69F4" w:rsidP="003D2AE0">
      <w:pPr>
        <w:keepNext/>
        <w:tabs>
          <w:tab w:val="clear" w:pos="567"/>
        </w:tabs>
        <w:spacing w:line="240" w:lineRule="auto"/>
        <w:rPr>
          <w:szCs w:val="22"/>
          <w:u w:val="single"/>
        </w:rPr>
      </w:pPr>
      <w:bookmarkStart w:id="5" w:name="_Hlk186706637"/>
      <w:r w:rsidRPr="003D2AE0">
        <w:rPr>
          <w:szCs w:val="22"/>
          <w:u w:val="single"/>
        </w:rPr>
        <w:t>Zvláštní opatření pro osobu, která podává veterinární léčivý přípravek zvířatům:</w:t>
      </w:r>
    </w:p>
    <w:bookmarkEnd w:id="5"/>
    <w:p w14:paraId="60B3FBED" w14:textId="77777777" w:rsidR="00012186" w:rsidRDefault="00012186" w:rsidP="004E274A">
      <w:pPr>
        <w:jc w:val="both"/>
        <w:rPr>
          <w:b/>
        </w:rPr>
      </w:pPr>
    </w:p>
    <w:p w14:paraId="76A9AE7E" w14:textId="0D1FA5CB" w:rsidR="004E274A" w:rsidRPr="00F93A84" w:rsidRDefault="004E274A" w:rsidP="004E274A">
      <w:pPr>
        <w:jc w:val="both"/>
      </w:pPr>
      <w:r w:rsidRPr="00F93A84">
        <w:t>Lidé se známou přecitlivělosti na tilmikosin by se měli vyhnout kontaktu s</w:t>
      </w:r>
      <w:r w:rsidR="00C91832">
        <w:t xml:space="preserve"> veterinárním léčivým </w:t>
      </w:r>
      <w:r w:rsidRPr="00F93A84">
        <w:t xml:space="preserve">přípravkem. </w:t>
      </w:r>
      <w:r w:rsidR="007E69F4">
        <w:t>Veterinární léčivý p</w:t>
      </w:r>
      <w:r>
        <w:t>řípravek může p</w:t>
      </w:r>
      <w:r w:rsidRPr="00F93A84">
        <w:t>ři kontaktu s kůží vyvolat podráždění nebo</w:t>
      </w:r>
      <w:r>
        <w:t xml:space="preserve"> </w:t>
      </w:r>
      <w:r w:rsidRPr="00F93A84">
        <w:t xml:space="preserve">senzibilizaci. </w:t>
      </w:r>
    </w:p>
    <w:p w14:paraId="3E2BDBDD" w14:textId="12280270" w:rsidR="00C91832" w:rsidRDefault="007E69F4" w:rsidP="004E274A">
      <w:pPr>
        <w:jc w:val="both"/>
      </w:pPr>
      <w:r>
        <w:t>Zabraňte</w:t>
      </w:r>
      <w:r w:rsidR="004E274A" w:rsidRPr="00F93A84">
        <w:t xml:space="preserve"> kontaktu s kůží a očima. </w:t>
      </w:r>
      <w:r w:rsidR="00C91832" w:rsidRPr="00C91832">
        <w:t>Při nakládání s veterinárním léčivým přípravkem by se měly používat osobní ochranné prostředky skládající se z</w:t>
      </w:r>
      <w:r w:rsidR="00C91832">
        <w:t> ochranných rukavic a ochranného oděvu.</w:t>
      </w:r>
    </w:p>
    <w:p w14:paraId="6698016C" w14:textId="202E42BF" w:rsidR="004E274A" w:rsidRDefault="004E274A" w:rsidP="004E274A">
      <w:pPr>
        <w:jc w:val="both"/>
        <w:rPr>
          <w:b/>
        </w:rPr>
      </w:pPr>
      <w:r w:rsidRPr="00F93A84">
        <w:rPr>
          <w:b/>
        </w:rPr>
        <w:t xml:space="preserve"> </w:t>
      </w:r>
    </w:p>
    <w:p w14:paraId="02F9A6D6" w14:textId="29C36F68" w:rsidR="00C91832" w:rsidRPr="00F93A84" w:rsidRDefault="00C91832" w:rsidP="004E274A">
      <w:pPr>
        <w:jc w:val="both"/>
      </w:pPr>
      <w:r w:rsidRPr="004E274A">
        <w:rPr>
          <w:szCs w:val="22"/>
        </w:rPr>
        <w:t xml:space="preserve">Při </w:t>
      </w:r>
      <w:r w:rsidR="007E69F4">
        <w:rPr>
          <w:szCs w:val="22"/>
        </w:rPr>
        <w:t>nakládání</w:t>
      </w:r>
      <w:r w:rsidRPr="004E274A">
        <w:rPr>
          <w:szCs w:val="22"/>
        </w:rPr>
        <w:t xml:space="preserve"> s tímto přípravkem nejezte, nepijte a nekuřte.</w:t>
      </w:r>
    </w:p>
    <w:p w14:paraId="707B6A91" w14:textId="0E9ABEFE" w:rsidR="004E274A" w:rsidRPr="00F93A84" w:rsidRDefault="004E274A" w:rsidP="004E274A">
      <w:pPr>
        <w:jc w:val="both"/>
      </w:pPr>
      <w:r w:rsidRPr="00F93A84">
        <w:t xml:space="preserve">Zasaženou kůži nebo oči opláchněte dostatečným množstvím vody. Pokud podráždění přetrvává nebo </w:t>
      </w:r>
      <w:r w:rsidRPr="00F93A84">
        <w:br/>
        <w:t>v případě náhodného požití</w:t>
      </w:r>
      <w:r>
        <w:t>,</w:t>
      </w:r>
      <w:r w:rsidRPr="00F93A84">
        <w:t xml:space="preserve"> </w:t>
      </w:r>
      <w:r w:rsidR="00C91832" w:rsidRPr="00812CD8">
        <w:t>vyhledejte ihned lékařskou pomoc a ukažte příbalovou informaci nebo etiketu lékaři</w:t>
      </w:r>
      <w:r w:rsidRPr="00F93A84">
        <w:t xml:space="preserve"> nebo se obraťte na toxikologické středisko (nebezpečí spojené se srdeční arytmií). </w:t>
      </w:r>
    </w:p>
    <w:p w14:paraId="49B430D0" w14:textId="77777777" w:rsidR="004E274A" w:rsidRPr="00F93A84" w:rsidRDefault="004E274A" w:rsidP="004E274A">
      <w:pPr>
        <w:ind w:right="-318"/>
        <w:jc w:val="both"/>
      </w:pPr>
      <w:r w:rsidRPr="00F93A84">
        <w:t>Po použití si umyjte ruce.</w:t>
      </w:r>
    </w:p>
    <w:p w14:paraId="489253BE" w14:textId="77777777" w:rsidR="004E274A" w:rsidRDefault="004E274A" w:rsidP="00145C3F">
      <w:pPr>
        <w:tabs>
          <w:tab w:val="clear" w:pos="567"/>
        </w:tabs>
        <w:spacing w:line="240" w:lineRule="auto"/>
        <w:rPr>
          <w:szCs w:val="22"/>
        </w:rPr>
      </w:pPr>
    </w:p>
    <w:p w14:paraId="3C9D9169" w14:textId="77777777" w:rsidR="00C91832" w:rsidRPr="00B41D57" w:rsidRDefault="00C91832" w:rsidP="009B58AD">
      <w:pPr>
        <w:keepNext/>
        <w:tabs>
          <w:tab w:val="clear" w:pos="567"/>
        </w:tabs>
        <w:spacing w:line="240" w:lineRule="auto"/>
        <w:rPr>
          <w:szCs w:val="22"/>
          <w:u w:val="single"/>
        </w:rPr>
      </w:pPr>
      <w:r w:rsidRPr="00B41D57">
        <w:rPr>
          <w:szCs w:val="22"/>
          <w:u w:val="single"/>
        </w:rPr>
        <w:t>Zvláštní opatření pro ochranu životního prostředí:</w:t>
      </w:r>
    </w:p>
    <w:p w14:paraId="03E03BDF" w14:textId="77777777" w:rsidR="00C91832" w:rsidRPr="00B41D57" w:rsidRDefault="00C91832" w:rsidP="009B58AD">
      <w:pPr>
        <w:keepNext/>
        <w:tabs>
          <w:tab w:val="clear" w:pos="567"/>
        </w:tabs>
        <w:spacing w:line="240" w:lineRule="auto"/>
        <w:rPr>
          <w:szCs w:val="22"/>
        </w:rPr>
      </w:pPr>
    </w:p>
    <w:p w14:paraId="6DB642A8" w14:textId="4C657B81" w:rsidR="004E274A" w:rsidRPr="004E274A" w:rsidRDefault="00C91832" w:rsidP="00C91832">
      <w:pPr>
        <w:tabs>
          <w:tab w:val="clear" w:pos="567"/>
        </w:tabs>
        <w:spacing w:line="240" w:lineRule="auto"/>
        <w:rPr>
          <w:szCs w:val="22"/>
        </w:rPr>
      </w:pPr>
      <w:r w:rsidRPr="00B41D57">
        <w:t>Neuplatňuje se.</w:t>
      </w:r>
    </w:p>
    <w:p w14:paraId="04282A89" w14:textId="77777777" w:rsidR="004E274A" w:rsidRPr="004E274A" w:rsidRDefault="004E274A" w:rsidP="004E274A">
      <w:pPr>
        <w:tabs>
          <w:tab w:val="clear" w:pos="567"/>
        </w:tabs>
        <w:spacing w:line="240" w:lineRule="auto"/>
        <w:rPr>
          <w:szCs w:val="22"/>
        </w:rPr>
      </w:pPr>
    </w:p>
    <w:p w14:paraId="237314DB" w14:textId="0740DFA7" w:rsidR="00C114FF" w:rsidRPr="00B41D57" w:rsidRDefault="00694B25" w:rsidP="00B13B6D">
      <w:pPr>
        <w:pStyle w:val="Style1"/>
      </w:pPr>
      <w:r w:rsidRPr="00B41D57">
        <w:t>3.6</w:t>
      </w:r>
      <w:r w:rsidRPr="00B41D57">
        <w:tab/>
        <w:t>Nežádoucí účinky</w:t>
      </w:r>
    </w:p>
    <w:p w14:paraId="626000DB" w14:textId="77777777" w:rsidR="009B4D57" w:rsidRDefault="009B4D57" w:rsidP="00AD0710">
      <w:pPr>
        <w:tabs>
          <w:tab w:val="clear" w:pos="567"/>
        </w:tabs>
        <w:spacing w:line="240" w:lineRule="auto"/>
      </w:pPr>
    </w:p>
    <w:p w14:paraId="75D0C0FF" w14:textId="77777777" w:rsidR="009B4D57" w:rsidRDefault="009B4D57" w:rsidP="009B4D57">
      <w:r w:rsidRPr="00F93A84">
        <w:t>Kur domácí (brojleři a kuřice), krůty, prasata a telata</w:t>
      </w:r>
      <w:r>
        <w:t xml:space="preserve"> skotu</w:t>
      </w:r>
      <w:r w:rsidRPr="00F93A84">
        <w:t>.</w:t>
      </w:r>
    </w:p>
    <w:p w14:paraId="6488DC76" w14:textId="77777777" w:rsidR="009B4D57" w:rsidRPr="00B41D57" w:rsidRDefault="009B4D57" w:rsidP="009B4D57">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9B4D57" w14:paraId="39220A22" w14:textId="77777777" w:rsidTr="00B037D5">
        <w:tc>
          <w:tcPr>
            <w:tcW w:w="1957" w:type="pct"/>
          </w:tcPr>
          <w:p w14:paraId="717E955F" w14:textId="77777777" w:rsidR="009B4D57" w:rsidRPr="00B41D57" w:rsidRDefault="009B4D57" w:rsidP="00B037D5">
            <w:pPr>
              <w:spacing w:before="60" w:after="60"/>
              <w:rPr>
                <w:szCs w:val="22"/>
              </w:rPr>
            </w:pPr>
            <w:r w:rsidRPr="00B41D57">
              <w:t>Velmi vzácné</w:t>
            </w:r>
          </w:p>
          <w:p w14:paraId="20355D0B" w14:textId="77777777" w:rsidR="009B4D57" w:rsidRPr="00B41D57" w:rsidRDefault="009B4D57" w:rsidP="00B037D5">
            <w:pPr>
              <w:spacing w:before="60" w:after="60"/>
              <w:rPr>
                <w:szCs w:val="22"/>
              </w:rPr>
            </w:pPr>
            <w:proofErr w:type="gramStart"/>
            <w:r w:rsidRPr="001B7B38">
              <w:t>(&lt; 1</w:t>
            </w:r>
            <w:proofErr w:type="gramEnd"/>
            <w:r w:rsidRPr="001B7B38">
              <w:t> zvíře</w:t>
            </w:r>
            <w:r w:rsidRPr="00B41D57">
              <w:t xml:space="preserve"> / 10 000 ošetřených zvířat, včetně ojedinělých hlášení):</w:t>
            </w:r>
          </w:p>
        </w:tc>
        <w:tc>
          <w:tcPr>
            <w:tcW w:w="3043" w:type="pct"/>
            <w:hideMark/>
          </w:tcPr>
          <w:p w14:paraId="3A3F2877" w14:textId="77777777" w:rsidR="009B4D57" w:rsidRDefault="009B4D57" w:rsidP="00B037D5">
            <w:pPr>
              <w:spacing w:before="60" w:after="60"/>
            </w:pPr>
          </w:p>
          <w:p w14:paraId="24004349" w14:textId="77777777" w:rsidR="009B4D57" w:rsidRPr="00B41D57" w:rsidRDefault="009B4D57" w:rsidP="00B037D5">
            <w:pPr>
              <w:spacing w:before="60" w:after="60"/>
              <w:rPr>
                <w:iCs/>
                <w:szCs w:val="22"/>
              </w:rPr>
            </w:pPr>
            <w:r>
              <w:t>snížený příjem tekutin</w:t>
            </w:r>
          </w:p>
        </w:tc>
      </w:tr>
    </w:tbl>
    <w:p w14:paraId="69EB802F" w14:textId="77777777" w:rsidR="009B4D57" w:rsidRPr="00B41D57" w:rsidRDefault="009B4D57" w:rsidP="009B4D57">
      <w:pPr>
        <w:tabs>
          <w:tab w:val="clear" w:pos="567"/>
        </w:tabs>
        <w:spacing w:line="240" w:lineRule="auto"/>
        <w:rPr>
          <w:szCs w:val="22"/>
        </w:rPr>
      </w:pPr>
    </w:p>
    <w:p w14:paraId="0AA17002" w14:textId="52AC5C7C" w:rsidR="009B4D57" w:rsidRDefault="009B4D57" w:rsidP="009B4D57">
      <w:bookmarkStart w:id="6" w:name="_Hlk66891708"/>
      <w:r w:rsidRPr="00B41D57">
        <w:t>Hlášení nežádoucích účinků je důležité. Umožňuje nepřetržité sledování bezpečnosti veterinárního léčivého přípravku. Hlášení je třeba zaslat, pokud možno, prostřednictvím veterinárního lékaře, buď držiteli rozhodnutí o registraci nebo jeho místnímu zástupci, nebo příslušnému vnitrostátnímu orgánu prostřednictvím národního systému hlášení. Podrobné kontaktní údaje naleznete v příbalové informac</w:t>
      </w:r>
      <w:r>
        <w:t>i</w:t>
      </w:r>
      <w:r w:rsidRPr="00B41D57">
        <w:t>.</w:t>
      </w:r>
    </w:p>
    <w:bookmarkEnd w:id="6"/>
    <w:p w14:paraId="6871F765" w14:textId="77777777" w:rsidR="00247A48" w:rsidRPr="00B41D57" w:rsidRDefault="00247A48" w:rsidP="00AD0710">
      <w:pPr>
        <w:tabs>
          <w:tab w:val="clear" w:pos="567"/>
        </w:tabs>
        <w:spacing w:line="240" w:lineRule="auto"/>
        <w:rPr>
          <w:szCs w:val="22"/>
        </w:rPr>
      </w:pPr>
    </w:p>
    <w:p w14:paraId="772CD533" w14:textId="77777777" w:rsidR="00C114FF" w:rsidRPr="00B41D57" w:rsidRDefault="00694B25" w:rsidP="00B13B6D">
      <w:pPr>
        <w:pStyle w:val="Style1"/>
      </w:pPr>
      <w:r w:rsidRPr="00B41D57">
        <w:t>3.7</w:t>
      </w:r>
      <w:r w:rsidRPr="00B41D57">
        <w:tab/>
        <w:t>Použití v průběhu březosti, laktace nebo snášky</w:t>
      </w:r>
    </w:p>
    <w:p w14:paraId="0DFBFADE" w14:textId="77777777" w:rsidR="00C114FF" w:rsidRPr="00B41D57" w:rsidRDefault="00C114FF" w:rsidP="00145C3F">
      <w:pPr>
        <w:tabs>
          <w:tab w:val="clear" w:pos="567"/>
        </w:tabs>
        <w:spacing w:line="240" w:lineRule="auto"/>
        <w:rPr>
          <w:szCs w:val="22"/>
        </w:rPr>
      </w:pPr>
    </w:p>
    <w:p w14:paraId="7C07D6A1" w14:textId="162D990B" w:rsidR="00C114FF" w:rsidRPr="00B41D57" w:rsidRDefault="00B135C0" w:rsidP="00E74050">
      <w:pPr>
        <w:tabs>
          <w:tab w:val="clear" w:pos="567"/>
        </w:tabs>
        <w:spacing w:line="240" w:lineRule="auto"/>
        <w:rPr>
          <w:szCs w:val="22"/>
        </w:rPr>
      </w:pPr>
      <w:r w:rsidRPr="00B41D57">
        <w:rPr>
          <w:u w:val="single"/>
        </w:rPr>
        <w:t>Březos</w:t>
      </w:r>
      <w:r>
        <w:rPr>
          <w:u w:val="single"/>
        </w:rPr>
        <w:t>t a</w:t>
      </w:r>
      <w:r w:rsidRPr="00B41D57">
        <w:rPr>
          <w:szCs w:val="22"/>
          <w:u w:val="single"/>
        </w:rPr>
        <w:t xml:space="preserve"> laktace</w:t>
      </w:r>
      <w:r w:rsidRPr="00B41D57">
        <w:t>:</w:t>
      </w:r>
    </w:p>
    <w:p w14:paraId="75856625" w14:textId="77777777" w:rsidR="00B135C0" w:rsidRPr="00F93A84" w:rsidRDefault="00B135C0" w:rsidP="00B135C0">
      <w:pPr>
        <w:jc w:val="both"/>
      </w:pPr>
      <w:r w:rsidRPr="00F93A84">
        <w:t>Nebyla stanovena bezpečnost veterinárního léčivého přípravku pro pou</w:t>
      </w:r>
      <w:r w:rsidRPr="00F93A84">
        <w:rPr>
          <w:rFonts w:cs="Arial"/>
          <w:color w:val="000000"/>
        </w:rPr>
        <w:t>žití b</w:t>
      </w:r>
      <w:r w:rsidRPr="00F93A84">
        <w:t>ěhem březosti a laktace. Používejte pouze po zvážení terapeutického prospěchu a rizika příslušným veterinárním lékařem.</w:t>
      </w:r>
    </w:p>
    <w:p w14:paraId="45A16993" w14:textId="77777777" w:rsidR="00C114FF" w:rsidRPr="00B41D57" w:rsidRDefault="00C114FF" w:rsidP="00A9226B">
      <w:pPr>
        <w:tabs>
          <w:tab w:val="clear" w:pos="567"/>
        </w:tabs>
        <w:spacing w:line="240" w:lineRule="auto"/>
        <w:rPr>
          <w:szCs w:val="22"/>
        </w:rPr>
      </w:pPr>
    </w:p>
    <w:p w14:paraId="5C5C1959" w14:textId="77777777" w:rsidR="00C114FF" w:rsidRPr="00B41D57" w:rsidRDefault="00694B25" w:rsidP="00B13B6D">
      <w:pPr>
        <w:pStyle w:val="Style1"/>
      </w:pPr>
      <w:r w:rsidRPr="00B41D57">
        <w:t>3.8</w:t>
      </w:r>
      <w:r w:rsidRPr="00B41D57">
        <w:tab/>
        <w:t>Interakce s jinými léčivými přípravky a další formy interakce</w:t>
      </w:r>
    </w:p>
    <w:p w14:paraId="3F463863" w14:textId="77777777" w:rsidR="00EC7C4B" w:rsidRDefault="00EC7C4B" w:rsidP="00EC7C4B">
      <w:pPr>
        <w:jc w:val="both"/>
      </w:pPr>
    </w:p>
    <w:p w14:paraId="6325DF76" w14:textId="77777777" w:rsidR="00EC7C4B" w:rsidRPr="00F93A84" w:rsidRDefault="00EC7C4B" w:rsidP="00EC7C4B">
      <w:pPr>
        <w:jc w:val="both"/>
      </w:pPr>
      <w:proofErr w:type="spellStart"/>
      <w:r w:rsidRPr="00F93A84">
        <w:t>Tilmikosin</w:t>
      </w:r>
      <w:proofErr w:type="spellEnd"/>
      <w:r w:rsidRPr="00F93A84">
        <w:t xml:space="preserve"> může snížit antibakteriální účinnost beta-laktamových antibiotik. </w:t>
      </w:r>
    </w:p>
    <w:p w14:paraId="3EFA8D5B" w14:textId="77777777" w:rsidR="00EC7C4B" w:rsidRPr="00F93A84" w:rsidRDefault="00EC7C4B" w:rsidP="00EC7C4B">
      <w:pPr>
        <w:jc w:val="both"/>
      </w:pPr>
    </w:p>
    <w:p w14:paraId="2D0DAD95" w14:textId="77777777" w:rsidR="00EC7C4B" w:rsidRPr="00F93A84" w:rsidRDefault="00EC7C4B" w:rsidP="00EC7C4B">
      <w:pPr>
        <w:jc w:val="both"/>
      </w:pPr>
      <w:r w:rsidRPr="00F93A84">
        <w:t>Nepoužívejte současně s bakteriostatickými antimikrobi</w:t>
      </w:r>
      <w:r>
        <w:t>ky</w:t>
      </w:r>
      <w:r w:rsidRPr="00F93A84">
        <w:t>.</w:t>
      </w:r>
    </w:p>
    <w:p w14:paraId="0B86F3A7" w14:textId="77777777" w:rsidR="00C90EDA" w:rsidRPr="00B41D57" w:rsidRDefault="00C90EDA" w:rsidP="00A9226B">
      <w:pPr>
        <w:tabs>
          <w:tab w:val="clear" w:pos="567"/>
        </w:tabs>
        <w:spacing w:line="240" w:lineRule="auto"/>
        <w:rPr>
          <w:szCs w:val="22"/>
        </w:rPr>
      </w:pPr>
    </w:p>
    <w:p w14:paraId="533DFD79" w14:textId="77777777" w:rsidR="00C114FF" w:rsidRPr="00B41D57" w:rsidRDefault="00694B25" w:rsidP="00B13B6D">
      <w:pPr>
        <w:pStyle w:val="Style1"/>
      </w:pPr>
      <w:r w:rsidRPr="00B41D57">
        <w:t>3.9</w:t>
      </w:r>
      <w:r w:rsidRPr="00B41D57">
        <w:tab/>
        <w:t>Cesty podání a dávkování</w:t>
      </w:r>
    </w:p>
    <w:p w14:paraId="0C31E074" w14:textId="77777777" w:rsidR="00145D34" w:rsidRPr="00B41D57" w:rsidRDefault="00145D34" w:rsidP="00145C3F">
      <w:pPr>
        <w:tabs>
          <w:tab w:val="clear" w:pos="567"/>
        </w:tabs>
        <w:spacing w:line="240" w:lineRule="auto"/>
        <w:rPr>
          <w:szCs w:val="22"/>
        </w:rPr>
      </w:pPr>
    </w:p>
    <w:p w14:paraId="71C37ED9" w14:textId="441DCE1A" w:rsidR="00C433FE" w:rsidRDefault="00C433FE" w:rsidP="00C433FE">
      <w:pPr>
        <w:jc w:val="both"/>
      </w:pPr>
      <w:r w:rsidRPr="00F93A84">
        <w:t>Pouze pro perorální po</w:t>
      </w:r>
      <w:r w:rsidR="002622BB">
        <w:t>dání</w:t>
      </w:r>
      <w:r w:rsidRPr="00F93A84">
        <w:t xml:space="preserve">. </w:t>
      </w:r>
      <w:r w:rsidR="00070178">
        <w:t>Veterinární léčivý p</w:t>
      </w:r>
      <w:r w:rsidR="00070178" w:rsidRPr="00F93A84">
        <w:t xml:space="preserve">řípravek </w:t>
      </w:r>
      <w:r w:rsidRPr="00F93A84">
        <w:t>musí být před podáním rozpuštěn v pitné vodě nebo náhražce mléka.</w:t>
      </w:r>
    </w:p>
    <w:p w14:paraId="1291DC86" w14:textId="77777777" w:rsidR="00070178" w:rsidRDefault="00070178" w:rsidP="00C433FE">
      <w:pPr>
        <w:jc w:val="both"/>
      </w:pPr>
    </w:p>
    <w:p w14:paraId="17CBF1F8" w14:textId="62D6EA86" w:rsidR="00070178" w:rsidRPr="00F93A84" w:rsidRDefault="00070178" w:rsidP="00C433FE">
      <w:pPr>
        <w:jc w:val="both"/>
      </w:pPr>
      <w:r w:rsidRPr="00070178">
        <w:t>Pro zajištění správného dávkování je třeba co nejpřesněji stanovit živou hmotnost. Příjem medikované vody závisí na klinickém stavu zvířat. Pro dosažení správného dávkování může být nutné odpovídajícím způsobem upravit koncentraci tilmi</w:t>
      </w:r>
      <w:r w:rsidR="008A1C59">
        <w:t>k</w:t>
      </w:r>
      <w:r w:rsidRPr="00070178">
        <w:t>osinu.</w:t>
      </w:r>
    </w:p>
    <w:p w14:paraId="73E64BDB" w14:textId="77777777" w:rsidR="00C433FE" w:rsidRPr="00F93A84" w:rsidRDefault="00C433FE" w:rsidP="00C433FE">
      <w:pPr>
        <w:jc w:val="both"/>
        <w:rPr>
          <w:u w:val="single"/>
        </w:rPr>
      </w:pPr>
    </w:p>
    <w:p w14:paraId="64F908AB" w14:textId="77777777" w:rsidR="00C433FE" w:rsidRPr="00F93A84" w:rsidRDefault="00C433FE" w:rsidP="00C433FE">
      <w:pPr>
        <w:jc w:val="both"/>
      </w:pPr>
      <w:r w:rsidRPr="00F93A84">
        <w:rPr>
          <w:u w:val="single"/>
        </w:rPr>
        <w:t>Prasata</w:t>
      </w:r>
      <w:r w:rsidRPr="00F93A84">
        <w:t xml:space="preserve">: </w:t>
      </w:r>
    </w:p>
    <w:p w14:paraId="40CE688E" w14:textId="6851E2D8" w:rsidR="00C433FE" w:rsidRPr="00F93A84" w:rsidRDefault="00C433FE" w:rsidP="00C433FE">
      <w:pPr>
        <w:jc w:val="both"/>
      </w:pPr>
      <w:r w:rsidRPr="00F93A84">
        <w:t>15-20 mg tilmikosinu na kg ž.hm. po dobu 5 dnů, t</w:t>
      </w:r>
      <w:r>
        <w:t>j</w:t>
      </w:r>
      <w:r w:rsidRPr="00F93A84">
        <w:t xml:space="preserve">. 6-8 ml </w:t>
      </w:r>
      <w:r w:rsidR="00070178">
        <w:t xml:space="preserve">veterinárního léčivého </w:t>
      </w:r>
      <w:r w:rsidRPr="00F93A84">
        <w:t xml:space="preserve">přípravku na 100 kg ž.hm., </w:t>
      </w:r>
      <w:r>
        <w:t>což odpovídá</w:t>
      </w:r>
      <w:r w:rsidRPr="00F93A84">
        <w:t xml:space="preserve"> 80 ml </w:t>
      </w:r>
      <w:r w:rsidR="00070178">
        <w:t xml:space="preserve">veterinárního léčivého </w:t>
      </w:r>
      <w:r w:rsidRPr="00F93A84">
        <w:t>přípravku na 100 litrů pitné vody po dobu 5 dnů.</w:t>
      </w:r>
    </w:p>
    <w:p w14:paraId="498DE0A8" w14:textId="77777777" w:rsidR="00C433FE" w:rsidRPr="00F93A84" w:rsidRDefault="00C433FE" w:rsidP="00C433FE">
      <w:pPr>
        <w:jc w:val="both"/>
      </w:pPr>
    </w:p>
    <w:p w14:paraId="62F07B66" w14:textId="5E3239FF" w:rsidR="00C433FE" w:rsidRPr="00F93A84" w:rsidRDefault="00C433FE" w:rsidP="00C433FE">
      <w:pPr>
        <w:jc w:val="both"/>
      </w:pPr>
      <w:r w:rsidRPr="00F93A84">
        <w:rPr>
          <w:u w:val="single"/>
        </w:rPr>
        <w:t>Kur domácí</w:t>
      </w:r>
      <w:r w:rsidR="00070178">
        <w:rPr>
          <w:u w:val="single"/>
        </w:rPr>
        <w:t xml:space="preserve"> </w:t>
      </w:r>
      <w:r w:rsidR="00070178" w:rsidRPr="00F93A84">
        <w:t>(brojleři a kuřice)</w:t>
      </w:r>
      <w:r w:rsidRPr="00F93A84">
        <w:t xml:space="preserve">: </w:t>
      </w:r>
    </w:p>
    <w:p w14:paraId="3EBAE740" w14:textId="45BDD0DB" w:rsidR="00C433FE" w:rsidRPr="00F93A84" w:rsidRDefault="00C433FE" w:rsidP="00C433FE">
      <w:pPr>
        <w:jc w:val="both"/>
      </w:pPr>
      <w:r w:rsidRPr="00F93A84">
        <w:t>15-20 mg tilmikosinu na kg ž.hm. po dobu 3 dnů, t</w:t>
      </w:r>
      <w:r>
        <w:t>j</w:t>
      </w:r>
      <w:r w:rsidRPr="00F93A84">
        <w:t xml:space="preserve">. 6-8 ml </w:t>
      </w:r>
      <w:r w:rsidR="00070178">
        <w:t xml:space="preserve">veterinárního léčivého </w:t>
      </w:r>
      <w:r w:rsidRPr="00F93A84">
        <w:t xml:space="preserve">přípravku na 100 kg ž.hm., </w:t>
      </w:r>
      <w:r>
        <w:t xml:space="preserve">což odpovídá </w:t>
      </w:r>
      <w:r w:rsidRPr="00F93A84">
        <w:t xml:space="preserve">30 ml </w:t>
      </w:r>
      <w:r w:rsidR="00720D64">
        <w:t xml:space="preserve">veterinárního léčivého </w:t>
      </w:r>
      <w:r w:rsidRPr="00F93A84">
        <w:t>přípravku na 100 litrů pitné vody po dobu 3 dnů.</w:t>
      </w:r>
    </w:p>
    <w:p w14:paraId="23464B02" w14:textId="77777777" w:rsidR="00C433FE" w:rsidRPr="00F93A84" w:rsidRDefault="00C433FE" w:rsidP="00C433FE">
      <w:pPr>
        <w:jc w:val="both"/>
      </w:pPr>
    </w:p>
    <w:p w14:paraId="5AB84D83" w14:textId="77777777" w:rsidR="00C433FE" w:rsidRPr="00F93A84" w:rsidRDefault="00C433FE" w:rsidP="00C433FE">
      <w:pPr>
        <w:jc w:val="both"/>
      </w:pPr>
      <w:r w:rsidRPr="00F93A84">
        <w:rPr>
          <w:u w:val="single"/>
        </w:rPr>
        <w:t>Krůty</w:t>
      </w:r>
      <w:r w:rsidRPr="00F93A84">
        <w:t>:</w:t>
      </w:r>
    </w:p>
    <w:p w14:paraId="6B8286DC" w14:textId="73828718" w:rsidR="00C433FE" w:rsidRPr="00F93A84" w:rsidRDefault="00C433FE" w:rsidP="00C433FE">
      <w:pPr>
        <w:jc w:val="both"/>
      </w:pPr>
      <w:r w:rsidRPr="00F93A84">
        <w:t>10-27 mg tilmikosinu na kg ž.hm. po dobu 3 dnů, t</w:t>
      </w:r>
      <w:r>
        <w:t>j</w:t>
      </w:r>
      <w:r w:rsidRPr="00F93A84">
        <w:t xml:space="preserve">. 4-11 ml </w:t>
      </w:r>
      <w:r w:rsidR="00070178">
        <w:t xml:space="preserve">veterinárního léčivého </w:t>
      </w:r>
      <w:r w:rsidRPr="00F93A84">
        <w:t xml:space="preserve">přípravku na 100 kg ž.hm., </w:t>
      </w:r>
      <w:r>
        <w:t xml:space="preserve">což odpovídá </w:t>
      </w:r>
      <w:r w:rsidRPr="00F93A84">
        <w:t xml:space="preserve">30 ml </w:t>
      </w:r>
      <w:r w:rsidR="00720D64">
        <w:t xml:space="preserve">veterinárního léčivého </w:t>
      </w:r>
      <w:r w:rsidRPr="00F93A84">
        <w:t>přípravku na 100 litrů pitné vody po dobu 3 dnů.</w:t>
      </w:r>
    </w:p>
    <w:p w14:paraId="097C91D3" w14:textId="77777777" w:rsidR="00C433FE" w:rsidRPr="00F93A84" w:rsidRDefault="00C433FE" w:rsidP="00C433FE"/>
    <w:p w14:paraId="0AF2EE59" w14:textId="77777777" w:rsidR="00C433FE" w:rsidRPr="00F93A84" w:rsidRDefault="00C433FE" w:rsidP="00C433FE">
      <w:r w:rsidRPr="00F93A84">
        <w:rPr>
          <w:u w:val="single"/>
        </w:rPr>
        <w:t>Telata</w:t>
      </w:r>
      <w:r w:rsidRPr="00F93A84">
        <w:t xml:space="preserve">: </w:t>
      </w:r>
    </w:p>
    <w:p w14:paraId="24AE83A2" w14:textId="3626CF3F" w:rsidR="00C433FE" w:rsidRPr="00F93A84" w:rsidRDefault="00C433FE" w:rsidP="00C433FE">
      <w:pPr>
        <w:jc w:val="both"/>
      </w:pPr>
      <w:r w:rsidRPr="00F93A84">
        <w:t>12,5 mg tilmokosinu na kg ž.hm. po dobu 3-5 dnů, t</w:t>
      </w:r>
      <w:r>
        <w:t>j</w:t>
      </w:r>
      <w:r w:rsidRPr="00F93A84">
        <w:t xml:space="preserve">. 1 ml </w:t>
      </w:r>
      <w:r w:rsidR="00720D64">
        <w:t xml:space="preserve">veterinárního léčivého </w:t>
      </w:r>
      <w:r w:rsidRPr="00F93A84">
        <w:t xml:space="preserve">přípravku na 20 kg ž.hm. dvakrát denně po dobu 3-5 dnů. </w:t>
      </w:r>
    </w:p>
    <w:p w14:paraId="55FC9346" w14:textId="77777777" w:rsidR="00C433FE" w:rsidRPr="00F93A84" w:rsidRDefault="00C433FE" w:rsidP="00C433FE">
      <w:pPr>
        <w:jc w:val="both"/>
      </w:pPr>
    </w:p>
    <w:p w14:paraId="55AAD1D3" w14:textId="7231A069" w:rsidR="00C433FE" w:rsidRPr="00F93A84" w:rsidRDefault="00C433FE" w:rsidP="00C433FE">
      <w:pPr>
        <w:jc w:val="both"/>
      </w:pPr>
      <w:r w:rsidRPr="00F93A84">
        <w:lastRenderedPageBreak/>
        <w:t>Jedna láhev o objemu 960 ml stačí na medikaci 1200 l</w:t>
      </w:r>
      <w:r>
        <w:t>itrů</w:t>
      </w:r>
      <w:r w:rsidRPr="00F93A84">
        <w:t xml:space="preserve"> pitné vody pro prasata nebo 3200 litrů pitné vody pro </w:t>
      </w:r>
      <w:r w:rsidR="00983C9C">
        <w:t xml:space="preserve">brojlery </w:t>
      </w:r>
      <w:r w:rsidRPr="00F93A84">
        <w:t>kur</w:t>
      </w:r>
      <w:r w:rsidR="00983C9C">
        <w:t>a</w:t>
      </w:r>
      <w:r w:rsidRPr="00F93A84">
        <w:t xml:space="preserve"> domácí</w:t>
      </w:r>
      <w:r w:rsidR="00983C9C">
        <w:t>ho</w:t>
      </w:r>
      <w:r w:rsidRPr="00F93A84">
        <w:t>, krůty a kuřice.</w:t>
      </w:r>
    </w:p>
    <w:p w14:paraId="15406CFD" w14:textId="20EB3F6A" w:rsidR="00C433FE" w:rsidRDefault="00C433FE" w:rsidP="00C433FE">
      <w:pPr>
        <w:jc w:val="both"/>
      </w:pPr>
      <w:r w:rsidRPr="00F93A84">
        <w:t xml:space="preserve">Jedna láhev o objemu 960 ml stačí na medikaci pitné vody nebo mléčné náhražky pro 48-80 telat (40 kg ž.hm.). </w:t>
      </w:r>
    </w:p>
    <w:p w14:paraId="3DFABE67" w14:textId="2629BA09" w:rsidR="00983C9C" w:rsidRPr="00F93A84" w:rsidRDefault="00983C9C" w:rsidP="00983C9C">
      <w:pPr>
        <w:jc w:val="both"/>
      </w:pPr>
      <w:r w:rsidRPr="00F93A84">
        <w:t xml:space="preserve">Jedna láhev o objemu </w:t>
      </w:r>
      <w:r>
        <w:t>24</w:t>
      </w:r>
      <w:r w:rsidRPr="00F93A84">
        <w:t>0 ml stačí na medikaci pitné vody nebo mléčné náhražky pro </w:t>
      </w:r>
      <w:r>
        <w:t>8</w:t>
      </w:r>
      <w:r w:rsidRPr="00F93A84">
        <w:t xml:space="preserve"> telat (</w:t>
      </w:r>
      <w:r>
        <w:t>6</w:t>
      </w:r>
      <w:r w:rsidRPr="00F93A84">
        <w:t xml:space="preserve">0 kg ž.hm.). </w:t>
      </w:r>
    </w:p>
    <w:p w14:paraId="7BEC941B" w14:textId="77777777" w:rsidR="00983C9C" w:rsidRPr="00F93A84" w:rsidRDefault="00983C9C" w:rsidP="00C433FE">
      <w:pPr>
        <w:jc w:val="both"/>
      </w:pPr>
    </w:p>
    <w:p w14:paraId="63A1D783" w14:textId="77777777" w:rsidR="00C433FE" w:rsidRPr="00F93A84" w:rsidRDefault="00C433FE" w:rsidP="00C433FE">
      <w:pPr>
        <w:jc w:val="both"/>
      </w:pPr>
    </w:p>
    <w:p w14:paraId="52D59FDE" w14:textId="77777777" w:rsidR="00C433FE" w:rsidRPr="00F93A84" w:rsidRDefault="00C433FE" w:rsidP="00C433FE">
      <w:pPr>
        <w:jc w:val="both"/>
      </w:pPr>
      <w:r w:rsidRPr="00F93A84">
        <w:t>Medikovaná pitná voda musí být připravena čerstvá každých 24 hodin za použití jen čisté vody.</w:t>
      </w:r>
    </w:p>
    <w:p w14:paraId="6862FB56" w14:textId="77777777" w:rsidR="00C433FE" w:rsidRPr="00F93A84" w:rsidRDefault="00C433FE" w:rsidP="00C433FE">
      <w:pPr>
        <w:jc w:val="both"/>
      </w:pPr>
      <w:r w:rsidRPr="00F93A84">
        <w:t>Medikovaná mléčná náhražka musí být připravena čerstvá každé 4 hodiny, za použití jen čisté vody.</w:t>
      </w:r>
    </w:p>
    <w:p w14:paraId="3850FD77" w14:textId="77777777" w:rsidR="00C433FE" w:rsidRPr="00F93A84" w:rsidRDefault="00C433FE" w:rsidP="00C433FE">
      <w:pPr>
        <w:jc w:val="both"/>
      </w:pPr>
    </w:p>
    <w:p w14:paraId="1618954D" w14:textId="77777777" w:rsidR="00C433FE" w:rsidRDefault="00C433FE" w:rsidP="00C433FE">
      <w:pPr>
        <w:jc w:val="both"/>
      </w:pPr>
      <w:r w:rsidRPr="00F93A84">
        <w:t>Pokud se příznaky onemocnění významně nezlepší během 3-5 dnů, diagnóza by měla být přehodnocena a léčba změněna.</w:t>
      </w:r>
    </w:p>
    <w:p w14:paraId="6A897F58" w14:textId="77777777" w:rsidR="00720D64" w:rsidRPr="00F93A84" w:rsidRDefault="00720D64" w:rsidP="00C433FE">
      <w:pPr>
        <w:jc w:val="both"/>
      </w:pPr>
    </w:p>
    <w:p w14:paraId="36A9EF0E" w14:textId="20616E23" w:rsidR="00C433FE" w:rsidRPr="00F93A84" w:rsidRDefault="00C433FE" w:rsidP="00C433FE">
      <w:pPr>
        <w:jc w:val="both"/>
      </w:pPr>
      <w:r w:rsidRPr="00F93A84">
        <w:t>Nepodávejte prasatům prost</w:t>
      </w:r>
      <w:r w:rsidRPr="00F93A84">
        <w:rPr>
          <w:rFonts w:cs="Arial"/>
        </w:rPr>
        <w:t>řednictvím</w:t>
      </w:r>
      <w:r w:rsidRPr="00F93A84">
        <w:t xml:space="preserve"> systému</w:t>
      </w:r>
      <w:r w:rsidR="00983C9C">
        <w:t xml:space="preserve"> vlhkého krmení</w:t>
      </w:r>
      <w:r w:rsidRPr="00F93A84">
        <w:t>.</w:t>
      </w:r>
      <w:r w:rsidRPr="00F93A84">
        <w:rPr>
          <w:b/>
        </w:rPr>
        <w:t xml:space="preserve"> </w:t>
      </w:r>
    </w:p>
    <w:p w14:paraId="13504C24" w14:textId="77777777" w:rsidR="00247A48" w:rsidRPr="00B41D57" w:rsidRDefault="00247A48" w:rsidP="00A9226B">
      <w:pPr>
        <w:tabs>
          <w:tab w:val="clear" w:pos="567"/>
        </w:tabs>
        <w:spacing w:line="240" w:lineRule="auto"/>
        <w:rPr>
          <w:szCs w:val="22"/>
        </w:rPr>
      </w:pPr>
    </w:p>
    <w:p w14:paraId="0A85AF50" w14:textId="198BF553" w:rsidR="00C114FF" w:rsidRDefault="00694B25" w:rsidP="00B13B6D">
      <w:pPr>
        <w:pStyle w:val="Style1"/>
      </w:pPr>
      <w:r w:rsidRPr="00B41D57">
        <w:t>3.10</w:t>
      </w:r>
      <w:r w:rsidRPr="00B41D57">
        <w:tab/>
        <w:t xml:space="preserve">Příznaky předávkování </w:t>
      </w:r>
      <w:r w:rsidR="00EC5045" w:rsidRPr="00B41D57">
        <w:t>(</w:t>
      </w:r>
      <w:r w:rsidRPr="00B41D57">
        <w:t xml:space="preserve">a </w:t>
      </w:r>
      <w:r w:rsidR="00202A85" w:rsidRPr="00B41D57">
        <w:t>kde</w:t>
      </w:r>
      <w:r w:rsidR="005E66FC">
        <w:t xml:space="preserve"> </w:t>
      </w:r>
      <w:r w:rsidR="00202A85" w:rsidRPr="00B41D57">
        <w:t>je</w:t>
      </w:r>
      <w:r w:rsidR="005E66FC">
        <w:t xml:space="preserve"> </w:t>
      </w:r>
      <w:r w:rsidR="00FB6F2F" w:rsidRPr="005E66FC">
        <w:t>relevantní</w:t>
      </w:r>
      <w:r w:rsidR="00202A85" w:rsidRPr="005E66FC">
        <w:t>, první pomoc</w:t>
      </w:r>
      <w:r w:rsidRPr="005E66FC">
        <w:t xml:space="preserve"> a antidota</w:t>
      </w:r>
      <w:r w:rsidR="00202A85" w:rsidRPr="005E66FC">
        <w:t>)</w:t>
      </w:r>
      <w:r w:rsidRPr="005E66FC">
        <w:t xml:space="preserve"> </w:t>
      </w:r>
    </w:p>
    <w:p w14:paraId="57A86384" w14:textId="77777777" w:rsidR="00253927" w:rsidRDefault="00253927" w:rsidP="00B13B6D">
      <w:pPr>
        <w:pStyle w:val="Style1"/>
      </w:pPr>
    </w:p>
    <w:p w14:paraId="3FB91046" w14:textId="54CB0842" w:rsidR="008A1C59" w:rsidRPr="00F93A84" w:rsidRDefault="008A1C59" w:rsidP="008A1C59">
      <w:pPr>
        <w:jc w:val="both"/>
      </w:pPr>
      <w:r w:rsidRPr="00F93A84">
        <w:t>Při podání dávky 300 až 400 mg/l (1,5</w:t>
      </w:r>
      <w:r>
        <w:t xml:space="preserve"> </w:t>
      </w:r>
      <w:r w:rsidRPr="00F93A84">
        <w:t xml:space="preserve">až 2násobně vyšší </w:t>
      </w:r>
      <w:r w:rsidR="006E77A0" w:rsidRPr="00F93A84">
        <w:t>dávka,</w:t>
      </w:r>
      <w:r w:rsidRPr="00F93A84">
        <w:t xml:space="preserve"> než je doporučená) prasata pijí méně vody. </w:t>
      </w:r>
      <w:r>
        <w:t>To pov</w:t>
      </w:r>
      <w:r w:rsidRPr="00F93A84">
        <w:t>ede ke sníženému příjmu tilmikosinu</w:t>
      </w:r>
      <w:r>
        <w:t xml:space="preserve"> a může to také vést k</w:t>
      </w:r>
      <w:r w:rsidRPr="00F93A84">
        <w:t xml:space="preserve"> následné dehydratac</w:t>
      </w:r>
      <w:r>
        <w:t>i</w:t>
      </w:r>
      <w:r w:rsidRPr="00F93A84">
        <w:t xml:space="preserve"> zvířat. V případě potřeby prasatům podejte vodu bez léčiva. </w:t>
      </w:r>
    </w:p>
    <w:p w14:paraId="39B23030" w14:textId="77777777" w:rsidR="008A1C59" w:rsidRPr="00F93A84" w:rsidRDefault="008A1C59" w:rsidP="008A1C59">
      <w:pPr>
        <w:jc w:val="both"/>
      </w:pPr>
    </w:p>
    <w:p w14:paraId="03EF645A" w14:textId="45D9118D" w:rsidR="008A1C59" w:rsidRPr="00F93A84" w:rsidRDefault="008A1C59" w:rsidP="008A1C59">
      <w:pPr>
        <w:jc w:val="both"/>
      </w:pPr>
      <w:r w:rsidRPr="00F93A84">
        <w:t>Nebyly pozorovány žádné symptomy u drůbeže léčené dávkou 375 mg/l po dobu 5 dn</w:t>
      </w:r>
      <w:r w:rsidR="001365BE">
        <w:t>ů</w:t>
      </w:r>
      <w:r w:rsidRPr="00F93A84">
        <w:t>. Podávání dávky 75 mg/l po dobu 10 dn</w:t>
      </w:r>
      <w:r w:rsidR="001365BE">
        <w:t>ů</w:t>
      </w:r>
      <w:r w:rsidRPr="00F93A84">
        <w:t xml:space="preserve"> mělo za následek méně konzistentní výkaly.</w:t>
      </w:r>
    </w:p>
    <w:p w14:paraId="11E98C0B" w14:textId="77777777" w:rsidR="008A1C59" w:rsidRPr="00F93A84" w:rsidRDefault="008A1C59" w:rsidP="008A1C59">
      <w:pPr>
        <w:jc w:val="both"/>
      </w:pPr>
    </w:p>
    <w:p w14:paraId="47AE3014" w14:textId="48EFA7A2" w:rsidR="008A1C59" w:rsidRPr="00F93A84" w:rsidRDefault="008A1C59" w:rsidP="008A1C59">
      <w:pPr>
        <w:jc w:val="both"/>
      </w:pPr>
      <w:r w:rsidRPr="00F93A84">
        <w:t>U krůt léčených dávkou 375 mg/l pitné vody po dobu 3 dn</w:t>
      </w:r>
      <w:r w:rsidR="001365BE">
        <w:t>ů</w:t>
      </w:r>
      <w:r w:rsidRPr="00F93A84">
        <w:t xml:space="preserve"> nebyly pozorovány žádné příznaky předávkování. Žádné symptomy nebyly pozorovány ani při dávce 75 mg/l podávané po dobu 6 dn</w:t>
      </w:r>
      <w:r w:rsidR="001365BE">
        <w:t>ů</w:t>
      </w:r>
      <w:r w:rsidRPr="00F93A84">
        <w:t xml:space="preserve">. </w:t>
      </w:r>
    </w:p>
    <w:p w14:paraId="00773DF2" w14:textId="77777777" w:rsidR="008A1C59" w:rsidRPr="00F93A84" w:rsidRDefault="008A1C59" w:rsidP="008A1C59">
      <w:pPr>
        <w:jc w:val="both"/>
      </w:pPr>
    </w:p>
    <w:p w14:paraId="799015BF" w14:textId="77777777" w:rsidR="008A1C59" w:rsidRPr="00F93A84" w:rsidRDefault="008A1C59" w:rsidP="008A1C59">
      <w:pPr>
        <w:jc w:val="both"/>
      </w:pPr>
      <w:r w:rsidRPr="00F93A84">
        <w:t>U telat léčených pětinásobkem doporučené dávky nebo při dvojnásobku doporučené doby nebyly kromě mírného snížení příjmu mléka pozorovány žádné příznaky předávkování.</w:t>
      </w:r>
    </w:p>
    <w:p w14:paraId="45A34650" w14:textId="77777777" w:rsidR="00C114FF" w:rsidRPr="00B41D57" w:rsidRDefault="00C114FF" w:rsidP="00A9226B">
      <w:pPr>
        <w:tabs>
          <w:tab w:val="clear" w:pos="567"/>
        </w:tabs>
        <w:spacing w:line="240" w:lineRule="auto"/>
        <w:rPr>
          <w:szCs w:val="22"/>
        </w:rPr>
      </w:pPr>
    </w:p>
    <w:p w14:paraId="23CD3206" w14:textId="294F4287" w:rsidR="009A6509" w:rsidRPr="00B41D57" w:rsidRDefault="00694B25" w:rsidP="00B13B6D">
      <w:pPr>
        <w:pStyle w:val="Style1"/>
      </w:pPr>
      <w:r w:rsidRPr="00B41D57">
        <w:t>3.11</w:t>
      </w:r>
      <w:r w:rsidRPr="00B41D57">
        <w:tab/>
        <w:t>Zvláštní omezení pro použití a zvláštní podmínky pro použití, včetně omezení používání antimikrob</w:t>
      </w:r>
      <w:r w:rsidR="00202A85" w:rsidRPr="00B41D57">
        <w:t>ních</w:t>
      </w:r>
      <w:r w:rsidRPr="00B41D57">
        <w:t xml:space="preserve"> a antiparazitárních veterinárních léčivých přípravků, za účelem snížení rizika rozvoje rezistence</w:t>
      </w:r>
    </w:p>
    <w:p w14:paraId="1204C42F" w14:textId="77777777" w:rsidR="009A6509" w:rsidRPr="00B41D57" w:rsidRDefault="009A6509" w:rsidP="00A9226B">
      <w:pPr>
        <w:tabs>
          <w:tab w:val="clear" w:pos="567"/>
        </w:tabs>
        <w:spacing w:line="240" w:lineRule="auto"/>
        <w:rPr>
          <w:szCs w:val="22"/>
        </w:rPr>
      </w:pPr>
    </w:p>
    <w:p w14:paraId="5B24853D" w14:textId="2010D3DA" w:rsidR="009A6509" w:rsidRPr="00B41D57" w:rsidRDefault="00694B25" w:rsidP="009A6509">
      <w:pPr>
        <w:tabs>
          <w:tab w:val="clear" w:pos="567"/>
        </w:tabs>
        <w:spacing w:line="240" w:lineRule="auto"/>
        <w:rPr>
          <w:szCs w:val="22"/>
        </w:rPr>
      </w:pPr>
      <w:r w:rsidRPr="00B41D57">
        <w:t>Neuplatňuje se.</w:t>
      </w:r>
    </w:p>
    <w:p w14:paraId="23184928" w14:textId="77777777" w:rsidR="009A6509" w:rsidRPr="00B41D57" w:rsidRDefault="009A6509" w:rsidP="009A6509">
      <w:pPr>
        <w:tabs>
          <w:tab w:val="clear" w:pos="567"/>
        </w:tabs>
        <w:spacing w:line="240" w:lineRule="auto"/>
        <w:rPr>
          <w:szCs w:val="22"/>
        </w:rPr>
      </w:pPr>
    </w:p>
    <w:p w14:paraId="75BB4EC2" w14:textId="77777777" w:rsidR="00C114FF" w:rsidRPr="00B41D57" w:rsidRDefault="00694B25" w:rsidP="00B13B6D">
      <w:pPr>
        <w:pStyle w:val="Style1"/>
      </w:pPr>
      <w:r w:rsidRPr="00B41D57">
        <w:t>3.12</w:t>
      </w:r>
      <w:r w:rsidRPr="00B41D57">
        <w:tab/>
        <w:t>Ochranné lhůty</w:t>
      </w:r>
    </w:p>
    <w:p w14:paraId="2DC95067" w14:textId="77777777" w:rsidR="00C114FF" w:rsidRPr="00B41D57" w:rsidRDefault="00C114FF" w:rsidP="00145C3F">
      <w:pPr>
        <w:tabs>
          <w:tab w:val="clear" w:pos="567"/>
        </w:tabs>
        <w:spacing w:line="240" w:lineRule="auto"/>
        <w:rPr>
          <w:szCs w:val="22"/>
        </w:rPr>
      </w:pPr>
    </w:p>
    <w:p w14:paraId="32A89085" w14:textId="2CFEC253" w:rsidR="0024462B" w:rsidRDefault="0024462B" w:rsidP="0024462B">
      <w:r w:rsidRPr="00F93A84">
        <w:t>Maso</w:t>
      </w:r>
      <w:r>
        <w:t>:</w:t>
      </w:r>
      <w:r w:rsidRPr="00F93A84">
        <w:tab/>
      </w:r>
    </w:p>
    <w:p w14:paraId="3E71A5BE" w14:textId="77777777" w:rsidR="0024462B" w:rsidRDefault="0024462B" w:rsidP="0024462B">
      <w:r w:rsidRPr="00F93A84">
        <w:t>Prasata: 14 dn</w:t>
      </w:r>
      <w:r>
        <w:t>ů</w:t>
      </w:r>
    </w:p>
    <w:p w14:paraId="53714F21" w14:textId="5BF17383" w:rsidR="0024462B" w:rsidRPr="00F93A84" w:rsidRDefault="0081211B" w:rsidP="0024462B">
      <w:r>
        <w:t>Skot (telata)</w:t>
      </w:r>
      <w:r w:rsidR="0024462B" w:rsidRPr="00F93A84">
        <w:t>:</w:t>
      </w:r>
      <w:r w:rsidR="0024462B">
        <w:t xml:space="preserve"> </w:t>
      </w:r>
      <w:r w:rsidR="0024462B" w:rsidRPr="00F93A84">
        <w:t>42 dn</w:t>
      </w:r>
      <w:r w:rsidR="0024462B">
        <w:t>ů</w:t>
      </w:r>
    </w:p>
    <w:p w14:paraId="3CF59202" w14:textId="58E954B6" w:rsidR="0024462B" w:rsidRPr="00F93A84" w:rsidRDefault="0024462B" w:rsidP="0024462B">
      <w:r w:rsidRPr="00F93A84">
        <w:t>Kur domácí</w:t>
      </w:r>
      <w:r>
        <w:t xml:space="preserve"> </w:t>
      </w:r>
      <w:r w:rsidRPr="00F93A84">
        <w:t>(brojleři a kuřice):</w:t>
      </w:r>
      <w:r w:rsidR="00306CCC">
        <w:t xml:space="preserve"> </w:t>
      </w:r>
      <w:r w:rsidRPr="00F93A84">
        <w:t>12 dn</w:t>
      </w:r>
      <w:r>
        <w:t>ů</w:t>
      </w:r>
    </w:p>
    <w:p w14:paraId="33EF3B95" w14:textId="0A63A815" w:rsidR="0024462B" w:rsidRPr="00F93A84" w:rsidRDefault="0024462B" w:rsidP="0024462B">
      <w:r w:rsidRPr="00F93A84">
        <w:t>Krůty:</w:t>
      </w:r>
      <w:r w:rsidR="00306CCC">
        <w:t xml:space="preserve"> </w:t>
      </w:r>
      <w:r w:rsidRPr="00F93A84">
        <w:t>19 dn</w:t>
      </w:r>
      <w:r>
        <w:t>ů</w:t>
      </w:r>
      <w:r w:rsidRPr="00F93A84">
        <w:t xml:space="preserve"> </w:t>
      </w:r>
    </w:p>
    <w:p w14:paraId="7BCD8955" w14:textId="77777777" w:rsidR="0024462B" w:rsidRPr="00F93A84" w:rsidRDefault="0024462B" w:rsidP="0024462B"/>
    <w:p w14:paraId="171A89A7" w14:textId="5C07E939" w:rsidR="0024462B" w:rsidRPr="00F93A84" w:rsidRDefault="0024462B" w:rsidP="0024462B">
      <w:r>
        <w:t xml:space="preserve">Nepoužívat u </w:t>
      </w:r>
      <w:r w:rsidR="00306CCC">
        <w:t>ptáků</w:t>
      </w:r>
      <w:r>
        <w:t xml:space="preserve">, jejichž </w:t>
      </w:r>
      <w:r w:rsidRPr="00F93A84">
        <w:t>vejce jsou určena pro lidskou spotřebu.</w:t>
      </w:r>
    </w:p>
    <w:p w14:paraId="6329CFC5" w14:textId="77777777" w:rsidR="00C114FF" w:rsidRPr="00B41D57" w:rsidRDefault="00C114FF" w:rsidP="00A9226B">
      <w:pPr>
        <w:tabs>
          <w:tab w:val="clear" w:pos="567"/>
        </w:tabs>
        <w:spacing w:line="240" w:lineRule="auto"/>
        <w:rPr>
          <w:szCs w:val="22"/>
        </w:rPr>
      </w:pPr>
    </w:p>
    <w:p w14:paraId="2B586548" w14:textId="77777777" w:rsidR="0024462B" w:rsidRPr="00B41D57" w:rsidRDefault="0024462B" w:rsidP="0024462B">
      <w:pPr>
        <w:tabs>
          <w:tab w:val="clear" w:pos="567"/>
        </w:tabs>
        <w:spacing w:line="240" w:lineRule="auto"/>
        <w:rPr>
          <w:szCs w:val="22"/>
        </w:rPr>
      </w:pPr>
      <w:r w:rsidRPr="00B41D57">
        <w:t>Nepoužívat během</w:t>
      </w:r>
      <w:r>
        <w:t xml:space="preserve"> 2</w:t>
      </w:r>
      <w:r w:rsidRPr="00B41D57">
        <w:t xml:space="preserve"> týdnů před počátkem snášky.</w:t>
      </w:r>
    </w:p>
    <w:p w14:paraId="79324E40" w14:textId="77777777" w:rsidR="0024462B" w:rsidRDefault="0024462B" w:rsidP="0024462B">
      <w:pPr>
        <w:tabs>
          <w:tab w:val="clear" w:pos="567"/>
        </w:tabs>
        <w:spacing w:line="240" w:lineRule="auto"/>
      </w:pPr>
    </w:p>
    <w:p w14:paraId="19F0D7F3" w14:textId="77777777" w:rsidR="0024462B" w:rsidRPr="00B41D57" w:rsidRDefault="0024462B" w:rsidP="0024462B">
      <w:pPr>
        <w:tabs>
          <w:tab w:val="clear" w:pos="567"/>
        </w:tabs>
        <w:spacing w:line="240" w:lineRule="auto"/>
        <w:rPr>
          <w:szCs w:val="22"/>
        </w:rPr>
      </w:pPr>
      <w:r w:rsidRPr="00B41D57">
        <w:t>Nepoužívat u zvířat, jejichž mléko bude určeno pro lidskou spotřebu</w:t>
      </w:r>
      <w:r>
        <w:t>.</w:t>
      </w:r>
    </w:p>
    <w:p w14:paraId="35946CB6" w14:textId="3265ED66" w:rsidR="00C114FF" w:rsidRDefault="00C114FF" w:rsidP="00A9226B">
      <w:pPr>
        <w:tabs>
          <w:tab w:val="clear" w:pos="567"/>
        </w:tabs>
        <w:spacing w:line="240" w:lineRule="auto"/>
        <w:rPr>
          <w:szCs w:val="22"/>
        </w:rPr>
      </w:pPr>
    </w:p>
    <w:p w14:paraId="0B512EC9" w14:textId="77777777" w:rsidR="009B58AD" w:rsidRPr="00B41D57" w:rsidRDefault="009B58AD" w:rsidP="00A9226B">
      <w:pPr>
        <w:tabs>
          <w:tab w:val="clear" w:pos="567"/>
        </w:tabs>
        <w:spacing w:line="240" w:lineRule="auto"/>
        <w:rPr>
          <w:szCs w:val="22"/>
        </w:rPr>
      </w:pPr>
    </w:p>
    <w:p w14:paraId="25B50269" w14:textId="1B9C18E1" w:rsidR="00C114FF" w:rsidRPr="00B41D57" w:rsidRDefault="00694B25">
      <w:pPr>
        <w:pStyle w:val="Style1"/>
        <w:keepNext/>
      </w:pPr>
      <w:r w:rsidRPr="00B41D57">
        <w:t>4.</w:t>
      </w:r>
      <w:r w:rsidRPr="00B41D57">
        <w:tab/>
        <w:t>FARMAKOLOGICKÉ INFORMACE</w:t>
      </w:r>
    </w:p>
    <w:p w14:paraId="5C965196" w14:textId="1A780669" w:rsidR="00C114FF" w:rsidRDefault="00C114FF" w:rsidP="003D2AE0">
      <w:pPr>
        <w:keepNext/>
        <w:tabs>
          <w:tab w:val="clear" w:pos="567"/>
        </w:tabs>
        <w:spacing w:line="240" w:lineRule="auto"/>
        <w:rPr>
          <w:szCs w:val="22"/>
        </w:rPr>
      </w:pPr>
    </w:p>
    <w:p w14:paraId="099ABBBF" w14:textId="496F9522" w:rsidR="00BE3447" w:rsidRPr="00BE3447" w:rsidRDefault="00BE3447" w:rsidP="00A9226B">
      <w:pPr>
        <w:tabs>
          <w:tab w:val="clear" w:pos="567"/>
        </w:tabs>
        <w:spacing w:line="240" w:lineRule="auto"/>
        <w:rPr>
          <w:szCs w:val="22"/>
        </w:rPr>
      </w:pPr>
      <w:r w:rsidRPr="00BE3447">
        <w:rPr>
          <w:b/>
          <w:szCs w:val="22"/>
        </w:rPr>
        <w:t>4.1</w:t>
      </w:r>
      <w:r w:rsidRPr="00BE3447">
        <w:rPr>
          <w:b/>
          <w:szCs w:val="22"/>
        </w:rPr>
        <w:tab/>
        <w:t xml:space="preserve">ATCvet kód: </w:t>
      </w:r>
      <w:r>
        <w:rPr>
          <w:szCs w:val="22"/>
        </w:rPr>
        <w:t>QJ01FA91</w:t>
      </w:r>
    </w:p>
    <w:p w14:paraId="65CBF9C2" w14:textId="77777777" w:rsidR="00BE3447" w:rsidRPr="00B41D57" w:rsidRDefault="00BE3447" w:rsidP="00A9226B">
      <w:pPr>
        <w:tabs>
          <w:tab w:val="clear" w:pos="567"/>
        </w:tabs>
        <w:spacing w:line="240" w:lineRule="auto"/>
        <w:rPr>
          <w:szCs w:val="22"/>
        </w:rPr>
      </w:pPr>
    </w:p>
    <w:p w14:paraId="0DC4C65B" w14:textId="3E4BF4D6" w:rsidR="00C114FF" w:rsidRPr="00B41D57" w:rsidRDefault="00694B25" w:rsidP="00B13B6D">
      <w:pPr>
        <w:pStyle w:val="Style1"/>
      </w:pPr>
      <w:r w:rsidRPr="00B41D57">
        <w:lastRenderedPageBreak/>
        <w:t>4.2</w:t>
      </w:r>
      <w:r w:rsidRPr="00B41D57">
        <w:tab/>
        <w:t>Farmakodynamika</w:t>
      </w:r>
    </w:p>
    <w:p w14:paraId="50FA42E3" w14:textId="77777777" w:rsidR="00C114FF" w:rsidRDefault="00C114FF" w:rsidP="00A9226B">
      <w:pPr>
        <w:tabs>
          <w:tab w:val="clear" w:pos="567"/>
        </w:tabs>
        <w:spacing w:line="240" w:lineRule="auto"/>
        <w:rPr>
          <w:szCs w:val="22"/>
        </w:rPr>
      </w:pPr>
    </w:p>
    <w:p w14:paraId="7EEB39E5" w14:textId="77777777" w:rsidR="00220FF6" w:rsidRPr="00F93A84" w:rsidRDefault="00220FF6" w:rsidP="00220FF6">
      <w:r w:rsidRPr="00F93A84">
        <w:t xml:space="preserve">Tilmikosin je </w:t>
      </w:r>
      <w:r>
        <w:t xml:space="preserve">převážně </w:t>
      </w:r>
      <w:r w:rsidRPr="00F93A84">
        <w:t>baktericidní semisyntetické antibiotikum ze skupiny makrolidů. Předpokládá se, že inhibuje syntézu bakteriálních bílkovin.</w:t>
      </w:r>
    </w:p>
    <w:p w14:paraId="21190785" w14:textId="77777777" w:rsidR="00220FF6" w:rsidRPr="00F93A84" w:rsidRDefault="00220FF6" w:rsidP="00220FF6"/>
    <w:p w14:paraId="58424092" w14:textId="10281246" w:rsidR="00220FF6" w:rsidRPr="00220FF6" w:rsidRDefault="00220FF6" w:rsidP="00220FF6">
      <w:pPr>
        <w:jc w:val="both"/>
        <w:rPr>
          <w:color w:val="000000"/>
        </w:rPr>
      </w:pPr>
      <w:r w:rsidRPr="00220FF6">
        <w:t>Tilmikosin má široké spektrum účinku proti grampozitivním organizmům a zejména je účinný proti mikroorganizm</w:t>
      </w:r>
      <w:r w:rsidRPr="00220FF6">
        <w:rPr>
          <w:color w:val="000000"/>
        </w:rPr>
        <w:t>ům</w:t>
      </w:r>
      <w:r w:rsidRPr="00220FF6">
        <w:t xml:space="preserve"> z rodů </w:t>
      </w:r>
      <w:r w:rsidRPr="003D2AE0">
        <w:rPr>
          <w:i/>
        </w:rPr>
        <w:t>Pasteurella, Actinobacillus</w:t>
      </w:r>
      <w:r w:rsidRPr="00220FF6">
        <w:t xml:space="preserve"> (</w:t>
      </w:r>
      <w:r w:rsidRPr="003D2AE0">
        <w:rPr>
          <w:i/>
        </w:rPr>
        <w:t>Haemophilus</w:t>
      </w:r>
      <w:r w:rsidRPr="00220FF6">
        <w:t>)</w:t>
      </w:r>
      <w:r w:rsidRPr="00220FF6">
        <w:rPr>
          <w:b/>
        </w:rPr>
        <w:t xml:space="preserve"> </w:t>
      </w:r>
      <w:r w:rsidRPr="00220FF6">
        <w:t xml:space="preserve">a </w:t>
      </w:r>
      <w:r w:rsidRPr="003D2AE0">
        <w:rPr>
          <w:i/>
        </w:rPr>
        <w:t>Mycoplasma</w:t>
      </w:r>
      <w:r w:rsidRPr="00220FF6">
        <w:t xml:space="preserve"> </w:t>
      </w:r>
      <w:r w:rsidRPr="00220FF6">
        <w:rPr>
          <w:rFonts w:cs="Arial"/>
          <w:szCs w:val="22"/>
        </w:rPr>
        <w:t>izolovaných ze skotu, prasat či drůbeže</w:t>
      </w:r>
      <w:r w:rsidRPr="00220FF6">
        <w:t xml:space="preserve">. Tilmikosin je do určité míry účinný </w:t>
      </w:r>
      <w:r w:rsidR="002D2073">
        <w:t xml:space="preserve">i </w:t>
      </w:r>
      <w:r w:rsidRPr="00220FF6">
        <w:t xml:space="preserve">proti některým gramnegativním mikroorganizmům. Byla pozorována zkřížená rezistence mezi tilmikosinem a ostatními makrolidovými antibiotiky. </w:t>
      </w:r>
      <w:r w:rsidRPr="00220FF6">
        <w:rPr>
          <w:color w:val="000000"/>
        </w:rPr>
        <w:t xml:space="preserve">Makrolidy inhibují syntézu bílkovin reverzibilní vazbou na podjednotku </w:t>
      </w:r>
      <w:proofErr w:type="gramStart"/>
      <w:r w:rsidRPr="00220FF6">
        <w:rPr>
          <w:color w:val="000000"/>
        </w:rPr>
        <w:t>50S</w:t>
      </w:r>
      <w:proofErr w:type="gramEnd"/>
      <w:r w:rsidRPr="00220FF6">
        <w:rPr>
          <w:color w:val="000000"/>
        </w:rPr>
        <w:t xml:space="preserve"> ribozomu. Inhibice růstu bakterií je vyvolána během elongační fáze oddělením peptidyltransferové RNA od ribozomu.</w:t>
      </w:r>
    </w:p>
    <w:p w14:paraId="00B41748" w14:textId="77777777" w:rsidR="00220FF6" w:rsidRPr="00220FF6" w:rsidRDefault="00220FF6" w:rsidP="00220FF6">
      <w:pPr>
        <w:jc w:val="both"/>
        <w:rPr>
          <w:color w:val="000000"/>
        </w:rPr>
      </w:pPr>
    </w:p>
    <w:p w14:paraId="17EDCA66" w14:textId="77777777" w:rsidR="00220FF6" w:rsidRPr="00220FF6" w:rsidRDefault="00220FF6" w:rsidP="00220FF6">
      <w:pPr>
        <w:jc w:val="both"/>
        <w:rPr>
          <w:color w:val="000000"/>
        </w:rPr>
      </w:pPr>
      <w:r w:rsidRPr="00220FF6">
        <w:rPr>
          <w:color w:val="000000"/>
        </w:rPr>
        <w:t xml:space="preserve">Ribozomální metyláza, kódovaná genem </w:t>
      </w:r>
      <w:r w:rsidRPr="003D2AE0">
        <w:rPr>
          <w:i/>
          <w:color w:val="000000"/>
        </w:rPr>
        <w:t>erm</w:t>
      </w:r>
      <w:r w:rsidRPr="00220FF6">
        <w:rPr>
          <w:color w:val="000000"/>
        </w:rPr>
        <w:t>, může zp</w:t>
      </w:r>
      <w:r w:rsidRPr="00220FF6">
        <w:t>ů</w:t>
      </w:r>
      <w:r w:rsidRPr="00220FF6">
        <w:rPr>
          <w:color w:val="000000"/>
        </w:rPr>
        <w:t>sobit rezistenci na makrolidy změnou vazebného místa ribozomů.</w:t>
      </w:r>
    </w:p>
    <w:p w14:paraId="187A6919" w14:textId="77777777" w:rsidR="00220FF6" w:rsidRPr="00220FF6" w:rsidRDefault="00220FF6" w:rsidP="00220FF6">
      <w:pPr>
        <w:jc w:val="both"/>
      </w:pPr>
    </w:p>
    <w:p w14:paraId="2B1EB259" w14:textId="4B936246" w:rsidR="00220FF6" w:rsidRPr="00220FF6" w:rsidRDefault="00220FF6" w:rsidP="00220FF6">
      <w:pPr>
        <w:autoSpaceDE w:val="0"/>
        <w:autoSpaceDN w:val="0"/>
        <w:adjustRightInd w:val="0"/>
        <w:jc w:val="both"/>
        <w:rPr>
          <w:color w:val="000000"/>
        </w:rPr>
      </w:pPr>
      <w:r w:rsidRPr="00220FF6">
        <w:rPr>
          <w:color w:val="000000"/>
        </w:rPr>
        <w:t>Gen</w:t>
      </w:r>
      <w:r w:rsidR="00E11622">
        <w:rPr>
          <w:color w:val="000000"/>
        </w:rPr>
        <w:t xml:space="preserve"> </w:t>
      </w:r>
      <w:proofErr w:type="spellStart"/>
      <w:r w:rsidR="00E11622" w:rsidRPr="003D2AE0">
        <w:rPr>
          <w:i/>
          <w:color w:val="000000"/>
        </w:rPr>
        <w:t>mef</w:t>
      </w:r>
      <w:proofErr w:type="spellEnd"/>
      <w:r w:rsidRPr="00220FF6">
        <w:rPr>
          <w:color w:val="000000"/>
        </w:rPr>
        <w:t>, který kóduje mechanismus efluxu</w:t>
      </w:r>
      <w:proofErr w:type="gramStart"/>
      <w:r w:rsidRPr="00220FF6">
        <w:rPr>
          <w:color w:val="000000"/>
        </w:rPr>
        <w:t>, ,</w:t>
      </w:r>
      <w:proofErr w:type="gramEnd"/>
      <w:r w:rsidRPr="00220FF6">
        <w:rPr>
          <w:color w:val="000000"/>
        </w:rPr>
        <w:t xml:space="preserve"> zodpovídá za mírný stupeň rezistence.</w:t>
      </w:r>
    </w:p>
    <w:p w14:paraId="53ACBC63" w14:textId="77777777" w:rsidR="00220FF6" w:rsidRPr="00220FF6" w:rsidRDefault="00220FF6" w:rsidP="00220FF6">
      <w:pPr>
        <w:autoSpaceDE w:val="0"/>
        <w:autoSpaceDN w:val="0"/>
        <w:adjustRightInd w:val="0"/>
        <w:jc w:val="both"/>
        <w:rPr>
          <w:color w:val="000000"/>
        </w:rPr>
      </w:pPr>
    </w:p>
    <w:p w14:paraId="7A7A9F38" w14:textId="24C3FF11" w:rsidR="007711B6" w:rsidRPr="00220FF6" w:rsidRDefault="00220FF6" w:rsidP="00220FF6">
      <w:pPr>
        <w:tabs>
          <w:tab w:val="clear" w:pos="567"/>
        </w:tabs>
        <w:spacing w:line="240" w:lineRule="auto"/>
        <w:rPr>
          <w:szCs w:val="22"/>
        </w:rPr>
      </w:pPr>
      <w:r w:rsidRPr="00220FF6">
        <w:rPr>
          <w:color w:val="000000"/>
        </w:rPr>
        <w:t>Rezistenci způsobuje také efluxní pumpa, prost</w:t>
      </w:r>
      <w:r w:rsidRPr="00220FF6">
        <w:rPr>
          <w:rFonts w:cs="Arial"/>
          <w:szCs w:val="22"/>
        </w:rPr>
        <w:t>ř</w:t>
      </w:r>
      <w:r w:rsidRPr="00220FF6">
        <w:rPr>
          <w:color w:val="000000"/>
        </w:rPr>
        <w:t>ednictvím které jsou makrolidy aktivn</w:t>
      </w:r>
      <w:r w:rsidRPr="00220FF6">
        <w:t>ě vylučovány</w:t>
      </w:r>
      <w:r w:rsidRPr="00220FF6">
        <w:rPr>
          <w:color w:val="000000"/>
        </w:rPr>
        <w:t xml:space="preserve"> z buňky. Tato efluxní pumpa je kódována geny </w:t>
      </w:r>
      <w:r w:rsidRPr="003D2AE0">
        <w:rPr>
          <w:i/>
          <w:color w:val="000000"/>
        </w:rPr>
        <w:t>acr</w:t>
      </w:r>
      <w:r w:rsidRPr="00220FF6">
        <w:rPr>
          <w:color w:val="000000"/>
        </w:rPr>
        <w:t xml:space="preserve">AB nesenými na chromozómech. Rezistence druhů rodu </w:t>
      </w:r>
      <w:r w:rsidRPr="003D2AE0">
        <w:rPr>
          <w:i/>
          <w:color w:val="000000"/>
        </w:rPr>
        <w:t>Pseudomonas</w:t>
      </w:r>
      <w:r w:rsidRPr="00220FF6">
        <w:rPr>
          <w:color w:val="000000"/>
        </w:rPr>
        <w:t xml:space="preserve"> a jiných gramnegativních bakterií a také enterokoků a stafylokoků mů</w:t>
      </w:r>
      <w:r w:rsidRPr="00220FF6">
        <w:rPr>
          <w:rFonts w:cs="Arial"/>
          <w:color w:val="000000"/>
          <w:szCs w:val="22"/>
        </w:rPr>
        <w:t>ž</w:t>
      </w:r>
      <w:r w:rsidRPr="00220FF6">
        <w:rPr>
          <w:color w:val="000000"/>
        </w:rPr>
        <w:t>e být vyvolána chromozomálně řízenou změnou propustnosti nebo p</w:t>
      </w:r>
      <w:r w:rsidRPr="00220FF6">
        <w:rPr>
          <w:rFonts w:cs="Arial"/>
          <w:szCs w:val="22"/>
        </w:rPr>
        <w:t>říjmu makrolid</w:t>
      </w:r>
      <w:r w:rsidRPr="00220FF6">
        <w:rPr>
          <w:color w:val="000000"/>
        </w:rPr>
        <w:t>ů.</w:t>
      </w:r>
    </w:p>
    <w:p w14:paraId="6BC7978A" w14:textId="77777777" w:rsidR="007711B6" w:rsidRDefault="007711B6" w:rsidP="00A9226B">
      <w:pPr>
        <w:tabs>
          <w:tab w:val="clear" w:pos="567"/>
        </w:tabs>
        <w:spacing w:line="240" w:lineRule="auto"/>
        <w:rPr>
          <w:szCs w:val="22"/>
        </w:rPr>
      </w:pPr>
    </w:p>
    <w:p w14:paraId="2BE4D04A" w14:textId="117FD44E" w:rsidR="00C114FF" w:rsidRPr="00B41D57" w:rsidRDefault="00694B25" w:rsidP="00B13B6D">
      <w:pPr>
        <w:pStyle w:val="Style1"/>
      </w:pPr>
      <w:r w:rsidRPr="00B41D57">
        <w:t>4.3</w:t>
      </w:r>
      <w:r w:rsidRPr="00B41D57">
        <w:tab/>
        <w:t>Farmakokinetika</w:t>
      </w:r>
    </w:p>
    <w:p w14:paraId="041767DA" w14:textId="77777777" w:rsidR="00C114FF" w:rsidRPr="00B41D57" w:rsidRDefault="00C114FF" w:rsidP="00A9226B">
      <w:pPr>
        <w:tabs>
          <w:tab w:val="clear" w:pos="567"/>
        </w:tabs>
        <w:spacing w:line="240" w:lineRule="auto"/>
        <w:rPr>
          <w:szCs w:val="22"/>
        </w:rPr>
      </w:pPr>
    </w:p>
    <w:p w14:paraId="51B15B7D" w14:textId="77777777" w:rsidR="00220FF6" w:rsidRPr="00F93A84" w:rsidRDefault="00220FF6" w:rsidP="00220FF6">
      <w:pPr>
        <w:jc w:val="both"/>
      </w:pPr>
      <w:r w:rsidRPr="00F93A84">
        <w:t>Po perorálním podání kuřatům, krůtám a prasatům v pitné vodě a telatům v mléčné náhražce je tilmikosin rychle vstřebáván a distribuován ze séra do míst s nižším pH. To vede k velmi nízkým koncentracím v séru, nicméně již po 6 hodinách od zahájení léčby jsou v plicní tkáni stanovitelné hladiny tilmikosinu. U kuřat a krůt je tilmikosin rovněž detekován ve tká</w:t>
      </w:r>
      <w:r>
        <w:t>ní</w:t>
      </w:r>
      <w:r w:rsidRPr="00F93A84">
        <w:t>ch vzduchového vaku již po 6 hodinách od zahájení léčby. Je také známo, že tilmikosin se hromadí v alveolárních makrofázích prasat. Po perorálním podání telatům je tilmikosin po 6 hodinách detekován v plicích a terapeutické hladiny zůstávají až 60 hodin od poslední dávky.</w:t>
      </w:r>
    </w:p>
    <w:p w14:paraId="44B643E5" w14:textId="48BF80D9" w:rsidR="00C114FF" w:rsidRDefault="00C114FF" w:rsidP="00A9226B">
      <w:pPr>
        <w:tabs>
          <w:tab w:val="clear" w:pos="567"/>
        </w:tabs>
        <w:spacing w:line="240" w:lineRule="auto"/>
        <w:rPr>
          <w:szCs w:val="22"/>
        </w:rPr>
      </w:pPr>
    </w:p>
    <w:p w14:paraId="75BEF080" w14:textId="77777777" w:rsidR="009B58AD" w:rsidRPr="00B41D57" w:rsidRDefault="009B58AD" w:rsidP="00A9226B">
      <w:pPr>
        <w:tabs>
          <w:tab w:val="clear" w:pos="567"/>
        </w:tabs>
        <w:spacing w:line="240" w:lineRule="auto"/>
        <w:rPr>
          <w:szCs w:val="22"/>
        </w:rPr>
      </w:pPr>
    </w:p>
    <w:p w14:paraId="1F57863B" w14:textId="77777777" w:rsidR="00C114FF" w:rsidRPr="00B41D57" w:rsidRDefault="00694B25" w:rsidP="00B13B6D">
      <w:pPr>
        <w:pStyle w:val="Style1"/>
      </w:pPr>
      <w:r w:rsidRPr="00B41D57">
        <w:t>5.</w:t>
      </w:r>
      <w:r w:rsidRPr="00B41D57">
        <w:tab/>
        <w:t>FARMACEUTICKÉ ÚDAJE</w:t>
      </w:r>
    </w:p>
    <w:p w14:paraId="7BC53755" w14:textId="77777777" w:rsidR="00C114FF" w:rsidRPr="00B41D57" w:rsidRDefault="00C114FF" w:rsidP="00A9226B">
      <w:pPr>
        <w:tabs>
          <w:tab w:val="clear" w:pos="567"/>
        </w:tabs>
        <w:spacing w:line="240" w:lineRule="auto"/>
        <w:rPr>
          <w:szCs w:val="22"/>
        </w:rPr>
      </w:pPr>
    </w:p>
    <w:p w14:paraId="57E8B708" w14:textId="77777777" w:rsidR="00C114FF" w:rsidRPr="00B41D57" w:rsidRDefault="00694B25" w:rsidP="00B13B6D">
      <w:pPr>
        <w:pStyle w:val="Style1"/>
      </w:pPr>
      <w:r w:rsidRPr="00B41D57">
        <w:t>5.1</w:t>
      </w:r>
      <w:r w:rsidRPr="00B41D57">
        <w:tab/>
        <w:t>Hlavní inkompatibility</w:t>
      </w:r>
    </w:p>
    <w:p w14:paraId="15C29130" w14:textId="77777777" w:rsidR="00C114FF" w:rsidRPr="00B41D57" w:rsidRDefault="00C114FF" w:rsidP="00145C3F">
      <w:pPr>
        <w:tabs>
          <w:tab w:val="clear" w:pos="567"/>
        </w:tabs>
        <w:spacing w:line="240" w:lineRule="auto"/>
        <w:rPr>
          <w:szCs w:val="22"/>
        </w:rPr>
      </w:pPr>
    </w:p>
    <w:p w14:paraId="08939A7C" w14:textId="77777777" w:rsidR="00220FF6" w:rsidRDefault="00220FF6" w:rsidP="00220FF6">
      <w:r w:rsidRPr="00C0606C">
        <w:t>Studie kompatibility nejsou k dispozici, a proto tento veterinární léčivý přípravek nesmí být mísen s žádnými dalšími veterinárními léčivými přípravky.</w:t>
      </w:r>
    </w:p>
    <w:p w14:paraId="288F0D5C" w14:textId="77777777" w:rsidR="00C114FF" w:rsidRPr="00B41D57" w:rsidRDefault="00C114FF" w:rsidP="00A9226B">
      <w:pPr>
        <w:tabs>
          <w:tab w:val="clear" w:pos="567"/>
        </w:tabs>
        <w:spacing w:line="240" w:lineRule="auto"/>
        <w:rPr>
          <w:szCs w:val="22"/>
        </w:rPr>
      </w:pPr>
    </w:p>
    <w:p w14:paraId="13005D63" w14:textId="77777777" w:rsidR="00C114FF" w:rsidRPr="00B41D57" w:rsidRDefault="00694B25" w:rsidP="00B13B6D">
      <w:pPr>
        <w:pStyle w:val="Style1"/>
      </w:pPr>
      <w:r w:rsidRPr="00B41D57">
        <w:t>5.2</w:t>
      </w:r>
      <w:r w:rsidRPr="00B41D57">
        <w:tab/>
        <w:t>Doba použitelnosti</w:t>
      </w:r>
    </w:p>
    <w:p w14:paraId="100B6613" w14:textId="77777777" w:rsidR="00C114FF" w:rsidRPr="00B41D57" w:rsidRDefault="00C114FF" w:rsidP="00145C3F">
      <w:pPr>
        <w:tabs>
          <w:tab w:val="clear" w:pos="567"/>
        </w:tabs>
        <w:spacing w:line="240" w:lineRule="auto"/>
        <w:rPr>
          <w:szCs w:val="22"/>
        </w:rPr>
      </w:pPr>
    </w:p>
    <w:p w14:paraId="01FE7595" w14:textId="77777777" w:rsidR="00220FF6" w:rsidRPr="00F93A84" w:rsidRDefault="00220FF6" w:rsidP="00220FF6">
      <w:r w:rsidRPr="00F93A84">
        <w:t xml:space="preserve">Doba použitelnosti veterinárního léčivého přípravku v neporušeném obalu: 2 </w:t>
      </w:r>
      <w:r>
        <w:t>roky</w:t>
      </w:r>
    </w:p>
    <w:p w14:paraId="19F1968B" w14:textId="77777777" w:rsidR="00220FF6" w:rsidRPr="00F93A84" w:rsidRDefault="00220FF6" w:rsidP="00220FF6">
      <w:r w:rsidRPr="00F93A84">
        <w:t>Doba použitelnosti po prvním otevření vnit</w:t>
      </w:r>
      <w:r w:rsidRPr="00F93A84">
        <w:rPr>
          <w:rFonts w:cs="Arial"/>
        </w:rPr>
        <w:t>řního</w:t>
      </w:r>
      <w:r>
        <w:rPr>
          <w:rFonts w:cs="Arial"/>
        </w:rPr>
        <w:t xml:space="preserve"> obalu</w:t>
      </w:r>
      <w:r w:rsidRPr="00F93A84">
        <w:t>: 3 měsíce</w:t>
      </w:r>
    </w:p>
    <w:p w14:paraId="64291BED" w14:textId="77777777" w:rsidR="00220FF6" w:rsidRPr="00F93A84" w:rsidRDefault="00220FF6" w:rsidP="00220FF6">
      <w:r w:rsidRPr="00F93A84">
        <w:t>Doba použitelnosti po rozpuštění v pitné vodě: 24 hodin</w:t>
      </w:r>
    </w:p>
    <w:p w14:paraId="1821443E" w14:textId="77777777" w:rsidR="00220FF6" w:rsidRPr="00F93A84" w:rsidRDefault="00220FF6" w:rsidP="00220FF6">
      <w:pPr>
        <w:ind w:right="-318"/>
      </w:pPr>
      <w:r w:rsidRPr="00F93A84">
        <w:t>Doba použitelnosti po rekonstituci v mléčné náhražce: 4 hodiny</w:t>
      </w:r>
    </w:p>
    <w:p w14:paraId="4CD9C987" w14:textId="77777777" w:rsidR="00C114FF" w:rsidRPr="00B41D57" w:rsidRDefault="00C114FF" w:rsidP="00A9226B">
      <w:pPr>
        <w:tabs>
          <w:tab w:val="clear" w:pos="567"/>
        </w:tabs>
        <w:spacing w:line="240" w:lineRule="auto"/>
        <w:rPr>
          <w:szCs w:val="22"/>
        </w:rPr>
      </w:pPr>
    </w:p>
    <w:p w14:paraId="5A152485" w14:textId="77777777" w:rsidR="00C114FF" w:rsidRPr="00B41D57" w:rsidRDefault="00694B25" w:rsidP="00B13B6D">
      <w:pPr>
        <w:pStyle w:val="Style1"/>
      </w:pPr>
      <w:r w:rsidRPr="00B41D57">
        <w:t>5.3</w:t>
      </w:r>
      <w:r w:rsidRPr="00B41D57">
        <w:tab/>
        <w:t>Zvláštní opatření pro uchovávání</w:t>
      </w:r>
    </w:p>
    <w:p w14:paraId="7826F268" w14:textId="77777777" w:rsidR="00C114FF" w:rsidRPr="00B41D57" w:rsidRDefault="00C114FF" w:rsidP="00145C3F">
      <w:pPr>
        <w:tabs>
          <w:tab w:val="clear" w:pos="567"/>
        </w:tabs>
        <w:spacing w:line="240" w:lineRule="auto"/>
        <w:rPr>
          <w:szCs w:val="22"/>
        </w:rPr>
      </w:pPr>
    </w:p>
    <w:p w14:paraId="434FB0CB" w14:textId="77777777" w:rsidR="00A710C3" w:rsidRPr="00F93A84" w:rsidRDefault="00A710C3" w:rsidP="00A710C3">
      <w:r w:rsidRPr="00F93A84">
        <w:t>V neporušeném obalu: Uchovávejte při teplotě do 30</w:t>
      </w:r>
      <w:r>
        <w:t xml:space="preserve"> </w:t>
      </w:r>
      <w:r w:rsidRPr="00F93A84">
        <w:t>°C. Chraňte před mrazem. Chraňte před světlem.</w:t>
      </w:r>
    </w:p>
    <w:p w14:paraId="633E471E" w14:textId="77777777" w:rsidR="00A710C3" w:rsidRPr="00F93A84" w:rsidRDefault="00A710C3" w:rsidP="00A710C3"/>
    <w:p w14:paraId="673B2EE6" w14:textId="77777777" w:rsidR="00A710C3" w:rsidRPr="00F93A84" w:rsidRDefault="00A710C3" w:rsidP="00A710C3">
      <w:r w:rsidRPr="00F93A84">
        <w:t>Po rozpuštění v pitné vodě / náhražce mléka: Chraňte před světlem.</w:t>
      </w:r>
    </w:p>
    <w:p w14:paraId="205A4A8C" w14:textId="77777777" w:rsidR="00C114FF" w:rsidRPr="00B41D57" w:rsidRDefault="00C114FF" w:rsidP="00A9226B">
      <w:pPr>
        <w:tabs>
          <w:tab w:val="clear" w:pos="567"/>
        </w:tabs>
        <w:spacing w:line="240" w:lineRule="auto"/>
        <w:rPr>
          <w:szCs w:val="22"/>
        </w:rPr>
      </w:pPr>
    </w:p>
    <w:p w14:paraId="42EAA46B" w14:textId="56CE0F50" w:rsidR="00C114FF" w:rsidRPr="00B41D57" w:rsidRDefault="00694B25" w:rsidP="002D7184">
      <w:pPr>
        <w:pStyle w:val="Style1"/>
        <w:keepNext/>
      </w:pPr>
      <w:r w:rsidRPr="00B41D57">
        <w:lastRenderedPageBreak/>
        <w:t>5.4</w:t>
      </w:r>
      <w:r w:rsidRPr="00B41D57">
        <w:tab/>
        <w:t>Druh a složení vnitřního obalu</w:t>
      </w:r>
    </w:p>
    <w:p w14:paraId="3EB26241" w14:textId="77777777" w:rsidR="00C114FF" w:rsidRPr="00B41D57" w:rsidRDefault="00C114FF" w:rsidP="002D7184">
      <w:pPr>
        <w:pStyle w:val="Style1"/>
        <w:keepNext/>
      </w:pPr>
    </w:p>
    <w:p w14:paraId="19E98CB0" w14:textId="77777777" w:rsidR="00A710C3" w:rsidRDefault="00A710C3" w:rsidP="00A710C3">
      <w:r>
        <w:t xml:space="preserve">Balení </w:t>
      </w:r>
      <w:r w:rsidRPr="00F93A84">
        <w:t>960 ml</w:t>
      </w:r>
      <w:r>
        <w:t>:</w:t>
      </w:r>
      <w:r w:rsidRPr="00F93A84">
        <w:t xml:space="preserve"> </w:t>
      </w:r>
      <w:r>
        <w:t>b</w:t>
      </w:r>
      <w:r w:rsidRPr="00F93A84">
        <w:t>ílá HDPE l</w:t>
      </w:r>
      <w:r>
        <w:t>a</w:t>
      </w:r>
      <w:r w:rsidRPr="00F93A84">
        <w:t xml:space="preserve">hev s bílým PP nebo HDPE </w:t>
      </w:r>
      <w:r>
        <w:t>víčkem s pojistkou proti neoprávněné manipulaci.</w:t>
      </w:r>
    </w:p>
    <w:p w14:paraId="2FC6E945" w14:textId="77777777" w:rsidR="00A710C3" w:rsidRPr="00F93A84" w:rsidRDefault="00A710C3" w:rsidP="00A710C3">
      <w:r>
        <w:t xml:space="preserve">Balení 240 ml: HDPE lahev se šroubovacím uzávěrem s pojistkou proti neoprávněné manipulaci z PP. </w:t>
      </w:r>
    </w:p>
    <w:p w14:paraId="6C7BBDB1" w14:textId="77777777" w:rsidR="00A710C3" w:rsidRDefault="00A710C3" w:rsidP="00A9226B">
      <w:pPr>
        <w:tabs>
          <w:tab w:val="clear" w:pos="567"/>
        </w:tabs>
        <w:spacing w:line="240" w:lineRule="auto"/>
      </w:pPr>
    </w:p>
    <w:p w14:paraId="5C703918" w14:textId="32A4BE5C" w:rsidR="00C114FF" w:rsidRPr="00B41D57" w:rsidRDefault="00A710C3" w:rsidP="00A9226B">
      <w:pPr>
        <w:tabs>
          <w:tab w:val="clear" w:pos="567"/>
        </w:tabs>
        <w:spacing w:line="240" w:lineRule="auto"/>
        <w:rPr>
          <w:szCs w:val="22"/>
        </w:rPr>
      </w:pPr>
      <w:r w:rsidRPr="00B41D57">
        <w:t>Na trhu nemusí být všechny velikosti balení.</w:t>
      </w:r>
    </w:p>
    <w:p w14:paraId="584B339F" w14:textId="77777777" w:rsidR="00C114FF" w:rsidRPr="00B41D57" w:rsidRDefault="00C114FF" w:rsidP="00A9226B">
      <w:pPr>
        <w:tabs>
          <w:tab w:val="clear" w:pos="567"/>
        </w:tabs>
        <w:spacing w:line="240" w:lineRule="auto"/>
        <w:rPr>
          <w:szCs w:val="22"/>
        </w:rPr>
      </w:pPr>
    </w:p>
    <w:p w14:paraId="580835CC" w14:textId="74323501" w:rsidR="00C114FF" w:rsidRPr="00B41D57" w:rsidRDefault="00694B25" w:rsidP="009B58AD">
      <w:pPr>
        <w:pStyle w:val="Style1"/>
        <w:keepNext/>
        <w:jc w:val="both"/>
      </w:pPr>
      <w:r w:rsidRPr="00B41D57">
        <w:t>5.5</w:t>
      </w:r>
      <w:r w:rsidRPr="00B41D57">
        <w:tab/>
        <w:t xml:space="preserve">Zvláštní opatření pro </w:t>
      </w:r>
      <w:r w:rsidR="00CF069C" w:rsidRPr="00B41D57">
        <w:t xml:space="preserve">likvidaci </w:t>
      </w:r>
      <w:r w:rsidRPr="00B41D57">
        <w:t>nepoužit</w:t>
      </w:r>
      <w:r w:rsidR="002F64C6">
        <w:t>ých</w:t>
      </w:r>
      <w:r w:rsidR="00905CAB" w:rsidRPr="00B41D57">
        <w:t xml:space="preserve"> </w:t>
      </w:r>
      <w:r w:rsidRPr="00B41D57">
        <w:t>veterinární</w:t>
      </w:r>
      <w:r w:rsidR="002F64C6">
        <w:t>ch</w:t>
      </w:r>
      <w:r w:rsidRPr="00B41D57">
        <w:t xml:space="preserve"> léčiv</w:t>
      </w:r>
      <w:r w:rsidR="002F64C6">
        <w:t>ých</w:t>
      </w:r>
      <w:r w:rsidRPr="00B41D57">
        <w:t xml:space="preserve"> přípravk</w:t>
      </w:r>
      <w:r w:rsidR="002F64C6">
        <w:t>ů</w:t>
      </w:r>
      <w:r w:rsidRPr="00B41D57">
        <w:t xml:space="preserve"> nebo odpad</w:t>
      </w:r>
      <w:r w:rsidR="00F84AED">
        <w:t>ů</w:t>
      </w:r>
      <w:r w:rsidR="00B36E65" w:rsidRPr="00B41D57">
        <w:t>, kter</w:t>
      </w:r>
      <w:r w:rsidR="00F84AED">
        <w:t>é</w:t>
      </w:r>
      <w:r w:rsidRPr="00B41D57">
        <w:t xml:space="preserve"> pocház</w:t>
      </w:r>
      <w:r w:rsidR="00B36E65" w:rsidRPr="00B41D57">
        <w:t>í</w:t>
      </w:r>
      <w:r w:rsidRPr="00B41D57">
        <w:t xml:space="preserve"> z</w:t>
      </w:r>
      <w:r w:rsidR="002F64C6">
        <w:t> </w:t>
      </w:r>
      <w:r w:rsidRPr="00B41D57">
        <w:t>t</w:t>
      </w:r>
      <w:r w:rsidR="002F64C6">
        <w:t xml:space="preserve">ěchto </w:t>
      </w:r>
      <w:r w:rsidRPr="00B41D57">
        <w:t>přípravk</w:t>
      </w:r>
      <w:r w:rsidR="002F64C6">
        <w:t>ů</w:t>
      </w:r>
    </w:p>
    <w:p w14:paraId="4E04C78C" w14:textId="77777777" w:rsidR="00C114FF" w:rsidRPr="00B41D57" w:rsidRDefault="00C114FF" w:rsidP="009B58AD">
      <w:pPr>
        <w:keepNext/>
        <w:tabs>
          <w:tab w:val="clear" w:pos="567"/>
        </w:tabs>
        <w:spacing w:line="240" w:lineRule="auto"/>
        <w:jc w:val="both"/>
        <w:rPr>
          <w:szCs w:val="22"/>
        </w:rPr>
      </w:pPr>
    </w:p>
    <w:p w14:paraId="0F139A17" w14:textId="2E9ED4EB" w:rsidR="006349F0" w:rsidRPr="00B41D57" w:rsidRDefault="006349F0" w:rsidP="009B58AD">
      <w:pPr>
        <w:spacing w:line="240" w:lineRule="auto"/>
        <w:jc w:val="both"/>
        <w:rPr>
          <w:szCs w:val="22"/>
        </w:rPr>
      </w:pPr>
      <w:r w:rsidRPr="00B41D57">
        <w:t>Léčivé přípravky se nesmí likvidovat prostřednictvím odpadní vody či domovního odpadu.</w:t>
      </w:r>
    </w:p>
    <w:p w14:paraId="7E0B0F96" w14:textId="77777777" w:rsidR="006349F0" w:rsidRPr="00B41D57" w:rsidRDefault="006349F0" w:rsidP="009B58AD">
      <w:pPr>
        <w:tabs>
          <w:tab w:val="clear" w:pos="567"/>
        </w:tabs>
        <w:spacing w:line="240" w:lineRule="auto"/>
        <w:jc w:val="both"/>
        <w:rPr>
          <w:szCs w:val="22"/>
        </w:rPr>
      </w:pPr>
    </w:p>
    <w:p w14:paraId="0961E648" w14:textId="77777777" w:rsidR="006349F0" w:rsidRPr="00B41D57" w:rsidRDefault="006349F0" w:rsidP="009B58AD">
      <w:pPr>
        <w:tabs>
          <w:tab w:val="clear" w:pos="567"/>
        </w:tabs>
        <w:spacing w:line="240" w:lineRule="auto"/>
        <w:jc w:val="both"/>
        <w:rPr>
          <w:szCs w:val="22"/>
        </w:rPr>
      </w:pPr>
      <w:r w:rsidRPr="00B41D57">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666C7783" w14:textId="77777777" w:rsidR="006349F0" w:rsidRDefault="006349F0" w:rsidP="009B58AD">
      <w:pPr>
        <w:tabs>
          <w:tab w:val="clear" w:pos="567"/>
        </w:tabs>
        <w:spacing w:line="240" w:lineRule="auto"/>
        <w:jc w:val="both"/>
      </w:pPr>
    </w:p>
    <w:p w14:paraId="06949C1A" w14:textId="77777777" w:rsidR="00C114FF" w:rsidRPr="00B41D57" w:rsidRDefault="00C114FF" w:rsidP="00A9226B">
      <w:pPr>
        <w:tabs>
          <w:tab w:val="clear" w:pos="567"/>
        </w:tabs>
        <w:spacing w:line="240" w:lineRule="auto"/>
        <w:rPr>
          <w:szCs w:val="22"/>
        </w:rPr>
      </w:pPr>
    </w:p>
    <w:p w14:paraId="0E3550B0" w14:textId="77777777" w:rsidR="00C114FF" w:rsidRPr="00B41D57" w:rsidRDefault="00694B25" w:rsidP="00B13B6D">
      <w:pPr>
        <w:pStyle w:val="Style1"/>
      </w:pPr>
      <w:r w:rsidRPr="00B41D57">
        <w:t>6.</w:t>
      </w:r>
      <w:r w:rsidRPr="00B41D57">
        <w:tab/>
        <w:t>JMÉNO DRŽITELE ROZHODNUTÍ O REGISTRACI</w:t>
      </w:r>
    </w:p>
    <w:p w14:paraId="2E652F1A" w14:textId="77777777" w:rsidR="00C114FF" w:rsidRPr="00B41D57" w:rsidRDefault="00C114FF" w:rsidP="00145C3F">
      <w:pPr>
        <w:tabs>
          <w:tab w:val="clear" w:pos="567"/>
        </w:tabs>
        <w:spacing w:line="240" w:lineRule="auto"/>
        <w:rPr>
          <w:szCs w:val="22"/>
        </w:rPr>
      </w:pPr>
    </w:p>
    <w:p w14:paraId="1E1E293A" w14:textId="3E5885AF" w:rsidR="008A30CD" w:rsidRDefault="008A30CD" w:rsidP="008A30CD">
      <w:proofErr w:type="spellStart"/>
      <w:r w:rsidRPr="00F93A84">
        <w:t>Huvepharma</w:t>
      </w:r>
      <w:proofErr w:type="spellEnd"/>
      <w:r w:rsidRPr="00F93A84">
        <w:t xml:space="preserve"> NV</w:t>
      </w:r>
    </w:p>
    <w:p w14:paraId="650D6A1B" w14:textId="77777777" w:rsidR="00C923B1" w:rsidRPr="00F93A84" w:rsidRDefault="00C923B1" w:rsidP="008A30CD"/>
    <w:p w14:paraId="6CB09C60" w14:textId="77777777" w:rsidR="00C114FF" w:rsidRPr="00B41D57" w:rsidRDefault="00C114FF" w:rsidP="00A9226B">
      <w:pPr>
        <w:tabs>
          <w:tab w:val="clear" w:pos="567"/>
        </w:tabs>
        <w:spacing w:line="240" w:lineRule="auto"/>
        <w:rPr>
          <w:szCs w:val="22"/>
        </w:rPr>
      </w:pPr>
    </w:p>
    <w:p w14:paraId="4E6BFBAC" w14:textId="77777777" w:rsidR="00C114FF" w:rsidRPr="00B41D57" w:rsidRDefault="00694B25" w:rsidP="00B13B6D">
      <w:pPr>
        <w:pStyle w:val="Style1"/>
      </w:pPr>
      <w:r w:rsidRPr="00B41D57">
        <w:t>7.</w:t>
      </w:r>
      <w:r w:rsidRPr="00B41D57">
        <w:tab/>
        <w:t>REGISTRAČNÍ ČÍSLO(A)</w:t>
      </w:r>
    </w:p>
    <w:p w14:paraId="1FA2C56F" w14:textId="77777777" w:rsidR="00C114FF" w:rsidRDefault="00C114FF" w:rsidP="00A9226B">
      <w:pPr>
        <w:tabs>
          <w:tab w:val="clear" w:pos="567"/>
        </w:tabs>
        <w:spacing w:line="240" w:lineRule="auto"/>
        <w:rPr>
          <w:szCs w:val="22"/>
        </w:rPr>
      </w:pPr>
    </w:p>
    <w:p w14:paraId="427D05E5" w14:textId="7BE8D114" w:rsidR="00C114FF" w:rsidRDefault="00C923B1" w:rsidP="00A9226B">
      <w:pPr>
        <w:tabs>
          <w:tab w:val="clear" w:pos="567"/>
        </w:tabs>
        <w:spacing w:line="240" w:lineRule="auto"/>
        <w:rPr>
          <w:iCs/>
          <w:szCs w:val="22"/>
        </w:rPr>
      </w:pPr>
      <w:r w:rsidRPr="00C923B1">
        <w:rPr>
          <w:iCs/>
          <w:szCs w:val="22"/>
        </w:rPr>
        <w:t>96/004/</w:t>
      </w:r>
      <w:proofErr w:type="gramStart"/>
      <w:r w:rsidRPr="00C923B1">
        <w:rPr>
          <w:iCs/>
          <w:szCs w:val="22"/>
        </w:rPr>
        <w:t>09-C</w:t>
      </w:r>
      <w:proofErr w:type="gramEnd"/>
    </w:p>
    <w:p w14:paraId="2DA9DF48" w14:textId="77777777" w:rsidR="00C923B1" w:rsidRPr="00C923B1" w:rsidRDefault="00C923B1" w:rsidP="00A9226B">
      <w:pPr>
        <w:tabs>
          <w:tab w:val="clear" w:pos="567"/>
        </w:tabs>
        <w:spacing w:line="240" w:lineRule="auto"/>
        <w:rPr>
          <w:iCs/>
          <w:szCs w:val="22"/>
        </w:rPr>
      </w:pPr>
    </w:p>
    <w:p w14:paraId="6E38F875" w14:textId="77777777" w:rsidR="00C923B1" w:rsidRPr="00B41D57" w:rsidRDefault="00C923B1" w:rsidP="00A9226B">
      <w:pPr>
        <w:tabs>
          <w:tab w:val="clear" w:pos="567"/>
        </w:tabs>
        <w:spacing w:line="240" w:lineRule="auto"/>
        <w:rPr>
          <w:szCs w:val="22"/>
        </w:rPr>
      </w:pPr>
    </w:p>
    <w:p w14:paraId="51580279" w14:textId="77777777" w:rsidR="00C114FF" w:rsidRPr="00B41D57" w:rsidRDefault="00694B25" w:rsidP="00B13B6D">
      <w:pPr>
        <w:pStyle w:val="Style1"/>
      </w:pPr>
      <w:r w:rsidRPr="00B41D57">
        <w:t>8.</w:t>
      </w:r>
      <w:r w:rsidRPr="00B41D57">
        <w:tab/>
        <w:t>DATUM PRVNÍ REGISTRACE</w:t>
      </w:r>
    </w:p>
    <w:p w14:paraId="3863C575" w14:textId="77777777" w:rsidR="00C114FF" w:rsidRPr="00B41D57" w:rsidRDefault="00C114FF" w:rsidP="00A9226B">
      <w:pPr>
        <w:tabs>
          <w:tab w:val="clear" w:pos="567"/>
        </w:tabs>
        <w:spacing w:line="240" w:lineRule="auto"/>
        <w:rPr>
          <w:szCs w:val="22"/>
        </w:rPr>
      </w:pPr>
    </w:p>
    <w:p w14:paraId="18F5E236" w14:textId="79251746" w:rsidR="00C923B1" w:rsidRDefault="00C923B1" w:rsidP="00A9226B">
      <w:pPr>
        <w:tabs>
          <w:tab w:val="clear" w:pos="567"/>
        </w:tabs>
        <w:spacing w:line="240" w:lineRule="auto"/>
        <w:rPr>
          <w:iCs/>
          <w:szCs w:val="22"/>
        </w:rPr>
      </w:pPr>
      <w:r w:rsidRPr="00C923B1">
        <w:rPr>
          <w:iCs/>
          <w:szCs w:val="22"/>
        </w:rPr>
        <w:t>27.3.2009</w:t>
      </w:r>
    </w:p>
    <w:p w14:paraId="1EFAC0E2" w14:textId="77777777" w:rsidR="00C923B1" w:rsidRPr="00C923B1" w:rsidRDefault="00C923B1" w:rsidP="00A9226B">
      <w:pPr>
        <w:tabs>
          <w:tab w:val="clear" w:pos="567"/>
        </w:tabs>
        <w:spacing w:line="240" w:lineRule="auto"/>
        <w:rPr>
          <w:iCs/>
          <w:szCs w:val="22"/>
        </w:rPr>
      </w:pPr>
    </w:p>
    <w:p w14:paraId="1ACCC7B2" w14:textId="77777777" w:rsidR="00C923B1" w:rsidRPr="00B41D57" w:rsidRDefault="00C923B1" w:rsidP="00A9226B">
      <w:pPr>
        <w:tabs>
          <w:tab w:val="clear" w:pos="567"/>
        </w:tabs>
        <w:spacing w:line="240" w:lineRule="auto"/>
        <w:rPr>
          <w:szCs w:val="22"/>
        </w:rPr>
      </w:pPr>
    </w:p>
    <w:p w14:paraId="4351B24F" w14:textId="77777777" w:rsidR="00C114FF" w:rsidRPr="00B41D57" w:rsidRDefault="00694B25" w:rsidP="00B13B6D">
      <w:pPr>
        <w:pStyle w:val="Style1"/>
      </w:pPr>
      <w:r w:rsidRPr="00B41D57">
        <w:t>9.</w:t>
      </w:r>
      <w:r w:rsidRPr="00B41D57">
        <w:tab/>
        <w:t>DATUM POSLEDNÍ AKTUALIZACE SOUHRNU ÚDAJŮ O PŘÍPRAVKU</w:t>
      </w:r>
    </w:p>
    <w:p w14:paraId="30326986" w14:textId="77777777" w:rsidR="00C114FF" w:rsidRPr="00B41D57" w:rsidRDefault="00C114FF" w:rsidP="00145C3F">
      <w:pPr>
        <w:tabs>
          <w:tab w:val="clear" w:pos="567"/>
        </w:tabs>
        <w:spacing w:line="240" w:lineRule="auto"/>
        <w:rPr>
          <w:szCs w:val="22"/>
        </w:rPr>
      </w:pPr>
    </w:p>
    <w:p w14:paraId="3879E866" w14:textId="2BF3E026" w:rsidR="007F7F17" w:rsidRDefault="00C923B1" w:rsidP="007F7F17">
      <w:pPr>
        <w:tabs>
          <w:tab w:val="clear" w:pos="567"/>
        </w:tabs>
        <w:spacing w:line="240" w:lineRule="auto"/>
        <w:rPr>
          <w:iCs/>
          <w:szCs w:val="22"/>
        </w:rPr>
      </w:pPr>
      <w:r w:rsidRPr="00C923B1">
        <w:rPr>
          <w:iCs/>
          <w:szCs w:val="22"/>
        </w:rPr>
        <w:t>01/2025</w:t>
      </w:r>
    </w:p>
    <w:p w14:paraId="45EAE3ED" w14:textId="77777777" w:rsidR="00C923B1" w:rsidRPr="00C923B1" w:rsidRDefault="00C923B1" w:rsidP="007F7F17">
      <w:pPr>
        <w:tabs>
          <w:tab w:val="clear" w:pos="567"/>
        </w:tabs>
        <w:spacing w:line="240" w:lineRule="auto"/>
      </w:pPr>
    </w:p>
    <w:p w14:paraId="6FC60129" w14:textId="77777777" w:rsidR="00C114FF" w:rsidRPr="00B41D57" w:rsidRDefault="00C114FF" w:rsidP="00A9226B">
      <w:pPr>
        <w:tabs>
          <w:tab w:val="clear" w:pos="567"/>
        </w:tabs>
        <w:spacing w:line="240" w:lineRule="auto"/>
        <w:rPr>
          <w:szCs w:val="22"/>
        </w:rPr>
      </w:pPr>
    </w:p>
    <w:p w14:paraId="75C198E0" w14:textId="77777777" w:rsidR="00C114FF" w:rsidRPr="00B41D57" w:rsidRDefault="00694B25" w:rsidP="00B13B6D">
      <w:pPr>
        <w:pStyle w:val="Style1"/>
      </w:pPr>
      <w:r w:rsidRPr="00B41D57">
        <w:t>10.</w:t>
      </w:r>
      <w:r w:rsidRPr="00B41D57">
        <w:tab/>
        <w:t>KLASIFIKACE VETERINÁRNÍCH LÉČIVÝCH PŘÍPRAVKŮ</w:t>
      </w:r>
    </w:p>
    <w:p w14:paraId="1F12B426" w14:textId="77777777" w:rsidR="0078538F" w:rsidRPr="00B41D57" w:rsidRDefault="0078538F" w:rsidP="00A9226B">
      <w:pPr>
        <w:tabs>
          <w:tab w:val="clear" w:pos="567"/>
        </w:tabs>
        <w:spacing w:line="240" w:lineRule="auto"/>
        <w:rPr>
          <w:szCs w:val="22"/>
        </w:rPr>
      </w:pPr>
    </w:p>
    <w:p w14:paraId="164D83D6" w14:textId="401D8A8A" w:rsidR="007F7F17" w:rsidRDefault="007F7F17" w:rsidP="002D7184">
      <w:pPr>
        <w:numPr>
          <w:ilvl w:val="12"/>
          <w:numId w:val="0"/>
        </w:numPr>
      </w:pPr>
      <w:r w:rsidRPr="00B41D57">
        <w:t>Veterinární léčivý přípravek je vydáván pouze na předpis.</w:t>
      </w:r>
    </w:p>
    <w:p w14:paraId="4858B98F" w14:textId="77777777" w:rsidR="00E11622" w:rsidRPr="00B41D57" w:rsidRDefault="00E11622">
      <w:pPr>
        <w:numPr>
          <w:ilvl w:val="12"/>
          <w:numId w:val="0"/>
        </w:numPr>
        <w:rPr>
          <w:szCs w:val="22"/>
        </w:rPr>
      </w:pPr>
    </w:p>
    <w:p w14:paraId="36C7637D" w14:textId="77777777" w:rsidR="007F7F17" w:rsidRPr="00B41D57" w:rsidRDefault="007F7F17" w:rsidP="003D2AE0">
      <w:pPr>
        <w:rPr>
          <w:szCs w:val="22"/>
        </w:rPr>
      </w:pPr>
      <w:bookmarkStart w:id="7" w:name="_Hlk73467306"/>
      <w:r w:rsidRPr="00B41D57">
        <w:t>Podrobné informace o tomto veterinárním léčivém přípravku jsou k dispozici v databázi přípravků Unie</w:t>
      </w:r>
      <w:r>
        <w:t xml:space="preserve"> </w:t>
      </w:r>
      <w:r>
        <w:rPr>
          <w:szCs w:val="22"/>
        </w:rPr>
        <w:t>(</w:t>
      </w:r>
      <w:hyperlink r:id="rId8" w:history="1">
        <w:r w:rsidRPr="001D6052">
          <w:rPr>
            <w:rStyle w:val="Hypertextovodkaz"/>
            <w:szCs w:val="22"/>
          </w:rPr>
          <w:t>https://medicines.health.europa.eu/veterinary</w:t>
        </w:r>
      </w:hyperlink>
      <w:r>
        <w:rPr>
          <w:szCs w:val="22"/>
        </w:rPr>
        <w:t>)</w:t>
      </w:r>
      <w:r w:rsidRPr="00446F37">
        <w:rPr>
          <w:i/>
          <w:szCs w:val="22"/>
        </w:rPr>
        <w:t>.</w:t>
      </w:r>
    </w:p>
    <w:bookmarkEnd w:id="7"/>
    <w:p w14:paraId="76EF3FA3" w14:textId="77777777" w:rsidR="00E11622" w:rsidRDefault="00E11622" w:rsidP="002D7184">
      <w:pPr>
        <w:tabs>
          <w:tab w:val="clear" w:pos="567"/>
        </w:tabs>
        <w:spacing w:line="240" w:lineRule="auto"/>
      </w:pPr>
    </w:p>
    <w:p w14:paraId="53693EBC" w14:textId="77777777" w:rsidR="00E11622" w:rsidRPr="003D2AE0" w:rsidRDefault="00E11622" w:rsidP="000C73C7">
      <w:pPr>
        <w:spacing w:line="240" w:lineRule="auto"/>
        <w:jc w:val="both"/>
      </w:pPr>
      <w:bookmarkStart w:id="8" w:name="_Hlk148432335"/>
      <w:bookmarkStart w:id="9" w:name="_Hlk186799902"/>
      <w:r w:rsidRPr="003D2AE0">
        <w:t>Podrobné informace o tomto veterinárním léčivém přípravku naleznete také v národní databázi (</w:t>
      </w:r>
      <w:hyperlink r:id="rId9" w:history="1">
        <w:r w:rsidRPr="003D2AE0">
          <w:rPr>
            <w:rStyle w:val="Hypertextovodkaz"/>
          </w:rPr>
          <w:t>https://www.uskvbl.cz</w:t>
        </w:r>
      </w:hyperlink>
      <w:r w:rsidRPr="003D2AE0">
        <w:t>).</w:t>
      </w:r>
    </w:p>
    <w:bookmarkEnd w:id="8"/>
    <w:bookmarkEnd w:id="9"/>
    <w:p w14:paraId="72BBFD3F" w14:textId="14EC0A6C" w:rsidR="005F346D" w:rsidRPr="00B41D57" w:rsidRDefault="005F346D" w:rsidP="006D075E">
      <w:pPr>
        <w:tabs>
          <w:tab w:val="clear" w:pos="567"/>
        </w:tabs>
        <w:spacing w:line="240" w:lineRule="auto"/>
        <w:rPr>
          <w:szCs w:val="22"/>
        </w:rPr>
      </w:pPr>
    </w:p>
    <w:sectPr w:rsidR="005F346D" w:rsidRPr="00B41D57" w:rsidSect="003837F1">
      <w:headerReference w:type="default" r:id="rId10"/>
      <w:footerReference w:type="default" r:id="rId11"/>
      <w:footerReference w:type="first" r:id="rId1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BC712" w14:textId="77777777" w:rsidR="00A9307B" w:rsidRDefault="00A9307B">
      <w:pPr>
        <w:spacing w:line="240" w:lineRule="auto"/>
      </w:pPr>
      <w:r>
        <w:separator/>
      </w:r>
    </w:p>
  </w:endnote>
  <w:endnote w:type="continuationSeparator" w:id="0">
    <w:p w14:paraId="1EED8669" w14:textId="77777777" w:rsidR="00A9307B" w:rsidRDefault="00A930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694B25">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694B25">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0DE0E" w14:textId="77777777" w:rsidR="00A9307B" w:rsidRDefault="00A9307B">
      <w:pPr>
        <w:spacing w:line="240" w:lineRule="auto"/>
      </w:pPr>
      <w:r>
        <w:separator/>
      </w:r>
    </w:p>
  </w:footnote>
  <w:footnote w:type="continuationSeparator" w:id="0">
    <w:p w14:paraId="64B70805" w14:textId="77777777" w:rsidR="00A9307B" w:rsidRDefault="00A930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DAA8A" w14:textId="77777777" w:rsidR="002273EA" w:rsidRDefault="002273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8E7A8440">
      <w:start w:val="1"/>
      <w:numFmt w:val="decimal"/>
      <w:lvlText w:val="%1."/>
      <w:lvlJc w:val="left"/>
      <w:pPr>
        <w:tabs>
          <w:tab w:val="num" w:pos="720"/>
        </w:tabs>
        <w:ind w:left="720" w:hanging="360"/>
      </w:pPr>
    </w:lvl>
    <w:lvl w:ilvl="1" w:tplc="055008EE">
      <w:start w:val="1"/>
      <w:numFmt w:val="lowerLetter"/>
      <w:lvlText w:val="%2."/>
      <w:lvlJc w:val="left"/>
      <w:pPr>
        <w:tabs>
          <w:tab w:val="num" w:pos="1440"/>
        </w:tabs>
        <w:ind w:left="1440" w:hanging="360"/>
      </w:pPr>
    </w:lvl>
    <w:lvl w:ilvl="2" w:tplc="CE1C9E9E" w:tentative="1">
      <w:start w:val="1"/>
      <w:numFmt w:val="lowerRoman"/>
      <w:lvlText w:val="%3."/>
      <w:lvlJc w:val="right"/>
      <w:pPr>
        <w:tabs>
          <w:tab w:val="num" w:pos="2160"/>
        </w:tabs>
        <w:ind w:left="2160" w:hanging="180"/>
      </w:pPr>
    </w:lvl>
    <w:lvl w:ilvl="3" w:tplc="8912EEC4" w:tentative="1">
      <w:start w:val="1"/>
      <w:numFmt w:val="decimal"/>
      <w:lvlText w:val="%4."/>
      <w:lvlJc w:val="left"/>
      <w:pPr>
        <w:tabs>
          <w:tab w:val="num" w:pos="2880"/>
        </w:tabs>
        <w:ind w:left="2880" w:hanging="360"/>
      </w:pPr>
    </w:lvl>
    <w:lvl w:ilvl="4" w:tplc="99246BA6" w:tentative="1">
      <w:start w:val="1"/>
      <w:numFmt w:val="lowerLetter"/>
      <w:lvlText w:val="%5."/>
      <w:lvlJc w:val="left"/>
      <w:pPr>
        <w:tabs>
          <w:tab w:val="num" w:pos="3600"/>
        </w:tabs>
        <w:ind w:left="3600" w:hanging="360"/>
      </w:pPr>
    </w:lvl>
    <w:lvl w:ilvl="5" w:tplc="2B7E0CC8" w:tentative="1">
      <w:start w:val="1"/>
      <w:numFmt w:val="lowerRoman"/>
      <w:lvlText w:val="%6."/>
      <w:lvlJc w:val="right"/>
      <w:pPr>
        <w:tabs>
          <w:tab w:val="num" w:pos="4320"/>
        </w:tabs>
        <w:ind w:left="4320" w:hanging="180"/>
      </w:pPr>
    </w:lvl>
    <w:lvl w:ilvl="6" w:tplc="9D26364E" w:tentative="1">
      <w:start w:val="1"/>
      <w:numFmt w:val="decimal"/>
      <w:lvlText w:val="%7."/>
      <w:lvlJc w:val="left"/>
      <w:pPr>
        <w:tabs>
          <w:tab w:val="num" w:pos="5040"/>
        </w:tabs>
        <w:ind w:left="5040" w:hanging="360"/>
      </w:pPr>
    </w:lvl>
    <w:lvl w:ilvl="7" w:tplc="A5B487E8" w:tentative="1">
      <w:start w:val="1"/>
      <w:numFmt w:val="lowerLetter"/>
      <w:lvlText w:val="%8."/>
      <w:lvlJc w:val="left"/>
      <w:pPr>
        <w:tabs>
          <w:tab w:val="num" w:pos="5760"/>
        </w:tabs>
        <w:ind w:left="5760" w:hanging="360"/>
      </w:pPr>
    </w:lvl>
    <w:lvl w:ilvl="8" w:tplc="5B902050"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0658C6D6">
      <w:start w:val="6"/>
      <w:numFmt w:val="decimal"/>
      <w:lvlText w:val="%1."/>
      <w:lvlJc w:val="left"/>
      <w:pPr>
        <w:tabs>
          <w:tab w:val="num" w:pos="930"/>
        </w:tabs>
        <w:ind w:left="930" w:hanging="570"/>
      </w:pPr>
      <w:rPr>
        <w:rFonts w:hint="default"/>
      </w:rPr>
    </w:lvl>
    <w:lvl w:ilvl="1" w:tplc="B95C6EF6" w:tentative="1">
      <w:start w:val="1"/>
      <w:numFmt w:val="lowerLetter"/>
      <w:lvlText w:val="%2."/>
      <w:lvlJc w:val="left"/>
      <w:pPr>
        <w:tabs>
          <w:tab w:val="num" w:pos="1440"/>
        </w:tabs>
        <w:ind w:left="1440" w:hanging="360"/>
      </w:pPr>
    </w:lvl>
    <w:lvl w:ilvl="2" w:tplc="41B2C508" w:tentative="1">
      <w:start w:val="1"/>
      <w:numFmt w:val="lowerRoman"/>
      <w:lvlText w:val="%3."/>
      <w:lvlJc w:val="right"/>
      <w:pPr>
        <w:tabs>
          <w:tab w:val="num" w:pos="2160"/>
        </w:tabs>
        <w:ind w:left="2160" w:hanging="180"/>
      </w:pPr>
    </w:lvl>
    <w:lvl w:ilvl="3" w:tplc="7BC2329E" w:tentative="1">
      <w:start w:val="1"/>
      <w:numFmt w:val="decimal"/>
      <w:lvlText w:val="%4."/>
      <w:lvlJc w:val="left"/>
      <w:pPr>
        <w:tabs>
          <w:tab w:val="num" w:pos="2880"/>
        </w:tabs>
        <w:ind w:left="2880" w:hanging="360"/>
      </w:pPr>
    </w:lvl>
    <w:lvl w:ilvl="4" w:tplc="26C80BEA" w:tentative="1">
      <w:start w:val="1"/>
      <w:numFmt w:val="lowerLetter"/>
      <w:lvlText w:val="%5."/>
      <w:lvlJc w:val="left"/>
      <w:pPr>
        <w:tabs>
          <w:tab w:val="num" w:pos="3600"/>
        </w:tabs>
        <w:ind w:left="3600" w:hanging="360"/>
      </w:pPr>
    </w:lvl>
    <w:lvl w:ilvl="5" w:tplc="4BF2D012" w:tentative="1">
      <w:start w:val="1"/>
      <w:numFmt w:val="lowerRoman"/>
      <w:lvlText w:val="%6."/>
      <w:lvlJc w:val="right"/>
      <w:pPr>
        <w:tabs>
          <w:tab w:val="num" w:pos="4320"/>
        </w:tabs>
        <w:ind w:left="4320" w:hanging="180"/>
      </w:pPr>
    </w:lvl>
    <w:lvl w:ilvl="6" w:tplc="F7448988" w:tentative="1">
      <w:start w:val="1"/>
      <w:numFmt w:val="decimal"/>
      <w:lvlText w:val="%7."/>
      <w:lvlJc w:val="left"/>
      <w:pPr>
        <w:tabs>
          <w:tab w:val="num" w:pos="5040"/>
        </w:tabs>
        <w:ind w:left="5040" w:hanging="360"/>
      </w:pPr>
    </w:lvl>
    <w:lvl w:ilvl="7" w:tplc="A718F80A" w:tentative="1">
      <w:start w:val="1"/>
      <w:numFmt w:val="lowerLetter"/>
      <w:lvlText w:val="%8."/>
      <w:lvlJc w:val="left"/>
      <w:pPr>
        <w:tabs>
          <w:tab w:val="num" w:pos="5760"/>
        </w:tabs>
        <w:ind w:left="5760" w:hanging="360"/>
      </w:pPr>
    </w:lvl>
    <w:lvl w:ilvl="8" w:tplc="6308A8C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781E84BE">
      <w:start w:val="1"/>
      <w:numFmt w:val="bullet"/>
      <w:lvlText w:val=""/>
      <w:lvlJc w:val="left"/>
      <w:pPr>
        <w:tabs>
          <w:tab w:val="num" w:pos="776"/>
        </w:tabs>
        <w:ind w:left="776" w:hanging="360"/>
      </w:pPr>
      <w:rPr>
        <w:rFonts w:ascii="Symbol" w:hAnsi="Symbol" w:hint="default"/>
      </w:rPr>
    </w:lvl>
    <w:lvl w:ilvl="1" w:tplc="D9E4A1A6" w:tentative="1">
      <w:start w:val="1"/>
      <w:numFmt w:val="bullet"/>
      <w:lvlText w:val="o"/>
      <w:lvlJc w:val="left"/>
      <w:pPr>
        <w:tabs>
          <w:tab w:val="num" w:pos="1496"/>
        </w:tabs>
        <w:ind w:left="1496" w:hanging="360"/>
      </w:pPr>
      <w:rPr>
        <w:rFonts w:ascii="Courier New" w:hAnsi="Courier New" w:hint="default"/>
      </w:rPr>
    </w:lvl>
    <w:lvl w:ilvl="2" w:tplc="0D304E94" w:tentative="1">
      <w:start w:val="1"/>
      <w:numFmt w:val="bullet"/>
      <w:lvlText w:val=""/>
      <w:lvlJc w:val="left"/>
      <w:pPr>
        <w:tabs>
          <w:tab w:val="num" w:pos="2216"/>
        </w:tabs>
        <w:ind w:left="2216" w:hanging="360"/>
      </w:pPr>
      <w:rPr>
        <w:rFonts w:ascii="Wingdings" w:hAnsi="Wingdings" w:hint="default"/>
      </w:rPr>
    </w:lvl>
    <w:lvl w:ilvl="3" w:tplc="0784ABA0" w:tentative="1">
      <w:start w:val="1"/>
      <w:numFmt w:val="bullet"/>
      <w:lvlText w:val=""/>
      <w:lvlJc w:val="left"/>
      <w:pPr>
        <w:tabs>
          <w:tab w:val="num" w:pos="2936"/>
        </w:tabs>
        <w:ind w:left="2936" w:hanging="360"/>
      </w:pPr>
      <w:rPr>
        <w:rFonts w:ascii="Symbol" w:hAnsi="Symbol" w:hint="default"/>
      </w:rPr>
    </w:lvl>
    <w:lvl w:ilvl="4" w:tplc="A8CE5222" w:tentative="1">
      <w:start w:val="1"/>
      <w:numFmt w:val="bullet"/>
      <w:lvlText w:val="o"/>
      <w:lvlJc w:val="left"/>
      <w:pPr>
        <w:tabs>
          <w:tab w:val="num" w:pos="3656"/>
        </w:tabs>
        <w:ind w:left="3656" w:hanging="360"/>
      </w:pPr>
      <w:rPr>
        <w:rFonts w:ascii="Courier New" w:hAnsi="Courier New" w:hint="default"/>
      </w:rPr>
    </w:lvl>
    <w:lvl w:ilvl="5" w:tplc="5DCA9ADC" w:tentative="1">
      <w:start w:val="1"/>
      <w:numFmt w:val="bullet"/>
      <w:lvlText w:val=""/>
      <w:lvlJc w:val="left"/>
      <w:pPr>
        <w:tabs>
          <w:tab w:val="num" w:pos="4376"/>
        </w:tabs>
        <w:ind w:left="4376" w:hanging="360"/>
      </w:pPr>
      <w:rPr>
        <w:rFonts w:ascii="Wingdings" w:hAnsi="Wingdings" w:hint="default"/>
      </w:rPr>
    </w:lvl>
    <w:lvl w:ilvl="6" w:tplc="69C62B70" w:tentative="1">
      <w:start w:val="1"/>
      <w:numFmt w:val="bullet"/>
      <w:lvlText w:val=""/>
      <w:lvlJc w:val="left"/>
      <w:pPr>
        <w:tabs>
          <w:tab w:val="num" w:pos="5096"/>
        </w:tabs>
        <w:ind w:left="5096" w:hanging="360"/>
      </w:pPr>
      <w:rPr>
        <w:rFonts w:ascii="Symbol" w:hAnsi="Symbol" w:hint="default"/>
      </w:rPr>
    </w:lvl>
    <w:lvl w:ilvl="7" w:tplc="CF80F610" w:tentative="1">
      <w:start w:val="1"/>
      <w:numFmt w:val="bullet"/>
      <w:lvlText w:val="o"/>
      <w:lvlJc w:val="left"/>
      <w:pPr>
        <w:tabs>
          <w:tab w:val="num" w:pos="5816"/>
        </w:tabs>
        <w:ind w:left="5816" w:hanging="360"/>
      </w:pPr>
      <w:rPr>
        <w:rFonts w:ascii="Courier New" w:hAnsi="Courier New" w:hint="default"/>
      </w:rPr>
    </w:lvl>
    <w:lvl w:ilvl="8" w:tplc="451222E6"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688E854C">
      <w:start w:val="1"/>
      <w:numFmt w:val="bullet"/>
      <w:lvlText w:val=""/>
      <w:lvlJc w:val="left"/>
      <w:pPr>
        <w:tabs>
          <w:tab w:val="num" w:pos="776"/>
        </w:tabs>
        <w:ind w:left="776" w:hanging="360"/>
      </w:pPr>
      <w:rPr>
        <w:rFonts w:ascii="Symbol" w:hAnsi="Symbol" w:hint="default"/>
      </w:rPr>
    </w:lvl>
    <w:lvl w:ilvl="1" w:tplc="2766DF60" w:tentative="1">
      <w:start w:val="1"/>
      <w:numFmt w:val="bullet"/>
      <w:lvlText w:val="o"/>
      <w:lvlJc w:val="left"/>
      <w:pPr>
        <w:tabs>
          <w:tab w:val="num" w:pos="1496"/>
        </w:tabs>
        <w:ind w:left="1496" w:hanging="360"/>
      </w:pPr>
      <w:rPr>
        <w:rFonts w:ascii="Courier New" w:hAnsi="Courier New" w:hint="default"/>
      </w:rPr>
    </w:lvl>
    <w:lvl w:ilvl="2" w:tplc="E960BBE8" w:tentative="1">
      <w:start w:val="1"/>
      <w:numFmt w:val="bullet"/>
      <w:lvlText w:val=""/>
      <w:lvlJc w:val="left"/>
      <w:pPr>
        <w:tabs>
          <w:tab w:val="num" w:pos="2216"/>
        </w:tabs>
        <w:ind w:left="2216" w:hanging="360"/>
      </w:pPr>
      <w:rPr>
        <w:rFonts w:ascii="Wingdings" w:hAnsi="Wingdings" w:hint="default"/>
      </w:rPr>
    </w:lvl>
    <w:lvl w:ilvl="3" w:tplc="46EC5D28" w:tentative="1">
      <w:start w:val="1"/>
      <w:numFmt w:val="bullet"/>
      <w:lvlText w:val=""/>
      <w:lvlJc w:val="left"/>
      <w:pPr>
        <w:tabs>
          <w:tab w:val="num" w:pos="2936"/>
        </w:tabs>
        <w:ind w:left="2936" w:hanging="360"/>
      </w:pPr>
      <w:rPr>
        <w:rFonts w:ascii="Symbol" w:hAnsi="Symbol" w:hint="default"/>
      </w:rPr>
    </w:lvl>
    <w:lvl w:ilvl="4" w:tplc="349C94FE" w:tentative="1">
      <w:start w:val="1"/>
      <w:numFmt w:val="bullet"/>
      <w:lvlText w:val="o"/>
      <w:lvlJc w:val="left"/>
      <w:pPr>
        <w:tabs>
          <w:tab w:val="num" w:pos="3656"/>
        </w:tabs>
        <w:ind w:left="3656" w:hanging="360"/>
      </w:pPr>
      <w:rPr>
        <w:rFonts w:ascii="Courier New" w:hAnsi="Courier New" w:hint="default"/>
      </w:rPr>
    </w:lvl>
    <w:lvl w:ilvl="5" w:tplc="79260788" w:tentative="1">
      <w:start w:val="1"/>
      <w:numFmt w:val="bullet"/>
      <w:lvlText w:val=""/>
      <w:lvlJc w:val="left"/>
      <w:pPr>
        <w:tabs>
          <w:tab w:val="num" w:pos="4376"/>
        </w:tabs>
        <w:ind w:left="4376" w:hanging="360"/>
      </w:pPr>
      <w:rPr>
        <w:rFonts w:ascii="Wingdings" w:hAnsi="Wingdings" w:hint="default"/>
      </w:rPr>
    </w:lvl>
    <w:lvl w:ilvl="6" w:tplc="5D4CA698" w:tentative="1">
      <w:start w:val="1"/>
      <w:numFmt w:val="bullet"/>
      <w:lvlText w:val=""/>
      <w:lvlJc w:val="left"/>
      <w:pPr>
        <w:tabs>
          <w:tab w:val="num" w:pos="5096"/>
        </w:tabs>
        <w:ind w:left="5096" w:hanging="360"/>
      </w:pPr>
      <w:rPr>
        <w:rFonts w:ascii="Symbol" w:hAnsi="Symbol" w:hint="default"/>
      </w:rPr>
    </w:lvl>
    <w:lvl w:ilvl="7" w:tplc="82A2E2B2" w:tentative="1">
      <w:start w:val="1"/>
      <w:numFmt w:val="bullet"/>
      <w:lvlText w:val="o"/>
      <w:lvlJc w:val="left"/>
      <w:pPr>
        <w:tabs>
          <w:tab w:val="num" w:pos="5816"/>
        </w:tabs>
        <w:ind w:left="5816" w:hanging="360"/>
      </w:pPr>
      <w:rPr>
        <w:rFonts w:ascii="Courier New" w:hAnsi="Courier New" w:hint="default"/>
      </w:rPr>
    </w:lvl>
    <w:lvl w:ilvl="8" w:tplc="4FC496C6"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BE28A01E">
      <w:start w:val="1"/>
      <w:numFmt w:val="decimal"/>
      <w:lvlText w:val="%1."/>
      <w:lvlJc w:val="left"/>
      <w:pPr>
        <w:tabs>
          <w:tab w:val="num" w:pos="720"/>
        </w:tabs>
        <w:ind w:left="720" w:hanging="360"/>
      </w:pPr>
    </w:lvl>
    <w:lvl w:ilvl="1" w:tplc="2844402A">
      <w:start w:val="1"/>
      <w:numFmt w:val="lowerLetter"/>
      <w:lvlText w:val="%2."/>
      <w:lvlJc w:val="left"/>
      <w:pPr>
        <w:tabs>
          <w:tab w:val="num" w:pos="1440"/>
        </w:tabs>
        <w:ind w:left="1440" w:hanging="360"/>
      </w:pPr>
    </w:lvl>
    <w:lvl w:ilvl="2" w:tplc="FADA2A88" w:tentative="1">
      <w:start w:val="1"/>
      <w:numFmt w:val="lowerRoman"/>
      <w:lvlText w:val="%3."/>
      <w:lvlJc w:val="right"/>
      <w:pPr>
        <w:tabs>
          <w:tab w:val="num" w:pos="2160"/>
        </w:tabs>
        <w:ind w:left="2160" w:hanging="180"/>
      </w:pPr>
    </w:lvl>
    <w:lvl w:ilvl="3" w:tplc="0FACA970" w:tentative="1">
      <w:start w:val="1"/>
      <w:numFmt w:val="decimal"/>
      <w:lvlText w:val="%4."/>
      <w:lvlJc w:val="left"/>
      <w:pPr>
        <w:tabs>
          <w:tab w:val="num" w:pos="2880"/>
        </w:tabs>
        <w:ind w:left="2880" w:hanging="360"/>
      </w:pPr>
    </w:lvl>
    <w:lvl w:ilvl="4" w:tplc="AF6A21D8" w:tentative="1">
      <w:start w:val="1"/>
      <w:numFmt w:val="lowerLetter"/>
      <w:lvlText w:val="%5."/>
      <w:lvlJc w:val="left"/>
      <w:pPr>
        <w:tabs>
          <w:tab w:val="num" w:pos="3600"/>
        </w:tabs>
        <w:ind w:left="3600" w:hanging="360"/>
      </w:pPr>
    </w:lvl>
    <w:lvl w:ilvl="5" w:tplc="E38855EC" w:tentative="1">
      <w:start w:val="1"/>
      <w:numFmt w:val="lowerRoman"/>
      <w:lvlText w:val="%6."/>
      <w:lvlJc w:val="right"/>
      <w:pPr>
        <w:tabs>
          <w:tab w:val="num" w:pos="4320"/>
        </w:tabs>
        <w:ind w:left="4320" w:hanging="180"/>
      </w:pPr>
    </w:lvl>
    <w:lvl w:ilvl="6" w:tplc="C868E9A8" w:tentative="1">
      <w:start w:val="1"/>
      <w:numFmt w:val="decimal"/>
      <w:lvlText w:val="%7."/>
      <w:lvlJc w:val="left"/>
      <w:pPr>
        <w:tabs>
          <w:tab w:val="num" w:pos="5040"/>
        </w:tabs>
        <w:ind w:left="5040" w:hanging="360"/>
      </w:pPr>
    </w:lvl>
    <w:lvl w:ilvl="7" w:tplc="54329048" w:tentative="1">
      <w:start w:val="1"/>
      <w:numFmt w:val="lowerLetter"/>
      <w:lvlText w:val="%8."/>
      <w:lvlJc w:val="left"/>
      <w:pPr>
        <w:tabs>
          <w:tab w:val="num" w:pos="5760"/>
        </w:tabs>
        <w:ind w:left="5760" w:hanging="360"/>
      </w:pPr>
    </w:lvl>
    <w:lvl w:ilvl="8" w:tplc="A4165C32"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AB28AF76">
      <w:numFmt w:val="bullet"/>
      <w:lvlText w:val="-"/>
      <w:lvlJc w:val="left"/>
      <w:pPr>
        <w:tabs>
          <w:tab w:val="num" w:pos="720"/>
        </w:tabs>
        <w:ind w:left="720" w:hanging="360"/>
      </w:pPr>
      <w:rPr>
        <w:rFonts w:ascii="Times New Roman" w:eastAsia="Times New Roman" w:hAnsi="Times New Roman" w:cs="Times New Roman" w:hint="default"/>
      </w:rPr>
    </w:lvl>
    <w:lvl w:ilvl="1" w:tplc="D04445A2" w:tentative="1">
      <w:start w:val="1"/>
      <w:numFmt w:val="bullet"/>
      <w:lvlText w:val="o"/>
      <w:lvlJc w:val="left"/>
      <w:pPr>
        <w:tabs>
          <w:tab w:val="num" w:pos="1440"/>
        </w:tabs>
        <w:ind w:left="1440" w:hanging="360"/>
      </w:pPr>
      <w:rPr>
        <w:rFonts w:ascii="Courier New" w:hAnsi="Courier New" w:hint="default"/>
      </w:rPr>
    </w:lvl>
    <w:lvl w:ilvl="2" w:tplc="DBDAC234" w:tentative="1">
      <w:start w:val="1"/>
      <w:numFmt w:val="bullet"/>
      <w:lvlText w:val=""/>
      <w:lvlJc w:val="left"/>
      <w:pPr>
        <w:tabs>
          <w:tab w:val="num" w:pos="2160"/>
        </w:tabs>
        <w:ind w:left="2160" w:hanging="360"/>
      </w:pPr>
      <w:rPr>
        <w:rFonts w:ascii="Wingdings" w:hAnsi="Wingdings" w:hint="default"/>
      </w:rPr>
    </w:lvl>
    <w:lvl w:ilvl="3" w:tplc="C7660840" w:tentative="1">
      <w:start w:val="1"/>
      <w:numFmt w:val="bullet"/>
      <w:lvlText w:val=""/>
      <w:lvlJc w:val="left"/>
      <w:pPr>
        <w:tabs>
          <w:tab w:val="num" w:pos="2880"/>
        </w:tabs>
        <w:ind w:left="2880" w:hanging="360"/>
      </w:pPr>
      <w:rPr>
        <w:rFonts w:ascii="Symbol" w:hAnsi="Symbol" w:hint="default"/>
      </w:rPr>
    </w:lvl>
    <w:lvl w:ilvl="4" w:tplc="ED7C5850" w:tentative="1">
      <w:start w:val="1"/>
      <w:numFmt w:val="bullet"/>
      <w:lvlText w:val="o"/>
      <w:lvlJc w:val="left"/>
      <w:pPr>
        <w:tabs>
          <w:tab w:val="num" w:pos="3600"/>
        </w:tabs>
        <w:ind w:left="3600" w:hanging="360"/>
      </w:pPr>
      <w:rPr>
        <w:rFonts w:ascii="Courier New" w:hAnsi="Courier New" w:hint="default"/>
      </w:rPr>
    </w:lvl>
    <w:lvl w:ilvl="5" w:tplc="8902856E" w:tentative="1">
      <w:start w:val="1"/>
      <w:numFmt w:val="bullet"/>
      <w:lvlText w:val=""/>
      <w:lvlJc w:val="left"/>
      <w:pPr>
        <w:tabs>
          <w:tab w:val="num" w:pos="4320"/>
        </w:tabs>
        <w:ind w:left="4320" w:hanging="360"/>
      </w:pPr>
      <w:rPr>
        <w:rFonts w:ascii="Wingdings" w:hAnsi="Wingdings" w:hint="default"/>
      </w:rPr>
    </w:lvl>
    <w:lvl w:ilvl="6" w:tplc="2EE452AC" w:tentative="1">
      <w:start w:val="1"/>
      <w:numFmt w:val="bullet"/>
      <w:lvlText w:val=""/>
      <w:lvlJc w:val="left"/>
      <w:pPr>
        <w:tabs>
          <w:tab w:val="num" w:pos="5040"/>
        </w:tabs>
        <w:ind w:left="5040" w:hanging="360"/>
      </w:pPr>
      <w:rPr>
        <w:rFonts w:ascii="Symbol" w:hAnsi="Symbol" w:hint="default"/>
      </w:rPr>
    </w:lvl>
    <w:lvl w:ilvl="7" w:tplc="2182C1FC" w:tentative="1">
      <w:start w:val="1"/>
      <w:numFmt w:val="bullet"/>
      <w:lvlText w:val="o"/>
      <w:lvlJc w:val="left"/>
      <w:pPr>
        <w:tabs>
          <w:tab w:val="num" w:pos="5760"/>
        </w:tabs>
        <w:ind w:left="5760" w:hanging="360"/>
      </w:pPr>
      <w:rPr>
        <w:rFonts w:ascii="Courier New" w:hAnsi="Courier New" w:hint="default"/>
      </w:rPr>
    </w:lvl>
    <w:lvl w:ilvl="8" w:tplc="8C9018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E34210A4">
      <w:start w:val="1"/>
      <w:numFmt w:val="decimal"/>
      <w:lvlText w:val="%1."/>
      <w:lvlJc w:val="left"/>
      <w:pPr>
        <w:tabs>
          <w:tab w:val="num" w:pos="1080"/>
        </w:tabs>
        <w:ind w:left="1080" w:hanging="360"/>
      </w:pPr>
    </w:lvl>
    <w:lvl w:ilvl="1" w:tplc="B720ECDE" w:tentative="1">
      <w:start w:val="1"/>
      <w:numFmt w:val="lowerLetter"/>
      <w:lvlText w:val="%2."/>
      <w:lvlJc w:val="left"/>
      <w:pPr>
        <w:tabs>
          <w:tab w:val="num" w:pos="1800"/>
        </w:tabs>
        <w:ind w:left="1800" w:hanging="360"/>
      </w:pPr>
    </w:lvl>
    <w:lvl w:ilvl="2" w:tplc="885C9E64" w:tentative="1">
      <w:start w:val="1"/>
      <w:numFmt w:val="lowerRoman"/>
      <w:lvlText w:val="%3."/>
      <w:lvlJc w:val="right"/>
      <w:pPr>
        <w:tabs>
          <w:tab w:val="num" w:pos="2520"/>
        </w:tabs>
        <w:ind w:left="2520" w:hanging="180"/>
      </w:pPr>
    </w:lvl>
    <w:lvl w:ilvl="3" w:tplc="C8E47112" w:tentative="1">
      <w:start w:val="1"/>
      <w:numFmt w:val="decimal"/>
      <w:lvlText w:val="%4."/>
      <w:lvlJc w:val="left"/>
      <w:pPr>
        <w:tabs>
          <w:tab w:val="num" w:pos="3240"/>
        </w:tabs>
        <w:ind w:left="3240" w:hanging="360"/>
      </w:pPr>
    </w:lvl>
    <w:lvl w:ilvl="4" w:tplc="45E6E810" w:tentative="1">
      <w:start w:val="1"/>
      <w:numFmt w:val="lowerLetter"/>
      <w:lvlText w:val="%5."/>
      <w:lvlJc w:val="left"/>
      <w:pPr>
        <w:tabs>
          <w:tab w:val="num" w:pos="3960"/>
        </w:tabs>
        <w:ind w:left="3960" w:hanging="360"/>
      </w:pPr>
    </w:lvl>
    <w:lvl w:ilvl="5" w:tplc="4FD03426" w:tentative="1">
      <w:start w:val="1"/>
      <w:numFmt w:val="lowerRoman"/>
      <w:lvlText w:val="%6."/>
      <w:lvlJc w:val="right"/>
      <w:pPr>
        <w:tabs>
          <w:tab w:val="num" w:pos="4680"/>
        </w:tabs>
        <w:ind w:left="4680" w:hanging="180"/>
      </w:pPr>
    </w:lvl>
    <w:lvl w:ilvl="6" w:tplc="09F45512" w:tentative="1">
      <w:start w:val="1"/>
      <w:numFmt w:val="decimal"/>
      <w:lvlText w:val="%7."/>
      <w:lvlJc w:val="left"/>
      <w:pPr>
        <w:tabs>
          <w:tab w:val="num" w:pos="5400"/>
        </w:tabs>
        <w:ind w:left="5400" w:hanging="360"/>
      </w:pPr>
    </w:lvl>
    <w:lvl w:ilvl="7" w:tplc="28441866" w:tentative="1">
      <w:start w:val="1"/>
      <w:numFmt w:val="lowerLetter"/>
      <w:lvlText w:val="%8."/>
      <w:lvlJc w:val="left"/>
      <w:pPr>
        <w:tabs>
          <w:tab w:val="num" w:pos="6120"/>
        </w:tabs>
        <w:ind w:left="6120" w:hanging="360"/>
      </w:pPr>
    </w:lvl>
    <w:lvl w:ilvl="8" w:tplc="4DEE1EB8"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432C42C0">
      <w:start w:val="1"/>
      <w:numFmt w:val="bullet"/>
      <w:lvlText w:val="-"/>
      <w:lvlJc w:val="left"/>
      <w:pPr>
        <w:tabs>
          <w:tab w:val="num" w:pos="360"/>
        </w:tabs>
        <w:ind w:left="360" w:hanging="360"/>
      </w:pPr>
      <w:rPr>
        <w:rFonts w:ascii="Cambria" w:hAnsi="Cambria" w:hint="default"/>
      </w:rPr>
    </w:lvl>
    <w:lvl w:ilvl="1" w:tplc="4D681498" w:tentative="1">
      <w:start w:val="1"/>
      <w:numFmt w:val="bullet"/>
      <w:lvlText w:val="o"/>
      <w:lvlJc w:val="left"/>
      <w:pPr>
        <w:ind w:left="1440" w:hanging="360"/>
      </w:pPr>
      <w:rPr>
        <w:rFonts w:ascii="Courier New" w:hAnsi="Courier New" w:cs="Courier New" w:hint="default"/>
      </w:rPr>
    </w:lvl>
    <w:lvl w:ilvl="2" w:tplc="51D49AD8" w:tentative="1">
      <w:start w:val="1"/>
      <w:numFmt w:val="bullet"/>
      <w:lvlText w:val=""/>
      <w:lvlJc w:val="left"/>
      <w:pPr>
        <w:ind w:left="2160" w:hanging="360"/>
      </w:pPr>
      <w:rPr>
        <w:rFonts w:ascii="Wingdings" w:hAnsi="Wingdings" w:hint="default"/>
      </w:rPr>
    </w:lvl>
    <w:lvl w:ilvl="3" w:tplc="C55E1B96" w:tentative="1">
      <w:start w:val="1"/>
      <w:numFmt w:val="bullet"/>
      <w:lvlText w:val=""/>
      <w:lvlJc w:val="left"/>
      <w:pPr>
        <w:ind w:left="2880" w:hanging="360"/>
      </w:pPr>
      <w:rPr>
        <w:rFonts w:ascii="Symbol" w:hAnsi="Symbol" w:hint="default"/>
      </w:rPr>
    </w:lvl>
    <w:lvl w:ilvl="4" w:tplc="BBD426D0" w:tentative="1">
      <w:start w:val="1"/>
      <w:numFmt w:val="bullet"/>
      <w:lvlText w:val="o"/>
      <w:lvlJc w:val="left"/>
      <w:pPr>
        <w:ind w:left="3600" w:hanging="360"/>
      </w:pPr>
      <w:rPr>
        <w:rFonts w:ascii="Courier New" w:hAnsi="Courier New" w:cs="Courier New" w:hint="default"/>
      </w:rPr>
    </w:lvl>
    <w:lvl w:ilvl="5" w:tplc="6540D68C" w:tentative="1">
      <w:start w:val="1"/>
      <w:numFmt w:val="bullet"/>
      <w:lvlText w:val=""/>
      <w:lvlJc w:val="left"/>
      <w:pPr>
        <w:ind w:left="4320" w:hanging="360"/>
      </w:pPr>
      <w:rPr>
        <w:rFonts w:ascii="Wingdings" w:hAnsi="Wingdings" w:hint="default"/>
      </w:rPr>
    </w:lvl>
    <w:lvl w:ilvl="6" w:tplc="6DB068A4" w:tentative="1">
      <w:start w:val="1"/>
      <w:numFmt w:val="bullet"/>
      <w:lvlText w:val=""/>
      <w:lvlJc w:val="left"/>
      <w:pPr>
        <w:ind w:left="5040" w:hanging="360"/>
      </w:pPr>
      <w:rPr>
        <w:rFonts w:ascii="Symbol" w:hAnsi="Symbol" w:hint="default"/>
      </w:rPr>
    </w:lvl>
    <w:lvl w:ilvl="7" w:tplc="F718DBBE" w:tentative="1">
      <w:start w:val="1"/>
      <w:numFmt w:val="bullet"/>
      <w:lvlText w:val="o"/>
      <w:lvlJc w:val="left"/>
      <w:pPr>
        <w:ind w:left="5760" w:hanging="360"/>
      </w:pPr>
      <w:rPr>
        <w:rFonts w:ascii="Courier New" w:hAnsi="Courier New" w:cs="Courier New" w:hint="default"/>
      </w:rPr>
    </w:lvl>
    <w:lvl w:ilvl="8" w:tplc="C45A37DC"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78BA04EC">
      <w:start w:val="1"/>
      <w:numFmt w:val="decimal"/>
      <w:lvlText w:val="%1."/>
      <w:lvlJc w:val="left"/>
      <w:pPr>
        <w:tabs>
          <w:tab w:val="num" w:pos="930"/>
        </w:tabs>
        <w:ind w:left="930" w:hanging="570"/>
      </w:pPr>
      <w:rPr>
        <w:rFonts w:hint="default"/>
      </w:rPr>
    </w:lvl>
    <w:lvl w:ilvl="1" w:tplc="1B4EBFBA">
      <w:start w:val="5"/>
      <w:numFmt w:val="decimal"/>
      <w:lvlText w:val="%2"/>
      <w:lvlJc w:val="left"/>
      <w:pPr>
        <w:tabs>
          <w:tab w:val="num" w:pos="1650"/>
        </w:tabs>
        <w:ind w:left="1650" w:hanging="570"/>
      </w:pPr>
      <w:rPr>
        <w:rFonts w:hint="default"/>
      </w:rPr>
    </w:lvl>
    <w:lvl w:ilvl="2" w:tplc="D4CE6ECC" w:tentative="1">
      <w:start w:val="1"/>
      <w:numFmt w:val="lowerRoman"/>
      <w:lvlText w:val="%3."/>
      <w:lvlJc w:val="right"/>
      <w:pPr>
        <w:tabs>
          <w:tab w:val="num" w:pos="2160"/>
        </w:tabs>
        <w:ind w:left="2160" w:hanging="180"/>
      </w:pPr>
    </w:lvl>
    <w:lvl w:ilvl="3" w:tplc="291EE832" w:tentative="1">
      <w:start w:val="1"/>
      <w:numFmt w:val="decimal"/>
      <w:lvlText w:val="%4."/>
      <w:lvlJc w:val="left"/>
      <w:pPr>
        <w:tabs>
          <w:tab w:val="num" w:pos="2880"/>
        </w:tabs>
        <w:ind w:left="2880" w:hanging="360"/>
      </w:pPr>
    </w:lvl>
    <w:lvl w:ilvl="4" w:tplc="6C2E98A4" w:tentative="1">
      <w:start w:val="1"/>
      <w:numFmt w:val="lowerLetter"/>
      <w:lvlText w:val="%5."/>
      <w:lvlJc w:val="left"/>
      <w:pPr>
        <w:tabs>
          <w:tab w:val="num" w:pos="3600"/>
        </w:tabs>
        <w:ind w:left="3600" w:hanging="360"/>
      </w:pPr>
    </w:lvl>
    <w:lvl w:ilvl="5" w:tplc="57EA0396" w:tentative="1">
      <w:start w:val="1"/>
      <w:numFmt w:val="lowerRoman"/>
      <w:lvlText w:val="%6."/>
      <w:lvlJc w:val="right"/>
      <w:pPr>
        <w:tabs>
          <w:tab w:val="num" w:pos="4320"/>
        </w:tabs>
        <w:ind w:left="4320" w:hanging="180"/>
      </w:pPr>
    </w:lvl>
    <w:lvl w:ilvl="6" w:tplc="105AC2F0" w:tentative="1">
      <w:start w:val="1"/>
      <w:numFmt w:val="decimal"/>
      <w:lvlText w:val="%7."/>
      <w:lvlJc w:val="left"/>
      <w:pPr>
        <w:tabs>
          <w:tab w:val="num" w:pos="5040"/>
        </w:tabs>
        <w:ind w:left="5040" w:hanging="360"/>
      </w:pPr>
    </w:lvl>
    <w:lvl w:ilvl="7" w:tplc="0EE6E634" w:tentative="1">
      <w:start w:val="1"/>
      <w:numFmt w:val="lowerLetter"/>
      <w:lvlText w:val="%8."/>
      <w:lvlJc w:val="left"/>
      <w:pPr>
        <w:tabs>
          <w:tab w:val="num" w:pos="5760"/>
        </w:tabs>
        <w:ind w:left="5760" w:hanging="360"/>
      </w:pPr>
    </w:lvl>
    <w:lvl w:ilvl="8" w:tplc="E18E9CD2"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0DCE017E">
      <w:start w:val="1"/>
      <w:numFmt w:val="bullet"/>
      <w:lvlText w:val=""/>
      <w:lvlJc w:val="left"/>
      <w:pPr>
        <w:tabs>
          <w:tab w:val="num" w:pos="278"/>
        </w:tabs>
        <w:ind w:left="278" w:hanging="360"/>
      </w:pPr>
      <w:rPr>
        <w:rFonts w:ascii="Symbol" w:hAnsi="Symbol" w:hint="default"/>
      </w:rPr>
    </w:lvl>
    <w:lvl w:ilvl="1" w:tplc="A8E02D72" w:tentative="1">
      <w:start w:val="1"/>
      <w:numFmt w:val="bullet"/>
      <w:lvlText w:val="o"/>
      <w:lvlJc w:val="left"/>
      <w:pPr>
        <w:tabs>
          <w:tab w:val="num" w:pos="1440"/>
        </w:tabs>
        <w:ind w:left="1440" w:hanging="360"/>
      </w:pPr>
      <w:rPr>
        <w:rFonts w:ascii="Courier New" w:hAnsi="Courier New" w:hint="default"/>
      </w:rPr>
    </w:lvl>
    <w:lvl w:ilvl="2" w:tplc="F314C896" w:tentative="1">
      <w:start w:val="1"/>
      <w:numFmt w:val="bullet"/>
      <w:lvlText w:val=""/>
      <w:lvlJc w:val="left"/>
      <w:pPr>
        <w:tabs>
          <w:tab w:val="num" w:pos="2160"/>
        </w:tabs>
        <w:ind w:left="2160" w:hanging="360"/>
      </w:pPr>
      <w:rPr>
        <w:rFonts w:ascii="Wingdings" w:hAnsi="Wingdings" w:hint="default"/>
      </w:rPr>
    </w:lvl>
    <w:lvl w:ilvl="3" w:tplc="D8444C90" w:tentative="1">
      <w:start w:val="1"/>
      <w:numFmt w:val="bullet"/>
      <w:lvlText w:val=""/>
      <w:lvlJc w:val="left"/>
      <w:pPr>
        <w:tabs>
          <w:tab w:val="num" w:pos="2880"/>
        </w:tabs>
        <w:ind w:left="2880" w:hanging="360"/>
      </w:pPr>
      <w:rPr>
        <w:rFonts w:ascii="Symbol" w:hAnsi="Symbol" w:hint="default"/>
      </w:rPr>
    </w:lvl>
    <w:lvl w:ilvl="4" w:tplc="ADA05FC8" w:tentative="1">
      <w:start w:val="1"/>
      <w:numFmt w:val="bullet"/>
      <w:lvlText w:val="o"/>
      <w:lvlJc w:val="left"/>
      <w:pPr>
        <w:tabs>
          <w:tab w:val="num" w:pos="3600"/>
        </w:tabs>
        <w:ind w:left="3600" w:hanging="360"/>
      </w:pPr>
      <w:rPr>
        <w:rFonts w:ascii="Courier New" w:hAnsi="Courier New" w:hint="default"/>
      </w:rPr>
    </w:lvl>
    <w:lvl w:ilvl="5" w:tplc="E8DE1E80" w:tentative="1">
      <w:start w:val="1"/>
      <w:numFmt w:val="bullet"/>
      <w:lvlText w:val=""/>
      <w:lvlJc w:val="left"/>
      <w:pPr>
        <w:tabs>
          <w:tab w:val="num" w:pos="4320"/>
        </w:tabs>
        <w:ind w:left="4320" w:hanging="360"/>
      </w:pPr>
      <w:rPr>
        <w:rFonts w:ascii="Wingdings" w:hAnsi="Wingdings" w:hint="default"/>
      </w:rPr>
    </w:lvl>
    <w:lvl w:ilvl="6" w:tplc="7AC44C36" w:tentative="1">
      <w:start w:val="1"/>
      <w:numFmt w:val="bullet"/>
      <w:lvlText w:val=""/>
      <w:lvlJc w:val="left"/>
      <w:pPr>
        <w:tabs>
          <w:tab w:val="num" w:pos="5040"/>
        </w:tabs>
        <w:ind w:left="5040" w:hanging="360"/>
      </w:pPr>
      <w:rPr>
        <w:rFonts w:ascii="Symbol" w:hAnsi="Symbol" w:hint="default"/>
      </w:rPr>
    </w:lvl>
    <w:lvl w:ilvl="7" w:tplc="165AC624" w:tentative="1">
      <w:start w:val="1"/>
      <w:numFmt w:val="bullet"/>
      <w:lvlText w:val="o"/>
      <w:lvlJc w:val="left"/>
      <w:pPr>
        <w:tabs>
          <w:tab w:val="num" w:pos="5760"/>
        </w:tabs>
        <w:ind w:left="5760" w:hanging="360"/>
      </w:pPr>
      <w:rPr>
        <w:rFonts w:ascii="Courier New" w:hAnsi="Courier New" w:hint="default"/>
      </w:rPr>
    </w:lvl>
    <w:lvl w:ilvl="8" w:tplc="EAB6E7A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B786433E">
      <w:start w:val="5"/>
      <w:numFmt w:val="upperLetter"/>
      <w:lvlText w:val="%1."/>
      <w:lvlJc w:val="left"/>
      <w:pPr>
        <w:tabs>
          <w:tab w:val="num" w:pos="720"/>
        </w:tabs>
        <w:ind w:left="720" w:hanging="360"/>
      </w:pPr>
      <w:rPr>
        <w:rFonts w:hint="default"/>
      </w:rPr>
    </w:lvl>
    <w:lvl w:ilvl="1" w:tplc="009E2AFE" w:tentative="1">
      <w:start w:val="1"/>
      <w:numFmt w:val="lowerLetter"/>
      <w:lvlText w:val="%2."/>
      <w:lvlJc w:val="left"/>
      <w:pPr>
        <w:tabs>
          <w:tab w:val="num" w:pos="1440"/>
        </w:tabs>
        <w:ind w:left="1440" w:hanging="360"/>
      </w:pPr>
    </w:lvl>
    <w:lvl w:ilvl="2" w:tplc="A1DABADA" w:tentative="1">
      <w:start w:val="1"/>
      <w:numFmt w:val="lowerRoman"/>
      <w:lvlText w:val="%3."/>
      <w:lvlJc w:val="right"/>
      <w:pPr>
        <w:tabs>
          <w:tab w:val="num" w:pos="2160"/>
        </w:tabs>
        <w:ind w:left="2160" w:hanging="180"/>
      </w:pPr>
    </w:lvl>
    <w:lvl w:ilvl="3" w:tplc="E5B01040" w:tentative="1">
      <w:start w:val="1"/>
      <w:numFmt w:val="decimal"/>
      <w:lvlText w:val="%4."/>
      <w:lvlJc w:val="left"/>
      <w:pPr>
        <w:tabs>
          <w:tab w:val="num" w:pos="2880"/>
        </w:tabs>
        <w:ind w:left="2880" w:hanging="360"/>
      </w:pPr>
    </w:lvl>
    <w:lvl w:ilvl="4" w:tplc="E5A6ABE4" w:tentative="1">
      <w:start w:val="1"/>
      <w:numFmt w:val="lowerLetter"/>
      <w:lvlText w:val="%5."/>
      <w:lvlJc w:val="left"/>
      <w:pPr>
        <w:tabs>
          <w:tab w:val="num" w:pos="3600"/>
        </w:tabs>
        <w:ind w:left="3600" w:hanging="360"/>
      </w:pPr>
    </w:lvl>
    <w:lvl w:ilvl="5" w:tplc="F25C55E2" w:tentative="1">
      <w:start w:val="1"/>
      <w:numFmt w:val="lowerRoman"/>
      <w:lvlText w:val="%6."/>
      <w:lvlJc w:val="right"/>
      <w:pPr>
        <w:tabs>
          <w:tab w:val="num" w:pos="4320"/>
        </w:tabs>
        <w:ind w:left="4320" w:hanging="180"/>
      </w:pPr>
    </w:lvl>
    <w:lvl w:ilvl="6" w:tplc="1D3CF8F2" w:tentative="1">
      <w:start w:val="1"/>
      <w:numFmt w:val="decimal"/>
      <w:lvlText w:val="%7."/>
      <w:lvlJc w:val="left"/>
      <w:pPr>
        <w:tabs>
          <w:tab w:val="num" w:pos="5040"/>
        </w:tabs>
        <w:ind w:left="5040" w:hanging="360"/>
      </w:pPr>
    </w:lvl>
    <w:lvl w:ilvl="7" w:tplc="1930B202" w:tentative="1">
      <w:start w:val="1"/>
      <w:numFmt w:val="lowerLetter"/>
      <w:lvlText w:val="%8."/>
      <w:lvlJc w:val="left"/>
      <w:pPr>
        <w:tabs>
          <w:tab w:val="num" w:pos="5760"/>
        </w:tabs>
        <w:ind w:left="5760" w:hanging="360"/>
      </w:pPr>
    </w:lvl>
    <w:lvl w:ilvl="8" w:tplc="9F144B46"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AA1451B8">
      <w:start w:val="1"/>
      <w:numFmt w:val="bullet"/>
      <w:lvlText w:val=""/>
      <w:lvlJc w:val="left"/>
      <w:pPr>
        <w:tabs>
          <w:tab w:val="num" w:pos="776"/>
        </w:tabs>
        <w:ind w:left="776" w:hanging="360"/>
      </w:pPr>
      <w:rPr>
        <w:rFonts w:ascii="Symbol" w:hAnsi="Symbol" w:hint="default"/>
      </w:rPr>
    </w:lvl>
    <w:lvl w:ilvl="1" w:tplc="979E0D80" w:tentative="1">
      <w:start w:val="1"/>
      <w:numFmt w:val="bullet"/>
      <w:lvlText w:val="o"/>
      <w:lvlJc w:val="left"/>
      <w:pPr>
        <w:tabs>
          <w:tab w:val="num" w:pos="1496"/>
        </w:tabs>
        <w:ind w:left="1496" w:hanging="360"/>
      </w:pPr>
      <w:rPr>
        <w:rFonts w:ascii="Courier New" w:hAnsi="Courier New" w:hint="default"/>
      </w:rPr>
    </w:lvl>
    <w:lvl w:ilvl="2" w:tplc="5C4C274C" w:tentative="1">
      <w:start w:val="1"/>
      <w:numFmt w:val="bullet"/>
      <w:lvlText w:val=""/>
      <w:lvlJc w:val="left"/>
      <w:pPr>
        <w:tabs>
          <w:tab w:val="num" w:pos="2216"/>
        </w:tabs>
        <w:ind w:left="2216" w:hanging="360"/>
      </w:pPr>
      <w:rPr>
        <w:rFonts w:ascii="Wingdings" w:hAnsi="Wingdings" w:hint="default"/>
      </w:rPr>
    </w:lvl>
    <w:lvl w:ilvl="3" w:tplc="0772EE1E" w:tentative="1">
      <w:start w:val="1"/>
      <w:numFmt w:val="bullet"/>
      <w:lvlText w:val=""/>
      <w:lvlJc w:val="left"/>
      <w:pPr>
        <w:tabs>
          <w:tab w:val="num" w:pos="2936"/>
        </w:tabs>
        <w:ind w:left="2936" w:hanging="360"/>
      </w:pPr>
      <w:rPr>
        <w:rFonts w:ascii="Symbol" w:hAnsi="Symbol" w:hint="default"/>
      </w:rPr>
    </w:lvl>
    <w:lvl w:ilvl="4" w:tplc="9E72EDA6" w:tentative="1">
      <w:start w:val="1"/>
      <w:numFmt w:val="bullet"/>
      <w:lvlText w:val="o"/>
      <w:lvlJc w:val="left"/>
      <w:pPr>
        <w:tabs>
          <w:tab w:val="num" w:pos="3656"/>
        </w:tabs>
        <w:ind w:left="3656" w:hanging="360"/>
      </w:pPr>
      <w:rPr>
        <w:rFonts w:ascii="Courier New" w:hAnsi="Courier New" w:hint="default"/>
      </w:rPr>
    </w:lvl>
    <w:lvl w:ilvl="5" w:tplc="BD8C2142" w:tentative="1">
      <w:start w:val="1"/>
      <w:numFmt w:val="bullet"/>
      <w:lvlText w:val=""/>
      <w:lvlJc w:val="left"/>
      <w:pPr>
        <w:tabs>
          <w:tab w:val="num" w:pos="4376"/>
        </w:tabs>
        <w:ind w:left="4376" w:hanging="360"/>
      </w:pPr>
      <w:rPr>
        <w:rFonts w:ascii="Wingdings" w:hAnsi="Wingdings" w:hint="default"/>
      </w:rPr>
    </w:lvl>
    <w:lvl w:ilvl="6" w:tplc="33E8AA1E" w:tentative="1">
      <w:start w:val="1"/>
      <w:numFmt w:val="bullet"/>
      <w:lvlText w:val=""/>
      <w:lvlJc w:val="left"/>
      <w:pPr>
        <w:tabs>
          <w:tab w:val="num" w:pos="5096"/>
        </w:tabs>
        <w:ind w:left="5096" w:hanging="360"/>
      </w:pPr>
      <w:rPr>
        <w:rFonts w:ascii="Symbol" w:hAnsi="Symbol" w:hint="default"/>
      </w:rPr>
    </w:lvl>
    <w:lvl w:ilvl="7" w:tplc="E24C2F30" w:tentative="1">
      <w:start w:val="1"/>
      <w:numFmt w:val="bullet"/>
      <w:lvlText w:val="o"/>
      <w:lvlJc w:val="left"/>
      <w:pPr>
        <w:tabs>
          <w:tab w:val="num" w:pos="5816"/>
        </w:tabs>
        <w:ind w:left="5816" w:hanging="360"/>
      </w:pPr>
      <w:rPr>
        <w:rFonts w:ascii="Courier New" w:hAnsi="Courier New" w:hint="default"/>
      </w:rPr>
    </w:lvl>
    <w:lvl w:ilvl="8" w:tplc="987EA2FA"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514E9B64">
      <w:start w:val="1"/>
      <w:numFmt w:val="bullet"/>
      <w:lvlText w:val=""/>
      <w:lvlJc w:val="left"/>
      <w:pPr>
        <w:tabs>
          <w:tab w:val="num" w:pos="278"/>
        </w:tabs>
        <w:ind w:left="278" w:hanging="360"/>
      </w:pPr>
      <w:rPr>
        <w:rFonts w:ascii="Symbol" w:hAnsi="Symbol" w:hint="default"/>
      </w:rPr>
    </w:lvl>
    <w:lvl w:ilvl="1" w:tplc="D0C0DB5E" w:tentative="1">
      <w:start w:val="1"/>
      <w:numFmt w:val="bullet"/>
      <w:lvlText w:val="o"/>
      <w:lvlJc w:val="left"/>
      <w:pPr>
        <w:tabs>
          <w:tab w:val="num" w:pos="1440"/>
        </w:tabs>
        <w:ind w:left="1440" w:hanging="360"/>
      </w:pPr>
      <w:rPr>
        <w:rFonts w:ascii="Courier New" w:hAnsi="Courier New" w:hint="default"/>
      </w:rPr>
    </w:lvl>
    <w:lvl w:ilvl="2" w:tplc="51AA7498" w:tentative="1">
      <w:start w:val="1"/>
      <w:numFmt w:val="bullet"/>
      <w:lvlText w:val=""/>
      <w:lvlJc w:val="left"/>
      <w:pPr>
        <w:tabs>
          <w:tab w:val="num" w:pos="2160"/>
        </w:tabs>
        <w:ind w:left="2160" w:hanging="360"/>
      </w:pPr>
      <w:rPr>
        <w:rFonts w:ascii="Wingdings" w:hAnsi="Wingdings" w:hint="default"/>
      </w:rPr>
    </w:lvl>
    <w:lvl w:ilvl="3" w:tplc="7F9018CA" w:tentative="1">
      <w:start w:val="1"/>
      <w:numFmt w:val="bullet"/>
      <w:lvlText w:val=""/>
      <w:lvlJc w:val="left"/>
      <w:pPr>
        <w:tabs>
          <w:tab w:val="num" w:pos="2880"/>
        </w:tabs>
        <w:ind w:left="2880" w:hanging="360"/>
      </w:pPr>
      <w:rPr>
        <w:rFonts w:ascii="Symbol" w:hAnsi="Symbol" w:hint="default"/>
      </w:rPr>
    </w:lvl>
    <w:lvl w:ilvl="4" w:tplc="60062CFC" w:tentative="1">
      <w:start w:val="1"/>
      <w:numFmt w:val="bullet"/>
      <w:lvlText w:val="o"/>
      <w:lvlJc w:val="left"/>
      <w:pPr>
        <w:tabs>
          <w:tab w:val="num" w:pos="3600"/>
        </w:tabs>
        <w:ind w:left="3600" w:hanging="360"/>
      </w:pPr>
      <w:rPr>
        <w:rFonts w:ascii="Courier New" w:hAnsi="Courier New" w:hint="default"/>
      </w:rPr>
    </w:lvl>
    <w:lvl w:ilvl="5" w:tplc="41D27528" w:tentative="1">
      <w:start w:val="1"/>
      <w:numFmt w:val="bullet"/>
      <w:lvlText w:val=""/>
      <w:lvlJc w:val="left"/>
      <w:pPr>
        <w:tabs>
          <w:tab w:val="num" w:pos="4320"/>
        </w:tabs>
        <w:ind w:left="4320" w:hanging="360"/>
      </w:pPr>
      <w:rPr>
        <w:rFonts w:ascii="Wingdings" w:hAnsi="Wingdings" w:hint="default"/>
      </w:rPr>
    </w:lvl>
    <w:lvl w:ilvl="6" w:tplc="1CBCAAFA" w:tentative="1">
      <w:start w:val="1"/>
      <w:numFmt w:val="bullet"/>
      <w:lvlText w:val=""/>
      <w:lvlJc w:val="left"/>
      <w:pPr>
        <w:tabs>
          <w:tab w:val="num" w:pos="5040"/>
        </w:tabs>
        <w:ind w:left="5040" w:hanging="360"/>
      </w:pPr>
      <w:rPr>
        <w:rFonts w:ascii="Symbol" w:hAnsi="Symbol" w:hint="default"/>
      </w:rPr>
    </w:lvl>
    <w:lvl w:ilvl="7" w:tplc="B2CA9084" w:tentative="1">
      <w:start w:val="1"/>
      <w:numFmt w:val="bullet"/>
      <w:lvlText w:val="o"/>
      <w:lvlJc w:val="left"/>
      <w:pPr>
        <w:tabs>
          <w:tab w:val="num" w:pos="5760"/>
        </w:tabs>
        <w:ind w:left="5760" w:hanging="360"/>
      </w:pPr>
      <w:rPr>
        <w:rFonts w:ascii="Courier New" w:hAnsi="Courier New" w:hint="default"/>
      </w:rPr>
    </w:lvl>
    <w:lvl w:ilvl="8" w:tplc="A31C040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8542962A">
      <w:start w:val="1"/>
      <w:numFmt w:val="upperLetter"/>
      <w:pStyle w:val="Style3"/>
      <w:suff w:val="space"/>
      <w:lvlText w:val="%1."/>
      <w:lvlJc w:val="left"/>
      <w:pPr>
        <w:ind w:left="0" w:firstLine="0"/>
      </w:pPr>
      <w:rPr>
        <w:rFonts w:hint="default"/>
      </w:rPr>
    </w:lvl>
    <w:lvl w:ilvl="1" w:tplc="332ECE86" w:tentative="1">
      <w:start w:val="1"/>
      <w:numFmt w:val="lowerLetter"/>
      <w:lvlText w:val="%2."/>
      <w:lvlJc w:val="left"/>
      <w:pPr>
        <w:ind w:left="1440" w:hanging="360"/>
      </w:pPr>
    </w:lvl>
    <w:lvl w:ilvl="2" w:tplc="A39411B8" w:tentative="1">
      <w:start w:val="1"/>
      <w:numFmt w:val="lowerRoman"/>
      <w:lvlText w:val="%3."/>
      <w:lvlJc w:val="right"/>
      <w:pPr>
        <w:ind w:left="2160" w:hanging="180"/>
      </w:pPr>
    </w:lvl>
    <w:lvl w:ilvl="3" w:tplc="2BB29B9C" w:tentative="1">
      <w:start w:val="1"/>
      <w:numFmt w:val="decimal"/>
      <w:lvlText w:val="%4."/>
      <w:lvlJc w:val="left"/>
      <w:pPr>
        <w:ind w:left="2880" w:hanging="360"/>
      </w:pPr>
    </w:lvl>
    <w:lvl w:ilvl="4" w:tplc="4A2AB0FE" w:tentative="1">
      <w:start w:val="1"/>
      <w:numFmt w:val="lowerLetter"/>
      <w:lvlText w:val="%5."/>
      <w:lvlJc w:val="left"/>
      <w:pPr>
        <w:ind w:left="3600" w:hanging="360"/>
      </w:pPr>
    </w:lvl>
    <w:lvl w:ilvl="5" w:tplc="6C324B4C" w:tentative="1">
      <w:start w:val="1"/>
      <w:numFmt w:val="lowerRoman"/>
      <w:lvlText w:val="%6."/>
      <w:lvlJc w:val="right"/>
      <w:pPr>
        <w:ind w:left="4320" w:hanging="180"/>
      </w:pPr>
    </w:lvl>
    <w:lvl w:ilvl="6" w:tplc="16B8FA60" w:tentative="1">
      <w:start w:val="1"/>
      <w:numFmt w:val="decimal"/>
      <w:lvlText w:val="%7."/>
      <w:lvlJc w:val="left"/>
      <w:pPr>
        <w:ind w:left="5040" w:hanging="360"/>
      </w:pPr>
    </w:lvl>
    <w:lvl w:ilvl="7" w:tplc="E62EFE46" w:tentative="1">
      <w:start w:val="1"/>
      <w:numFmt w:val="lowerLetter"/>
      <w:lvlText w:val="%8."/>
      <w:lvlJc w:val="left"/>
      <w:pPr>
        <w:ind w:left="5760" w:hanging="360"/>
      </w:pPr>
    </w:lvl>
    <w:lvl w:ilvl="8" w:tplc="88F8FFB4"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7606446E">
      <w:start w:val="1"/>
      <w:numFmt w:val="bullet"/>
      <w:lvlText w:val=""/>
      <w:lvlJc w:val="left"/>
      <w:pPr>
        <w:tabs>
          <w:tab w:val="num" w:pos="278"/>
        </w:tabs>
        <w:ind w:left="278" w:hanging="360"/>
      </w:pPr>
      <w:rPr>
        <w:rFonts w:ascii="Symbol" w:hAnsi="Symbol" w:hint="default"/>
      </w:rPr>
    </w:lvl>
    <w:lvl w:ilvl="1" w:tplc="8C843FCC" w:tentative="1">
      <w:start w:val="1"/>
      <w:numFmt w:val="bullet"/>
      <w:lvlText w:val="o"/>
      <w:lvlJc w:val="left"/>
      <w:pPr>
        <w:tabs>
          <w:tab w:val="num" w:pos="1440"/>
        </w:tabs>
        <w:ind w:left="1440" w:hanging="360"/>
      </w:pPr>
      <w:rPr>
        <w:rFonts w:ascii="Courier New" w:hAnsi="Courier New" w:hint="default"/>
      </w:rPr>
    </w:lvl>
    <w:lvl w:ilvl="2" w:tplc="D93ED74A" w:tentative="1">
      <w:start w:val="1"/>
      <w:numFmt w:val="bullet"/>
      <w:lvlText w:val=""/>
      <w:lvlJc w:val="left"/>
      <w:pPr>
        <w:tabs>
          <w:tab w:val="num" w:pos="2160"/>
        </w:tabs>
        <w:ind w:left="2160" w:hanging="360"/>
      </w:pPr>
      <w:rPr>
        <w:rFonts w:ascii="Wingdings" w:hAnsi="Wingdings" w:hint="default"/>
      </w:rPr>
    </w:lvl>
    <w:lvl w:ilvl="3" w:tplc="DB8E665E" w:tentative="1">
      <w:start w:val="1"/>
      <w:numFmt w:val="bullet"/>
      <w:lvlText w:val=""/>
      <w:lvlJc w:val="left"/>
      <w:pPr>
        <w:tabs>
          <w:tab w:val="num" w:pos="2880"/>
        </w:tabs>
        <w:ind w:left="2880" w:hanging="360"/>
      </w:pPr>
      <w:rPr>
        <w:rFonts w:ascii="Symbol" w:hAnsi="Symbol" w:hint="default"/>
      </w:rPr>
    </w:lvl>
    <w:lvl w:ilvl="4" w:tplc="A2E6C362" w:tentative="1">
      <w:start w:val="1"/>
      <w:numFmt w:val="bullet"/>
      <w:lvlText w:val="o"/>
      <w:lvlJc w:val="left"/>
      <w:pPr>
        <w:tabs>
          <w:tab w:val="num" w:pos="3600"/>
        </w:tabs>
        <w:ind w:left="3600" w:hanging="360"/>
      </w:pPr>
      <w:rPr>
        <w:rFonts w:ascii="Courier New" w:hAnsi="Courier New" w:hint="default"/>
      </w:rPr>
    </w:lvl>
    <w:lvl w:ilvl="5" w:tplc="1BBC73D2" w:tentative="1">
      <w:start w:val="1"/>
      <w:numFmt w:val="bullet"/>
      <w:lvlText w:val=""/>
      <w:lvlJc w:val="left"/>
      <w:pPr>
        <w:tabs>
          <w:tab w:val="num" w:pos="4320"/>
        </w:tabs>
        <w:ind w:left="4320" w:hanging="360"/>
      </w:pPr>
      <w:rPr>
        <w:rFonts w:ascii="Wingdings" w:hAnsi="Wingdings" w:hint="default"/>
      </w:rPr>
    </w:lvl>
    <w:lvl w:ilvl="6" w:tplc="B77C99AC" w:tentative="1">
      <w:start w:val="1"/>
      <w:numFmt w:val="bullet"/>
      <w:lvlText w:val=""/>
      <w:lvlJc w:val="left"/>
      <w:pPr>
        <w:tabs>
          <w:tab w:val="num" w:pos="5040"/>
        </w:tabs>
        <w:ind w:left="5040" w:hanging="360"/>
      </w:pPr>
      <w:rPr>
        <w:rFonts w:ascii="Symbol" w:hAnsi="Symbol" w:hint="default"/>
      </w:rPr>
    </w:lvl>
    <w:lvl w:ilvl="7" w:tplc="F6585266" w:tentative="1">
      <w:start w:val="1"/>
      <w:numFmt w:val="bullet"/>
      <w:lvlText w:val="o"/>
      <w:lvlJc w:val="left"/>
      <w:pPr>
        <w:tabs>
          <w:tab w:val="num" w:pos="5760"/>
        </w:tabs>
        <w:ind w:left="5760" w:hanging="360"/>
      </w:pPr>
      <w:rPr>
        <w:rFonts w:ascii="Courier New" w:hAnsi="Courier New" w:hint="default"/>
      </w:rPr>
    </w:lvl>
    <w:lvl w:ilvl="8" w:tplc="6F7AF36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CF52297A">
      <w:start w:val="1"/>
      <w:numFmt w:val="decimal"/>
      <w:lvlText w:val="%1."/>
      <w:lvlJc w:val="left"/>
      <w:pPr>
        <w:tabs>
          <w:tab w:val="num" w:pos="720"/>
        </w:tabs>
        <w:ind w:left="720" w:hanging="360"/>
      </w:pPr>
    </w:lvl>
    <w:lvl w:ilvl="1" w:tplc="B6C654CA" w:tentative="1">
      <w:start w:val="1"/>
      <w:numFmt w:val="lowerLetter"/>
      <w:lvlText w:val="%2."/>
      <w:lvlJc w:val="left"/>
      <w:pPr>
        <w:tabs>
          <w:tab w:val="num" w:pos="1440"/>
        </w:tabs>
        <w:ind w:left="1440" w:hanging="360"/>
      </w:pPr>
    </w:lvl>
    <w:lvl w:ilvl="2" w:tplc="4760978E" w:tentative="1">
      <w:start w:val="1"/>
      <w:numFmt w:val="lowerRoman"/>
      <w:lvlText w:val="%3."/>
      <w:lvlJc w:val="right"/>
      <w:pPr>
        <w:tabs>
          <w:tab w:val="num" w:pos="2160"/>
        </w:tabs>
        <w:ind w:left="2160" w:hanging="180"/>
      </w:pPr>
    </w:lvl>
    <w:lvl w:ilvl="3" w:tplc="C95AF5BA" w:tentative="1">
      <w:start w:val="1"/>
      <w:numFmt w:val="decimal"/>
      <w:lvlText w:val="%4."/>
      <w:lvlJc w:val="left"/>
      <w:pPr>
        <w:tabs>
          <w:tab w:val="num" w:pos="2880"/>
        </w:tabs>
        <w:ind w:left="2880" w:hanging="360"/>
      </w:pPr>
    </w:lvl>
    <w:lvl w:ilvl="4" w:tplc="64A2EF30" w:tentative="1">
      <w:start w:val="1"/>
      <w:numFmt w:val="lowerLetter"/>
      <w:lvlText w:val="%5."/>
      <w:lvlJc w:val="left"/>
      <w:pPr>
        <w:tabs>
          <w:tab w:val="num" w:pos="3600"/>
        </w:tabs>
        <w:ind w:left="3600" w:hanging="360"/>
      </w:pPr>
    </w:lvl>
    <w:lvl w:ilvl="5" w:tplc="A22E28F0" w:tentative="1">
      <w:start w:val="1"/>
      <w:numFmt w:val="lowerRoman"/>
      <w:lvlText w:val="%6."/>
      <w:lvlJc w:val="right"/>
      <w:pPr>
        <w:tabs>
          <w:tab w:val="num" w:pos="4320"/>
        </w:tabs>
        <w:ind w:left="4320" w:hanging="180"/>
      </w:pPr>
    </w:lvl>
    <w:lvl w:ilvl="6" w:tplc="02EC762A" w:tentative="1">
      <w:start w:val="1"/>
      <w:numFmt w:val="decimal"/>
      <w:lvlText w:val="%7."/>
      <w:lvlJc w:val="left"/>
      <w:pPr>
        <w:tabs>
          <w:tab w:val="num" w:pos="5040"/>
        </w:tabs>
        <w:ind w:left="5040" w:hanging="360"/>
      </w:pPr>
    </w:lvl>
    <w:lvl w:ilvl="7" w:tplc="8E8C240E" w:tentative="1">
      <w:start w:val="1"/>
      <w:numFmt w:val="lowerLetter"/>
      <w:lvlText w:val="%8."/>
      <w:lvlJc w:val="left"/>
      <w:pPr>
        <w:tabs>
          <w:tab w:val="num" w:pos="5760"/>
        </w:tabs>
        <w:ind w:left="5760" w:hanging="360"/>
      </w:pPr>
    </w:lvl>
    <w:lvl w:ilvl="8" w:tplc="83EC6788"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64B62BC8">
      <w:start w:val="4"/>
      <w:numFmt w:val="upperLetter"/>
      <w:lvlText w:val="%1."/>
      <w:lvlJc w:val="left"/>
      <w:pPr>
        <w:tabs>
          <w:tab w:val="num" w:pos="930"/>
        </w:tabs>
        <w:ind w:left="930" w:hanging="570"/>
      </w:pPr>
      <w:rPr>
        <w:rFonts w:hint="default"/>
      </w:rPr>
    </w:lvl>
    <w:lvl w:ilvl="1" w:tplc="E460D1C4" w:tentative="1">
      <w:start w:val="1"/>
      <w:numFmt w:val="lowerLetter"/>
      <w:lvlText w:val="%2."/>
      <w:lvlJc w:val="left"/>
      <w:pPr>
        <w:tabs>
          <w:tab w:val="num" w:pos="1440"/>
        </w:tabs>
        <w:ind w:left="1440" w:hanging="360"/>
      </w:pPr>
    </w:lvl>
    <w:lvl w:ilvl="2" w:tplc="FC34FABC" w:tentative="1">
      <w:start w:val="1"/>
      <w:numFmt w:val="lowerRoman"/>
      <w:lvlText w:val="%3."/>
      <w:lvlJc w:val="right"/>
      <w:pPr>
        <w:tabs>
          <w:tab w:val="num" w:pos="2160"/>
        </w:tabs>
        <w:ind w:left="2160" w:hanging="180"/>
      </w:pPr>
    </w:lvl>
    <w:lvl w:ilvl="3" w:tplc="C928A01C" w:tentative="1">
      <w:start w:val="1"/>
      <w:numFmt w:val="decimal"/>
      <w:lvlText w:val="%4."/>
      <w:lvlJc w:val="left"/>
      <w:pPr>
        <w:tabs>
          <w:tab w:val="num" w:pos="2880"/>
        </w:tabs>
        <w:ind w:left="2880" w:hanging="360"/>
      </w:pPr>
    </w:lvl>
    <w:lvl w:ilvl="4" w:tplc="B8AE7906" w:tentative="1">
      <w:start w:val="1"/>
      <w:numFmt w:val="lowerLetter"/>
      <w:lvlText w:val="%5."/>
      <w:lvlJc w:val="left"/>
      <w:pPr>
        <w:tabs>
          <w:tab w:val="num" w:pos="3600"/>
        </w:tabs>
        <w:ind w:left="3600" w:hanging="360"/>
      </w:pPr>
    </w:lvl>
    <w:lvl w:ilvl="5" w:tplc="37784036" w:tentative="1">
      <w:start w:val="1"/>
      <w:numFmt w:val="lowerRoman"/>
      <w:lvlText w:val="%6."/>
      <w:lvlJc w:val="right"/>
      <w:pPr>
        <w:tabs>
          <w:tab w:val="num" w:pos="4320"/>
        </w:tabs>
        <w:ind w:left="4320" w:hanging="180"/>
      </w:pPr>
    </w:lvl>
    <w:lvl w:ilvl="6" w:tplc="AB26736A" w:tentative="1">
      <w:start w:val="1"/>
      <w:numFmt w:val="decimal"/>
      <w:lvlText w:val="%7."/>
      <w:lvlJc w:val="left"/>
      <w:pPr>
        <w:tabs>
          <w:tab w:val="num" w:pos="5040"/>
        </w:tabs>
        <w:ind w:left="5040" w:hanging="360"/>
      </w:pPr>
    </w:lvl>
    <w:lvl w:ilvl="7" w:tplc="2A38F62E" w:tentative="1">
      <w:start w:val="1"/>
      <w:numFmt w:val="lowerLetter"/>
      <w:lvlText w:val="%8."/>
      <w:lvlJc w:val="left"/>
      <w:pPr>
        <w:tabs>
          <w:tab w:val="num" w:pos="5760"/>
        </w:tabs>
        <w:ind w:left="5760" w:hanging="360"/>
      </w:pPr>
    </w:lvl>
    <w:lvl w:ilvl="8" w:tplc="D14E555C"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F24E4394">
      <w:start w:val="1"/>
      <w:numFmt w:val="decimal"/>
      <w:lvlText w:val="%1."/>
      <w:lvlJc w:val="left"/>
      <w:pPr>
        <w:ind w:left="720" w:hanging="360"/>
      </w:pPr>
    </w:lvl>
    <w:lvl w:ilvl="1" w:tplc="D304D492" w:tentative="1">
      <w:start w:val="1"/>
      <w:numFmt w:val="lowerLetter"/>
      <w:lvlText w:val="%2."/>
      <w:lvlJc w:val="left"/>
      <w:pPr>
        <w:ind w:left="1440" w:hanging="360"/>
      </w:pPr>
    </w:lvl>
    <w:lvl w:ilvl="2" w:tplc="8A18464C" w:tentative="1">
      <w:start w:val="1"/>
      <w:numFmt w:val="lowerRoman"/>
      <w:lvlText w:val="%3."/>
      <w:lvlJc w:val="right"/>
      <w:pPr>
        <w:ind w:left="2160" w:hanging="180"/>
      </w:pPr>
    </w:lvl>
    <w:lvl w:ilvl="3" w:tplc="49440A5E" w:tentative="1">
      <w:start w:val="1"/>
      <w:numFmt w:val="decimal"/>
      <w:lvlText w:val="%4."/>
      <w:lvlJc w:val="left"/>
      <w:pPr>
        <w:ind w:left="2880" w:hanging="360"/>
      </w:pPr>
    </w:lvl>
    <w:lvl w:ilvl="4" w:tplc="1C2C28F8" w:tentative="1">
      <w:start w:val="1"/>
      <w:numFmt w:val="lowerLetter"/>
      <w:lvlText w:val="%5."/>
      <w:lvlJc w:val="left"/>
      <w:pPr>
        <w:ind w:left="3600" w:hanging="360"/>
      </w:pPr>
    </w:lvl>
    <w:lvl w:ilvl="5" w:tplc="077A100A" w:tentative="1">
      <w:start w:val="1"/>
      <w:numFmt w:val="lowerRoman"/>
      <w:lvlText w:val="%6."/>
      <w:lvlJc w:val="right"/>
      <w:pPr>
        <w:ind w:left="4320" w:hanging="180"/>
      </w:pPr>
    </w:lvl>
    <w:lvl w:ilvl="6" w:tplc="B2201114" w:tentative="1">
      <w:start w:val="1"/>
      <w:numFmt w:val="decimal"/>
      <w:lvlText w:val="%7."/>
      <w:lvlJc w:val="left"/>
      <w:pPr>
        <w:ind w:left="5040" w:hanging="360"/>
      </w:pPr>
    </w:lvl>
    <w:lvl w:ilvl="7" w:tplc="AD5AD5BA" w:tentative="1">
      <w:start w:val="1"/>
      <w:numFmt w:val="lowerLetter"/>
      <w:lvlText w:val="%8."/>
      <w:lvlJc w:val="left"/>
      <w:pPr>
        <w:ind w:left="5760" w:hanging="360"/>
      </w:pPr>
    </w:lvl>
    <w:lvl w:ilvl="8" w:tplc="DDFA5B34"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284E9516">
      <w:start w:val="1"/>
      <w:numFmt w:val="bullet"/>
      <w:lvlText w:val=""/>
      <w:lvlJc w:val="left"/>
      <w:pPr>
        <w:tabs>
          <w:tab w:val="num" w:pos="278"/>
        </w:tabs>
        <w:ind w:left="278" w:hanging="360"/>
      </w:pPr>
      <w:rPr>
        <w:rFonts w:ascii="Symbol" w:hAnsi="Symbol" w:hint="default"/>
      </w:rPr>
    </w:lvl>
    <w:lvl w:ilvl="1" w:tplc="1C7C3152">
      <w:start w:val="1"/>
      <w:numFmt w:val="bullet"/>
      <w:lvlText w:val="o"/>
      <w:lvlJc w:val="left"/>
      <w:pPr>
        <w:tabs>
          <w:tab w:val="num" w:pos="1440"/>
        </w:tabs>
        <w:ind w:left="1440" w:hanging="360"/>
      </w:pPr>
      <w:rPr>
        <w:rFonts w:ascii="Courier New" w:hAnsi="Courier New" w:hint="default"/>
      </w:rPr>
    </w:lvl>
    <w:lvl w:ilvl="2" w:tplc="6310B792" w:tentative="1">
      <w:start w:val="1"/>
      <w:numFmt w:val="bullet"/>
      <w:lvlText w:val=""/>
      <w:lvlJc w:val="left"/>
      <w:pPr>
        <w:tabs>
          <w:tab w:val="num" w:pos="2160"/>
        </w:tabs>
        <w:ind w:left="2160" w:hanging="360"/>
      </w:pPr>
      <w:rPr>
        <w:rFonts w:ascii="Wingdings" w:hAnsi="Wingdings" w:hint="default"/>
      </w:rPr>
    </w:lvl>
    <w:lvl w:ilvl="3" w:tplc="11C28886" w:tentative="1">
      <w:start w:val="1"/>
      <w:numFmt w:val="bullet"/>
      <w:lvlText w:val=""/>
      <w:lvlJc w:val="left"/>
      <w:pPr>
        <w:tabs>
          <w:tab w:val="num" w:pos="2880"/>
        </w:tabs>
        <w:ind w:left="2880" w:hanging="360"/>
      </w:pPr>
      <w:rPr>
        <w:rFonts w:ascii="Symbol" w:hAnsi="Symbol" w:hint="default"/>
      </w:rPr>
    </w:lvl>
    <w:lvl w:ilvl="4" w:tplc="039271C8" w:tentative="1">
      <w:start w:val="1"/>
      <w:numFmt w:val="bullet"/>
      <w:lvlText w:val="o"/>
      <w:lvlJc w:val="left"/>
      <w:pPr>
        <w:tabs>
          <w:tab w:val="num" w:pos="3600"/>
        </w:tabs>
        <w:ind w:left="3600" w:hanging="360"/>
      </w:pPr>
      <w:rPr>
        <w:rFonts w:ascii="Courier New" w:hAnsi="Courier New" w:hint="default"/>
      </w:rPr>
    </w:lvl>
    <w:lvl w:ilvl="5" w:tplc="A14C6634" w:tentative="1">
      <w:start w:val="1"/>
      <w:numFmt w:val="bullet"/>
      <w:lvlText w:val=""/>
      <w:lvlJc w:val="left"/>
      <w:pPr>
        <w:tabs>
          <w:tab w:val="num" w:pos="4320"/>
        </w:tabs>
        <w:ind w:left="4320" w:hanging="360"/>
      </w:pPr>
      <w:rPr>
        <w:rFonts w:ascii="Wingdings" w:hAnsi="Wingdings" w:hint="default"/>
      </w:rPr>
    </w:lvl>
    <w:lvl w:ilvl="6" w:tplc="411C63DE" w:tentative="1">
      <w:start w:val="1"/>
      <w:numFmt w:val="bullet"/>
      <w:lvlText w:val=""/>
      <w:lvlJc w:val="left"/>
      <w:pPr>
        <w:tabs>
          <w:tab w:val="num" w:pos="5040"/>
        </w:tabs>
        <w:ind w:left="5040" w:hanging="360"/>
      </w:pPr>
      <w:rPr>
        <w:rFonts w:ascii="Symbol" w:hAnsi="Symbol" w:hint="default"/>
      </w:rPr>
    </w:lvl>
    <w:lvl w:ilvl="7" w:tplc="9FC6DCBC" w:tentative="1">
      <w:start w:val="1"/>
      <w:numFmt w:val="bullet"/>
      <w:lvlText w:val="o"/>
      <w:lvlJc w:val="left"/>
      <w:pPr>
        <w:tabs>
          <w:tab w:val="num" w:pos="5760"/>
        </w:tabs>
        <w:ind w:left="5760" w:hanging="360"/>
      </w:pPr>
      <w:rPr>
        <w:rFonts w:ascii="Courier New" w:hAnsi="Courier New" w:hint="default"/>
      </w:rPr>
    </w:lvl>
    <w:lvl w:ilvl="8" w:tplc="CCB0328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68BF"/>
    <w:rsid w:val="00012186"/>
    <w:rsid w:val="00021B82"/>
    <w:rsid w:val="00024777"/>
    <w:rsid w:val="00024E21"/>
    <w:rsid w:val="00027100"/>
    <w:rsid w:val="000349AA"/>
    <w:rsid w:val="00036C50"/>
    <w:rsid w:val="00052D2B"/>
    <w:rsid w:val="00054F55"/>
    <w:rsid w:val="00056EE7"/>
    <w:rsid w:val="000626DD"/>
    <w:rsid w:val="00062945"/>
    <w:rsid w:val="00063946"/>
    <w:rsid w:val="00070178"/>
    <w:rsid w:val="000756FC"/>
    <w:rsid w:val="00080453"/>
    <w:rsid w:val="0008169A"/>
    <w:rsid w:val="00082200"/>
    <w:rsid w:val="000838BB"/>
    <w:rsid w:val="000860CE"/>
    <w:rsid w:val="00090578"/>
    <w:rsid w:val="00092A37"/>
    <w:rsid w:val="000938A6"/>
    <w:rsid w:val="00096E78"/>
    <w:rsid w:val="00097C1E"/>
    <w:rsid w:val="000A1DF5"/>
    <w:rsid w:val="000B7873"/>
    <w:rsid w:val="000C02A1"/>
    <w:rsid w:val="000C1D4F"/>
    <w:rsid w:val="000C3ED7"/>
    <w:rsid w:val="000C55E6"/>
    <w:rsid w:val="000C687A"/>
    <w:rsid w:val="000C73C7"/>
    <w:rsid w:val="000D67D0"/>
    <w:rsid w:val="000E115E"/>
    <w:rsid w:val="000E195C"/>
    <w:rsid w:val="000E3602"/>
    <w:rsid w:val="000E705A"/>
    <w:rsid w:val="000F38DA"/>
    <w:rsid w:val="000F4031"/>
    <w:rsid w:val="000F5822"/>
    <w:rsid w:val="000F796B"/>
    <w:rsid w:val="0010031E"/>
    <w:rsid w:val="001012EB"/>
    <w:rsid w:val="001078D1"/>
    <w:rsid w:val="00111185"/>
    <w:rsid w:val="00115782"/>
    <w:rsid w:val="00115BD5"/>
    <w:rsid w:val="00116067"/>
    <w:rsid w:val="001214EE"/>
    <w:rsid w:val="00124F36"/>
    <w:rsid w:val="00125666"/>
    <w:rsid w:val="001259E3"/>
    <w:rsid w:val="00125C80"/>
    <w:rsid w:val="001365BE"/>
    <w:rsid w:val="00136DCF"/>
    <w:rsid w:val="0013799F"/>
    <w:rsid w:val="00140DF6"/>
    <w:rsid w:val="00145C3F"/>
    <w:rsid w:val="00145D34"/>
    <w:rsid w:val="00146284"/>
    <w:rsid w:val="0014687D"/>
    <w:rsid w:val="0014690F"/>
    <w:rsid w:val="0015098E"/>
    <w:rsid w:val="00153B3A"/>
    <w:rsid w:val="00164543"/>
    <w:rsid w:val="00164C48"/>
    <w:rsid w:val="001674D3"/>
    <w:rsid w:val="00174721"/>
    <w:rsid w:val="00174E23"/>
    <w:rsid w:val="00175264"/>
    <w:rsid w:val="00175750"/>
    <w:rsid w:val="001803D2"/>
    <w:rsid w:val="0018228B"/>
    <w:rsid w:val="00185B50"/>
    <w:rsid w:val="0018625C"/>
    <w:rsid w:val="0018657D"/>
    <w:rsid w:val="00187A5D"/>
    <w:rsid w:val="00187DE7"/>
    <w:rsid w:val="00187E62"/>
    <w:rsid w:val="00192045"/>
    <w:rsid w:val="00192D98"/>
    <w:rsid w:val="00193B14"/>
    <w:rsid w:val="00193C2A"/>
    <w:rsid w:val="00193E72"/>
    <w:rsid w:val="00195267"/>
    <w:rsid w:val="0019600B"/>
    <w:rsid w:val="0019686E"/>
    <w:rsid w:val="001A0E2C"/>
    <w:rsid w:val="001A1238"/>
    <w:rsid w:val="001A28C9"/>
    <w:rsid w:val="001A34BC"/>
    <w:rsid w:val="001A621E"/>
    <w:rsid w:val="001B1C77"/>
    <w:rsid w:val="001B26EB"/>
    <w:rsid w:val="001B6F4A"/>
    <w:rsid w:val="001B7B38"/>
    <w:rsid w:val="001C5288"/>
    <w:rsid w:val="001C5B03"/>
    <w:rsid w:val="001D4CE4"/>
    <w:rsid w:val="001D6052"/>
    <w:rsid w:val="001D6D96"/>
    <w:rsid w:val="001E5621"/>
    <w:rsid w:val="001E69FD"/>
    <w:rsid w:val="001F1C7E"/>
    <w:rsid w:val="001F3239"/>
    <w:rsid w:val="001F3EF9"/>
    <w:rsid w:val="001F627D"/>
    <w:rsid w:val="001F6622"/>
    <w:rsid w:val="001F6F38"/>
    <w:rsid w:val="00200EFE"/>
    <w:rsid w:val="0020126C"/>
    <w:rsid w:val="00202A85"/>
    <w:rsid w:val="00202EA3"/>
    <w:rsid w:val="002100FC"/>
    <w:rsid w:val="00211016"/>
    <w:rsid w:val="00213890"/>
    <w:rsid w:val="00214E52"/>
    <w:rsid w:val="00217D72"/>
    <w:rsid w:val="002207C0"/>
    <w:rsid w:val="00220FF6"/>
    <w:rsid w:val="0022380D"/>
    <w:rsid w:val="00224B93"/>
    <w:rsid w:val="00226630"/>
    <w:rsid w:val="002273EA"/>
    <w:rsid w:val="0023676E"/>
    <w:rsid w:val="002414B6"/>
    <w:rsid w:val="002422EB"/>
    <w:rsid w:val="00242397"/>
    <w:rsid w:val="0024462B"/>
    <w:rsid w:val="002446DC"/>
    <w:rsid w:val="00247A48"/>
    <w:rsid w:val="00250DD1"/>
    <w:rsid w:val="00251183"/>
    <w:rsid w:val="00251689"/>
    <w:rsid w:val="0025267C"/>
    <w:rsid w:val="00253927"/>
    <w:rsid w:val="00253B6B"/>
    <w:rsid w:val="00256A03"/>
    <w:rsid w:val="0025748D"/>
    <w:rsid w:val="002622BB"/>
    <w:rsid w:val="00263DFD"/>
    <w:rsid w:val="00265656"/>
    <w:rsid w:val="00265E77"/>
    <w:rsid w:val="00266155"/>
    <w:rsid w:val="0026739F"/>
    <w:rsid w:val="0027270B"/>
    <w:rsid w:val="00272B36"/>
    <w:rsid w:val="00274D17"/>
    <w:rsid w:val="00281E96"/>
    <w:rsid w:val="00282E7B"/>
    <w:rsid w:val="002838C8"/>
    <w:rsid w:val="00290805"/>
    <w:rsid w:val="00290C2A"/>
    <w:rsid w:val="002931DD"/>
    <w:rsid w:val="00295140"/>
    <w:rsid w:val="002A0E7C"/>
    <w:rsid w:val="002A0EED"/>
    <w:rsid w:val="002A21ED"/>
    <w:rsid w:val="002A3F88"/>
    <w:rsid w:val="002A471F"/>
    <w:rsid w:val="002A4BE5"/>
    <w:rsid w:val="002A710D"/>
    <w:rsid w:val="002B0F11"/>
    <w:rsid w:val="002B1C11"/>
    <w:rsid w:val="002B2E17"/>
    <w:rsid w:val="002B6560"/>
    <w:rsid w:val="002B6599"/>
    <w:rsid w:val="002C1F27"/>
    <w:rsid w:val="002C55FF"/>
    <w:rsid w:val="002C592B"/>
    <w:rsid w:val="002D2073"/>
    <w:rsid w:val="002D300D"/>
    <w:rsid w:val="002D7184"/>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6CCC"/>
    <w:rsid w:val="00307EB2"/>
    <w:rsid w:val="0031032B"/>
    <w:rsid w:val="00316E87"/>
    <w:rsid w:val="00321F59"/>
    <w:rsid w:val="0032453E"/>
    <w:rsid w:val="00325053"/>
    <w:rsid w:val="003256AC"/>
    <w:rsid w:val="00330CC1"/>
    <w:rsid w:val="0033129D"/>
    <w:rsid w:val="003320ED"/>
    <w:rsid w:val="0033480E"/>
    <w:rsid w:val="00337123"/>
    <w:rsid w:val="00341866"/>
    <w:rsid w:val="00342C0C"/>
    <w:rsid w:val="0035081F"/>
    <w:rsid w:val="003535E0"/>
    <w:rsid w:val="003543AC"/>
    <w:rsid w:val="00355AB8"/>
    <w:rsid w:val="00355D02"/>
    <w:rsid w:val="00361607"/>
    <w:rsid w:val="00365C0D"/>
    <w:rsid w:val="00366F56"/>
    <w:rsid w:val="00366FE5"/>
    <w:rsid w:val="003737C8"/>
    <w:rsid w:val="0037589D"/>
    <w:rsid w:val="00376BB1"/>
    <w:rsid w:val="00377E23"/>
    <w:rsid w:val="00380765"/>
    <w:rsid w:val="003817EF"/>
    <w:rsid w:val="0038277C"/>
    <w:rsid w:val="003837F1"/>
    <w:rsid w:val="003841FC"/>
    <w:rsid w:val="00385CE3"/>
    <w:rsid w:val="0038638B"/>
    <w:rsid w:val="003909E0"/>
    <w:rsid w:val="00391622"/>
    <w:rsid w:val="00391B09"/>
    <w:rsid w:val="00393E09"/>
    <w:rsid w:val="00395B15"/>
    <w:rsid w:val="00396026"/>
    <w:rsid w:val="003A31B9"/>
    <w:rsid w:val="003A3E2F"/>
    <w:rsid w:val="003A6119"/>
    <w:rsid w:val="003A6CCB"/>
    <w:rsid w:val="003B0F22"/>
    <w:rsid w:val="003B10C4"/>
    <w:rsid w:val="003B48EB"/>
    <w:rsid w:val="003B5CD1"/>
    <w:rsid w:val="003C33FF"/>
    <w:rsid w:val="003C3E0E"/>
    <w:rsid w:val="003C64A5"/>
    <w:rsid w:val="003D03CC"/>
    <w:rsid w:val="003D2AE0"/>
    <w:rsid w:val="003D378C"/>
    <w:rsid w:val="003D3893"/>
    <w:rsid w:val="003D4BB7"/>
    <w:rsid w:val="003E0116"/>
    <w:rsid w:val="003E10EE"/>
    <w:rsid w:val="003E26C3"/>
    <w:rsid w:val="003E6225"/>
    <w:rsid w:val="003F0BC8"/>
    <w:rsid w:val="003F0D6C"/>
    <w:rsid w:val="003F0F26"/>
    <w:rsid w:val="003F12D9"/>
    <w:rsid w:val="003F1B4C"/>
    <w:rsid w:val="003F3CE6"/>
    <w:rsid w:val="003F677F"/>
    <w:rsid w:val="004008F6"/>
    <w:rsid w:val="00401869"/>
    <w:rsid w:val="00401E9C"/>
    <w:rsid w:val="00406F33"/>
    <w:rsid w:val="00407C22"/>
    <w:rsid w:val="00412BBE"/>
    <w:rsid w:val="00414B20"/>
    <w:rsid w:val="0041628A"/>
    <w:rsid w:val="00417DE3"/>
    <w:rsid w:val="00420850"/>
    <w:rsid w:val="00423968"/>
    <w:rsid w:val="00427054"/>
    <w:rsid w:val="004304B1"/>
    <w:rsid w:val="0043145E"/>
    <w:rsid w:val="00432DA8"/>
    <w:rsid w:val="0043320A"/>
    <w:rsid w:val="004332E3"/>
    <w:rsid w:val="0043586F"/>
    <w:rsid w:val="004371A3"/>
    <w:rsid w:val="004377D3"/>
    <w:rsid w:val="00446960"/>
    <w:rsid w:val="00446F37"/>
    <w:rsid w:val="004518A6"/>
    <w:rsid w:val="00453E1D"/>
    <w:rsid w:val="00454589"/>
    <w:rsid w:val="00456ED0"/>
    <w:rsid w:val="00457550"/>
    <w:rsid w:val="00457B74"/>
    <w:rsid w:val="00461B2A"/>
    <w:rsid w:val="004620A4"/>
    <w:rsid w:val="00474C50"/>
    <w:rsid w:val="0047537C"/>
    <w:rsid w:val="004768DB"/>
    <w:rsid w:val="004771F9"/>
    <w:rsid w:val="00486006"/>
    <w:rsid w:val="00486BAD"/>
    <w:rsid w:val="00486BBE"/>
    <w:rsid w:val="00487123"/>
    <w:rsid w:val="00493720"/>
    <w:rsid w:val="00494A39"/>
    <w:rsid w:val="00495A75"/>
    <w:rsid w:val="00495CAE"/>
    <w:rsid w:val="0049641F"/>
    <w:rsid w:val="004A005B"/>
    <w:rsid w:val="004A1BD5"/>
    <w:rsid w:val="004A61E1"/>
    <w:rsid w:val="004B1A75"/>
    <w:rsid w:val="004B2344"/>
    <w:rsid w:val="004B5797"/>
    <w:rsid w:val="004B5DDC"/>
    <w:rsid w:val="004B735F"/>
    <w:rsid w:val="004B798E"/>
    <w:rsid w:val="004C0568"/>
    <w:rsid w:val="004C2ABD"/>
    <w:rsid w:val="004C5F62"/>
    <w:rsid w:val="004D2601"/>
    <w:rsid w:val="004D3E58"/>
    <w:rsid w:val="004D6746"/>
    <w:rsid w:val="004D767B"/>
    <w:rsid w:val="004E0F32"/>
    <w:rsid w:val="004E23A1"/>
    <w:rsid w:val="004E274A"/>
    <w:rsid w:val="004E493C"/>
    <w:rsid w:val="004E623E"/>
    <w:rsid w:val="004E7092"/>
    <w:rsid w:val="004E7ECE"/>
    <w:rsid w:val="004F4DB1"/>
    <w:rsid w:val="004F6F64"/>
    <w:rsid w:val="005004EC"/>
    <w:rsid w:val="00506AAE"/>
    <w:rsid w:val="00517756"/>
    <w:rsid w:val="005202C6"/>
    <w:rsid w:val="00523C53"/>
    <w:rsid w:val="005272F4"/>
    <w:rsid w:val="00527B8F"/>
    <w:rsid w:val="00536031"/>
    <w:rsid w:val="00540F3D"/>
    <w:rsid w:val="0054134B"/>
    <w:rsid w:val="00541A10"/>
    <w:rsid w:val="00542012"/>
    <w:rsid w:val="00543DF5"/>
    <w:rsid w:val="00545A61"/>
    <w:rsid w:val="0055260D"/>
    <w:rsid w:val="00555422"/>
    <w:rsid w:val="00555810"/>
    <w:rsid w:val="00562715"/>
    <w:rsid w:val="00562DCA"/>
    <w:rsid w:val="0056568F"/>
    <w:rsid w:val="0057436C"/>
    <w:rsid w:val="00575DE3"/>
    <w:rsid w:val="00580B08"/>
    <w:rsid w:val="00582578"/>
    <w:rsid w:val="0058621D"/>
    <w:rsid w:val="00586904"/>
    <w:rsid w:val="005A062D"/>
    <w:rsid w:val="005A4332"/>
    <w:rsid w:val="005A4CBE"/>
    <w:rsid w:val="005A589A"/>
    <w:rsid w:val="005B04A8"/>
    <w:rsid w:val="005B1FD0"/>
    <w:rsid w:val="005B28AD"/>
    <w:rsid w:val="005B2DFF"/>
    <w:rsid w:val="005B328D"/>
    <w:rsid w:val="005B3503"/>
    <w:rsid w:val="005B3EE7"/>
    <w:rsid w:val="005B4DCD"/>
    <w:rsid w:val="005B4FAD"/>
    <w:rsid w:val="005B5939"/>
    <w:rsid w:val="005C276A"/>
    <w:rsid w:val="005C2F67"/>
    <w:rsid w:val="005D380C"/>
    <w:rsid w:val="005D3F79"/>
    <w:rsid w:val="005D66EE"/>
    <w:rsid w:val="005D6E04"/>
    <w:rsid w:val="005D7A12"/>
    <w:rsid w:val="005E33F5"/>
    <w:rsid w:val="005E53EE"/>
    <w:rsid w:val="005E66FC"/>
    <w:rsid w:val="005F0542"/>
    <w:rsid w:val="005F0F72"/>
    <w:rsid w:val="005F1C1F"/>
    <w:rsid w:val="005F2FAD"/>
    <w:rsid w:val="005F346D"/>
    <w:rsid w:val="005F38FB"/>
    <w:rsid w:val="005F552D"/>
    <w:rsid w:val="005F577C"/>
    <w:rsid w:val="00602D3B"/>
    <w:rsid w:val="0060326F"/>
    <w:rsid w:val="00603886"/>
    <w:rsid w:val="00606EA1"/>
    <w:rsid w:val="006128F0"/>
    <w:rsid w:val="0061726B"/>
    <w:rsid w:val="00617B81"/>
    <w:rsid w:val="0062387A"/>
    <w:rsid w:val="006326D8"/>
    <w:rsid w:val="0063377D"/>
    <w:rsid w:val="006344BE"/>
    <w:rsid w:val="006349F0"/>
    <w:rsid w:val="00634A66"/>
    <w:rsid w:val="00640336"/>
    <w:rsid w:val="00640FC9"/>
    <w:rsid w:val="006414D3"/>
    <w:rsid w:val="006432F2"/>
    <w:rsid w:val="0065320F"/>
    <w:rsid w:val="00653D64"/>
    <w:rsid w:val="00654E13"/>
    <w:rsid w:val="00667489"/>
    <w:rsid w:val="00670D44"/>
    <w:rsid w:val="00673F4C"/>
    <w:rsid w:val="00676AFC"/>
    <w:rsid w:val="006807CD"/>
    <w:rsid w:val="00681BE3"/>
    <w:rsid w:val="00682D43"/>
    <w:rsid w:val="0068507D"/>
    <w:rsid w:val="00685BAF"/>
    <w:rsid w:val="00690463"/>
    <w:rsid w:val="00693DE5"/>
    <w:rsid w:val="00694B25"/>
    <w:rsid w:val="006A0D03"/>
    <w:rsid w:val="006A41E9"/>
    <w:rsid w:val="006B12CB"/>
    <w:rsid w:val="006B2030"/>
    <w:rsid w:val="006B4AF2"/>
    <w:rsid w:val="006B5916"/>
    <w:rsid w:val="006C4775"/>
    <w:rsid w:val="006C4F4A"/>
    <w:rsid w:val="006C5E80"/>
    <w:rsid w:val="006C7532"/>
    <w:rsid w:val="006C7CEE"/>
    <w:rsid w:val="006D075E"/>
    <w:rsid w:val="006D09DC"/>
    <w:rsid w:val="006D3509"/>
    <w:rsid w:val="006D7C6E"/>
    <w:rsid w:val="006E15A2"/>
    <w:rsid w:val="006E2F95"/>
    <w:rsid w:val="006E77A0"/>
    <w:rsid w:val="006F148B"/>
    <w:rsid w:val="00705EAF"/>
    <w:rsid w:val="0070773E"/>
    <w:rsid w:val="007101CC"/>
    <w:rsid w:val="00713644"/>
    <w:rsid w:val="0071562F"/>
    <w:rsid w:val="00715B4A"/>
    <w:rsid w:val="00715C55"/>
    <w:rsid w:val="00720D64"/>
    <w:rsid w:val="00724E3B"/>
    <w:rsid w:val="00725EEA"/>
    <w:rsid w:val="007276B6"/>
    <w:rsid w:val="00730908"/>
    <w:rsid w:val="00730CE9"/>
    <w:rsid w:val="0073373D"/>
    <w:rsid w:val="00736B1E"/>
    <w:rsid w:val="007439DB"/>
    <w:rsid w:val="007464DA"/>
    <w:rsid w:val="007568D8"/>
    <w:rsid w:val="00756A07"/>
    <w:rsid w:val="007616B4"/>
    <w:rsid w:val="00762119"/>
    <w:rsid w:val="00765316"/>
    <w:rsid w:val="007708C8"/>
    <w:rsid w:val="007711B6"/>
    <w:rsid w:val="0077719D"/>
    <w:rsid w:val="00780DF0"/>
    <w:rsid w:val="007810B7"/>
    <w:rsid w:val="00782F0F"/>
    <w:rsid w:val="0078538F"/>
    <w:rsid w:val="00787482"/>
    <w:rsid w:val="007A1D32"/>
    <w:rsid w:val="007A286D"/>
    <w:rsid w:val="007A314D"/>
    <w:rsid w:val="007A38DF"/>
    <w:rsid w:val="007B00E5"/>
    <w:rsid w:val="007B20CF"/>
    <w:rsid w:val="007B2499"/>
    <w:rsid w:val="007B72E1"/>
    <w:rsid w:val="007B783A"/>
    <w:rsid w:val="007C1B95"/>
    <w:rsid w:val="007C3DF3"/>
    <w:rsid w:val="007C796D"/>
    <w:rsid w:val="007D73FB"/>
    <w:rsid w:val="007D7608"/>
    <w:rsid w:val="007E2F2D"/>
    <w:rsid w:val="007E69F4"/>
    <w:rsid w:val="007F08BD"/>
    <w:rsid w:val="007F1433"/>
    <w:rsid w:val="007F1491"/>
    <w:rsid w:val="007F16DD"/>
    <w:rsid w:val="007F2F03"/>
    <w:rsid w:val="007F42CE"/>
    <w:rsid w:val="007F7F17"/>
    <w:rsid w:val="00800FE0"/>
    <w:rsid w:val="0080514E"/>
    <w:rsid w:val="008066AD"/>
    <w:rsid w:val="0081211B"/>
    <w:rsid w:val="00812CD8"/>
    <w:rsid w:val="00813599"/>
    <w:rsid w:val="008145D9"/>
    <w:rsid w:val="00814AF1"/>
    <w:rsid w:val="0081517F"/>
    <w:rsid w:val="00815370"/>
    <w:rsid w:val="0082153D"/>
    <w:rsid w:val="008255AA"/>
    <w:rsid w:val="00830FF3"/>
    <w:rsid w:val="00833185"/>
    <w:rsid w:val="008334BF"/>
    <w:rsid w:val="00836B8C"/>
    <w:rsid w:val="00840062"/>
    <w:rsid w:val="008410C5"/>
    <w:rsid w:val="00846C08"/>
    <w:rsid w:val="00850794"/>
    <w:rsid w:val="00852FF2"/>
    <w:rsid w:val="008530E7"/>
    <w:rsid w:val="00856BDB"/>
    <w:rsid w:val="00857675"/>
    <w:rsid w:val="00861F86"/>
    <w:rsid w:val="00862243"/>
    <w:rsid w:val="00867C0D"/>
    <w:rsid w:val="008713EC"/>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1C59"/>
    <w:rsid w:val="008A30CD"/>
    <w:rsid w:val="008A5665"/>
    <w:rsid w:val="008B24A8"/>
    <w:rsid w:val="008B25E4"/>
    <w:rsid w:val="008B3D78"/>
    <w:rsid w:val="008C03B8"/>
    <w:rsid w:val="008C261B"/>
    <w:rsid w:val="008C2B29"/>
    <w:rsid w:val="008C4FCA"/>
    <w:rsid w:val="008C7882"/>
    <w:rsid w:val="008C7CE5"/>
    <w:rsid w:val="008D2261"/>
    <w:rsid w:val="008D4C28"/>
    <w:rsid w:val="008D577B"/>
    <w:rsid w:val="008D6487"/>
    <w:rsid w:val="008D7A98"/>
    <w:rsid w:val="008E17C4"/>
    <w:rsid w:val="008E45C4"/>
    <w:rsid w:val="008E64B1"/>
    <w:rsid w:val="008E64FA"/>
    <w:rsid w:val="008E74ED"/>
    <w:rsid w:val="008E7ED6"/>
    <w:rsid w:val="008F450A"/>
    <w:rsid w:val="008F4DEF"/>
    <w:rsid w:val="00903D0D"/>
    <w:rsid w:val="009048E1"/>
    <w:rsid w:val="0090598C"/>
    <w:rsid w:val="00905CAB"/>
    <w:rsid w:val="00906278"/>
    <w:rsid w:val="009071BB"/>
    <w:rsid w:val="00913885"/>
    <w:rsid w:val="00915ABF"/>
    <w:rsid w:val="00921CAD"/>
    <w:rsid w:val="00926640"/>
    <w:rsid w:val="009311ED"/>
    <w:rsid w:val="00931D41"/>
    <w:rsid w:val="00933D18"/>
    <w:rsid w:val="00942221"/>
    <w:rsid w:val="00950FBB"/>
    <w:rsid w:val="00951118"/>
    <w:rsid w:val="0095122F"/>
    <w:rsid w:val="00953349"/>
    <w:rsid w:val="00953E4C"/>
    <w:rsid w:val="00954E0C"/>
    <w:rsid w:val="00961156"/>
    <w:rsid w:val="00964F03"/>
    <w:rsid w:val="00966F1F"/>
    <w:rsid w:val="009673F7"/>
    <w:rsid w:val="00975676"/>
    <w:rsid w:val="00976467"/>
    <w:rsid w:val="00976D32"/>
    <w:rsid w:val="00983C9C"/>
    <w:rsid w:val="009844F7"/>
    <w:rsid w:val="009938F7"/>
    <w:rsid w:val="00995A7D"/>
    <w:rsid w:val="009A05AA"/>
    <w:rsid w:val="009A2D5A"/>
    <w:rsid w:val="009A6410"/>
    <w:rsid w:val="009A6509"/>
    <w:rsid w:val="009A6E2F"/>
    <w:rsid w:val="009B2969"/>
    <w:rsid w:val="009B2C7E"/>
    <w:rsid w:val="009B4D57"/>
    <w:rsid w:val="009B58AD"/>
    <w:rsid w:val="009B6DBD"/>
    <w:rsid w:val="009C108A"/>
    <w:rsid w:val="009C2E47"/>
    <w:rsid w:val="009C6BFB"/>
    <w:rsid w:val="009D0C05"/>
    <w:rsid w:val="009E24B7"/>
    <w:rsid w:val="009E2C00"/>
    <w:rsid w:val="009E49AD"/>
    <w:rsid w:val="009E4CC5"/>
    <w:rsid w:val="009E66FE"/>
    <w:rsid w:val="009E70F4"/>
    <w:rsid w:val="009E72A3"/>
    <w:rsid w:val="009F1AD2"/>
    <w:rsid w:val="00A00C78"/>
    <w:rsid w:val="00A0479E"/>
    <w:rsid w:val="00A07979"/>
    <w:rsid w:val="00A11755"/>
    <w:rsid w:val="00A16BAC"/>
    <w:rsid w:val="00A207FB"/>
    <w:rsid w:val="00A20ADC"/>
    <w:rsid w:val="00A24016"/>
    <w:rsid w:val="00A265BF"/>
    <w:rsid w:val="00A26F44"/>
    <w:rsid w:val="00A34FAB"/>
    <w:rsid w:val="00A42C43"/>
    <w:rsid w:val="00A4313D"/>
    <w:rsid w:val="00A50120"/>
    <w:rsid w:val="00A60351"/>
    <w:rsid w:val="00A61C6D"/>
    <w:rsid w:val="00A63015"/>
    <w:rsid w:val="00A6387B"/>
    <w:rsid w:val="00A6482F"/>
    <w:rsid w:val="00A66254"/>
    <w:rsid w:val="00A678B4"/>
    <w:rsid w:val="00A704A3"/>
    <w:rsid w:val="00A710C3"/>
    <w:rsid w:val="00A75E23"/>
    <w:rsid w:val="00A82AA0"/>
    <w:rsid w:val="00A82F8A"/>
    <w:rsid w:val="00A84622"/>
    <w:rsid w:val="00A84BF0"/>
    <w:rsid w:val="00A9226B"/>
    <w:rsid w:val="00A9307B"/>
    <w:rsid w:val="00A9575C"/>
    <w:rsid w:val="00A95B56"/>
    <w:rsid w:val="00A95E81"/>
    <w:rsid w:val="00A969AF"/>
    <w:rsid w:val="00AB1A2E"/>
    <w:rsid w:val="00AB328A"/>
    <w:rsid w:val="00AB4918"/>
    <w:rsid w:val="00AB4BC8"/>
    <w:rsid w:val="00AB6BA7"/>
    <w:rsid w:val="00AB7BE8"/>
    <w:rsid w:val="00AC12FA"/>
    <w:rsid w:val="00AD0710"/>
    <w:rsid w:val="00AD4DB9"/>
    <w:rsid w:val="00AD63C0"/>
    <w:rsid w:val="00AE35B2"/>
    <w:rsid w:val="00AE6AA0"/>
    <w:rsid w:val="00AF406C"/>
    <w:rsid w:val="00AF45ED"/>
    <w:rsid w:val="00B00CA4"/>
    <w:rsid w:val="00B02195"/>
    <w:rsid w:val="00B075D6"/>
    <w:rsid w:val="00B113B9"/>
    <w:rsid w:val="00B119A2"/>
    <w:rsid w:val="00B135C0"/>
    <w:rsid w:val="00B13B6D"/>
    <w:rsid w:val="00B177F2"/>
    <w:rsid w:val="00B201F1"/>
    <w:rsid w:val="00B2603F"/>
    <w:rsid w:val="00B304E7"/>
    <w:rsid w:val="00B318B6"/>
    <w:rsid w:val="00B3499B"/>
    <w:rsid w:val="00B36E65"/>
    <w:rsid w:val="00B41D57"/>
    <w:rsid w:val="00B41F47"/>
    <w:rsid w:val="00B44468"/>
    <w:rsid w:val="00B56C48"/>
    <w:rsid w:val="00B60AC9"/>
    <w:rsid w:val="00B64441"/>
    <w:rsid w:val="00B660D6"/>
    <w:rsid w:val="00B67323"/>
    <w:rsid w:val="00B715F2"/>
    <w:rsid w:val="00B74071"/>
    <w:rsid w:val="00B7428E"/>
    <w:rsid w:val="00B74B67"/>
    <w:rsid w:val="00B75580"/>
    <w:rsid w:val="00B76DE8"/>
    <w:rsid w:val="00B779AA"/>
    <w:rsid w:val="00B81C95"/>
    <w:rsid w:val="00B82330"/>
    <w:rsid w:val="00B82ED4"/>
    <w:rsid w:val="00B8424F"/>
    <w:rsid w:val="00B86896"/>
    <w:rsid w:val="00B875A6"/>
    <w:rsid w:val="00B93E4C"/>
    <w:rsid w:val="00B94A1B"/>
    <w:rsid w:val="00B9784D"/>
    <w:rsid w:val="00BA5C89"/>
    <w:rsid w:val="00BB04EB"/>
    <w:rsid w:val="00BB2539"/>
    <w:rsid w:val="00BB4CE2"/>
    <w:rsid w:val="00BB5EF0"/>
    <w:rsid w:val="00BB6724"/>
    <w:rsid w:val="00BC0EFB"/>
    <w:rsid w:val="00BC2E39"/>
    <w:rsid w:val="00BD2364"/>
    <w:rsid w:val="00BD28E3"/>
    <w:rsid w:val="00BD5749"/>
    <w:rsid w:val="00BE117E"/>
    <w:rsid w:val="00BE3261"/>
    <w:rsid w:val="00BE3447"/>
    <w:rsid w:val="00BF00EF"/>
    <w:rsid w:val="00BF58FC"/>
    <w:rsid w:val="00C01F77"/>
    <w:rsid w:val="00C01FFC"/>
    <w:rsid w:val="00C05321"/>
    <w:rsid w:val="00C05DCA"/>
    <w:rsid w:val="00C06AE4"/>
    <w:rsid w:val="00C114FF"/>
    <w:rsid w:val="00C11D49"/>
    <w:rsid w:val="00C12F42"/>
    <w:rsid w:val="00C171A1"/>
    <w:rsid w:val="00C171A4"/>
    <w:rsid w:val="00C17F12"/>
    <w:rsid w:val="00C20734"/>
    <w:rsid w:val="00C21C1A"/>
    <w:rsid w:val="00C237E9"/>
    <w:rsid w:val="00C32989"/>
    <w:rsid w:val="00C32BD1"/>
    <w:rsid w:val="00C341E6"/>
    <w:rsid w:val="00C34260"/>
    <w:rsid w:val="00C36883"/>
    <w:rsid w:val="00C40928"/>
    <w:rsid w:val="00C40CFF"/>
    <w:rsid w:val="00C42697"/>
    <w:rsid w:val="00C433FE"/>
    <w:rsid w:val="00C43F01"/>
    <w:rsid w:val="00C47552"/>
    <w:rsid w:val="00C56F31"/>
    <w:rsid w:val="00C57A81"/>
    <w:rsid w:val="00C60193"/>
    <w:rsid w:val="00C634D4"/>
    <w:rsid w:val="00C63AA5"/>
    <w:rsid w:val="00C65071"/>
    <w:rsid w:val="00C65FCC"/>
    <w:rsid w:val="00C6727C"/>
    <w:rsid w:val="00C6744C"/>
    <w:rsid w:val="00C73134"/>
    <w:rsid w:val="00C73F6D"/>
    <w:rsid w:val="00C74F6E"/>
    <w:rsid w:val="00C77FA4"/>
    <w:rsid w:val="00C77FFA"/>
    <w:rsid w:val="00C80401"/>
    <w:rsid w:val="00C81C97"/>
    <w:rsid w:val="00C81E0C"/>
    <w:rsid w:val="00C828CF"/>
    <w:rsid w:val="00C840C2"/>
    <w:rsid w:val="00C84101"/>
    <w:rsid w:val="00C8535F"/>
    <w:rsid w:val="00C90EDA"/>
    <w:rsid w:val="00C91832"/>
    <w:rsid w:val="00C923B1"/>
    <w:rsid w:val="00C959E7"/>
    <w:rsid w:val="00CA1397"/>
    <w:rsid w:val="00CA28D8"/>
    <w:rsid w:val="00CA61DB"/>
    <w:rsid w:val="00CC1E65"/>
    <w:rsid w:val="00CC567A"/>
    <w:rsid w:val="00CD037C"/>
    <w:rsid w:val="00CD4059"/>
    <w:rsid w:val="00CD4E5A"/>
    <w:rsid w:val="00CD6AFD"/>
    <w:rsid w:val="00CE03CE"/>
    <w:rsid w:val="00CE0F5D"/>
    <w:rsid w:val="00CE1A6A"/>
    <w:rsid w:val="00CF069C"/>
    <w:rsid w:val="00CF0DFF"/>
    <w:rsid w:val="00D00450"/>
    <w:rsid w:val="00D0160C"/>
    <w:rsid w:val="00D028A9"/>
    <w:rsid w:val="00D0359D"/>
    <w:rsid w:val="00D04DED"/>
    <w:rsid w:val="00D1089A"/>
    <w:rsid w:val="00D116BD"/>
    <w:rsid w:val="00D14F11"/>
    <w:rsid w:val="00D16FE0"/>
    <w:rsid w:val="00D2001A"/>
    <w:rsid w:val="00D20684"/>
    <w:rsid w:val="00D26B62"/>
    <w:rsid w:val="00D32624"/>
    <w:rsid w:val="00D34EB7"/>
    <w:rsid w:val="00D3691A"/>
    <w:rsid w:val="00D377E2"/>
    <w:rsid w:val="00D403E9"/>
    <w:rsid w:val="00D42DCB"/>
    <w:rsid w:val="00D45482"/>
    <w:rsid w:val="00D46DF2"/>
    <w:rsid w:val="00D47674"/>
    <w:rsid w:val="00D5338C"/>
    <w:rsid w:val="00D606B2"/>
    <w:rsid w:val="00D625A7"/>
    <w:rsid w:val="00D63575"/>
    <w:rsid w:val="00D64074"/>
    <w:rsid w:val="00D65777"/>
    <w:rsid w:val="00D728A0"/>
    <w:rsid w:val="00D74018"/>
    <w:rsid w:val="00D83661"/>
    <w:rsid w:val="00D9216A"/>
    <w:rsid w:val="00D95BBB"/>
    <w:rsid w:val="00D97E7D"/>
    <w:rsid w:val="00DA2A06"/>
    <w:rsid w:val="00DB1C8C"/>
    <w:rsid w:val="00DB3439"/>
    <w:rsid w:val="00DB3618"/>
    <w:rsid w:val="00DB468A"/>
    <w:rsid w:val="00DB5A76"/>
    <w:rsid w:val="00DC2946"/>
    <w:rsid w:val="00DC29B1"/>
    <w:rsid w:val="00DC4340"/>
    <w:rsid w:val="00DC550F"/>
    <w:rsid w:val="00DC64FD"/>
    <w:rsid w:val="00DD37A7"/>
    <w:rsid w:val="00DD53C3"/>
    <w:rsid w:val="00DD669D"/>
    <w:rsid w:val="00DE127F"/>
    <w:rsid w:val="00DE424A"/>
    <w:rsid w:val="00DE4419"/>
    <w:rsid w:val="00DE67C4"/>
    <w:rsid w:val="00DF0ACA"/>
    <w:rsid w:val="00DF2245"/>
    <w:rsid w:val="00DF35C8"/>
    <w:rsid w:val="00DF4CE9"/>
    <w:rsid w:val="00DF4F68"/>
    <w:rsid w:val="00DF77CF"/>
    <w:rsid w:val="00E0068C"/>
    <w:rsid w:val="00E026E8"/>
    <w:rsid w:val="00E02DAD"/>
    <w:rsid w:val="00E060F7"/>
    <w:rsid w:val="00E11622"/>
    <w:rsid w:val="00E124D3"/>
    <w:rsid w:val="00E1267F"/>
    <w:rsid w:val="00E14C47"/>
    <w:rsid w:val="00E22698"/>
    <w:rsid w:val="00E25B7C"/>
    <w:rsid w:val="00E3076B"/>
    <w:rsid w:val="00E33224"/>
    <w:rsid w:val="00E3725B"/>
    <w:rsid w:val="00E434D1"/>
    <w:rsid w:val="00E56CBB"/>
    <w:rsid w:val="00E579A6"/>
    <w:rsid w:val="00E61950"/>
    <w:rsid w:val="00E61E51"/>
    <w:rsid w:val="00E6552A"/>
    <w:rsid w:val="00E65731"/>
    <w:rsid w:val="00E6707D"/>
    <w:rsid w:val="00E70337"/>
    <w:rsid w:val="00E70E7C"/>
    <w:rsid w:val="00E71313"/>
    <w:rsid w:val="00E72606"/>
    <w:rsid w:val="00E73C3E"/>
    <w:rsid w:val="00E74050"/>
    <w:rsid w:val="00E75E3A"/>
    <w:rsid w:val="00E82496"/>
    <w:rsid w:val="00E834CD"/>
    <w:rsid w:val="00E846DC"/>
    <w:rsid w:val="00E84E9D"/>
    <w:rsid w:val="00E8618E"/>
    <w:rsid w:val="00E86CEE"/>
    <w:rsid w:val="00E935AF"/>
    <w:rsid w:val="00E94592"/>
    <w:rsid w:val="00EA503E"/>
    <w:rsid w:val="00EB0E20"/>
    <w:rsid w:val="00EB1682"/>
    <w:rsid w:val="00EB1A80"/>
    <w:rsid w:val="00EB2AD3"/>
    <w:rsid w:val="00EB457B"/>
    <w:rsid w:val="00EC27E1"/>
    <w:rsid w:val="00EC3E4B"/>
    <w:rsid w:val="00EC47C4"/>
    <w:rsid w:val="00EC4F3A"/>
    <w:rsid w:val="00EC5045"/>
    <w:rsid w:val="00EC5E74"/>
    <w:rsid w:val="00EC7C4B"/>
    <w:rsid w:val="00ED594D"/>
    <w:rsid w:val="00EE36E1"/>
    <w:rsid w:val="00EE6228"/>
    <w:rsid w:val="00EE7AC7"/>
    <w:rsid w:val="00EE7B3F"/>
    <w:rsid w:val="00EF2247"/>
    <w:rsid w:val="00EF3A8A"/>
    <w:rsid w:val="00F0054D"/>
    <w:rsid w:val="00F02467"/>
    <w:rsid w:val="00F04D0E"/>
    <w:rsid w:val="00F12214"/>
    <w:rsid w:val="00F12565"/>
    <w:rsid w:val="00F144BE"/>
    <w:rsid w:val="00F14ACA"/>
    <w:rsid w:val="00F16CE9"/>
    <w:rsid w:val="00F17A0C"/>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72EF"/>
    <w:rsid w:val="00F61A31"/>
    <w:rsid w:val="00F62DEC"/>
    <w:rsid w:val="00F66F00"/>
    <w:rsid w:val="00F67044"/>
    <w:rsid w:val="00F67A2D"/>
    <w:rsid w:val="00F70A1B"/>
    <w:rsid w:val="00F72FDF"/>
    <w:rsid w:val="00F75960"/>
    <w:rsid w:val="00F801AF"/>
    <w:rsid w:val="00F82526"/>
    <w:rsid w:val="00F84672"/>
    <w:rsid w:val="00F84802"/>
    <w:rsid w:val="00F84AED"/>
    <w:rsid w:val="00F94330"/>
    <w:rsid w:val="00F95A8C"/>
    <w:rsid w:val="00FA06FD"/>
    <w:rsid w:val="00FA515B"/>
    <w:rsid w:val="00FA6B90"/>
    <w:rsid w:val="00FA70F9"/>
    <w:rsid w:val="00FA74CB"/>
    <w:rsid w:val="00FB207A"/>
    <w:rsid w:val="00FB2886"/>
    <w:rsid w:val="00FB466E"/>
    <w:rsid w:val="00FB6F2F"/>
    <w:rsid w:val="00FC02F3"/>
    <w:rsid w:val="00FC752C"/>
    <w:rsid w:val="00FC7D6E"/>
    <w:rsid w:val="00FD0492"/>
    <w:rsid w:val="00FD13EC"/>
    <w:rsid w:val="00FD1E45"/>
    <w:rsid w:val="00FD4B40"/>
    <w:rsid w:val="00FD4DA8"/>
    <w:rsid w:val="00FD4EEF"/>
    <w:rsid w:val="00FD5461"/>
    <w:rsid w:val="00FD642D"/>
    <w:rsid w:val="00FD6BDB"/>
    <w:rsid w:val="00FD6F00"/>
    <w:rsid w:val="00FD6FF1"/>
    <w:rsid w:val="00FD7AB4"/>
    <w:rsid w:val="00FD7B98"/>
    <w:rsid w:val="00FF18D2"/>
    <w:rsid w:val="00FF22F5"/>
    <w:rsid w:val="00FF4664"/>
    <w:rsid w:val="00FF62C5"/>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6A32C"/>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uiPriority w:val="99"/>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08728">
      <w:bodyDiv w:val="1"/>
      <w:marLeft w:val="0"/>
      <w:marRight w:val="0"/>
      <w:marTop w:val="0"/>
      <w:marBottom w:val="0"/>
      <w:divBdr>
        <w:top w:val="none" w:sz="0" w:space="0" w:color="auto"/>
        <w:left w:val="none" w:sz="0" w:space="0" w:color="auto"/>
        <w:bottom w:val="none" w:sz="0" w:space="0" w:color="auto"/>
        <w:right w:val="none" w:sz="0" w:space="0" w:color="auto"/>
      </w:divBdr>
    </w:div>
    <w:div w:id="838352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kvbl.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278E1-2B0E-4DC2-ABA0-5EEE2FBA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1926</Words>
  <Characters>11366</Characters>
  <Application>Microsoft Office Word</Application>
  <DocSecurity>0</DocSecurity>
  <Lines>94</Lines>
  <Paragraphs>26</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Vqrdtemplateclean_cs</vt:lpstr>
      <vt:lpstr>Vqrdtemplateclean_cs</vt:lpstr>
      <vt:lpstr>Vqrdtemplateclean_cs</vt:lpstr>
    </vt:vector>
  </TitlesOfParts>
  <Company>CDT</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Neugebauerová Kateřina</cp:lastModifiedBy>
  <cp:revision>31</cp:revision>
  <cp:lastPrinted>2025-01-20T13:20:00Z</cp:lastPrinted>
  <dcterms:created xsi:type="dcterms:W3CDTF">2024-12-04T14:53:00Z</dcterms:created>
  <dcterms:modified xsi:type="dcterms:W3CDTF">2025-01-20T13:20:00Z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y fmtid="{D5CDD505-2E9C-101B-9397-08002B2CF9AE}" pid="74" name="GrammarlyDocumentId">
    <vt:lpwstr>934a5ce23b18d85316d55dfd5c185bce2aa2bca82dde4e0e4b88e0cf940dd2fe</vt:lpwstr>
  </property>
</Properties>
</file>