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359FAB73" w:rsidR="00C114FF" w:rsidRPr="00B41D57" w:rsidRDefault="00B0150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i/>
          <w:color w:val="008000"/>
          <w:szCs w:val="22"/>
        </w:rPr>
        <w:t xml:space="preserve">    </w:t>
      </w: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8023E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8023E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8023E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0AC339" w14:textId="77777777" w:rsidR="0097318B" w:rsidRDefault="0097318B" w:rsidP="0097318B">
      <w:pPr>
        <w:rPr>
          <w:szCs w:val="22"/>
        </w:rPr>
      </w:pPr>
      <w:r>
        <w:rPr>
          <w:bCs/>
          <w:szCs w:val="22"/>
        </w:rPr>
        <w:t>VETRIMOXIN L.A.</w:t>
      </w:r>
      <w:r>
        <w:rPr>
          <w:szCs w:val="22"/>
        </w:rPr>
        <w:t xml:space="preserve"> 150 mg/ml injekční suspenze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8023E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BE2AB0" w14:textId="1ECECCF3" w:rsidR="0097318B" w:rsidRDefault="008D6756" w:rsidP="0097318B">
      <w:pPr>
        <w:rPr>
          <w:bCs/>
          <w:szCs w:val="22"/>
        </w:rPr>
      </w:pPr>
      <w:r>
        <w:rPr>
          <w:bCs/>
          <w:szCs w:val="22"/>
        </w:rPr>
        <w:t>K</w:t>
      </w:r>
      <w:r w:rsidR="0097318B">
        <w:rPr>
          <w:bCs/>
          <w:szCs w:val="22"/>
        </w:rPr>
        <w:t xml:space="preserve">aždý ml </w:t>
      </w:r>
      <w:bookmarkStart w:id="0" w:name="_GoBack"/>
      <w:bookmarkEnd w:id="0"/>
      <w:r w:rsidR="0097318B">
        <w:rPr>
          <w:bCs/>
          <w:szCs w:val="22"/>
        </w:rPr>
        <w:t>obsahuje:</w:t>
      </w:r>
    </w:p>
    <w:p w14:paraId="1A785C16" w14:textId="77777777" w:rsidR="0097318B" w:rsidRDefault="0097318B" w:rsidP="0097318B">
      <w:pPr>
        <w:rPr>
          <w:b/>
          <w:szCs w:val="22"/>
        </w:rPr>
      </w:pPr>
    </w:p>
    <w:p w14:paraId="167169AC" w14:textId="77777777" w:rsidR="0097318B" w:rsidRDefault="0097318B" w:rsidP="0097318B">
      <w:pPr>
        <w:rPr>
          <w:szCs w:val="22"/>
        </w:rPr>
      </w:pPr>
      <w:r>
        <w:rPr>
          <w:b/>
          <w:szCs w:val="22"/>
        </w:rPr>
        <w:t>Léčivá látka:</w:t>
      </w:r>
      <w:r>
        <w:rPr>
          <w:szCs w:val="22"/>
        </w:rPr>
        <w:t xml:space="preserve"> </w:t>
      </w:r>
    </w:p>
    <w:p w14:paraId="17EFBAE0" w14:textId="77777777" w:rsidR="0097318B" w:rsidRDefault="0097318B" w:rsidP="0097318B">
      <w:pPr>
        <w:tabs>
          <w:tab w:val="left" w:pos="4680"/>
        </w:tabs>
        <w:rPr>
          <w:caps/>
          <w:szCs w:val="22"/>
        </w:rPr>
      </w:pPr>
      <w:proofErr w:type="spellStart"/>
      <w:r>
        <w:rPr>
          <w:szCs w:val="22"/>
        </w:rPr>
        <w:t>Amoxicillinum</w:t>
      </w:r>
      <w:proofErr w:type="spellEnd"/>
      <w:r>
        <w:rPr>
          <w:szCs w:val="22"/>
        </w:rPr>
        <w:t xml:space="preserve"> (jako </w:t>
      </w:r>
      <w:proofErr w:type="spellStart"/>
      <w:r>
        <w:rPr>
          <w:szCs w:val="22"/>
        </w:rPr>
        <w:t>Amoxycillinum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trihydricum</w:t>
      </w:r>
      <w:proofErr w:type="spellEnd"/>
      <w:r>
        <w:rPr>
          <w:szCs w:val="22"/>
        </w:rPr>
        <w:t xml:space="preserve">) </w:t>
      </w:r>
      <w:r>
        <w:rPr>
          <w:szCs w:val="22"/>
        </w:rPr>
        <w:tab/>
        <w:t xml:space="preserve">150 mg </w:t>
      </w:r>
    </w:p>
    <w:p w14:paraId="62E0D4DD" w14:textId="77777777" w:rsidR="0097318B" w:rsidRDefault="0097318B" w:rsidP="0097318B">
      <w:pPr>
        <w:tabs>
          <w:tab w:val="left" w:pos="4680"/>
        </w:tabs>
        <w:rPr>
          <w:b/>
          <w:szCs w:val="22"/>
        </w:rPr>
      </w:pPr>
    </w:p>
    <w:p w14:paraId="66530E4B" w14:textId="77777777" w:rsidR="0097318B" w:rsidRDefault="0097318B" w:rsidP="0097318B">
      <w:pPr>
        <w:tabs>
          <w:tab w:val="left" w:pos="4680"/>
        </w:tabs>
        <w:rPr>
          <w:b/>
          <w:szCs w:val="22"/>
        </w:rPr>
      </w:pPr>
      <w:r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97318B" w14:paraId="56DEB518" w14:textId="77777777" w:rsidTr="000E1D33">
        <w:tc>
          <w:tcPr>
            <w:tcW w:w="4532" w:type="dxa"/>
            <w:shd w:val="clear" w:color="auto" w:fill="auto"/>
            <w:vAlign w:val="center"/>
          </w:tcPr>
          <w:p w14:paraId="4265B5A6" w14:textId="77777777" w:rsidR="0097318B" w:rsidRPr="00B41D57" w:rsidRDefault="0097318B" w:rsidP="000E1D3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52F6887B" w14:textId="77777777" w:rsidR="0097318B" w:rsidRPr="00B41D57" w:rsidRDefault="0097318B" w:rsidP="000E1D3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97318B" w14:paraId="12107A97" w14:textId="77777777" w:rsidTr="000E1D33">
        <w:tc>
          <w:tcPr>
            <w:tcW w:w="4532" w:type="dxa"/>
            <w:shd w:val="clear" w:color="auto" w:fill="auto"/>
            <w:vAlign w:val="center"/>
          </w:tcPr>
          <w:p w14:paraId="38D62E77" w14:textId="77777777" w:rsidR="0097318B" w:rsidRPr="00B41D57" w:rsidRDefault="0097318B" w:rsidP="000E1D33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szCs w:val="22"/>
              </w:rPr>
              <w:t>Methylparaben</w:t>
            </w:r>
            <w:proofErr w:type="spellEnd"/>
            <w:r>
              <w:rPr>
                <w:szCs w:val="22"/>
              </w:rPr>
              <w:t xml:space="preserve"> (E 218)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0BC14F6B" w14:textId="77777777" w:rsidR="0097318B" w:rsidRPr="00B41D57" w:rsidRDefault="0097318B" w:rsidP="000E1D33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1,0 mg</w:t>
            </w:r>
          </w:p>
        </w:tc>
      </w:tr>
      <w:tr w:rsidR="0097318B" w14:paraId="688EEEC0" w14:textId="77777777" w:rsidTr="000E1D33">
        <w:tc>
          <w:tcPr>
            <w:tcW w:w="4532" w:type="dxa"/>
            <w:shd w:val="clear" w:color="auto" w:fill="auto"/>
            <w:vAlign w:val="center"/>
          </w:tcPr>
          <w:p w14:paraId="1D3BA79C" w14:textId="77777777" w:rsidR="0097318B" w:rsidRPr="00B41D57" w:rsidRDefault="0097318B" w:rsidP="000E1D33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szCs w:val="22"/>
              </w:rPr>
              <w:t>Propylparaben</w:t>
            </w:r>
            <w:proofErr w:type="spellEnd"/>
          </w:p>
        </w:tc>
        <w:tc>
          <w:tcPr>
            <w:tcW w:w="4529" w:type="dxa"/>
            <w:shd w:val="clear" w:color="auto" w:fill="auto"/>
            <w:vAlign w:val="center"/>
          </w:tcPr>
          <w:p w14:paraId="1499BA5B" w14:textId="77777777" w:rsidR="0097318B" w:rsidRPr="00B41D57" w:rsidRDefault="0097318B" w:rsidP="000E1D33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0,4 mg</w:t>
            </w:r>
          </w:p>
        </w:tc>
      </w:tr>
      <w:tr w:rsidR="004546AE" w14:paraId="6BB38912" w14:textId="77777777" w:rsidTr="004546AE">
        <w:trPr>
          <w:trHeight w:val="273"/>
        </w:trPr>
        <w:tc>
          <w:tcPr>
            <w:tcW w:w="4532" w:type="dxa"/>
            <w:shd w:val="clear" w:color="auto" w:fill="auto"/>
            <w:vAlign w:val="center"/>
          </w:tcPr>
          <w:p w14:paraId="2D4BCF1B" w14:textId="1E8E3B72" w:rsidR="004546AE" w:rsidRPr="00B41D57" w:rsidRDefault="004546AE" w:rsidP="00E17DDC">
            <w:pPr>
              <w:rPr>
                <w:iCs/>
                <w:szCs w:val="22"/>
              </w:rPr>
            </w:pPr>
            <w:r>
              <w:rPr>
                <w:szCs w:val="22"/>
              </w:rPr>
              <w:t>Koloidní bezvodý oxid křemičitý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5055192C" w14:textId="77777777" w:rsidR="004546AE" w:rsidRPr="00B41D57" w:rsidRDefault="004546AE" w:rsidP="000E1D33">
            <w:pPr>
              <w:spacing w:before="60" w:after="60"/>
              <w:rPr>
                <w:iCs/>
                <w:szCs w:val="22"/>
              </w:rPr>
            </w:pPr>
          </w:p>
        </w:tc>
      </w:tr>
      <w:tr w:rsidR="004546AE" w14:paraId="0F974A7A" w14:textId="77777777" w:rsidTr="000E1D33">
        <w:trPr>
          <w:trHeight w:val="271"/>
        </w:trPr>
        <w:tc>
          <w:tcPr>
            <w:tcW w:w="4532" w:type="dxa"/>
            <w:shd w:val="clear" w:color="auto" w:fill="auto"/>
            <w:vAlign w:val="center"/>
          </w:tcPr>
          <w:p w14:paraId="66EC7F5B" w14:textId="1F3AA996" w:rsidR="004546AE" w:rsidRDefault="004546AE" w:rsidP="000E1D3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Sorbitan</w:t>
            </w:r>
            <w:proofErr w:type="spellEnd"/>
            <w:r>
              <w:rPr>
                <w:szCs w:val="22"/>
              </w:rPr>
              <w:t>-oleát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9DEB375" w14:textId="77777777" w:rsidR="004546AE" w:rsidRPr="00B41D57" w:rsidRDefault="004546AE" w:rsidP="000E1D33">
            <w:pPr>
              <w:spacing w:before="60" w:after="60"/>
              <w:rPr>
                <w:iCs/>
                <w:szCs w:val="22"/>
              </w:rPr>
            </w:pPr>
          </w:p>
        </w:tc>
      </w:tr>
      <w:tr w:rsidR="004546AE" w14:paraId="1325F6C8" w14:textId="77777777" w:rsidTr="000E1D33">
        <w:trPr>
          <w:trHeight w:val="271"/>
        </w:trPr>
        <w:tc>
          <w:tcPr>
            <w:tcW w:w="4532" w:type="dxa"/>
            <w:shd w:val="clear" w:color="auto" w:fill="auto"/>
            <w:vAlign w:val="center"/>
          </w:tcPr>
          <w:p w14:paraId="3A10DBEC" w14:textId="0C89D846" w:rsidR="004546AE" w:rsidRDefault="004546AE" w:rsidP="000E1D33">
            <w:pPr>
              <w:rPr>
                <w:szCs w:val="22"/>
              </w:rPr>
            </w:pPr>
            <w:r>
              <w:rPr>
                <w:szCs w:val="22"/>
              </w:rPr>
              <w:t xml:space="preserve">Nasycené </w:t>
            </w:r>
            <w:proofErr w:type="spellStart"/>
            <w:r>
              <w:rPr>
                <w:szCs w:val="22"/>
              </w:rPr>
              <w:t>triacylglyceroly</w:t>
            </w:r>
            <w:proofErr w:type="spellEnd"/>
            <w:r>
              <w:rPr>
                <w:szCs w:val="22"/>
              </w:rPr>
              <w:t xml:space="preserve"> se středním řetězcem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33D1D004" w14:textId="77777777" w:rsidR="004546AE" w:rsidRPr="00B41D57" w:rsidRDefault="004546AE" w:rsidP="000E1D33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5B865D1" w14:textId="77777777" w:rsidR="0097318B" w:rsidRDefault="0097318B" w:rsidP="0097318B">
      <w:pPr>
        <w:rPr>
          <w:szCs w:val="22"/>
        </w:rPr>
      </w:pPr>
      <w:r>
        <w:rPr>
          <w:szCs w:val="22"/>
        </w:rPr>
        <w:t>Béžová suspenze.</w:t>
      </w:r>
    </w:p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8023EF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8023EF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5D2ECA" w14:textId="77777777" w:rsidR="008743FB" w:rsidRDefault="008743FB" w:rsidP="008743FB">
      <w:pPr>
        <w:rPr>
          <w:szCs w:val="22"/>
        </w:rPr>
      </w:pPr>
      <w:r>
        <w:rPr>
          <w:szCs w:val="22"/>
        </w:rPr>
        <w:t>Skot, prasata.</w:t>
      </w:r>
    </w:p>
    <w:p w14:paraId="470B08CB" w14:textId="77777777" w:rsidR="008743FB" w:rsidRPr="00B41D57" w:rsidRDefault="008743F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8023EF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61E082" w14:textId="77777777" w:rsidR="008743FB" w:rsidRDefault="008743FB" w:rsidP="008743FB">
      <w:pPr>
        <w:rPr>
          <w:szCs w:val="22"/>
        </w:rPr>
      </w:pPr>
      <w:bookmarkStart w:id="1" w:name="_Hlk89163068"/>
      <w:r>
        <w:rPr>
          <w:szCs w:val="22"/>
        </w:rPr>
        <w:t>Léčba onemocnění vyvolaných bakteriemi citlivými k amoxicilinu:</w:t>
      </w:r>
    </w:p>
    <w:bookmarkEnd w:id="1"/>
    <w:p w14:paraId="39EE8291" w14:textId="77777777" w:rsidR="008743FB" w:rsidRDefault="008743FB" w:rsidP="008743FB">
      <w:pPr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infekce zažívacího traktu</w:t>
      </w:r>
    </w:p>
    <w:p w14:paraId="0E13B604" w14:textId="77777777" w:rsidR="008743FB" w:rsidRDefault="008743FB" w:rsidP="008743FB">
      <w:pPr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infekce respiračního traktu (</w:t>
      </w:r>
      <w:proofErr w:type="spellStart"/>
      <w:r>
        <w:rPr>
          <w:szCs w:val="22"/>
        </w:rPr>
        <w:t>pasteurelózy</w:t>
      </w:r>
      <w:proofErr w:type="spellEnd"/>
      <w:r>
        <w:rPr>
          <w:szCs w:val="22"/>
        </w:rPr>
        <w:t>)</w:t>
      </w:r>
    </w:p>
    <w:p w14:paraId="253A79EB" w14:textId="77777777" w:rsidR="008743FB" w:rsidRDefault="008743FB" w:rsidP="008743FB">
      <w:pPr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kožní a podkožní infekce</w:t>
      </w:r>
    </w:p>
    <w:p w14:paraId="4F63E444" w14:textId="77777777" w:rsidR="008743FB" w:rsidRDefault="008743FB" w:rsidP="008743FB">
      <w:pPr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infekce urogenitálního traktu (cystitidy, metritidy, mastitidy)</w:t>
      </w:r>
    </w:p>
    <w:p w14:paraId="4638F1E0" w14:textId="77777777" w:rsidR="008743FB" w:rsidRDefault="008743FB" w:rsidP="008743FB">
      <w:pPr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pooperační infekce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8023EF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BF869F" w14:textId="173CF95C" w:rsidR="008743FB" w:rsidRDefault="008743FB" w:rsidP="008743FB">
      <w:pPr>
        <w:rPr>
          <w:szCs w:val="22"/>
        </w:rPr>
      </w:pPr>
      <w:bookmarkStart w:id="2" w:name="_Hlk89163136"/>
      <w:r>
        <w:rPr>
          <w:szCs w:val="22"/>
        </w:rPr>
        <w:t xml:space="preserve">Nepoužívat </w:t>
      </w:r>
      <w:r w:rsidRPr="00B41D57">
        <w:t>v případech</w:t>
      </w:r>
      <w:r>
        <w:rPr>
          <w:szCs w:val="22"/>
        </w:rPr>
        <w:t xml:space="preserve"> přecitlivělosti na peniciliny, jiné beta-laktamy nebo na některou z pomocných látek.</w:t>
      </w:r>
    </w:p>
    <w:bookmarkEnd w:id="2"/>
    <w:p w14:paraId="1E9C2EF2" w14:textId="77777777" w:rsidR="008743FB" w:rsidRDefault="008743FB" w:rsidP="008743FB">
      <w:pPr>
        <w:rPr>
          <w:szCs w:val="22"/>
        </w:rPr>
      </w:pPr>
      <w:r>
        <w:rPr>
          <w:szCs w:val="22"/>
        </w:rPr>
        <w:t>Nepodávat králíkům, morčatům a křečkům a jiným malým býložravcům.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8023EF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5A76AF" w14:textId="77777777" w:rsidR="008743FB" w:rsidRDefault="008743FB" w:rsidP="008743FB">
      <w:pPr>
        <w:rPr>
          <w:szCs w:val="22"/>
        </w:rPr>
      </w:pPr>
      <w:r>
        <w:rPr>
          <w:szCs w:val="22"/>
        </w:rPr>
        <w:t>Nejsou.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8023EF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8023E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E76F9B7" w14:textId="6DEDDECD" w:rsidR="008743FB" w:rsidRDefault="008743FB" w:rsidP="008743FB">
      <w:pPr>
        <w:autoSpaceDE w:val="0"/>
        <w:autoSpaceDN w:val="0"/>
        <w:adjustRightInd w:val="0"/>
        <w:spacing w:line="240" w:lineRule="atLeast"/>
        <w:jc w:val="both"/>
        <w:rPr>
          <w:szCs w:val="22"/>
        </w:rPr>
      </w:pPr>
      <w:r>
        <w:rPr>
          <w:szCs w:val="22"/>
        </w:rPr>
        <w:lastRenderedPageBreak/>
        <w:t>Při použití veterinárního léčivého přípravku je nutno vzít v úvahu oficiální a místní pravidla antibiotické politiky.</w:t>
      </w:r>
    </w:p>
    <w:p w14:paraId="6556C2CF" w14:textId="59C792D9" w:rsidR="008743FB" w:rsidRDefault="008743FB" w:rsidP="008743FB">
      <w:pPr>
        <w:autoSpaceDE w:val="0"/>
        <w:autoSpaceDN w:val="0"/>
        <w:adjustRightInd w:val="0"/>
        <w:spacing w:line="240" w:lineRule="atLeast"/>
        <w:jc w:val="both"/>
        <w:rPr>
          <w:b/>
          <w:bCs/>
          <w:szCs w:val="22"/>
        </w:rPr>
      </w:pPr>
      <w:r>
        <w:rPr>
          <w:szCs w:val="22"/>
        </w:rPr>
        <w:t xml:space="preserve">Použití veterinárního léčivého přípravku by mělo být založeno na kultivaci a </w:t>
      </w:r>
      <w:r w:rsidR="00E04FFB">
        <w:rPr>
          <w:szCs w:val="22"/>
        </w:rPr>
        <w:t xml:space="preserve">výsledku </w:t>
      </w:r>
      <w:r>
        <w:rPr>
          <w:szCs w:val="22"/>
        </w:rPr>
        <w:t xml:space="preserve">stanovení citlivosti mikroorganizmů pocházejících z </w:t>
      </w:r>
      <w:r w:rsidR="00C956C3">
        <w:rPr>
          <w:szCs w:val="22"/>
        </w:rPr>
        <w:t xml:space="preserve">výskytu </w:t>
      </w:r>
      <w:r>
        <w:rPr>
          <w:szCs w:val="22"/>
        </w:rPr>
        <w:t>případů onemocnění na farmě. Pokud to není možné, je nutné založit terapii na místních (regionální</w:t>
      </w:r>
      <w:r w:rsidR="008A4FBD">
        <w:rPr>
          <w:szCs w:val="22"/>
        </w:rPr>
        <w:t>ch</w:t>
      </w:r>
      <w:r>
        <w:rPr>
          <w:szCs w:val="22"/>
        </w:rPr>
        <w:t>, na úrovni farmy) epizootologických informacích o citlivosti cílové bakterie.</w:t>
      </w:r>
    </w:p>
    <w:p w14:paraId="355A38B0" w14:textId="5DF86F33" w:rsidR="00C114FF" w:rsidRPr="00B41D57" w:rsidRDefault="008743FB" w:rsidP="008743F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Použití </w:t>
      </w:r>
      <w:r w:rsidR="00205646">
        <w:rPr>
          <w:szCs w:val="22"/>
        </w:rPr>
        <w:t xml:space="preserve">veterinárního léčivého </w:t>
      </w:r>
      <w:r>
        <w:rPr>
          <w:szCs w:val="22"/>
        </w:rPr>
        <w:t xml:space="preserve">přípravku, které je odlišné od pokynů uvedených v tomto souhrnu údajů o přípravku (SPC), může zvýšit prevalenci bakterií rezistentních </w:t>
      </w:r>
      <w:r w:rsidR="005D3962">
        <w:rPr>
          <w:szCs w:val="22"/>
        </w:rPr>
        <w:t>k</w:t>
      </w:r>
      <w:r w:rsidR="00625E94">
        <w:rPr>
          <w:szCs w:val="22"/>
        </w:rPr>
        <w:t> </w:t>
      </w:r>
      <w:r w:rsidR="005D3962">
        <w:rPr>
          <w:szCs w:val="22"/>
        </w:rPr>
        <w:t>amoxicilinu</w:t>
      </w:r>
      <w:r w:rsidR="00625E94">
        <w:rPr>
          <w:szCs w:val="22"/>
        </w:rPr>
        <w:t xml:space="preserve"> </w:t>
      </w:r>
      <w:r>
        <w:rPr>
          <w:szCs w:val="22"/>
        </w:rPr>
        <w:t>a snížit účinnost terapie ostatními beta-laktamy</w:t>
      </w:r>
      <w:r>
        <w:rPr>
          <w:b/>
          <w:bCs/>
          <w:szCs w:val="22"/>
        </w:rPr>
        <w:t xml:space="preserve"> </w:t>
      </w:r>
      <w:r>
        <w:rPr>
          <w:szCs w:val="22"/>
        </w:rPr>
        <w:t xml:space="preserve">z důvodu možné zkřížené rezistence. 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8023EF" w:rsidP="00E17DDC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A9310AF" w14:textId="77777777" w:rsidR="008E2AAC" w:rsidRDefault="008E2AAC" w:rsidP="008E2AAC">
      <w:pPr>
        <w:autoSpaceDE w:val="0"/>
        <w:autoSpaceDN w:val="0"/>
        <w:adjustRightInd w:val="0"/>
        <w:spacing w:line="240" w:lineRule="atLeast"/>
        <w:jc w:val="both"/>
        <w:rPr>
          <w:szCs w:val="22"/>
        </w:rPr>
      </w:pPr>
      <w:r>
        <w:rPr>
          <w:szCs w:val="22"/>
        </w:rPr>
        <w:t xml:space="preserve">Peniciliny a cefalosporiny mohou po injekci, inhalaci, požití nebo kontaktu s kůží vyvolat přecitlivělost (alergii). Přecitlivělost na peniciliny může vést ke zkříženým reakcím </w:t>
      </w:r>
      <w:r>
        <w:rPr>
          <w:szCs w:val="22"/>
        </w:rPr>
        <w:br/>
        <w:t>s cefalosporiny a naopak. Alergické reakce na tyto látky mohou být v některých případech vážné.</w:t>
      </w:r>
    </w:p>
    <w:p w14:paraId="66F3DE9E" w14:textId="77777777" w:rsidR="008E2AAC" w:rsidRDefault="008E2AAC" w:rsidP="008E2AAC">
      <w:pPr>
        <w:autoSpaceDE w:val="0"/>
        <w:autoSpaceDN w:val="0"/>
        <w:adjustRightInd w:val="0"/>
        <w:spacing w:line="240" w:lineRule="atLeast"/>
        <w:jc w:val="both"/>
        <w:rPr>
          <w:szCs w:val="22"/>
        </w:rPr>
      </w:pPr>
      <w:r>
        <w:rPr>
          <w:szCs w:val="22"/>
        </w:rPr>
        <w:t>Lidé se známou přecitlivělostí na peniciliny a cefalosporiny by se měli vyhnout kontaktu s veterinárním léčivým přípravkem.</w:t>
      </w:r>
    </w:p>
    <w:p w14:paraId="34B03375" w14:textId="77777777" w:rsidR="008E2AAC" w:rsidRDefault="008E2AAC" w:rsidP="008E2AAC">
      <w:pPr>
        <w:autoSpaceDE w:val="0"/>
        <w:autoSpaceDN w:val="0"/>
        <w:adjustRightInd w:val="0"/>
        <w:spacing w:line="240" w:lineRule="atLeast"/>
        <w:jc w:val="both"/>
        <w:rPr>
          <w:szCs w:val="22"/>
        </w:rPr>
      </w:pPr>
      <w:r>
        <w:rPr>
          <w:szCs w:val="22"/>
        </w:rPr>
        <w:t xml:space="preserve">Pokud se u vás objeví </w:t>
      </w:r>
      <w:proofErr w:type="spellStart"/>
      <w:r>
        <w:rPr>
          <w:szCs w:val="22"/>
        </w:rPr>
        <w:t>postexpoziční</w:t>
      </w:r>
      <w:proofErr w:type="spellEnd"/>
      <w:r>
        <w:rPr>
          <w:szCs w:val="22"/>
        </w:rPr>
        <w:t xml:space="preserve"> příznaky, jako např. kožní vyrážka, vyhledejte lékařskou pomoc a ukažte příbalovou informaci nebo etiketu praktickému lékaři. Otok obličeje, rtů, očí nebo potíže s dýcháním jsou vážné příznaky a vyžadují okamžitou lékařskou pomoc.</w:t>
      </w:r>
    </w:p>
    <w:p w14:paraId="66B2E419" w14:textId="77777777" w:rsidR="008E2AAC" w:rsidRDefault="008E2AAC" w:rsidP="008E2AAC">
      <w:pPr>
        <w:autoSpaceDE w:val="0"/>
        <w:autoSpaceDN w:val="0"/>
        <w:adjustRightInd w:val="0"/>
        <w:spacing w:line="240" w:lineRule="atLeast"/>
        <w:jc w:val="both"/>
        <w:rPr>
          <w:szCs w:val="22"/>
        </w:rPr>
      </w:pPr>
      <w:r>
        <w:rPr>
          <w:szCs w:val="22"/>
        </w:rPr>
        <w:t>Po použití si umyjte ruce.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3263" w14:textId="19ECAC6D" w:rsidR="008E2AAC" w:rsidRDefault="008E2AAC" w:rsidP="008E2AA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279F8CDE" w14:textId="77777777" w:rsidR="000E139D" w:rsidRPr="00B41D57" w:rsidRDefault="000E139D" w:rsidP="008E2AAC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268BD54F" w14:textId="77777777" w:rsidR="008E2AAC" w:rsidRPr="00B41D57" w:rsidRDefault="008E2AAC" w:rsidP="008E2AA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8023EF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06BCE6A" w14:textId="216C17CC" w:rsidR="003861C5" w:rsidRDefault="003861C5" w:rsidP="003861C5">
      <w:pPr>
        <w:tabs>
          <w:tab w:val="clear" w:pos="567"/>
        </w:tabs>
        <w:spacing w:line="240" w:lineRule="auto"/>
      </w:pPr>
      <w:bookmarkStart w:id="3" w:name="_Hlk184830760"/>
      <w:r>
        <w:t>Skot:</w:t>
      </w:r>
    </w:p>
    <w:p w14:paraId="4AD9A06F" w14:textId="77777777" w:rsidR="000E139D" w:rsidRPr="00B41D57" w:rsidRDefault="000E139D" w:rsidP="003861C5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3861C5" w14:paraId="2A3C848E" w14:textId="77777777" w:rsidTr="000E1D33">
        <w:tc>
          <w:tcPr>
            <w:tcW w:w="1957" w:type="pct"/>
          </w:tcPr>
          <w:p w14:paraId="32DA828A" w14:textId="77777777" w:rsidR="003861C5" w:rsidRDefault="003861C5" w:rsidP="000E1D33">
            <w:pPr>
              <w:spacing w:before="60" w:after="60"/>
            </w:pPr>
            <w:r>
              <w:t>Neznámá četnost</w:t>
            </w:r>
          </w:p>
          <w:p w14:paraId="03CEAD4C" w14:textId="77777777" w:rsidR="003861C5" w:rsidRPr="00B41D57" w:rsidRDefault="003861C5" w:rsidP="000E1D33">
            <w:pPr>
              <w:spacing w:before="60" w:after="60"/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2ADAE2D3" w14:textId="77777777" w:rsidR="003861C5" w:rsidRPr="00B41D57" w:rsidRDefault="003861C5" w:rsidP="000E1D33">
            <w:pPr>
              <w:spacing w:before="60" w:after="60"/>
            </w:pPr>
            <w:r>
              <w:t>Reakce v místě injekčního podání</w:t>
            </w:r>
            <w:r w:rsidRPr="008E2AAC">
              <w:rPr>
                <w:vertAlign w:val="superscript"/>
              </w:rPr>
              <w:t>1</w:t>
            </w:r>
          </w:p>
        </w:tc>
      </w:tr>
    </w:tbl>
    <w:p w14:paraId="6EB6157F" w14:textId="77777777" w:rsidR="003861C5" w:rsidRDefault="003861C5" w:rsidP="003861C5">
      <w:pPr>
        <w:tabs>
          <w:tab w:val="clear" w:pos="567"/>
        </w:tabs>
        <w:spacing w:line="240" w:lineRule="auto"/>
        <w:rPr>
          <w:szCs w:val="22"/>
        </w:rPr>
      </w:pPr>
      <w:r w:rsidRPr="008E2AAC">
        <w:rPr>
          <w:szCs w:val="22"/>
          <w:vertAlign w:val="superscript"/>
        </w:rPr>
        <w:t>1</w:t>
      </w:r>
      <w:r>
        <w:rPr>
          <w:szCs w:val="22"/>
        </w:rPr>
        <w:t xml:space="preserve"> Přechodného charakteru. Maximální objem aplikovaný do jednoho místa injekčního podání nesmí překročit 20 ml.</w:t>
      </w:r>
    </w:p>
    <w:p w14:paraId="5A63A824" w14:textId="77777777" w:rsidR="003861C5" w:rsidRDefault="003861C5" w:rsidP="003861C5">
      <w:pPr>
        <w:tabs>
          <w:tab w:val="clear" w:pos="567"/>
        </w:tabs>
        <w:spacing w:line="240" w:lineRule="auto"/>
        <w:rPr>
          <w:szCs w:val="22"/>
        </w:rPr>
      </w:pPr>
    </w:p>
    <w:p w14:paraId="3C36426C" w14:textId="77777777" w:rsidR="003861C5" w:rsidRDefault="003861C5" w:rsidP="003861C5">
      <w:r>
        <w:t>Prasata:</w:t>
      </w:r>
    </w:p>
    <w:p w14:paraId="089EFECE" w14:textId="77777777" w:rsidR="003861C5" w:rsidRDefault="003861C5" w:rsidP="003861C5"/>
    <w:p w14:paraId="56A1E8F2" w14:textId="77777777" w:rsidR="003861C5" w:rsidRDefault="003861C5" w:rsidP="003861C5">
      <w:r>
        <w:t>Nejsou.</w:t>
      </w:r>
    </w:p>
    <w:bookmarkEnd w:id="3"/>
    <w:p w14:paraId="1C726A07" w14:textId="77777777" w:rsidR="003861C5" w:rsidRPr="00B41D57" w:rsidRDefault="003861C5" w:rsidP="003861C5">
      <w:pPr>
        <w:tabs>
          <w:tab w:val="clear" w:pos="567"/>
        </w:tabs>
        <w:spacing w:line="240" w:lineRule="auto"/>
        <w:rPr>
          <w:szCs w:val="22"/>
        </w:rPr>
      </w:pPr>
    </w:p>
    <w:p w14:paraId="6C5A4769" w14:textId="77777777" w:rsidR="003861C5" w:rsidRDefault="003861C5" w:rsidP="003861C5">
      <w:bookmarkStart w:id="4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</w:t>
      </w:r>
      <w:r>
        <w:t>i</w:t>
      </w:r>
      <w:r w:rsidRPr="00B41D57">
        <w:t>.</w:t>
      </w:r>
    </w:p>
    <w:bookmarkEnd w:id="4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8023EF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D75966" w14:textId="77777777" w:rsidR="005D0890" w:rsidRDefault="005D0890" w:rsidP="005D0890">
      <w:pPr>
        <w:jc w:val="both"/>
        <w:rPr>
          <w:szCs w:val="22"/>
        </w:rPr>
      </w:pPr>
      <w:r>
        <w:rPr>
          <w:szCs w:val="22"/>
        </w:rPr>
        <w:t>Lze použít během gravidity a laktace.</w:t>
      </w:r>
    </w:p>
    <w:p w14:paraId="048D86BC" w14:textId="77777777" w:rsidR="005D0890" w:rsidRDefault="005D0890" w:rsidP="005D0890">
      <w:pPr>
        <w:jc w:val="both"/>
        <w:rPr>
          <w:szCs w:val="22"/>
        </w:rPr>
      </w:pPr>
      <w:r>
        <w:rPr>
          <w:szCs w:val="22"/>
        </w:rPr>
        <w:t>Při předávkování desetinásobkem doporučené dávky nebyly zaznamenány změny reprodukčních funkcí ani změny ve vývoji embrya a plodu.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8023EF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16B3AD" w14:textId="765BFA8C" w:rsidR="00C114FF" w:rsidRPr="00B41D57" w:rsidRDefault="008023E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8023EF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BADB27" w14:textId="77777777" w:rsidR="005D0890" w:rsidRDefault="005D0890" w:rsidP="005D0890">
      <w:pPr>
        <w:rPr>
          <w:szCs w:val="22"/>
        </w:rPr>
      </w:pPr>
      <w:bookmarkStart w:id="5" w:name="_Hlk184830831"/>
      <w:r>
        <w:rPr>
          <w:szCs w:val="22"/>
        </w:rPr>
        <w:t>Intramuskulární podání.</w:t>
      </w:r>
    </w:p>
    <w:p w14:paraId="18762A62" w14:textId="77777777" w:rsidR="005D0890" w:rsidRDefault="005D0890" w:rsidP="005D0890">
      <w:pPr>
        <w:rPr>
          <w:szCs w:val="22"/>
        </w:rPr>
      </w:pPr>
    </w:p>
    <w:p w14:paraId="0844A275" w14:textId="3014424F" w:rsidR="005D0890" w:rsidRDefault="005D0890" w:rsidP="005D0890">
      <w:pPr>
        <w:rPr>
          <w:szCs w:val="22"/>
        </w:rPr>
      </w:pPr>
      <w:bookmarkStart w:id="6" w:name="_Hlk89163283"/>
      <w:r>
        <w:rPr>
          <w:szCs w:val="22"/>
        </w:rPr>
        <w:t>15 mg amoxicilinu / kg ž. hm., což odpovídá 1 ml</w:t>
      </w:r>
      <w:r w:rsidR="00017C96">
        <w:rPr>
          <w:szCs w:val="22"/>
        </w:rPr>
        <w:t xml:space="preserve"> </w:t>
      </w:r>
      <w:r w:rsidR="00FA7DEE">
        <w:rPr>
          <w:szCs w:val="22"/>
        </w:rPr>
        <w:t xml:space="preserve">veterinárního léčivého </w:t>
      </w:r>
      <w:r w:rsidR="004812EB">
        <w:rPr>
          <w:szCs w:val="22"/>
        </w:rPr>
        <w:t xml:space="preserve">přípravku </w:t>
      </w:r>
      <w:r>
        <w:rPr>
          <w:szCs w:val="22"/>
        </w:rPr>
        <w:t>/</w:t>
      </w:r>
      <w:r w:rsidR="00017C96">
        <w:rPr>
          <w:szCs w:val="22"/>
        </w:rPr>
        <w:t xml:space="preserve"> </w:t>
      </w:r>
      <w:r>
        <w:rPr>
          <w:szCs w:val="22"/>
        </w:rPr>
        <w:t>10 kg ž. hm., dvakrát v odstupu 48 hodin (celkem 2 podání přípravku).</w:t>
      </w:r>
    </w:p>
    <w:p w14:paraId="4C192677" w14:textId="77777777" w:rsidR="005D0890" w:rsidRDefault="005D0890" w:rsidP="005D0890">
      <w:pPr>
        <w:rPr>
          <w:szCs w:val="22"/>
        </w:rPr>
      </w:pPr>
    </w:p>
    <w:p w14:paraId="7BE57367" w14:textId="77777777" w:rsidR="005D0890" w:rsidRDefault="005D0890" w:rsidP="005D0890">
      <w:pPr>
        <w:jc w:val="both"/>
        <w:rPr>
          <w:szCs w:val="22"/>
        </w:rPr>
      </w:pPr>
      <w:r>
        <w:rPr>
          <w:szCs w:val="22"/>
        </w:rPr>
        <w:t>M</w:t>
      </w:r>
      <w:r w:rsidRPr="00E123BA">
        <w:rPr>
          <w:szCs w:val="22"/>
        </w:rPr>
        <w:t xml:space="preserve">aximální objem aplikovaný do jednoho místa injekčního podání nesmí </w:t>
      </w:r>
      <w:r>
        <w:rPr>
          <w:szCs w:val="22"/>
        </w:rPr>
        <w:t xml:space="preserve">u skotu </w:t>
      </w:r>
      <w:r w:rsidRPr="00881A32">
        <w:rPr>
          <w:szCs w:val="22"/>
        </w:rPr>
        <w:t xml:space="preserve">překročit </w:t>
      </w:r>
      <w:r w:rsidRPr="00CC6A95">
        <w:rPr>
          <w:szCs w:val="22"/>
        </w:rPr>
        <w:t>20 ml</w:t>
      </w:r>
      <w:r>
        <w:rPr>
          <w:szCs w:val="22"/>
        </w:rPr>
        <w:t xml:space="preserve"> a u prasat 6 ml</w:t>
      </w:r>
      <w:r w:rsidRPr="00CC6A95">
        <w:rPr>
          <w:szCs w:val="22"/>
        </w:rPr>
        <w:t>.</w:t>
      </w:r>
    </w:p>
    <w:p w14:paraId="2C891DE5" w14:textId="77777777" w:rsidR="005D0890" w:rsidRDefault="005D0890" w:rsidP="005D0890">
      <w:pPr>
        <w:rPr>
          <w:szCs w:val="22"/>
        </w:rPr>
      </w:pPr>
    </w:p>
    <w:p w14:paraId="13504C24" w14:textId="1A8CE587" w:rsidR="00247A48" w:rsidRPr="00B41D57" w:rsidRDefault="003861C5" w:rsidP="00A9226B">
      <w:pPr>
        <w:tabs>
          <w:tab w:val="clear" w:pos="567"/>
        </w:tabs>
        <w:spacing w:line="240" w:lineRule="auto"/>
        <w:rPr>
          <w:szCs w:val="22"/>
        </w:rPr>
      </w:pPr>
      <w:bookmarkStart w:id="7" w:name="_Hlk184830944"/>
      <w:r w:rsidRPr="00B41D57">
        <w:t>Pro zajištění správného dávkování je třeba co nejpřesněji stanovit živou hmotnost.</w:t>
      </w:r>
      <w:bookmarkEnd w:id="5"/>
      <w:bookmarkEnd w:id="6"/>
      <w:bookmarkEnd w:id="7"/>
    </w:p>
    <w:p w14:paraId="0A85AF50" w14:textId="198BF553" w:rsidR="00C114FF" w:rsidRPr="00B41D57" w:rsidRDefault="008023EF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919255" w14:textId="77777777" w:rsidR="005D0890" w:rsidRDefault="005D0890" w:rsidP="005D0890">
      <w:pPr>
        <w:rPr>
          <w:szCs w:val="22"/>
        </w:rPr>
      </w:pPr>
      <w:r>
        <w:rPr>
          <w:szCs w:val="22"/>
        </w:rPr>
        <w:t>Amoxicilin patří mezi bezpečné látky. Nepřekračujte doporučené dávkování.</w:t>
      </w:r>
    </w:p>
    <w:p w14:paraId="0F02BE0F" w14:textId="77777777" w:rsidR="005D0890" w:rsidRPr="00B41D57" w:rsidRDefault="005D089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FC0D4" w14:textId="77777777" w:rsidR="005D0890" w:rsidRPr="00B41D57" w:rsidRDefault="005D0890" w:rsidP="005D0890">
      <w:pPr>
        <w:pStyle w:val="Style1"/>
      </w:pPr>
      <w:r w:rsidRPr="00B41D57"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02155844" w14:textId="77777777" w:rsidR="005D0890" w:rsidRPr="00B41D57" w:rsidRDefault="005D0890" w:rsidP="005D0890">
      <w:pPr>
        <w:tabs>
          <w:tab w:val="clear" w:pos="567"/>
        </w:tabs>
        <w:spacing w:line="240" w:lineRule="auto"/>
        <w:rPr>
          <w:szCs w:val="22"/>
        </w:rPr>
      </w:pPr>
    </w:p>
    <w:p w14:paraId="07E7D49D" w14:textId="77777777" w:rsidR="005D0890" w:rsidRPr="00B41D57" w:rsidRDefault="005D0890" w:rsidP="005D0890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8023EF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7CD188" w14:textId="77777777" w:rsidR="005D0890" w:rsidRDefault="005D0890" w:rsidP="005D0890">
      <w:pPr>
        <w:rPr>
          <w:szCs w:val="22"/>
        </w:rPr>
      </w:pPr>
      <w:bookmarkStart w:id="8" w:name="_Hlk184830966"/>
      <w:r>
        <w:rPr>
          <w:szCs w:val="22"/>
        </w:rPr>
        <w:t>Skot: maso: 16 dní</w:t>
      </w:r>
    </w:p>
    <w:p w14:paraId="607F185C" w14:textId="77777777" w:rsidR="005D0890" w:rsidRDefault="005D0890" w:rsidP="005D0890">
      <w:pPr>
        <w:rPr>
          <w:szCs w:val="22"/>
        </w:rPr>
      </w:pPr>
      <w:r>
        <w:rPr>
          <w:szCs w:val="22"/>
        </w:rPr>
        <w:t>Prasata: maso: 16 dní</w:t>
      </w:r>
    </w:p>
    <w:p w14:paraId="06D665FB" w14:textId="77777777" w:rsidR="005D0890" w:rsidRDefault="005D0890" w:rsidP="005D0890">
      <w:pPr>
        <w:rPr>
          <w:szCs w:val="22"/>
        </w:rPr>
      </w:pPr>
      <w:r>
        <w:rPr>
          <w:szCs w:val="22"/>
        </w:rPr>
        <w:t xml:space="preserve">Skot: mléko: 72 hodin </w:t>
      </w:r>
    </w:p>
    <w:bookmarkEnd w:id="8"/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82DBC83" w:rsidR="00C114FF" w:rsidRPr="00B41D57" w:rsidRDefault="008023EF" w:rsidP="00B13B6D">
      <w:pPr>
        <w:pStyle w:val="Style1"/>
      </w:pPr>
      <w:r w:rsidRPr="00B41D57">
        <w:t>4.</w:t>
      </w:r>
      <w:r w:rsidRPr="00B41D57">
        <w:tab/>
        <w:t>FARMAKOLOGICK</w:t>
      </w:r>
      <w:r w:rsidR="005D0890">
        <w:t>É</w:t>
      </w:r>
      <w:r w:rsidRPr="00B41D57">
        <w:t xml:space="preserve">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1F61DD08" w:rsidR="005B04A8" w:rsidRPr="00B41D57" w:rsidRDefault="008023EF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BA542C">
        <w:t xml:space="preserve"> </w:t>
      </w:r>
      <w:r w:rsidR="00BA542C" w:rsidRPr="00BA542C">
        <w:rPr>
          <w:b w:val="0"/>
          <w:bCs/>
        </w:rPr>
        <w:t>QJ01CA04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582FCBF3" w:rsidR="00C114FF" w:rsidRPr="00B41D57" w:rsidRDefault="008023EF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4A9475" w14:textId="77777777" w:rsidR="00BA542C" w:rsidRDefault="00BA542C" w:rsidP="00BA542C">
      <w:pPr>
        <w:jc w:val="both"/>
        <w:rPr>
          <w:szCs w:val="22"/>
        </w:rPr>
      </w:pPr>
      <w:r>
        <w:rPr>
          <w:szCs w:val="22"/>
        </w:rPr>
        <w:t xml:space="preserve">Přípravek má dlouhodobý účinek (long </w:t>
      </w:r>
      <w:proofErr w:type="spellStart"/>
      <w:r>
        <w:rPr>
          <w:szCs w:val="22"/>
        </w:rPr>
        <w:t>acting</w:t>
      </w:r>
      <w:proofErr w:type="spellEnd"/>
      <w:r>
        <w:rPr>
          <w:szCs w:val="22"/>
        </w:rPr>
        <w:t xml:space="preserve">) a obsahuje širokospektré baktericidní antibiotikum amoxicilin s účinností proti řadě </w:t>
      </w:r>
      <w:proofErr w:type="gramStart"/>
      <w:r>
        <w:rPr>
          <w:szCs w:val="22"/>
        </w:rPr>
        <w:t>grampozitivních</w:t>
      </w:r>
      <w:proofErr w:type="gramEnd"/>
      <w:r>
        <w:rPr>
          <w:szCs w:val="22"/>
        </w:rPr>
        <w:t xml:space="preserve"> a i gramnegativních bakterií jako jsou </w:t>
      </w:r>
      <w:proofErr w:type="spellStart"/>
      <w:r>
        <w:rPr>
          <w:i/>
          <w:szCs w:val="22"/>
        </w:rPr>
        <w:t>Pasteurella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spp</w:t>
      </w:r>
      <w:proofErr w:type="spellEnd"/>
      <w:r>
        <w:rPr>
          <w:szCs w:val="22"/>
        </w:rPr>
        <w:t xml:space="preserve">., </w:t>
      </w:r>
      <w:proofErr w:type="spellStart"/>
      <w:r>
        <w:rPr>
          <w:i/>
          <w:szCs w:val="22"/>
        </w:rPr>
        <w:t>Salmonella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spp</w:t>
      </w:r>
      <w:proofErr w:type="spellEnd"/>
      <w:r>
        <w:rPr>
          <w:szCs w:val="22"/>
        </w:rPr>
        <w:t xml:space="preserve">., </w:t>
      </w:r>
      <w:r>
        <w:rPr>
          <w:i/>
          <w:szCs w:val="22"/>
        </w:rPr>
        <w:t>Haemophilus</w:t>
      </w:r>
      <w:r>
        <w:rPr>
          <w:szCs w:val="22"/>
        </w:rPr>
        <w:t xml:space="preserve"> spp., </w:t>
      </w:r>
      <w:r>
        <w:rPr>
          <w:i/>
          <w:szCs w:val="22"/>
        </w:rPr>
        <w:t>Actinobacillus</w:t>
      </w:r>
      <w:r>
        <w:rPr>
          <w:szCs w:val="22"/>
        </w:rPr>
        <w:t xml:space="preserve"> spp., </w:t>
      </w:r>
      <w:r>
        <w:rPr>
          <w:i/>
          <w:szCs w:val="22"/>
        </w:rPr>
        <w:t>Bordetella bronchiseptica</w:t>
      </w:r>
      <w:r>
        <w:rPr>
          <w:szCs w:val="22"/>
        </w:rPr>
        <w:t xml:space="preserve">, </w:t>
      </w:r>
      <w:r>
        <w:rPr>
          <w:i/>
          <w:szCs w:val="22"/>
        </w:rPr>
        <w:t xml:space="preserve">E. coli, Proteus </w:t>
      </w:r>
      <w:proofErr w:type="spellStart"/>
      <w:r>
        <w:rPr>
          <w:i/>
          <w:szCs w:val="22"/>
        </w:rPr>
        <w:t>mirabilis</w:t>
      </w:r>
      <w:proofErr w:type="spellEnd"/>
      <w:r>
        <w:rPr>
          <w:i/>
          <w:szCs w:val="22"/>
        </w:rPr>
        <w:t>, Clostridium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spp</w:t>
      </w:r>
      <w:proofErr w:type="spellEnd"/>
      <w:r>
        <w:rPr>
          <w:szCs w:val="22"/>
        </w:rPr>
        <w:t xml:space="preserve">., </w:t>
      </w:r>
      <w:r>
        <w:rPr>
          <w:i/>
          <w:szCs w:val="22"/>
        </w:rPr>
        <w:t>Corynebacterium</w:t>
      </w:r>
      <w:r>
        <w:rPr>
          <w:szCs w:val="22"/>
        </w:rPr>
        <w:t xml:space="preserve"> spp., </w:t>
      </w:r>
      <w:r>
        <w:rPr>
          <w:i/>
          <w:szCs w:val="22"/>
        </w:rPr>
        <w:t>Streptococcus</w:t>
      </w:r>
      <w:r>
        <w:rPr>
          <w:szCs w:val="22"/>
        </w:rPr>
        <w:t xml:space="preserve"> spp., </w:t>
      </w:r>
      <w:r>
        <w:rPr>
          <w:i/>
          <w:szCs w:val="22"/>
        </w:rPr>
        <w:t>Staphylococcus</w:t>
      </w:r>
      <w:r>
        <w:rPr>
          <w:szCs w:val="22"/>
        </w:rPr>
        <w:t xml:space="preserve"> spp., </w:t>
      </w:r>
      <w:r>
        <w:rPr>
          <w:i/>
          <w:szCs w:val="22"/>
        </w:rPr>
        <w:t>Erysipelothrix rhusiopathiae</w:t>
      </w:r>
      <w:r>
        <w:rPr>
          <w:szCs w:val="22"/>
        </w:rPr>
        <w:t>.</w:t>
      </w:r>
    </w:p>
    <w:p w14:paraId="632E2CEF" w14:textId="77777777" w:rsidR="00BA542C" w:rsidRDefault="00BA542C" w:rsidP="00BA542C">
      <w:pPr>
        <w:jc w:val="both"/>
        <w:rPr>
          <w:szCs w:val="22"/>
        </w:rPr>
      </w:pPr>
    </w:p>
    <w:p w14:paraId="7D7EC442" w14:textId="41FE7E50" w:rsidR="00BA542C" w:rsidRDefault="00BA542C" w:rsidP="00BA542C">
      <w:pPr>
        <w:jc w:val="both"/>
        <w:rPr>
          <w:szCs w:val="22"/>
        </w:rPr>
      </w:pPr>
      <w:r>
        <w:rPr>
          <w:szCs w:val="22"/>
        </w:rPr>
        <w:t xml:space="preserve">Amoxicilin patří do skupiny beta-laktamů, konkrétně do skupiny </w:t>
      </w:r>
      <w:proofErr w:type="spellStart"/>
      <w:r>
        <w:rPr>
          <w:szCs w:val="22"/>
        </w:rPr>
        <w:t>aminopenicilinů</w:t>
      </w:r>
      <w:proofErr w:type="spellEnd"/>
      <w:r>
        <w:rPr>
          <w:szCs w:val="22"/>
        </w:rPr>
        <w:t xml:space="preserve">. </w:t>
      </w:r>
      <w:r w:rsidR="00D5663E" w:rsidRPr="00D5663E">
        <w:rPr>
          <w:szCs w:val="22"/>
        </w:rPr>
        <w:t>Mechanismus účinku spočívá v inhibici syntézy buněčné stěny bakterií prostřednictvím vazby na penicilin vázající proteiny (PBP).</w:t>
      </w:r>
    </w:p>
    <w:p w14:paraId="033C065A" w14:textId="77777777" w:rsidR="00BA542C" w:rsidRDefault="00BA542C" w:rsidP="00BA542C">
      <w:pPr>
        <w:jc w:val="both"/>
        <w:rPr>
          <w:szCs w:val="22"/>
        </w:rPr>
      </w:pPr>
    </w:p>
    <w:p w14:paraId="30CC4D3D" w14:textId="460FAC8D" w:rsidR="00BA542C" w:rsidRDefault="00BA542C" w:rsidP="00BA542C">
      <w:pPr>
        <w:jc w:val="both"/>
        <w:rPr>
          <w:szCs w:val="22"/>
        </w:rPr>
      </w:pPr>
      <w:r>
        <w:rPr>
          <w:szCs w:val="22"/>
        </w:rPr>
        <w:t xml:space="preserve">Existují tři hlavní mechanizmy rezistence </w:t>
      </w:r>
      <w:r w:rsidR="00D5663E">
        <w:rPr>
          <w:szCs w:val="22"/>
        </w:rPr>
        <w:t xml:space="preserve">vůči </w:t>
      </w:r>
      <w:r>
        <w:rPr>
          <w:szCs w:val="22"/>
        </w:rPr>
        <w:t>beta-</w:t>
      </w:r>
      <w:proofErr w:type="spellStart"/>
      <w:r w:rsidR="00D5663E">
        <w:rPr>
          <w:szCs w:val="22"/>
        </w:rPr>
        <w:t>laktamovým</w:t>
      </w:r>
      <w:proofErr w:type="spellEnd"/>
      <w:r w:rsidR="00D5663E">
        <w:rPr>
          <w:szCs w:val="22"/>
        </w:rPr>
        <w:t xml:space="preserve"> antibiotikům</w:t>
      </w:r>
      <w:r>
        <w:rPr>
          <w:szCs w:val="22"/>
        </w:rPr>
        <w:t>: produkce beta-</w:t>
      </w:r>
      <w:proofErr w:type="spellStart"/>
      <w:r>
        <w:rPr>
          <w:szCs w:val="22"/>
        </w:rPr>
        <w:t>laktamáz</w:t>
      </w:r>
      <w:proofErr w:type="spellEnd"/>
      <w:r>
        <w:rPr>
          <w:szCs w:val="22"/>
        </w:rPr>
        <w:t>, změna PBP (penicilin vázajících proteinů</w:t>
      </w:r>
      <w:r w:rsidR="000E139D">
        <w:rPr>
          <w:szCs w:val="22"/>
        </w:rPr>
        <w:t xml:space="preserve">) a </w:t>
      </w:r>
      <w:r>
        <w:rPr>
          <w:szCs w:val="22"/>
        </w:rPr>
        <w:t>snížená propustnost vnější membrány. Jedním z nejdůležitějších je inaktivace penicilinového antibiotika beta-laktamovými enzymy produkovanými některými bakteriemi. Tyto enzymy štěpí beta-laktamový kruh penicilinu a tím činí penicilinové antibiotikum neaktivní.</w:t>
      </w:r>
    </w:p>
    <w:p w14:paraId="78FE853E" w14:textId="77777777" w:rsidR="00BA542C" w:rsidRPr="00B41D57" w:rsidRDefault="00BA54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F311CB9" w:rsidR="00C114FF" w:rsidRPr="00B41D57" w:rsidRDefault="005A2941" w:rsidP="00B13B6D">
      <w:pPr>
        <w:pStyle w:val="Style1"/>
      </w:pPr>
      <w:bookmarkStart w:id="9" w:name="_Hlk127343568"/>
      <w:bookmarkStart w:id="10" w:name="_Hlk127276978"/>
      <w:r w:rsidRPr="00B41D57">
        <w:t>4.3</w:t>
      </w:r>
      <w:r w:rsidRPr="00B41D57">
        <w:tab/>
        <w:t>Farmakokinetika</w:t>
      </w:r>
      <w:r w:rsidRPr="00991BCB" w:rsidDel="005219B6">
        <w:rPr>
          <w:b w:val="0"/>
        </w:rPr>
        <w:t xml:space="preserve"> </w:t>
      </w:r>
      <w:bookmarkEnd w:id="9"/>
    </w:p>
    <w:p w14:paraId="041767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4E7746" w14:textId="625B8166" w:rsidR="00BA542C" w:rsidRDefault="00BA542C" w:rsidP="00BA542C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Distribuce amoxicilinu v</w:t>
      </w:r>
      <w:r w:rsidR="000E139D">
        <w:rPr>
          <w:color w:val="000000"/>
          <w:szCs w:val="22"/>
        </w:rPr>
        <w:t>e</w:t>
      </w:r>
      <w:r>
        <w:rPr>
          <w:color w:val="000000"/>
          <w:szCs w:val="22"/>
        </w:rPr>
        <w:t xml:space="preserve"> tkáních je usnadněna jeho nízkou úrovní vazby na pla</w:t>
      </w:r>
      <w:r w:rsidR="004812EB">
        <w:rPr>
          <w:color w:val="000000"/>
          <w:szCs w:val="22"/>
        </w:rPr>
        <w:t>z</w:t>
      </w:r>
      <w:r>
        <w:rPr>
          <w:color w:val="000000"/>
          <w:szCs w:val="22"/>
        </w:rPr>
        <w:t xml:space="preserve">matické bílkoviny. </w:t>
      </w:r>
      <w:r>
        <w:rPr>
          <w:szCs w:val="22"/>
        </w:rPr>
        <w:t>Vysoké hladiny jsou prokazovány v ledvinách, v moči, v játrech a ve žluči.</w:t>
      </w:r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Metabolizace</w:t>
      </w:r>
      <w:proofErr w:type="spellEnd"/>
      <w:r>
        <w:rPr>
          <w:color w:val="000000"/>
          <w:szCs w:val="22"/>
        </w:rPr>
        <w:t xml:space="preserve"> amoxicilinu, jako všech penicilinů, je minimální. </w:t>
      </w:r>
    </w:p>
    <w:p w14:paraId="0C20AB0B" w14:textId="49429933" w:rsidR="00BA542C" w:rsidRPr="00B41D57" w:rsidRDefault="00BA542C" w:rsidP="00BA542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Amoxicilin se vylučuje ve své aktivní formě zejména močí (50-80 % perorálně podaného množství) primárně glomerulární filtraci a sekundárně tubulární sekrecí. Eliminace žlučí a mlékem je minoritní ve srovnání s vylučováním močí.</w:t>
      </w:r>
    </w:p>
    <w:bookmarkEnd w:id="10"/>
    <w:p w14:paraId="0A06DF6E" w14:textId="77777777" w:rsidR="00C114FF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8023EF" w:rsidP="00B13B6D">
      <w:pPr>
        <w:pStyle w:val="Style1"/>
      </w:pPr>
      <w:bookmarkStart w:id="11" w:name="_Hlk127276991"/>
      <w:r w:rsidRPr="00B41D57">
        <w:t>5.</w:t>
      </w:r>
      <w:r w:rsidRPr="00B41D57">
        <w:tab/>
        <w:t>FARMACEUTICKÉ ÚDAJE</w:t>
      </w:r>
    </w:p>
    <w:bookmarkEnd w:id="11"/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8023EF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B11287" w14:textId="77777777" w:rsidR="00BA542C" w:rsidRDefault="00BA542C" w:rsidP="00BA542C">
      <w:pPr>
        <w:rPr>
          <w:szCs w:val="22"/>
        </w:rPr>
      </w:pPr>
      <w:bookmarkStart w:id="12" w:name="_Hlk89702378"/>
      <w:r>
        <w:rPr>
          <w:szCs w:val="22"/>
        </w:rPr>
        <w:t>Nejsou známy.</w:t>
      </w:r>
      <w:bookmarkEnd w:id="12"/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8023EF" w:rsidP="00B13B6D">
      <w:pPr>
        <w:pStyle w:val="Style1"/>
      </w:pPr>
      <w:bookmarkStart w:id="13" w:name="_Hlk127277051"/>
      <w:r w:rsidRPr="00B41D57">
        <w:t>5.2</w:t>
      </w:r>
      <w:bookmarkEnd w:id="13"/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999F73" w14:textId="77777777" w:rsidR="00BA542C" w:rsidRDefault="00BA542C" w:rsidP="00BA542C">
      <w:pPr>
        <w:tabs>
          <w:tab w:val="left" w:pos="426"/>
        </w:tabs>
        <w:rPr>
          <w:bCs/>
          <w:szCs w:val="22"/>
        </w:rPr>
      </w:pPr>
      <w:r>
        <w:rPr>
          <w:bCs/>
          <w:szCs w:val="22"/>
        </w:rPr>
        <w:t xml:space="preserve">Doba použitelnosti veterinárního léčivého přípravku v neporušeném obalu: 2 roky. </w:t>
      </w:r>
    </w:p>
    <w:p w14:paraId="5286F6E3" w14:textId="77777777" w:rsidR="00BA542C" w:rsidRDefault="00BA542C" w:rsidP="00BA542C">
      <w:pPr>
        <w:tabs>
          <w:tab w:val="left" w:pos="426"/>
        </w:tabs>
        <w:rPr>
          <w:bCs/>
          <w:szCs w:val="22"/>
        </w:rPr>
      </w:pPr>
      <w:bookmarkStart w:id="14" w:name="_Hlk89702293"/>
      <w:r>
        <w:rPr>
          <w:szCs w:val="22"/>
        </w:rPr>
        <w:t xml:space="preserve">Doba použitelnosti po prvním otevření vnitřního obalu: </w:t>
      </w:r>
      <w:bookmarkEnd w:id="14"/>
      <w:r>
        <w:rPr>
          <w:bCs/>
          <w:szCs w:val="22"/>
        </w:rPr>
        <w:t xml:space="preserve">28 dní. 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8023EF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4DDD7F" w14:textId="77777777" w:rsidR="00BA542C" w:rsidRDefault="00BA542C" w:rsidP="00BA542C">
      <w:pPr>
        <w:tabs>
          <w:tab w:val="left" w:pos="426"/>
        </w:tabs>
        <w:rPr>
          <w:szCs w:val="22"/>
        </w:rPr>
      </w:pPr>
      <w:r>
        <w:rPr>
          <w:szCs w:val="22"/>
        </w:rPr>
        <w:t>Uchovávejte při teplotě do 25 </w:t>
      </w:r>
      <w:r>
        <w:rPr>
          <w:szCs w:val="22"/>
        </w:rPr>
        <w:sym w:font="Symbol" w:char="F0B0"/>
      </w:r>
      <w:r>
        <w:rPr>
          <w:szCs w:val="22"/>
        </w:rPr>
        <w:t>C.</w:t>
      </w:r>
    </w:p>
    <w:p w14:paraId="66371518" w14:textId="77777777" w:rsidR="00BA542C" w:rsidRDefault="00BA542C" w:rsidP="00BA542C">
      <w:pPr>
        <w:tabs>
          <w:tab w:val="left" w:pos="426"/>
        </w:tabs>
        <w:rPr>
          <w:szCs w:val="22"/>
        </w:rPr>
      </w:pPr>
      <w:r>
        <w:rPr>
          <w:szCs w:val="22"/>
        </w:rPr>
        <w:t>Chraňte před chladem a mrazem.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8023EF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0EAC973E" w14:textId="77777777" w:rsidR="00BA542C" w:rsidRDefault="00BA542C" w:rsidP="00BA542C">
      <w:pPr>
        <w:rPr>
          <w:color w:val="0000FF"/>
          <w:szCs w:val="22"/>
        </w:rPr>
      </w:pPr>
      <w:r>
        <w:rPr>
          <w:szCs w:val="22"/>
        </w:rPr>
        <w:t xml:space="preserve">Čiré, skleněné injekční lahvičky typu II nebo vícevrstvé plastové injekční lahvičky (PP/EVOH/PP) s gumovými </w:t>
      </w:r>
      <w:proofErr w:type="spellStart"/>
      <w:r>
        <w:rPr>
          <w:szCs w:val="22"/>
        </w:rPr>
        <w:t>chlorbutylovými</w:t>
      </w:r>
      <w:proofErr w:type="spellEnd"/>
      <w:r>
        <w:rPr>
          <w:szCs w:val="22"/>
        </w:rPr>
        <w:t xml:space="preserve"> uzávěry typu II a hliníkovým </w:t>
      </w:r>
      <w:proofErr w:type="spellStart"/>
      <w:r>
        <w:rPr>
          <w:szCs w:val="22"/>
        </w:rPr>
        <w:t>pertlem</w:t>
      </w:r>
      <w:proofErr w:type="spellEnd"/>
      <w:r>
        <w:rPr>
          <w:szCs w:val="22"/>
        </w:rPr>
        <w:t>, vložené do papírové skládačky.</w:t>
      </w:r>
    </w:p>
    <w:p w14:paraId="0E32DE2C" w14:textId="77777777" w:rsidR="00BA542C" w:rsidRDefault="00BA542C" w:rsidP="00BA542C">
      <w:pPr>
        <w:rPr>
          <w:szCs w:val="22"/>
        </w:rPr>
      </w:pPr>
    </w:p>
    <w:p w14:paraId="5081FDBF" w14:textId="77777777" w:rsidR="00BA542C" w:rsidRDefault="00BA542C" w:rsidP="00BA542C">
      <w:pPr>
        <w:rPr>
          <w:szCs w:val="22"/>
          <w:u w:val="single"/>
        </w:rPr>
      </w:pPr>
      <w:bookmarkStart w:id="15" w:name="_Hlk184832582"/>
      <w:bookmarkStart w:id="16" w:name="_Hlk89702395"/>
      <w:r>
        <w:rPr>
          <w:szCs w:val="22"/>
          <w:u w:val="single"/>
        </w:rPr>
        <w:t>Velikosti balení:</w:t>
      </w:r>
    </w:p>
    <w:p w14:paraId="25F07855" w14:textId="77777777" w:rsidR="00BA542C" w:rsidRDefault="00BA542C" w:rsidP="00BA542C">
      <w:pPr>
        <w:rPr>
          <w:szCs w:val="22"/>
        </w:rPr>
      </w:pPr>
      <w:r>
        <w:rPr>
          <w:szCs w:val="22"/>
        </w:rPr>
        <w:t xml:space="preserve">Skleněné lahvičky: </w:t>
      </w:r>
    </w:p>
    <w:p w14:paraId="15451698" w14:textId="77777777" w:rsidR="00BA542C" w:rsidRDefault="00BA542C" w:rsidP="00BA542C">
      <w:pPr>
        <w:rPr>
          <w:szCs w:val="22"/>
        </w:rPr>
      </w:pPr>
      <w:r>
        <w:rPr>
          <w:szCs w:val="22"/>
        </w:rPr>
        <w:t>- Krabička s lahvičkou obsahující 100 ml suspenze</w:t>
      </w:r>
    </w:p>
    <w:p w14:paraId="16808429" w14:textId="77777777" w:rsidR="00BA542C" w:rsidRDefault="00BA542C" w:rsidP="00BA542C">
      <w:pPr>
        <w:rPr>
          <w:szCs w:val="22"/>
        </w:rPr>
      </w:pPr>
      <w:r>
        <w:rPr>
          <w:szCs w:val="22"/>
        </w:rPr>
        <w:t>- Krabička s lahvičkou obsahující 250 ml suspenze</w:t>
      </w:r>
    </w:p>
    <w:p w14:paraId="5B5AE28C" w14:textId="77777777" w:rsidR="00BA542C" w:rsidRDefault="00BA542C" w:rsidP="00BA542C">
      <w:pPr>
        <w:rPr>
          <w:szCs w:val="22"/>
        </w:rPr>
      </w:pPr>
    </w:p>
    <w:p w14:paraId="48B203E7" w14:textId="77777777" w:rsidR="00BA542C" w:rsidRDefault="00BA542C" w:rsidP="00BA542C">
      <w:pPr>
        <w:rPr>
          <w:szCs w:val="22"/>
        </w:rPr>
      </w:pPr>
      <w:r>
        <w:rPr>
          <w:szCs w:val="22"/>
        </w:rPr>
        <w:t xml:space="preserve">Plastové lahvičky: </w:t>
      </w:r>
    </w:p>
    <w:p w14:paraId="704C9619" w14:textId="77777777" w:rsidR="00BA542C" w:rsidRDefault="00BA542C" w:rsidP="00BA542C">
      <w:pPr>
        <w:rPr>
          <w:szCs w:val="22"/>
        </w:rPr>
      </w:pPr>
      <w:r>
        <w:rPr>
          <w:szCs w:val="22"/>
        </w:rPr>
        <w:t>- Krabička s lahvičkou obsahující 50 ml suspenze</w:t>
      </w:r>
    </w:p>
    <w:p w14:paraId="45272D79" w14:textId="77777777" w:rsidR="00BA542C" w:rsidRDefault="00BA542C" w:rsidP="00BA542C">
      <w:pPr>
        <w:rPr>
          <w:szCs w:val="22"/>
        </w:rPr>
      </w:pPr>
      <w:r>
        <w:rPr>
          <w:szCs w:val="22"/>
        </w:rPr>
        <w:t>- Krabička s lahvičkou obsahující 100 ml suspenze</w:t>
      </w:r>
    </w:p>
    <w:p w14:paraId="0B08667C" w14:textId="77777777" w:rsidR="00BA542C" w:rsidRDefault="00BA542C" w:rsidP="00BA542C">
      <w:pPr>
        <w:rPr>
          <w:szCs w:val="22"/>
        </w:rPr>
      </w:pPr>
      <w:r>
        <w:rPr>
          <w:szCs w:val="22"/>
        </w:rPr>
        <w:t>- Krabička s lahvičkou obsahující 250 ml suspenze</w:t>
      </w:r>
    </w:p>
    <w:p w14:paraId="5C504942" w14:textId="77777777" w:rsidR="00BA542C" w:rsidRDefault="00BA542C" w:rsidP="00BA542C">
      <w:pPr>
        <w:rPr>
          <w:szCs w:val="22"/>
        </w:rPr>
      </w:pPr>
      <w:r>
        <w:rPr>
          <w:szCs w:val="22"/>
        </w:rPr>
        <w:t>- Krabička s lahvičkou obsahující 500 ml suspenze</w:t>
      </w:r>
    </w:p>
    <w:bookmarkEnd w:id="15"/>
    <w:p w14:paraId="0F175B3F" w14:textId="77777777" w:rsidR="00BA542C" w:rsidRDefault="00BA542C" w:rsidP="00BA542C">
      <w:pPr>
        <w:rPr>
          <w:szCs w:val="22"/>
        </w:rPr>
      </w:pPr>
    </w:p>
    <w:p w14:paraId="0E143371" w14:textId="77777777" w:rsidR="00BA542C" w:rsidRDefault="00BA542C" w:rsidP="00BA542C">
      <w:pPr>
        <w:ind w:right="-318"/>
        <w:rPr>
          <w:szCs w:val="22"/>
        </w:rPr>
      </w:pPr>
      <w:r>
        <w:rPr>
          <w:szCs w:val="22"/>
        </w:rPr>
        <w:t>Na trhu nemusí být všechny velikosti balení.</w:t>
      </w:r>
      <w:bookmarkEnd w:id="16"/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8023EF" w:rsidP="00B13B6D">
      <w:pPr>
        <w:pStyle w:val="Style1"/>
      </w:pPr>
      <w:bookmarkStart w:id="17" w:name="_Hlk127277130"/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bookmarkEnd w:id="17"/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5D119BF6" w:rsidR="00FD1E45" w:rsidRPr="00B41D57" w:rsidRDefault="008023EF" w:rsidP="00FD1E45">
      <w:pPr>
        <w:rPr>
          <w:szCs w:val="22"/>
        </w:rPr>
      </w:pPr>
      <w:bookmarkStart w:id="18" w:name="_Hlk127277139"/>
      <w:r w:rsidRPr="00B41D57">
        <w:t>Léčivé přípravky se nesmí likvidovat prostřednictvím odpadní vody či domovního odpadu.</w:t>
      </w:r>
      <w:bookmarkEnd w:id="18"/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8023EF" w:rsidP="00FD1E45">
      <w:pPr>
        <w:tabs>
          <w:tab w:val="clear" w:pos="567"/>
        </w:tabs>
        <w:spacing w:line="240" w:lineRule="auto"/>
        <w:rPr>
          <w:szCs w:val="22"/>
        </w:rPr>
      </w:pPr>
      <w:bookmarkStart w:id="19" w:name="_Hlk127277158"/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bookmarkEnd w:id="19"/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8023EF" w:rsidP="00B13B6D">
      <w:pPr>
        <w:pStyle w:val="Style1"/>
      </w:pPr>
      <w:bookmarkStart w:id="20" w:name="_Hlk127277169"/>
      <w:r w:rsidRPr="00B41D57">
        <w:t>6.</w:t>
      </w:r>
      <w:r w:rsidRPr="00B41D57">
        <w:tab/>
        <w:t>JMÉNO DRŽITELE ROZHODNUTÍ O REGISTRACI</w:t>
      </w:r>
    </w:p>
    <w:bookmarkEnd w:id="20"/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163C3DA9" w:rsidR="00C114FF" w:rsidRDefault="00BA542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CEVA ANIMAL HEALTH SLOVAKIA, s.r.o.</w:t>
      </w:r>
    </w:p>
    <w:p w14:paraId="719B3D6D" w14:textId="77777777" w:rsidR="00BA542C" w:rsidRPr="00B41D57" w:rsidRDefault="00BA54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8023EF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5F92FF" w14:textId="77777777" w:rsidR="00BA542C" w:rsidRDefault="00BA542C" w:rsidP="00BA542C">
      <w:pPr>
        <w:ind w:right="-318"/>
        <w:rPr>
          <w:caps/>
          <w:szCs w:val="22"/>
        </w:rPr>
      </w:pPr>
      <w:bookmarkStart w:id="21" w:name="_Hlk184832645"/>
      <w:r>
        <w:rPr>
          <w:caps/>
          <w:szCs w:val="22"/>
        </w:rPr>
        <w:t>96/033/94-C</w:t>
      </w:r>
      <w:bookmarkEnd w:id="21"/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3CE190" w14:textId="77777777" w:rsidR="00BA542C" w:rsidRPr="00B41D57" w:rsidRDefault="00BA54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8023EF" w:rsidP="00B13B6D">
      <w:pPr>
        <w:pStyle w:val="Style1"/>
      </w:pPr>
      <w:bookmarkStart w:id="22" w:name="_Hlk127277187"/>
      <w:r w:rsidRPr="00B41D57">
        <w:t>8.</w:t>
      </w:r>
      <w:r w:rsidRPr="00B41D57">
        <w:tab/>
        <w:t>DATUM PRVNÍ REGISTRACE</w:t>
      </w:r>
    </w:p>
    <w:bookmarkEnd w:id="22"/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7916D888" w:rsidR="00C114FF" w:rsidRPr="00B41D57" w:rsidRDefault="008023E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BA542C">
        <w:t xml:space="preserve"> </w:t>
      </w:r>
      <w:r w:rsidR="00BA542C">
        <w:rPr>
          <w:szCs w:val="22"/>
        </w:rPr>
        <w:t>17.1.1994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8023EF" w:rsidP="00B13B6D">
      <w:pPr>
        <w:pStyle w:val="Style1"/>
      </w:pPr>
      <w:bookmarkStart w:id="23" w:name="_Hlk127277204"/>
      <w:r w:rsidRPr="00B41D57">
        <w:t>9.</w:t>
      </w:r>
      <w:r w:rsidRPr="00B41D57">
        <w:tab/>
        <w:t>DATUM POSLEDNÍ AKTUALIZACE SOUHRNU ÚDAJŮ O PŘÍPRAVKU</w:t>
      </w:r>
    </w:p>
    <w:bookmarkEnd w:id="23"/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09BF69CD" w:rsidR="00C114FF" w:rsidRPr="00B41D57" w:rsidRDefault="00DC6607" w:rsidP="00A9226B">
      <w:pPr>
        <w:tabs>
          <w:tab w:val="clear" w:pos="567"/>
        </w:tabs>
        <w:spacing w:line="240" w:lineRule="auto"/>
        <w:rPr>
          <w:szCs w:val="22"/>
        </w:rPr>
      </w:pPr>
      <w:r>
        <w:t>04/2025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8023EF" w:rsidP="00C74605">
      <w:pPr>
        <w:pStyle w:val="Style1"/>
      </w:pPr>
      <w:bookmarkStart w:id="24" w:name="_Hlk127277223"/>
      <w:r w:rsidRPr="00B41D57">
        <w:t>10.</w:t>
      </w:r>
      <w:r w:rsidRPr="00B41D57">
        <w:tab/>
        <w:t>KLASIFIKACE VETERINÁRNÍCH LÉČIVÝCH PŘÍPRAVKŮ</w:t>
      </w:r>
    </w:p>
    <w:bookmarkEnd w:id="24"/>
    <w:p w14:paraId="1F12B426" w14:textId="77777777" w:rsidR="0078538F" w:rsidRPr="00B41D57" w:rsidRDefault="0078538F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3F1A23FB" w:rsidR="0078538F" w:rsidRPr="00B41D57" w:rsidRDefault="008023EF">
      <w:pPr>
        <w:numPr>
          <w:ilvl w:val="12"/>
          <w:numId w:val="0"/>
        </w:numPr>
        <w:rPr>
          <w:szCs w:val="22"/>
        </w:rPr>
      </w:pPr>
      <w:bookmarkStart w:id="25" w:name="_Hlk127277247"/>
      <w:r w:rsidRPr="00B41D57">
        <w:t>Veterinární léčivý přípravek je vydáván pouze na předpis.</w:t>
      </w:r>
      <w:bookmarkEnd w:id="25"/>
    </w:p>
    <w:p w14:paraId="05E12133" w14:textId="77777777" w:rsidR="0078538F" w:rsidRPr="00B41D57" w:rsidRDefault="0078538F" w:rsidP="00E17DDC">
      <w:pPr>
        <w:rPr>
          <w:szCs w:val="22"/>
        </w:rPr>
      </w:pPr>
    </w:p>
    <w:p w14:paraId="28C35B4C" w14:textId="5D07ABCB" w:rsidR="0078538F" w:rsidRDefault="008023EF" w:rsidP="00E17DDC">
      <w:pPr>
        <w:rPr>
          <w:i/>
          <w:szCs w:val="22"/>
        </w:rPr>
      </w:pPr>
      <w:bookmarkStart w:id="26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988A478" w14:textId="77777777" w:rsidR="002977CC" w:rsidRDefault="002977CC" w:rsidP="00E17DDC">
      <w:pPr>
        <w:rPr>
          <w:i/>
          <w:szCs w:val="22"/>
        </w:rPr>
      </w:pPr>
    </w:p>
    <w:p w14:paraId="23399C39" w14:textId="7686A0EC" w:rsidR="002977CC" w:rsidRPr="00B41D57" w:rsidRDefault="002977CC" w:rsidP="00E17DDC">
      <w:pPr>
        <w:rPr>
          <w:szCs w:val="22"/>
        </w:rPr>
      </w:pPr>
      <w:r w:rsidRPr="00BA542C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BA542C">
          <w:rPr>
            <w:rStyle w:val="Hypertextovodkaz"/>
          </w:rPr>
          <w:t>https://www.uskvbl.cz</w:t>
        </w:r>
      </w:hyperlink>
      <w:r w:rsidRPr="00BA542C">
        <w:rPr>
          <w:rStyle w:val="markedcontent"/>
        </w:rPr>
        <w:t>).</w:t>
      </w:r>
    </w:p>
    <w:bookmarkEnd w:id="26"/>
    <w:p w14:paraId="72BBFD3F" w14:textId="401B5B5C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FA24B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91762" w14:textId="77777777" w:rsidR="00276DD4" w:rsidRDefault="00276DD4">
      <w:pPr>
        <w:spacing w:line="240" w:lineRule="auto"/>
      </w:pPr>
      <w:r>
        <w:separator/>
      </w:r>
    </w:p>
  </w:endnote>
  <w:endnote w:type="continuationSeparator" w:id="0">
    <w:p w14:paraId="0340A78A" w14:textId="77777777" w:rsidR="00276DD4" w:rsidRDefault="00276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8023E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8023E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5BFD6" w14:textId="77777777" w:rsidR="00276DD4" w:rsidRDefault="00276DD4">
      <w:pPr>
        <w:spacing w:line="240" w:lineRule="auto"/>
      </w:pPr>
      <w:r>
        <w:separator/>
      </w:r>
    </w:p>
  </w:footnote>
  <w:footnote w:type="continuationSeparator" w:id="0">
    <w:p w14:paraId="30DB5DAF" w14:textId="77777777" w:rsidR="00276DD4" w:rsidRDefault="00276D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19394" w14:textId="09F544A1" w:rsidR="00071018" w:rsidRDefault="000710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B1511"/>
    <w:multiLevelType w:val="singleLevel"/>
    <w:tmpl w:val="DF66DE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4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5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6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C96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1018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500"/>
    <w:rsid w:val="000C3ED7"/>
    <w:rsid w:val="000C55E6"/>
    <w:rsid w:val="000C687A"/>
    <w:rsid w:val="000D67D0"/>
    <w:rsid w:val="000E115E"/>
    <w:rsid w:val="000E139D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5EE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FE1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5646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6DD4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954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1C5"/>
    <w:rsid w:val="0038638B"/>
    <w:rsid w:val="003909E0"/>
    <w:rsid w:val="00391622"/>
    <w:rsid w:val="00391B09"/>
    <w:rsid w:val="00391D54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46AE"/>
    <w:rsid w:val="00456ED0"/>
    <w:rsid w:val="00457550"/>
    <w:rsid w:val="00457B74"/>
    <w:rsid w:val="00461B2A"/>
    <w:rsid w:val="004620A4"/>
    <w:rsid w:val="00474C50"/>
    <w:rsid w:val="004768DB"/>
    <w:rsid w:val="004771F9"/>
    <w:rsid w:val="004812EB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5815"/>
    <w:rsid w:val="00536031"/>
    <w:rsid w:val="0054134B"/>
    <w:rsid w:val="00542012"/>
    <w:rsid w:val="00543DF5"/>
    <w:rsid w:val="00545A61"/>
    <w:rsid w:val="0055260D"/>
    <w:rsid w:val="00553F7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0890"/>
    <w:rsid w:val="005D1B35"/>
    <w:rsid w:val="005D380C"/>
    <w:rsid w:val="005D3962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5E94"/>
    <w:rsid w:val="006326D8"/>
    <w:rsid w:val="0063377D"/>
    <w:rsid w:val="006344BE"/>
    <w:rsid w:val="00634A66"/>
    <w:rsid w:val="00637CF4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379CD"/>
    <w:rsid w:val="007439DB"/>
    <w:rsid w:val="007464DA"/>
    <w:rsid w:val="007568D8"/>
    <w:rsid w:val="007616B4"/>
    <w:rsid w:val="00765316"/>
    <w:rsid w:val="00767024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086F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23EF"/>
    <w:rsid w:val="0080514E"/>
    <w:rsid w:val="008058E3"/>
    <w:rsid w:val="008066AD"/>
    <w:rsid w:val="00812CD8"/>
    <w:rsid w:val="008145D9"/>
    <w:rsid w:val="00814AF1"/>
    <w:rsid w:val="0081517F"/>
    <w:rsid w:val="00815370"/>
    <w:rsid w:val="0082153D"/>
    <w:rsid w:val="008255AA"/>
    <w:rsid w:val="008305EE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3FB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4FBD"/>
    <w:rsid w:val="008A5665"/>
    <w:rsid w:val="008B24A8"/>
    <w:rsid w:val="008B25E4"/>
    <w:rsid w:val="008B3D78"/>
    <w:rsid w:val="008C261B"/>
    <w:rsid w:val="008C2B29"/>
    <w:rsid w:val="008C4FCA"/>
    <w:rsid w:val="008C5931"/>
    <w:rsid w:val="008C6B61"/>
    <w:rsid w:val="008C7882"/>
    <w:rsid w:val="008C7CE5"/>
    <w:rsid w:val="008D2261"/>
    <w:rsid w:val="008D4C28"/>
    <w:rsid w:val="008D577B"/>
    <w:rsid w:val="008D6397"/>
    <w:rsid w:val="008D6756"/>
    <w:rsid w:val="008D7A98"/>
    <w:rsid w:val="008E17C4"/>
    <w:rsid w:val="008E2AAC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318B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526B"/>
    <w:rsid w:val="00A265BF"/>
    <w:rsid w:val="00A26F44"/>
    <w:rsid w:val="00A337D7"/>
    <w:rsid w:val="00A34FAB"/>
    <w:rsid w:val="00A42C43"/>
    <w:rsid w:val="00A4313D"/>
    <w:rsid w:val="00A44AB3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3F03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150D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61D7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42C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6D88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605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6C3"/>
    <w:rsid w:val="00C959E7"/>
    <w:rsid w:val="00CA28D8"/>
    <w:rsid w:val="00CB2691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3F74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663E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304C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C6607"/>
    <w:rsid w:val="00DC730D"/>
    <w:rsid w:val="00DD53C3"/>
    <w:rsid w:val="00DD669D"/>
    <w:rsid w:val="00DE127F"/>
    <w:rsid w:val="00DE27FD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46F"/>
    <w:rsid w:val="00E04FFB"/>
    <w:rsid w:val="00E060F7"/>
    <w:rsid w:val="00E124D3"/>
    <w:rsid w:val="00E1267F"/>
    <w:rsid w:val="00E14C47"/>
    <w:rsid w:val="00E17DDC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994"/>
    <w:rsid w:val="00E73C3E"/>
    <w:rsid w:val="00E74050"/>
    <w:rsid w:val="00E82496"/>
    <w:rsid w:val="00E834CD"/>
    <w:rsid w:val="00E846DC"/>
    <w:rsid w:val="00E84E9D"/>
    <w:rsid w:val="00E86CEE"/>
    <w:rsid w:val="00E935AF"/>
    <w:rsid w:val="00E93CC2"/>
    <w:rsid w:val="00EA26B1"/>
    <w:rsid w:val="00EB0E20"/>
    <w:rsid w:val="00EB1682"/>
    <w:rsid w:val="00EB1A80"/>
    <w:rsid w:val="00EB457B"/>
    <w:rsid w:val="00EC210F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4F06"/>
    <w:rsid w:val="00F12214"/>
    <w:rsid w:val="00F12565"/>
    <w:rsid w:val="00F1435B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33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A7DEE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9D2F-FD20-4191-84BF-7360826F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1232</Words>
  <Characters>7273</Characters>
  <Application>Microsoft Office Word</Application>
  <DocSecurity>0</DocSecurity>
  <Lines>60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Vernerová Eva</cp:lastModifiedBy>
  <cp:revision>32</cp:revision>
  <cp:lastPrinted>2025-04-28T13:12:00Z</cp:lastPrinted>
  <dcterms:created xsi:type="dcterms:W3CDTF">2022-10-26T09:20:00Z</dcterms:created>
  <dcterms:modified xsi:type="dcterms:W3CDTF">2025-04-28T13:12:00Z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