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DAE6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04D4DAE7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8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9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A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C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D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E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EF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0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1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2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3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4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5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6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7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8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9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A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C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D" w14:textId="77777777" w:rsidR="00B40D83" w:rsidRDefault="00BB6A62" w:rsidP="004E0EA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04D4DAFE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AFF" w14:textId="77777777" w:rsidR="00B40D83" w:rsidRDefault="00BB6A62" w:rsidP="004E0EA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04D4DB00" w14:textId="77777777" w:rsidR="00B40D83" w:rsidRDefault="00BB6A62" w:rsidP="004E0EAD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04D4DB01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02" w14:textId="622A703D" w:rsidR="00B40D83" w:rsidRDefault="00B41770" w:rsidP="004E0EAD">
      <w:pPr>
        <w:rPr>
          <w:b/>
          <w:szCs w:val="24"/>
        </w:rPr>
      </w:pPr>
      <w:proofErr w:type="spellStart"/>
      <w:r>
        <w:t>Suvaxyn</w:t>
      </w:r>
      <w:proofErr w:type="spellEnd"/>
      <w:r>
        <w:rPr>
          <w:spacing w:val="-1"/>
        </w:rPr>
        <w:t xml:space="preserve"> </w:t>
      </w:r>
      <w:r>
        <w:t xml:space="preserve">M. </w:t>
      </w:r>
      <w:proofErr w:type="spellStart"/>
      <w:r>
        <w:t>Hyo</w:t>
      </w:r>
      <w:proofErr w:type="spellEnd"/>
      <w:r>
        <w:rPr>
          <w:spacing w:val="-1"/>
        </w:rPr>
        <w:t xml:space="preserve"> </w:t>
      </w:r>
      <w:r w:rsidR="00BB6A62">
        <w:rPr>
          <w:szCs w:val="24"/>
        </w:rPr>
        <w:t>injekční suspenze pro prasata</w:t>
      </w:r>
    </w:p>
    <w:p w14:paraId="04D4DB04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05" w14:textId="77777777" w:rsidR="00B40D83" w:rsidRDefault="00BB6A62" w:rsidP="004E0EAD">
      <w:pPr>
        <w:pStyle w:val="Style1"/>
      </w:pPr>
      <w:r>
        <w:t>2.</w:t>
      </w:r>
      <w:r>
        <w:tab/>
        <w:t>KVALITATIVNÍ A KVANTITATIVNÍ SLOŽENÍ</w:t>
      </w:r>
    </w:p>
    <w:p w14:paraId="04D4DB06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07" w14:textId="1120BD23" w:rsidR="00B40D83" w:rsidRDefault="00BB6A62" w:rsidP="004E0EAD">
      <w:pPr>
        <w:jc w:val="both"/>
        <w:rPr>
          <w:szCs w:val="24"/>
        </w:rPr>
      </w:pPr>
      <w:r>
        <w:rPr>
          <w:szCs w:val="24"/>
        </w:rPr>
        <w:t>Každá dávka (2 ml) obsahuje:</w:t>
      </w:r>
    </w:p>
    <w:p w14:paraId="04D4DB08" w14:textId="77777777" w:rsidR="00B40D83" w:rsidRDefault="00B40D83" w:rsidP="004E0EAD">
      <w:pPr>
        <w:jc w:val="both"/>
        <w:rPr>
          <w:b/>
          <w:szCs w:val="24"/>
        </w:rPr>
      </w:pPr>
    </w:p>
    <w:p w14:paraId="04D4DB09" w14:textId="77777777" w:rsidR="00B40D83" w:rsidRDefault="00BB6A62" w:rsidP="004E0EAD">
      <w:pPr>
        <w:jc w:val="both"/>
        <w:rPr>
          <w:b/>
          <w:szCs w:val="24"/>
        </w:rPr>
      </w:pPr>
      <w:r>
        <w:rPr>
          <w:b/>
          <w:szCs w:val="24"/>
        </w:rPr>
        <w:t>Léčivé látky:</w:t>
      </w:r>
    </w:p>
    <w:p w14:paraId="65B6F86F" w14:textId="77777777" w:rsidR="004E5C7F" w:rsidRDefault="004E5C7F" w:rsidP="004E0EAD">
      <w:pPr>
        <w:tabs>
          <w:tab w:val="right" w:pos="7088"/>
        </w:tabs>
        <w:suppressAutoHyphens/>
        <w:jc w:val="both"/>
        <w:rPr>
          <w:i/>
          <w:szCs w:val="24"/>
        </w:rPr>
      </w:pPr>
    </w:p>
    <w:p w14:paraId="04D4DB0A" w14:textId="6A47F60B" w:rsidR="00B40D83" w:rsidRDefault="00BB6A62" w:rsidP="004E0EAD">
      <w:pPr>
        <w:tabs>
          <w:tab w:val="right" w:pos="7088"/>
        </w:tabs>
        <w:suppressAutoHyphens/>
        <w:jc w:val="both"/>
        <w:rPr>
          <w:szCs w:val="24"/>
        </w:rPr>
      </w:pPr>
      <w:proofErr w:type="spellStart"/>
      <w:r>
        <w:rPr>
          <w:i/>
          <w:szCs w:val="24"/>
        </w:rPr>
        <w:t>Mycoplasma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hyopneumoniae</w:t>
      </w:r>
      <w:proofErr w:type="spellEnd"/>
      <w:r>
        <w:rPr>
          <w:szCs w:val="24"/>
        </w:rPr>
        <w:t>, kmen</w:t>
      </w:r>
      <w:r>
        <w:rPr>
          <w:i/>
          <w:szCs w:val="24"/>
        </w:rPr>
        <w:t xml:space="preserve"> </w:t>
      </w:r>
      <w:r>
        <w:rPr>
          <w:szCs w:val="24"/>
        </w:rPr>
        <w:t>P-5722-3 inaktivovaný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spacing w:val="-2"/>
          <w:kern w:val="2"/>
          <w:szCs w:val="24"/>
        </w:rPr>
        <w:t xml:space="preserve">RP* </w:t>
      </w:r>
      <w:r>
        <w:rPr>
          <w:spacing w:val="-2"/>
          <w:kern w:val="2"/>
          <w:szCs w:val="24"/>
        </w:rPr>
        <w:sym w:font="Symbol" w:char="F0B3"/>
      </w:r>
      <w:r>
        <w:rPr>
          <w:spacing w:val="-2"/>
          <w:kern w:val="2"/>
          <w:szCs w:val="24"/>
        </w:rPr>
        <w:t xml:space="preserve"> 1,0</w:t>
      </w:r>
    </w:p>
    <w:p w14:paraId="04D4DB0B" w14:textId="77777777" w:rsidR="00B40D83" w:rsidRDefault="00B40D83" w:rsidP="004E0EAD">
      <w:pPr>
        <w:tabs>
          <w:tab w:val="left" w:pos="720"/>
          <w:tab w:val="left" w:pos="1440"/>
          <w:tab w:val="left" w:pos="2160"/>
          <w:tab w:val="right" w:pos="9072"/>
        </w:tabs>
        <w:suppressAutoHyphens/>
        <w:jc w:val="both"/>
        <w:rPr>
          <w:szCs w:val="24"/>
        </w:rPr>
      </w:pPr>
    </w:p>
    <w:p w14:paraId="04D4DB0C" w14:textId="77777777" w:rsidR="00B40D83" w:rsidRDefault="00BB6A62" w:rsidP="004E0EAD">
      <w:pPr>
        <w:tabs>
          <w:tab w:val="left" w:pos="720"/>
          <w:tab w:val="left" w:pos="1440"/>
          <w:tab w:val="left" w:pos="2160"/>
          <w:tab w:val="right" w:pos="9072"/>
        </w:tabs>
        <w:suppressAutoHyphens/>
        <w:jc w:val="both"/>
        <w:rPr>
          <w:szCs w:val="24"/>
        </w:rPr>
      </w:pPr>
      <w:r>
        <w:rPr>
          <w:szCs w:val="24"/>
        </w:rPr>
        <w:t>*</w:t>
      </w:r>
      <w:r>
        <w:rPr>
          <w:spacing w:val="-2"/>
          <w:kern w:val="2"/>
          <w:szCs w:val="24"/>
        </w:rPr>
        <w:t xml:space="preserve"> Relativní potence (ELISA test) ve srovnání s referenční vakcínou</w:t>
      </w:r>
    </w:p>
    <w:p w14:paraId="04D4DB0D" w14:textId="77777777" w:rsidR="00B40D83" w:rsidRDefault="00B40D83" w:rsidP="004E0EAD"/>
    <w:p w14:paraId="04D4DB0E" w14:textId="77777777" w:rsidR="00B40D83" w:rsidRDefault="00BB6A62" w:rsidP="004E0EAD">
      <w:pPr>
        <w:rPr>
          <w:b/>
          <w:bCs/>
        </w:rPr>
      </w:pPr>
      <w:r>
        <w:rPr>
          <w:b/>
          <w:bCs/>
        </w:rPr>
        <w:t>Adjuvans:</w:t>
      </w:r>
    </w:p>
    <w:p w14:paraId="507E8F15" w14:textId="77777777" w:rsidR="004E5C7F" w:rsidRDefault="004E5C7F" w:rsidP="004E0EAD"/>
    <w:p w14:paraId="04D4DB0F" w14:textId="37659E81" w:rsidR="00B40D83" w:rsidRDefault="00BB6A62" w:rsidP="004E0EAD">
      <w:proofErr w:type="spellStart"/>
      <w:r>
        <w:t>Karbomer</w:t>
      </w:r>
      <w:proofErr w:type="spellEnd"/>
      <w:r>
        <w:t xml:space="preserve"> 941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mg</w:t>
      </w:r>
    </w:p>
    <w:p w14:paraId="04D4DB10" w14:textId="77777777" w:rsidR="00B40D83" w:rsidRDefault="00B40D83" w:rsidP="004E0EAD">
      <w:pPr>
        <w:rPr>
          <w:b/>
        </w:rPr>
      </w:pPr>
    </w:p>
    <w:p w14:paraId="04D4DB11" w14:textId="3004AD8D" w:rsidR="00B40D83" w:rsidRDefault="00E1436C" w:rsidP="004E0EAD">
      <w:pPr>
        <w:rPr>
          <w:b/>
        </w:rPr>
      </w:pPr>
      <w:r>
        <w:rPr>
          <w:b/>
        </w:rPr>
        <w:t>Pomocné látky</w:t>
      </w:r>
      <w:r w:rsidR="00BB6A62">
        <w:rPr>
          <w:b/>
        </w:rPr>
        <w:t>:</w:t>
      </w:r>
    </w:p>
    <w:p w14:paraId="04D4DB14" w14:textId="37F7EA8F" w:rsidR="00B40D83" w:rsidRDefault="00B40D83" w:rsidP="004E0E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5845FF" w14:paraId="04D4DB17" w14:textId="610C2505" w:rsidTr="005845FF">
        <w:tc>
          <w:tcPr>
            <w:tcW w:w="4534" w:type="dxa"/>
            <w:shd w:val="clear" w:color="auto" w:fill="auto"/>
            <w:vAlign w:val="center"/>
          </w:tcPr>
          <w:p w14:paraId="04D4DB15" w14:textId="77777777" w:rsidR="005845FF" w:rsidRDefault="005845FF" w:rsidP="004E0EAD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7" w:type="dxa"/>
            <w:vAlign w:val="center"/>
          </w:tcPr>
          <w:p w14:paraId="29F5293A" w14:textId="1D15D61C" w:rsidR="005845FF" w:rsidRDefault="005845FF" w:rsidP="004E0EA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845FF" w14:paraId="04D4DB1A" w14:textId="0261839D" w:rsidTr="005845FF">
        <w:tc>
          <w:tcPr>
            <w:tcW w:w="4534" w:type="dxa"/>
            <w:shd w:val="clear" w:color="auto" w:fill="auto"/>
            <w:vAlign w:val="center"/>
          </w:tcPr>
          <w:p w14:paraId="04D4DB18" w14:textId="77777777" w:rsidR="005845FF" w:rsidRPr="009264BF" w:rsidRDefault="005845FF" w:rsidP="004E0EAD">
            <w:pPr>
              <w:pStyle w:val="Zhlav"/>
              <w:tabs>
                <w:tab w:val="left" w:pos="851"/>
                <w:tab w:val="left" w:pos="3150"/>
                <w:tab w:val="left" w:pos="5940"/>
                <w:tab w:val="right" w:pos="723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64BF">
              <w:rPr>
                <w:rFonts w:ascii="Times New Roman" w:hAnsi="Times New Roman"/>
                <w:sz w:val="22"/>
                <w:szCs w:val="22"/>
              </w:rPr>
              <w:t>Thiomersal</w:t>
            </w:r>
            <w:proofErr w:type="spellEnd"/>
          </w:p>
        </w:tc>
        <w:tc>
          <w:tcPr>
            <w:tcW w:w="4527" w:type="dxa"/>
            <w:vAlign w:val="center"/>
          </w:tcPr>
          <w:p w14:paraId="7202D867" w14:textId="69F58511" w:rsidR="005845FF" w:rsidRPr="009264BF" w:rsidRDefault="005845FF" w:rsidP="004E0EAD">
            <w:pPr>
              <w:pStyle w:val="Zhlav"/>
              <w:tabs>
                <w:tab w:val="left" w:pos="851"/>
                <w:tab w:val="left" w:pos="3150"/>
                <w:tab w:val="left" w:pos="5940"/>
                <w:tab w:val="right" w:pos="7230"/>
              </w:tabs>
              <w:rPr>
                <w:rFonts w:ascii="Times New Roman" w:hAnsi="Times New Roman"/>
                <w:sz w:val="22"/>
                <w:szCs w:val="22"/>
              </w:rPr>
            </w:pPr>
            <w:r w:rsidRPr="002E4038">
              <w:rPr>
                <w:rFonts w:ascii="Times New Roman" w:hAnsi="Times New Roman"/>
                <w:sz w:val="22"/>
                <w:szCs w:val="22"/>
              </w:rPr>
              <w:t xml:space="preserve">50-115 </w:t>
            </w:r>
            <w:proofErr w:type="spellStart"/>
            <w:r w:rsidRPr="002E4038">
              <w:rPr>
                <w:rFonts w:ascii="Times New Roman" w:hAnsi="Times New Roman"/>
                <w:sz w:val="22"/>
                <w:szCs w:val="22"/>
              </w:rPr>
              <w:t>ppm</w:t>
            </w:r>
            <w:proofErr w:type="spellEnd"/>
          </w:p>
        </w:tc>
      </w:tr>
      <w:tr w:rsidR="005845FF" w14:paraId="04D4DB1D" w14:textId="49C4D60E" w:rsidTr="005845FF">
        <w:tc>
          <w:tcPr>
            <w:tcW w:w="4534" w:type="dxa"/>
            <w:shd w:val="clear" w:color="auto" w:fill="auto"/>
            <w:vAlign w:val="center"/>
          </w:tcPr>
          <w:p w14:paraId="04D4DB1B" w14:textId="77777777" w:rsidR="005845FF" w:rsidRPr="009264BF" w:rsidRDefault="005845FF" w:rsidP="004E0EAD">
            <w:pPr>
              <w:pStyle w:val="Zhlav"/>
              <w:tabs>
                <w:tab w:val="left" w:pos="851"/>
                <w:tab w:val="left" w:pos="3150"/>
                <w:tab w:val="left" w:pos="5940"/>
                <w:tab w:val="right" w:pos="7230"/>
              </w:tabs>
              <w:rPr>
                <w:rFonts w:ascii="Times New Roman" w:hAnsi="Times New Roman"/>
                <w:sz w:val="22"/>
                <w:szCs w:val="22"/>
              </w:rPr>
            </w:pPr>
            <w:r w:rsidRPr="009264BF">
              <w:rPr>
                <w:rFonts w:ascii="Times New Roman" w:hAnsi="Times New Roman"/>
                <w:sz w:val="22"/>
                <w:szCs w:val="22"/>
              </w:rPr>
              <w:t xml:space="preserve">Kyselina </w:t>
            </w:r>
            <w:proofErr w:type="spellStart"/>
            <w:r w:rsidRPr="009264BF">
              <w:rPr>
                <w:rFonts w:ascii="Times New Roman" w:hAnsi="Times New Roman"/>
                <w:sz w:val="22"/>
                <w:szCs w:val="22"/>
              </w:rPr>
              <w:t>edetová</w:t>
            </w:r>
            <w:proofErr w:type="spellEnd"/>
          </w:p>
        </w:tc>
        <w:tc>
          <w:tcPr>
            <w:tcW w:w="4527" w:type="dxa"/>
            <w:vAlign w:val="center"/>
          </w:tcPr>
          <w:p w14:paraId="1F54BBDE" w14:textId="77777777" w:rsidR="005845FF" w:rsidRPr="009264BF" w:rsidRDefault="005845FF" w:rsidP="004E0EAD">
            <w:pPr>
              <w:pStyle w:val="Zhlav"/>
              <w:tabs>
                <w:tab w:val="left" w:pos="851"/>
                <w:tab w:val="left" w:pos="3150"/>
                <w:tab w:val="left" w:pos="5940"/>
                <w:tab w:val="right" w:pos="723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45FF" w14:paraId="04D4DB20" w14:textId="6DEA95D5" w:rsidTr="005845FF">
        <w:tc>
          <w:tcPr>
            <w:tcW w:w="4534" w:type="dxa"/>
            <w:shd w:val="clear" w:color="auto" w:fill="auto"/>
            <w:vAlign w:val="center"/>
          </w:tcPr>
          <w:p w14:paraId="04D4DB1E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  <w:r w:rsidRPr="009264BF">
              <w:rPr>
                <w:szCs w:val="22"/>
              </w:rPr>
              <w:t>Amarant</w:t>
            </w:r>
          </w:p>
        </w:tc>
        <w:tc>
          <w:tcPr>
            <w:tcW w:w="4527" w:type="dxa"/>
            <w:vAlign w:val="center"/>
          </w:tcPr>
          <w:p w14:paraId="5B82EF35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</w:p>
        </w:tc>
      </w:tr>
      <w:tr w:rsidR="005845FF" w14:paraId="04D4DB23" w14:textId="3DCB7CEB" w:rsidTr="005845FF">
        <w:tc>
          <w:tcPr>
            <w:tcW w:w="4534" w:type="dxa"/>
            <w:shd w:val="clear" w:color="auto" w:fill="auto"/>
            <w:vAlign w:val="center"/>
          </w:tcPr>
          <w:p w14:paraId="04D4DB21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  <w:r w:rsidRPr="009264BF">
              <w:rPr>
                <w:szCs w:val="22"/>
              </w:rPr>
              <w:t>Chlorid sodný</w:t>
            </w:r>
          </w:p>
        </w:tc>
        <w:tc>
          <w:tcPr>
            <w:tcW w:w="4527" w:type="dxa"/>
            <w:vAlign w:val="center"/>
          </w:tcPr>
          <w:p w14:paraId="42840EE6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</w:p>
        </w:tc>
      </w:tr>
      <w:tr w:rsidR="005845FF" w14:paraId="04D4DB26" w14:textId="7F2626EC" w:rsidTr="005B704F">
        <w:tc>
          <w:tcPr>
            <w:tcW w:w="4534" w:type="dxa"/>
            <w:shd w:val="clear" w:color="auto" w:fill="auto"/>
            <w:vAlign w:val="center"/>
          </w:tcPr>
          <w:p w14:paraId="04D4DB24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  <w:proofErr w:type="spellStart"/>
            <w:r w:rsidRPr="009264BF">
              <w:rPr>
                <w:szCs w:val="22"/>
              </w:rPr>
              <w:t>Heptahydrát</w:t>
            </w:r>
            <w:proofErr w:type="spellEnd"/>
            <w:r w:rsidRPr="009264BF">
              <w:rPr>
                <w:szCs w:val="22"/>
              </w:rPr>
              <w:t xml:space="preserve"> </w:t>
            </w:r>
            <w:proofErr w:type="spellStart"/>
            <w:r w:rsidRPr="009264BF">
              <w:rPr>
                <w:szCs w:val="22"/>
              </w:rPr>
              <w:t>hydrogenfosforečnanu</w:t>
            </w:r>
            <w:proofErr w:type="spellEnd"/>
            <w:r w:rsidRPr="009264BF">
              <w:rPr>
                <w:szCs w:val="22"/>
              </w:rPr>
              <w:t xml:space="preserve"> sodného</w:t>
            </w:r>
          </w:p>
        </w:tc>
        <w:tc>
          <w:tcPr>
            <w:tcW w:w="4527" w:type="dxa"/>
          </w:tcPr>
          <w:p w14:paraId="75B0324D" w14:textId="77777777" w:rsidR="005845FF" w:rsidRPr="009264B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</w:p>
        </w:tc>
      </w:tr>
      <w:tr w:rsidR="005845FF" w14:paraId="04D4DB29" w14:textId="541B1864" w:rsidTr="005B704F">
        <w:tc>
          <w:tcPr>
            <w:tcW w:w="4534" w:type="dxa"/>
            <w:shd w:val="clear" w:color="auto" w:fill="auto"/>
            <w:vAlign w:val="center"/>
          </w:tcPr>
          <w:p w14:paraId="04D4DB27" w14:textId="77777777" w:rsidR="005845F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4"/>
              </w:rPr>
            </w:pPr>
            <w:r>
              <w:rPr>
                <w:szCs w:val="22"/>
              </w:rPr>
              <w:t>Voda pro injekci</w:t>
            </w:r>
          </w:p>
        </w:tc>
        <w:tc>
          <w:tcPr>
            <w:tcW w:w="4527" w:type="dxa"/>
          </w:tcPr>
          <w:p w14:paraId="2E83A9E4" w14:textId="77777777" w:rsidR="005845FF" w:rsidRDefault="005845FF" w:rsidP="004E0EAD">
            <w:pPr>
              <w:tabs>
                <w:tab w:val="right" w:pos="9072"/>
              </w:tabs>
              <w:suppressAutoHyphens/>
              <w:jc w:val="both"/>
              <w:rPr>
                <w:szCs w:val="22"/>
              </w:rPr>
            </w:pPr>
          </w:p>
        </w:tc>
      </w:tr>
    </w:tbl>
    <w:p w14:paraId="04D4DB2A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2D" w14:textId="599A895D" w:rsidR="00B40D83" w:rsidRDefault="008B166C" w:rsidP="004E0EAD">
      <w:pPr>
        <w:tabs>
          <w:tab w:val="clear" w:pos="567"/>
        </w:tabs>
        <w:spacing w:line="240" w:lineRule="auto"/>
        <w:rPr>
          <w:szCs w:val="22"/>
        </w:rPr>
      </w:pPr>
      <w:r w:rsidRPr="008B166C">
        <w:rPr>
          <w:szCs w:val="22"/>
        </w:rPr>
        <w:t>Růžová až světle fialová zakalená tekutina.</w:t>
      </w:r>
    </w:p>
    <w:p w14:paraId="69AAC7B1" w14:textId="77777777" w:rsidR="008B166C" w:rsidRDefault="008B166C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2E" w14:textId="77777777" w:rsidR="00B40D83" w:rsidRDefault="00BB6A62" w:rsidP="004E0EAD">
      <w:pPr>
        <w:pStyle w:val="Style1"/>
      </w:pPr>
      <w:r>
        <w:t>3.</w:t>
      </w:r>
      <w:r>
        <w:tab/>
        <w:t>KLINICKÉ INFORMACE</w:t>
      </w:r>
    </w:p>
    <w:p w14:paraId="04D4DB2F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0" w14:textId="77777777" w:rsidR="00B40D83" w:rsidRDefault="00BB6A62" w:rsidP="004E0EAD">
      <w:pPr>
        <w:pStyle w:val="Style1"/>
      </w:pPr>
      <w:r>
        <w:t>3.1</w:t>
      </w:r>
      <w:r>
        <w:tab/>
        <w:t>Cílové druhy zvířat</w:t>
      </w:r>
    </w:p>
    <w:p w14:paraId="04D4DB31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2" w14:textId="77777777" w:rsidR="00B40D83" w:rsidRDefault="00BB6A62" w:rsidP="004E0EAD">
      <w:pPr>
        <w:ind w:left="360" w:hanging="360"/>
        <w:jc w:val="both"/>
        <w:rPr>
          <w:szCs w:val="24"/>
        </w:rPr>
      </w:pPr>
      <w:r>
        <w:rPr>
          <w:szCs w:val="24"/>
        </w:rPr>
        <w:t>Prasata od 1. do 10. týdne stáří.</w:t>
      </w:r>
    </w:p>
    <w:p w14:paraId="04D4DB33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4" w14:textId="77777777" w:rsidR="00B40D83" w:rsidRDefault="00BB6A62" w:rsidP="004E0EAD">
      <w:pPr>
        <w:pStyle w:val="Style1"/>
      </w:pPr>
      <w:r>
        <w:t>3.2</w:t>
      </w:r>
      <w:r>
        <w:tab/>
        <w:t>Indikace pro použití pro každý cílový druh zvířat</w:t>
      </w:r>
    </w:p>
    <w:p w14:paraId="04D4DB35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6" w14:textId="77777777" w:rsidR="00B40D83" w:rsidRDefault="00BB6A62" w:rsidP="004E0EAD">
      <w:pPr>
        <w:jc w:val="both"/>
        <w:rPr>
          <w:szCs w:val="24"/>
        </w:rPr>
      </w:pPr>
      <w:r>
        <w:rPr>
          <w:szCs w:val="24"/>
        </w:rPr>
        <w:t>K aktivní imunizaci prasat ke snížení výskytu plicních lézí vyvolaných infekcí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Mycoplasma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hyopneumoniae</w:t>
      </w:r>
      <w:proofErr w:type="spellEnd"/>
      <w:r>
        <w:rPr>
          <w:szCs w:val="24"/>
        </w:rPr>
        <w:t>.</w:t>
      </w:r>
    </w:p>
    <w:p w14:paraId="04D4DB37" w14:textId="77777777" w:rsidR="00B40D83" w:rsidRDefault="00B40D83" w:rsidP="004E0EAD">
      <w:pPr>
        <w:jc w:val="both"/>
        <w:rPr>
          <w:szCs w:val="24"/>
        </w:rPr>
      </w:pPr>
    </w:p>
    <w:p w14:paraId="04D4DB38" w14:textId="77777777" w:rsidR="00B40D83" w:rsidRDefault="00BB6A62" w:rsidP="004E0EAD">
      <w:pPr>
        <w:jc w:val="both"/>
        <w:rPr>
          <w:szCs w:val="24"/>
        </w:rPr>
      </w:pPr>
      <w:r>
        <w:rPr>
          <w:szCs w:val="24"/>
        </w:rPr>
        <w:t xml:space="preserve">Nástup imunity: 14 dní po </w:t>
      </w:r>
      <w:proofErr w:type="spellStart"/>
      <w:r>
        <w:rPr>
          <w:szCs w:val="24"/>
        </w:rPr>
        <w:t>primovakcinaci</w:t>
      </w:r>
      <w:proofErr w:type="spellEnd"/>
      <w:r>
        <w:rPr>
          <w:szCs w:val="24"/>
        </w:rPr>
        <w:t>, 3 dny po revakcinaci.</w:t>
      </w:r>
    </w:p>
    <w:p w14:paraId="04D4DB39" w14:textId="77777777" w:rsidR="00B40D83" w:rsidRDefault="00BB6A62" w:rsidP="004E0EAD">
      <w:pPr>
        <w:jc w:val="both"/>
        <w:rPr>
          <w:szCs w:val="24"/>
        </w:rPr>
      </w:pPr>
      <w:r>
        <w:rPr>
          <w:szCs w:val="24"/>
        </w:rPr>
        <w:t>Trvání imunity: po celou dobu výkrmu.</w:t>
      </w:r>
    </w:p>
    <w:p w14:paraId="04D4DB3A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B" w14:textId="77777777" w:rsidR="00B40D83" w:rsidRDefault="00BB6A62" w:rsidP="004E0EAD">
      <w:pPr>
        <w:pStyle w:val="Style1"/>
      </w:pPr>
      <w:r>
        <w:t>3.3</w:t>
      </w:r>
      <w:r>
        <w:tab/>
        <w:t>Kontraindikace</w:t>
      </w:r>
    </w:p>
    <w:p w14:paraId="04D4DB3C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DDD2892" w14:textId="37D2A2B6" w:rsidR="00F76E80" w:rsidRDefault="00F76E80" w:rsidP="004E0EAD">
      <w:r w:rsidRPr="00F76E80">
        <w:rPr>
          <w:szCs w:val="24"/>
        </w:rPr>
        <w:t>Nejsou.</w:t>
      </w:r>
    </w:p>
    <w:p w14:paraId="04D4DB3E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3F" w14:textId="77777777" w:rsidR="00B40D83" w:rsidRDefault="00BB6A62" w:rsidP="004E0EAD">
      <w:pPr>
        <w:pStyle w:val="Style1"/>
      </w:pPr>
      <w:r>
        <w:t>3.4</w:t>
      </w:r>
      <w:r>
        <w:tab/>
        <w:t>Zvláštní upozornění</w:t>
      </w:r>
    </w:p>
    <w:p w14:paraId="04D4DB40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B66FB68" w14:textId="1E12A371" w:rsidR="005F1A3D" w:rsidRDefault="005F1A3D" w:rsidP="004E0EAD">
      <w:r w:rsidRPr="00B41D57">
        <w:t>Vakcinovat pouze zdravá zvířata.</w:t>
      </w:r>
    </w:p>
    <w:p w14:paraId="04D4DB42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43" w14:textId="77777777" w:rsidR="00B40D83" w:rsidRDefault="00BB6A62" w:rsidP="004E0EAD">
      <w:pPr>
        <w:pStyle w:val="Style1"/>
      </w:pPr>
      <w:r>
        <w:t>3.5</w:t>
      </w:r>
      <w:r>
        <w:tab/>
        <w:t>Zvláštní opatření pro použití</w:t>
      </w:r>
    </w:p>
    <w:p w14:paraId="04D4DB44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45" w14:textId="77777777" w:rsidR="00B40D83" w:rsidRDefault="00BB6A62" w:rsidP="004E0EAD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7F1229AC" w14:textId="77777777" w:rsidR="00BD5F3E" w:rsidRDefault="00BD5F3E" w:rsidP="004E0EAD">
      <w:pPr>
        <w:rPr>
          <w:b/>
        </w:rPr>
      </w:pPr>
    </w:p>
    <w:p w14:paraId="109FC9F4" w14:textId="77777777" w:rsidR="00177BD8" w:rsidRDefault="00BB6A62" w:rsidP="004E0EAD">
      <w:r>
        <w:rPr>
          <w:szCs w:val="24"/>
        </w:rPr>
        <w:t>V období vakcinace je nutno zamezit stresování zvířat</w:t>
      </w:r>
      <w:r>
        <w:t>.</w:t>
      </w:r>
      <w:r w:rsidR="005C6CE8">
        <w:t xml:space="preserve"> </w:t>
      </w:r>
    </w:p>
    <w:p w14:paraId="04D4DB4A" w14:textId="77777777" w:rsidR="00B40D83" w:rsidRDefault="00B40D83" w:rsidP="004E0EAD"/>
    <w:p w14:paraId="04D4DB4B" w14:textId="77777777" w:rsidR="00B40D83" w:rsidRDefault="00BB6A62" w:rsidP="004E0EAD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04D4DB4D" w14:textId="77777777" w:rsidR="00B40D83" w:rsidRDefault="00B40D83" w:rsidP="004E0EAD"/>
    <w:p w14:paraId="04D4DB4E" w14:textId="73985411" w:rsidR="00B40D83" w:rsidRDefault="00BB6A62" w:rsidP="004E0EAD">
      <w:pPr>
        <w:adjustRightInd w:val="0"/>
        <w:jc w:val="both"/>
      </w:pPr>
      <w:r>
        <w:rPr>
          <w:szCs w:val="24"/>
        </w:rPr>
        <w:t xml:space="preserve">V případě náhodného </w:t>
      </w:r>
      <w:proofErr w:type="spellStart"/>
      <w:r>
        <w:rPr>
          <w:szCs w:val="24"/>
        </w:rPr>
        <w:t>samopodání</w:t>
      </w:r>
      <w:proofErr w:type="spellEnd"/>
      <w:r>
        <w:rPr>
          <w:szCs w:val="24"/>
        </w:rPr>
        <w:t xml:space="preserve"> vyhledejte ihned lékařskou pomoc a ukažte příbalovou informaci nebo etiketu praktickému lékaři</w:t>
      </w:r>
      <w:r>
        <w:t>.</w:t>
      </w:r>
    </w:p>
    <w:p w14:paraId="2C503D8D" w14:textId="77777777" w:rsidR="008924E2" w:rsidRPr="00B41D57" w:rsidRDefault="008924E2" w:rsidP="004E0EAD">
      <w:pPr>
        <w:tabs>
          <w:tab w:val="clear" w:pos="567"/>
        </w:tabs>
        <w:spacing w:line="240" w:lineRule="auto"/>
        <w:rPr>
          <w:szCs w:val="22"/>
        </w:rPr>
      </w:pPr>
    </w:p>
    <w:p w14:paraId="1D56177A" w14:textId="77777777" w:rsidR="008924E2" w:rsidRPr="00B41D57" w:rsidRDefault="008924E2" w:rsidP="004E0EA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ACF6137" w14:textId="77777777" w:rsidR="008924E2" w:rsidRPr="00B41D57" w:rsidRDefault="008924E2" w:rsidP="004E0EAD">
      <w:pPr>
        <w:tabs>
          <w:tab w:val="clear" w:pos="567"/>
        </w:tabs>
        <w:spacing w:line="240" w:lineRule="auto"/>
        <w:rPr>
          <w:szCs w:val="22"/>
        </w:rPr>
      </w:pPr>
    </w:p>
    <w:p w14:paraId="50D12FCE" w14:textId="0E7F4DE7" w:rsidR="008924E2" w:rsidRPr="00B41D57" w:rsidRDefault="008924E2" w:rsidP="004E0EA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E2C2293" w14:textId="77777777" w:rsidR="008924E2" w:rsidRDefault="008924E2" w:rsidP="004E0EAD">
      <w:pPr>
        <w:adjustRightInd w:val="0"/>
        <w:jc w:val="both"/>
      </w:pPr>
    </w:p>
    <w:p w14:paraId="04D4DB50" w14:textId="77777777" w:rsidR="00B40D83" w:rsidRDefault="00BB6A62" w:rsidP="004E0EAD">
      <w:pPr>
        <w:pStyle w:val="Style1"/>
      </w:pPr>
      <w:r>
        <w:t>3.6</w:t>
      </w:r>
      <w:r>
        <w:tab/>
        <w:t>Nežádoucí účinky</w:t>
      </w:r>
    </w:p>
    <w:p w14:paraId="04D4DB51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5AF38339" w14:textId="62E3CFE2" w:rsidR="00587F65" w:rsidRDefault="00587F65" w:rsidP="004E0EAD">
      <w:pPr>
        <w:ind w:left="360" w:hanging="360"/>
        <w:jc w:val="both"/>
        <w:rPr>
          <w:szCs w:val="24"/>
        </w:rPr>
      </w:pPr>
      <w:r>
        <w:rPr>
          <w:szCs w:val="24"/>
        </w:rPr>
        <w:t>Prasata od 1. do 10. týdne stáří:</w:t>
      </w:r>
    </w:p>
    <w:p w14:paraId="02417CC8" w14:textId="77777777" w:rsidR="00822C1F" w:rsidRDefault="00822C1F" w:rsidP="004E0EAD">
      <w:pPr>
        <w:ind w:left="360" w:hanging="36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803"/>
      </w:tblGrid>
      <w:tr w:rsidR="00587F65" w:rsidRPr="00D6148D" w14:paraId="6B3981B3" w14:textId="77777777" w:rsidTr="00B24B18"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AA" w14:textId="77777777" w:rsidR="00173CB3" w:rsidRPr="00822C1F" w:rsidRDefault="00173CB3" w:rsidP="004E0EAD">
            <w:pPr>
              <w:spacing w:before="60" w:after="60"/>
              <w:rPr>
                <w:szCs w:val="22"/>
              </w:rPr>
            </w:pPr>
            <w:r w:rsidRPr="00822C1F">
              <w:t>Vzácné</w:t>
            </w:r>
          </w:p>
          <w:p w14:paraId="509015EB" w14:textId="36F3413C" w:rsidR="00587F65" w:rsidRPr="00822C1F" w:rsidRDefault="00173CB3" w:rsidP="004E0EAD">
            <w:pPr>
              <w:autoSpaceDE w:val="0"/>
              <w:autoSpaceDN w:val="0"/>
              <w:adjustRightInd w:val="0"/>
              <w:spacing w:line="240" w:lineRule="auto"/>
              <w:rPr>
                <w:lang w:val="lt-LT"/>
              </w:rPr>
            </w:pPr>
            <w:r w:rsidRPr="00822C1F">
              <w:t>(1 až 10 zvířat / 10 000 ošetřených zvířat):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BC67" w14:textId="3B8A3E32" w:rsidR="00587F65" w:rsidRPr="00822C1F" w:rsidRDefault="00BF0855" w:rsidP="004E0EAD">
            <w:pPr>
              <w:autoSpaceDE w:val="0"/>
              <w:autoSpaceDN w:val="0"/>
              <w:adjustRightInd w:val="0"/>
              <w:spacing w:line="240" w:lineRule="auto"/>
              <w:rPr>
                <w:vertAlign w:val="superscript"/>
                <w:lang w:val="lt-LT"/>
              </w:rPr>
            </w:pPr>
            <w:r w:rsidRPr="004E0EAD">
              <w:rPr>
                <w:rFonts w:eastAsia="SimSun"/>
                <w:szCs w:val="22"/>
                <w:lang w:val="lt-LT" w:eastAsia="zh-CN"/>
              </w:rPr>
              <w:t xml:space="preserve">otok v místě </w:t>
            </w:r>
            <w:r w:rsidR="00F97023" w:rsidRPr="004E0EAD">
              <w:rPr>
                <w:rFonts w:eastAsia="SimSun"/>
                <w:szCs w:val="22"/>
                <w:lang w:val="lt-LT" w:eastAsia="zh-CN"/>
              </w:rPr>
              <w:t>injekčního podání</w:t>
            </w:r>
            <w:r w:rsidR="00F97023" w:rsidRPr="004E0EAD">
              <w:rPr>
                <w:rFonts w:eastAsia="SimSun"/>
                <w:szCs w:val="22"/>
                <w:vertAlign w:val="superscript"/>
                <w:lang w:val="lt-LT" w:eastAsia="zh-CN"/>
              </w:rPr>
              <w:t>1</w:t>
            </w:r>
            <w:r w:rsidR="00F97023" w:rsidRPr="00822C1F" w:rsidDel="00F97023">
              <w:rPr>
                <w:vertAlign w:val="superscript"/>
                <w:lang w:val="lt-LT"/>
              </w:rPr>
              <w:t xml:space="preserve"> </w:t>
            </w:r>
          </w:p>
        </w:tc>
      </w:tr>
      <w:tr w:rsidR="00587F65" w:rsidRPr="00D6148D" w14:paraId="7AEF8E29" w14:textId="77777777" w:rsidTr="00BF0855">
        <w:trPr>
          <w:trHeight w:val="326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A6C" w14:textId="77777777" w:rsidR="00B841B6" w:rsidRPr="00822C1F" w:rsidRDefault="00B841B6" w:rsidP="004E0EAD">
            <w:pPr>
              <w:spacing w:before="60" w:after="60"/>
              <w:rPr>
                <w:szCs w:val="22"/>
              </w:rPr>
            </w:pPr>
            <w:r w:rsidRPr="00822C1F">
              <w:t>Velmi vzácné</w:t>
            </w:r>
          </w:p>
          <w:p w14:paraId="41B0824E" w14:textId="519BECB6" w:rsidR="00587F65" w:rsidRPr="004E0EAD" w:rsidRDefault="00B841B6" w:rsidP="004E0EAD">
            <w:pPr>
              <w:spacing w:before="60" w:after="60"/>
            </w:pPr>
            <w:r w:rsidRPr="00822C1F">
              <w:t>(&lt; 1 zvíře / 10 000 ošetřených zvířat, včetně ojedinělých hlášení):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D0D7" w14:textId="12D092E2" w:rsidR="00587F65" w:rsidRPr="00822C1F" w:rsidRDefault="005F1A3D" w:rsidP="004E0EAD">
            <w:pPr>
              <w:autoSpaceDE w:val="0"/>
              <w:autoSpaceDN w:val="0"/>
              <w:adjustRightInd w:val="0"/>
              <w:spacing w:line="240" w:lineRule="auto"/>
              <w:rPr>
                <w:lang w:val="lt-LT"/>
              </w:rPr>
            </w:pPr>
            <w:proofErr w:type="spellStart"/>
            <w:r w:rsidRPr="00822C1F">
              <w:rPr>
                <w:rFonts w:eastAsia="SimSun"/>
                <w:szCs w:val="22"/>
                <w:lang w:val="en-GB" w:eastAsia="zh-CN"/>
              </w:rPr>
              <w:t>a</w:t>
            </w:r>
            <w:r w:rsidR="00803C2A" w:rsidRPr="00822C1F">
              <w:rPr>
                <w:rFonts w:eastAsia="SimSun"/>
                <w:szCs w:val="22"/>
                <w:lang w:val="en-GB" w:eastAsia="zh-CN"/>
              </w:rPr>
              <w:t>nafylaktoidní</w:t>
            </w:r>
            <w:proofErr w:type="spellEnd"/>
            <w:r w:rsidR="00803C2A" w:rsidRPr="00822C1F">
              <w:rPr>
                <w:rFonts w:eastAsia="SimSun"/>
                <w:szCs w:val="22"/>
                <w:lang w:val="en-GB" w:eastAsia="zh-CN"/>
              </w:rPr>
              <w:t xml:space="preserve"> reakce</w:t>
            </w:r>
            <w:r w:rsidR="00803C2A" w:rsidRPr="00822C1F">
              <w:rPr>
                <w:rFonts w:eastAsia="SimSun"/>
                <w:szCs w:val="22"/>
                <w:vertAlign w:val="superscript"/>
                <w:lang w:val="en-GB" w:eastAsia="zh-CN"/>
              </w:rPr>
              <w:t>2</w:t>
            </w:r>
          </w:p>
        </w:tc>
      </w:tr>
    </w:tbl>
    <w:p w14:paraId="532DB4BA" w14:textId="77777777" w:rsidR="00587F65" w:rsidRDefault="00587F65" w:rsidP="004E0EAD">
      <w:pPr>
        <w:autoSpaceDE w:val="0"/>
        <w:autoSpaceDN w:val="0"/>
        <w:adjustRightInd w:val="0"/>
        <w:rPr>
          <w:color w:val="000000"/>
          <w:lang w:val="lt-LT"/>
        </w:rPr>
      </w:pPr>
    </w:p>
    <w:p w14:paraId="048C4AC5" w14:textId="04B2BA65" w:rsidR="008027C1" w:rsidRPr="008027C1" w:rsidRDefault="008027C1" w:rsidP="004E0EAD">
      <w:pPr>
        <w:autoSpaceDE w:val="0"/>
        <w:autoSpaceDN w:val="0"/>
        <w:adjustRightInd w:val="0"/>
        <w:rPr>
          <w:color w:val="000000"/>
          <w:lang w:val="lt-LT"/>
        </w:rPr>
      </w:pPr>
      <w:r w:rsidRPr="00BF0855">
        <w:rPr>
          <w:color w:val="000000"/>
          <w:vertAlign w:val="superscript"/>
          <w:lang w:val="lt-LT"/>
        </w:rPr>
        <w:t>1</w:t>
      </w:r>
      <w:r w:rsidRPr="008027C1">
        <w:rPr>
          <w:color w:val="000000"/>
          <w:lang w:val="lt-LT"/>
        </w:rPr>
        <w:t xml:space="preserve"> Průměr asi 2 cm; vymizí během několika dní po </w:t>
      </w:r>
      <w:r w:rsidR="00D42BFB">
        <w:rPr>
          <w:color w:val="000000"/>
          <w:lang w:val="lt-LT"/>
        </w:rPr>
        <w:t>vakcinaci</w:t>
      </w:r>
      <w:r w:rsidRPr="008027C1">
        <w:rPr>
          <w:color w:val="000000"/>
          <w:lang w:val="lt-LT"/>
        </w:rPr>
        <w:t xml:space="preserve">. </w:t>
      </w:r>
    </w:p>
    <w:p w14:paraId="6E7CFCCB" w14:textId="36DBEAAE" w:rsidR="008027C1" w:rsidRPr="00D6148D" w:rsidRDefault="008027C1" w:rsidP="004E0EAD">
      <w:pPr>
        <w:autoSpaceDE w:val="0"/>
        <w:autoSpaceDN w:val="0"/>
        <w:adjustRightInd w:val="0"/>
        <w:rPr>
          <w:color w:val="000000"/>
          <w:lang w:val="lt-LT"/>
        </w:rPr>
      </w:pPr>
      <w:r w:rsidRPr="00BF0855">
        <w:rPr>
          <w:color w:val="000000"/>
          <w:vertAlign w:val="superscript"/>
          <w:lang w:val="lt-LT"/>
        </w:rPr>
        <w:t xml:space="preserve">2 </w:t>
      </w:r>
      <w:r w:rsidRPr="008027C1">
        <w:rPr>
          <w:color w:val="000000"/>
          <w:lang w:val="lt-LT"/>
        </w:rPr>
        <w:t>Pokud se tako</w:t>
      </w:r>
      <w:r w:rsidR="00315FFF">
        <w:rPr>
          <w:color w:val="000000"/>
          <w:lang w:val="lt-LT"/>
        </w:rPr>
        <w:t>vá</w:t>
      </w:r>
      <w:r w:rsidRPr="008027C1">
        <w:rPr>
          <w:color w:val="000000"/>
          <w:lang w:val="lt-LT"/>
        </w:rPr>
        <w:t xml:space="preserve"> reakce vyskytn</w:t>
      </w:r>
      <w:r w:rsidR="00315FFF">
        <w:rPr>
          <w:color w:val="000000"/>
          <w:lang w:val="lt-LT"/>
        </w:rPr>
        <w:t>e</w:t>
      </w:r>
      <w:r w:rsidRPr="008027C1">
        <w:rPr>
          <w:color w:val="000000"/>
          <w:lang w:val="lt-LT"/>
        </w:rPr>
        <w:t>, lze jako protilátku podat</w:t>
      </w:r>
      <w:r w:rsidR="00AC6042" w:rsidRPr="00AC6042">
        <w:rPr>
          <w:szCs w:val="24"/>
        </w:rPr>
        <w:t xml:space="preserve"> </w:t>
      </w:r>
      <w:r w:rsidR="00AC6042">
        <w:rPr>
          <w:szCs w:val="24"/>
        </w:rPr>
        <w:t>epinefrin</w:t>
      </w:r>
      <w:r w:rsidR="00AC6042" w:rsidRPr="008027C1">
        <w:rPr>
          <w:color w:val="000000"/>
          <w:lang w:val="lt-LT"/>
        </w:rPr>
        <w:t xml:space="preserve"> </w:t>
      </w:r>
      <w:r w:rsidRPr="008027C1">
        <w:rPr>
          <w:color w:val="000000"/>
          <w:lang w:val="lt-LT"/>
        </w:rPr>
        <w:t>(adrenalin).</w:t>
      </w:r>
    </w:p>
    <w:p w14:paraId="4DCDC569" w14:textId="77777777" w:rsidR="00587F65" w:rsidRDefault="00587F65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EF43315" w14:textId="466B9E7C" w:rsidR="00616598" w:rsidRDefault="00616598" w:rsidP="004E0EAD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94070C">
        <w:t>i</w:t>
      </w:r>
      <w:r w:rsidRPr="00B41D57">
        <w:t>.</w:t>
      </w:r>
    </w:p>
    <w:p w14:paraId="04D4DB53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54" w14:textId="77777777" w:rsidR="00B40D83" w:rsidRDefault="00BB6A62" w:rsidP="004E0EAD">
      <w:pPr>
        <w:pStyle w:val="Style1"/>
      </w:pPr>
      <w:r>
        <w:t>3.7</w:t>
      </w:r>
      <w:r>
        <w:tab/>
        <w:t>Použití v průběhu březosti, laktace nebo snášky</w:t>
      </w:r>
    </w:p>
    <w:p w14:paraId="04D4DB55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7ACD7F94" w14:textId="5C6F840D" w:rsidR="00111D28" w:rsidRPr="00B41D57" w:rsidRDefault="00111D28" w:rsidP="004E0EA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3AC836CE" w14:textId="77777777" w:rsidR="00111D28" w:rsidRDefault="00111D28" w:rsidP="004E0EAD">
      <w:pPr>
        <w:rPr>
          <w:szCs w:val="24"/>
        </w:rPr>
      </w:pPr>
    </w:p>
    <w:p w14:paraId="04D4DB56" w14:textId="473441AC" w:rsidR="00B40D83" w:rsidRDefault="00BB6A62" w:rsidP="004E0EAD">
      <w:r>
        <w:rPr>
          <w:szCs w:val="24"/>
        </w:rPr>
        <w:t>Nepoužívat během březosti a laktace. Vakcína je určena výhradně pro prasata od 1. do 10. týdne stáří</w:t>
      </w:r>
      <w:r>
        <w:t>.</w:t>
      </w:r>
    </w:p>
    <w:p w14:paraId="04D4DB57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58" w14:textId="77777777" w:rsidR="00B40D83" w:rsidRDefault="00BB6A62" w:rsidP="004E0EAD">
      <w:pPr>
        <w:pStyle w:val="Style1"/>
      </w:pPr>
      <w:r>
        <w:t>3.8</w:t>
      </w:r>
      <w:r>
        <w:tab/>
        <w:t>Interakce s jinými léčivými přípravky a další formy interakce</w:t>
      </w:r>
    </w:p>
    <w:p w14:paraId="04D4DB59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5A" w14:textId="391899E7" w:rsidR="00B40D83" w:rsidRDefault="00BB6A62" w:rsidP="004E0EAD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Nejsou dostupné informace o bezpečnosti a účinnosti této vakcíny, pokud </w:t>
      </w:r>
      <w:r w:rsidR="00A143B5">
        <w:rPr>
          <w:szCs w:val="24"/>
        </w:rPr>
        <w:t>s</w:t>
      </w:r>
      <w:r>
        <w:rPr>
          <w:szCs w:val="24"/>
        </w:rPr>
        <w:t>e po</w:t>
      </w:r>
      <w:r w:rsidR="00A143B5">
        <w:rPr>
          <w:szCs w:val="24"/>
        </w:rPr>
        <w:t>užívá</w:t>
      </w:r>
      <w:r>
        <w:rPr>
          <w:szCs w:val="24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4D4DB5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5C" w14:textId="77777777" w:rsidR="00B40D83" w:rsidRDefault="00BB6A62" w:rsidP="004E0EAD">
      <w:pPr>
        <w:pStyle w:val="Style1"/>
      </w:pPr>
      <w:r>
        <w:t>3.9</w:t>
      </w:r>
      <w:r>
        <w:tab/>
        <w:t>Cesty podání a dávkování</w:t>
      </w:r>
    </w:p>
    <w:p w14:paraId="04D4DB5D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5E" w14:textId="77777777" w:rsidR="00B40D83" w:rsidRDefault="00BB6A62" w:rsidP="004E0EAD">
      <w:pPr>
        <w:widowControl w:val="0"/>
        <w:tabs>
          <w:tab w:val="left" w:pos="1494"/>
          <w:tab w:val="left" w:pos="1843"/>
        </w:tabs>
      </w:pPr>
      <w:r>
        <w:t>Vakcína se aplikuje asepticky v dávce 2 ml intramuskulárně v oblasti krku, za uchem.</w:t>
      </w:r>
    </w:p>
    <w:p w14:paraId="04D4DB5F" w14:textId="630A44CE" w:rsidR="00B40D83" w:rsidRDefault="00BB6A62" w:rsidP="004E0EAD">
      <w:pPr>
        <w:widowControl w:val="0"/>
        <w:tabs>
          <w:tab w:val="left" w:pos="1494"/>
          <w:tab w:val="left" w:pos="1843"/>
        </w:tabs>
      </w:pPr>
      <w:r>
        <w:t>Aplikují se 2 dávky vakcíny v intervalu 2 týdnů, selatům od 1. do 10</w:t>
      </w:r>
      <w:r w:rsidR="00DE0363">
        <w:t>.</w:t>
      </w:r>
      <w:r>
        <w:t xml:space="preserve"> týdne stáří.</w:t>
      </w:r>
    </w:p>
    <w:p w14:paraId="04D4DB60" w14:textId="77777777" w:rsidR="00B40D83" w:rsidRDefault="00B40D83" w:rsidP="004E0EAD">
      <w:pPr>
        <w:widowControl w:val="0"/>
        <w:tabs>
          <w:tab w:val="left" w:pos="1494"/>
          <w:tab w:val="left" w:pos="1843"/>
        </w:tabs>
      </w:pPr>
    </w:p>
    <w:p w14:paraId="04D4DB61" w14:textId="77777777" w:rsidR="00B40D83" w:rsidRDefault="00BB6A62" w:rsidP="004E0EAD">
      <w:pPr>
        <w:widowControl w:val="0"/>
        <w:tabs>
          <w:tab w:val="left" w:pos="1494"/>
          <w:tab w:val="left" w:pos="1843"/>
        </w:tabs>
      </w:pPr>
      <w:r>
        <w:t>Před použitím a občas během vakcinace důkladně protřepat.</w:t>
      </w:r>
    </w:p>
    <w:p w14:paraId="04D4DB62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3" w14:textId="77777777" w:rsidR="00B40D83" w:rsidRDefault="00BB6A62" w:rsidP="004E0EAD">
      <w:pPr>
        <w:pStyle w:val="Style1"/>
      </w:pPr>
      <w:r>
        <w:lastRenderedPageBreak/>
        <w:t>3.10</w:t>
      </w:r>
      <w:r>
        <w:tab/>
        <w:t xml:space="preserve">Příznaky předávkování (a kde je relevantní, první pomoc a antidota) </w:t>
      </w:r>
    </w:p>
    <w:p w14:paraId="04D4DB64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5" w14:textId="77777777" w:rsidR="00B40D83" w:rsidRDefault="00BB6A62" w:rsidP="004E0EAD">
      <w:pPr>
        <w:widowControl w:val="0"/>
        <w:rPr>
          <w:i/>
        </w:rPr>
      </w:pPr>
      <w:r>
        <w:rPr>
          <w:szCs w:val="24"/>
        </w:rPr>
        <w:t>Vakcína je neškodná i po opakovaných aplikacích dvojnásobných dávek</w:t>
      </w:r>
      <w:r>
        <w:t>.</w:t>
      </w:r>
    </w:p>
    <w:p w14:paraId="04D4DB66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7" w14:textId="77777777" w:rsidR="00B40D83" w:rsidRDefault="00BB6A62" w:rsidP="004E0EAD">
      <w:pPr>
        <w:pStyle w:val="Style1"/>
      </w:pPr>
      <w:r>
        <w:t>3.11</w:t>
      </w:r>
      <w:r>
        <w:tab/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70DD591E" w14:textId="77777777" w:rsidR="00617674" w:rsidRDefault="00617674" w:rsidP="004E0EAD">
      <w:pPr>
        <w:tabs>
          <w:tab w:val="clear" w:pos="567"/>
        </w:tabs>
        <w:spacing w:line="240" w:lineRule="auto"/>
      </w:pPr>
    </w:p>
    <w:p w14:paraId="04D4DB68" w14:textId="19ABDA2B" w:rsidR="00B40D83" w:rsidRDefault="003E4A44" w:rsidP="004E0EAD">
      <w:pPr>
        <w:tabs>
          <w:tab w:val="clear" w:pos="567"/>
        </w:tabs>
        <w:spacing w:line="240" w:lineRule="auto"/>
      </w:pPr>
      <w:r w:rsidRPr="00B41D57">
        <w:t>Neuplatňuje se</w:t>
      </w:r>
      <w:r>
        <w:t>.</w:t>
      </w:r>
    </w:p>
    <w:p w14:paraId="28025A3C" w14:textId="77777777" w:rsidR="003E4A44" w:rsidRDefault="003E4A44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A" w14:textId="77777777" w:rsidR="00B40D83" w:rsidRDefault="00BB6A62" w:rsidP="004E0EAD">
      <w:pPr>
        <w:pStyle w:val="Style1"/>
      </w:pPr>
      <w:r>
        <w:t>3.12</w:t>
      </w:r>
      <w:r>
        <w:tab/>
        <w:t>Ochranné lhůty</w:t>
      </w:r>
    </w:p>
    <w:p w14:paraId="04D4DB6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C" w14:textId="77777777" w:rsidR="00B40D83" w:rsidRDefault="00BB6A62" w:rsidP="004E0EAD">
      <w:r>
        <w:rPr>
          <w:szCs w:val="24"/>
        </w:rPr>
        <w:t>Místo aplikace vakcíny - 3 týdny</w:t>
      </w:r>
      <w:r>
        <w:t>.</w:t>
      </w:r>
    </w:p>
    <w:p w14:paraId="04D4DB6D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6F" w14:textId="77777777" w:rsidR="00B40D83" w:rsidRDefault="00BB6A62" w:rsidP="004E0EAD">
      <w:pPr>
        <w:pStyle w:val="Style1"/>
      </w:pPr>
      <w:r>
        <w:t>4.</w:t>
      </w:r>
      <w:r>
        <w:tab/>
        <w:t>IMUNOLOGICKÉ INFORMACE</w:t>
      </w:r>
    </w:p>
    <w:p w14:paraId="04D4DB70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1" w14:textId="77777777" w:rsidR="00B40D83" w:rsidRDefault="00BB6A62" w:rsidP="004E0EAD">
      <w:pPr>
        <w:pStyle w:val="Style1"/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  <w:szCs w:val="24"/>
        </w:rPr>
        <w:t>QI09AB13</w:t>
      </w:r>
    </w:p>
    <w:p w14:paraId="04D4DB72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4" w14:textId="77777777" w:rsidR="00B40D83" w:rsidRDefault="00BB6A62" w:rsidP="004E0EAD">
      <w:pPr>
        <w:pStyle w:val="Style1"/>
      </w:pPr>
      <w:r>
        <w:t>5.</w:t>
      </w:r>
      <w:r>
        <w:tab/>
        <w:t>FARMACEUTICKÉ ÚDAJE</w:t>
      </w:r>
    </w:p>
    <w:p w14:paraId="04D4DB75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6" w14:textId="77777777" w:rsidR="00B40D83" w:rsidRDefault="00BB6A62" w:rsidP="004E0EAD">
      <w:pPr>
        <w:pStyle w:val="Style1"/>
      </w:pPr>
      <w:r>
        <w:t>5.1</w:t>
      </w:r>
      <w:r>
        <w:tab/>
        <w:t>Hlavní inkompatibility</w:t>
      </w:r>
    </w:p>
    <w:p w14:paraId="04D4DB77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8" w14:textId="77777777" w:rsidR="00B40D83" w:rsidRDefault="00BB6A62" w:rsidP="004E0EAD">
      <w:pPr>
        <w:tabs>
          <w:tab w:val="left" w:pos="360"/>
          <w:tab w:val="left" w:pos="900"/>
          <w:tab w:val="left" w:pos="1440"/>
        </w:tabs>
        <w:adjustRightInd w:val="0"/>
      </w:pPr>
      <w:bookmarkStart w:id="1" w:name="_Hlk168585067"/>
      <w:r>
        <w:rPr>
          <w:szCs w:val="24"/>
        </w:rPr>
        <w:t>Nemísit s jiným veterinárním léčivým přípravkem</w:t>
      </w:r>
      <w:r>
        <w:t>.</w:t>
      </w:r>
    </w:p>
    <w:bookmarkEnd w:id="1"/>
    <w:p w14:paraId="04D4DB79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A" w14:textId="77777777" w:rsidR="00B40D83" w:rsidRDefault="00BB6A62" w:rsidP="004E0EAD">
      <w:pPr>
        <w:pStyle w:val="Style1"/>
      </w:pPr>
      <w:r>
        <w:t>5.2</w:t>
      </w:r>
      <w:r>
        <w:tab/>
        <w:t>Doba použitelnosti</w:t>
      </w:r>
    </w:p>
    <w:p w14:paraId="04D4DB7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C" w14:textId="77777777" w:rsidR="00B40D83" w:rsidRDefault="00BB6A62" w:rsidP="004E0EAD">
      <w:pPr>
        <w:tabs>
          <w:tab w:val="left" w:pos="709"/>
          <w:tab w:val="left" w:pos="851"/>
        </w:tabs>
        <w:jc w:val="both"/>
        <w:rPr>
          <w:szCs w:val="24"/>
        </w:rPr>
      </w:pPr>
      <w:bookmarkStart w:id="2" w:name="_Hlk168585072"/>
      <w:r>
        <w:rPr>
          <w:szCs w:val="24"/>
        </w:rPr>
        <w:t>Doba použitelnosti veterinárního léčivého přípravku v neporušeném obalu: 30 měsíců.</w:t>
      </w:r>
    </w:p>
    <w:p w14:paraId="2B741BCE" w14:textId="46069256" w:rsidR="00137159" w:rsidRDefault="007068B7" w:rsidP="004E0EAD">
      <w:r w:rsidRPr="00B41D57">
        <w:t>Doba použitelnosti po prvním otevření vnitřního obalu</w:t>
      </w:r>
      <w:r w:rsidR="00C20DC6">
        <w:t xml:space="preserve">: </w:t>
      </w:r>
      <w:r w:rsidR="00C20DC6" w:rsidRPr="00B41D57">
        <w:t>spotřebujte ihned</w:t>
      </w:r>
      <w:r w:rsidR="00E43A40">
        <w:t>.</w:t>
      </w:r>
      <w:r w:rsidR="00C20DC6" w:rsidDel="007068B7">
        <w:rPr>
          <w:szCs w:val="24"/>
        </w:rPr>
        <w:t xml:space="preserve"> </w:t>
      </w:r>
    </w:p>
    <w:bookmarkEnd w:id="2"/>
    <w:p w14:paraId="04D4DB7E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7F" w14:textId="77777777" w:rsidR="00B40D83" w:rsidRDefault="00BB6A62" w:rsidP="004E0EAD">
      <w:pPr>
        <w:pStyle w:val="Style1"/>
      </w:pPr>
      <w:r>
        <w:t>5.3</w:t>
      </w:r>
      <w:r>
        <w:tab/>
        <w:t>Zvláštní opatření pro uchovávání</w:t>
      </w:r>
    </w:p>
    <w:p w14:paraId="04D4DB80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81" w14:textId="77777777" w:rsidR="00B40D83" w:rsidRDefault="00BB6A62" w:rsidP="004E0EAD">
      <w:pPr>
        <w:jc w:val="both"/>
        <w:rPr>
          <w:szCs w:val="24"/>
        </w:rPr>
      </w:pPr>
      <w:bookmarkStart w:id="3" w:name="_Hlk168585076"/>
      <w:r>
        <w:rPr>
          <w:szCs w:val="24"/>
        </w:rPr>
        <w:t xml:space="preserve">Uchovávejte a přepravujte chlazené (2 °C – 8 °C). </w:t>
      </w:r>
    </w:p>
    <w:p w14:paraId="04D4DB82" w14:textId="77777777" w:rsidR="00B40D83" w:rsidRDefault="00BB6A62" w:rsidP="004E0EAD">
      <w:pPr>
        <w:jc w:val="both"/>
        <w:rPr>
          <w:szCs w:val="24"/>
        </w:rPr>
      </w:pPr>
      <w:r>
        <w:rPr>
          <w:szCs w:val="24"/>
        </w:rPr>
        <w:t>Chraňte před světlem.</w:t>
      </w:r>
    </w:p>
    <w:p w14:paraId="04D4DB83" w14:textId="77777777" w:rsidR="00B40D83" w:rsidRDefault="00BB6A62" w:rsidP="004E0EAD">
      <w:pPr>
        <w:jc w:val="both"/>
        <w:rPr>
          <w:szCs w:val="24"/>
        </w:rPr>
      </w:pPr>
      <w:r>
        <w:rPr>
          <w:szCs w:val="24"/>
        </w:rPr>
        <w:t xml:space="preserve">Chraňte před mrazem. </w:t>
      </w:r>
    </w:p>
    <w:bookmarkEnd w:id="3"/>
    <w:p w14:paraId="04D4DB84" w14:textId="77777777" w:rsidR="00B40D83" w:rsidRDefault="00B40D83" w:rsidP="004E0EA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D4DB85" w14:textId="77777777" w:rsidR="00B40D83" w:rsidRDefault="00BB6A62" w:rsidP="004E0EAD">
      <w:pPr>
        <w:pStyle w:val="Style1"/>
      </w:pPr>
      <w:r>
        <w:t>5.4</w:t>
      </w:r>
      <w:r>
        <w:tab/>
        <w:t>Druh a složení vnitřního obalu</w:t>
      </w:r>
    </w:p>
    <w:p w14:paraId="04D4DB86" w14:textId="77777777" w:rsidR="00B40D83" w:rsidRDefault="00B40D83" w:rsidP="004E0EAD">
      <w:pPr>
        <w:pStyle w:val="Style1"/>
        <w:rPr>
          <w:b w:val="0"/>
          <w:bCs/>
        </w:rPr>
      </w:pPr>
    </w:p>
    <w:p w14:paraId="04D4DB87" w14:textId="77777777" w:rsidR="00B40D83" w:rsidRDefault="00BB6A62" w:rsidP="004E0EAD">
      <w:pPr>
        <w:jc w:val="both"/>
        <w:rPr>
          <w:szCs w:val="24"/>
        </w:rPr>
      </w:pPr>
      <w:bookmarkStart w:id="4" w:name="_Hlk168585083"/>
      <w:r>
        <w:rPr>
          <w:szCs w:val="24"/>
        </w:rPr>
        <w:t>Lékovky z </w:t>
      </w:r>
      <w:proofErr w:type="spellStart"/>
      <w:r>
        <w:rPr>
          <w:szCs w:val="24"/>
        </w:rPr>
        <w:t>vysokohustotního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polyethylenu</w:t>
      </w:r>
      <w:proofErr w:type="spellEnd"/>
      <w:r>
        <w:rPr>
          <w:szCs w:val="24"/>
        </w:rPr>
        <w:t xml:space="preserve"> (HDPE) obsahující 100 ml (50 dávek) nebo 250 ml (125 dávek) vakcíny uzavřené </w:t>
      </w:r>
      <w:proofErr w:type="spellStart"/>
      <w:r>
        <w:rPr>
          <w:szCs w:val="24"/>
        </w:rPr>
        <w:t>chlorobutylovými</w:t>
      </w:r>
      <w:proofErr w:type="spellEnd"/>
      <w:r>
        <w:rPr>
          <w:szCs w:val="24"/>
        </w:rPr>
        <w:t xml:space="preserve"> pryžovými zátkami a utěsněné hliníkovými uzávěry.</w:t>
      </w:r>
    </w:p>
    <w:p w14:paraId="04D4DB88" w14:textId="77777777" w:rsidR="00B40D83" w:rsidRDefault="00B40D83" w:rsidP="004E0EAD">
      <w:pPr>
        <w:tabs>
          <w:tab w:val="left" w:pos="0"/>
          <w:tab w:val="left" w:pos="1350"/>
        </w:tabs>
        <w:jc w:val="both"/>
        <w:rPr>
          <w:szCs w:val="24"/>
        </w:rPr>
      </w:pPr>
    </w:p>
    <w:p w14:paraId="04D4DB89" w14:textId="77777777" w:rsidR="00B40D83" w:rsidRDefault="00BB6A62" w:rsidP="004E0EAD">
      <w:pPr>
        <w:tabs>
          <w:tab w:val="left" w:pos="0"/>
          <w:tab w:val="left" w:pos="1350"/>
        </w:tabs>
        <w:jc w:val="both"/>
        <w:rPr>
          <w:szCs w:val="24"/>
        </w:rPr>
      </w:pPr>
      <w:r>
        <w:rPr>
          <w:szCs w:val="24"/>
        </w:rPr>
        <w:t>Velikosti balení:</w:t>
      </w:r>
    </w:p>
    <w:p w14:paraId="04D4DB8A" w14:textId="77777777" w:rsidR="00B40D83" w:rsidRDefault="00BB6A62" w:rsidP="004E0EAD">
      <w:pPr>
        <w:tabs>
          <w:tab w:val="left" w:pos="0"/>
          <w:tab w:val="left" w:pos="1350"/>
        </w:tabs>
        <w:jc w:val="both"/>
        <w:rPr>
          <w:szCs w:val="24"/>
        </w:rPr>
      </w:pPr>
      <w:r>
        <w:rPr>
          <w:szCs w:val="24"/>
        </w:rPr>
        <w:t>Kartonová krabička: 1 x 50 dávek nebo 1 x 125 dávek</w:t>
      </w:r>
    </w:p>
    <w:p w14:paraId="04D4DB8B" w14:textId="77777777" w:rsidR="00B40D83" w:rsidRDefault="00BB6A62" w:rsidP="004E0EAD">
      <w:pPr>
        <w:tabs>
          <w:tab w:val="left" w:pos="0"/>
          <w:tab w:val="left" w:pos="1350"/>
        </w:tabs>
        <w:jc w:val="both"/>
        <w:rPr>
          <w:szCs w:val="24"/>
        </w:rPr>
      </w:pPr>
      <w:r>
        <w:rPr>
          <w:szCs w:val="24"/>
        </w:rPr>
        <w:t>Kartonová krabička: 10 x 50 dávek nebo 10 x 125 dávek</w:t>
      </w:r>
    </w:p>
    <w:p w14:paraId="04D4DB8C" w14:textId="77777777" w:rsidR="00B40D83" w:rsidRDefault="00B40D83" w:rsidP="004E0EAD">
      <w:pPr>
        <w:tabs>
          <w:tab w:val="left" w:pos="0"/>
          <w:tab w:val="left" w:pos="1350"/>
        </w:tabs>
        <w:jc w:val="both"/>
        <w:rPr>
          <w:szCs w:val="24"/>
        </w:rPr>
      </w:pPr>
    </w:p>
    <w:p w14:paraId="04D4DB8D" w14:textId="77777777" w:rsidR="00B40D83" w:rsidRDefault="00BB6A62" w:rsidP="004E0EAD">
      <w:pPr>
        <w:tabs>
          <w:tab w:val="left" w:pos="0"/>
          <w:tab w:val="left" w:pos="1350"/>
        </w:tabs>
        <w:jc w:val="both"/>
        <w:rPr>
          <w:szCs w:val="24"/>
        </w:rPr>
      </w:pPr>
      <w:r>
        <w:t>Na trhu nemusí být všechny velikosti balení</w:t>
      </w:r>
    </w:p>
    <w:bookmarkEnd w:id="4"/>
    <w:p w14:paraId="04D4DB8E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8F" w14:textId="77777777" w:rsidR="00B40D83" w:rsidRDefault="00BB6A62" w:rsidP="004E0EAD">
      <w:pPr>
        <w:pStyle w:val="Style1"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04D4DB90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24129143" w14:textId="778B5811" w:rsidR="00D06EA0" w:rsidRPr="00B41D57" w:rsidRDefault="00D06EA0" w:rsidP="004E0EAD">
      <w:pPr>
        <w:rPr>
          <w:szCs w:val="22"/>
        </w:rPr>
      </w:pPr>
      <w:bookmarkStart w:id="5" w:name="_Hlk168585091"/>
      <w:r w:rsidRPr="00B41D57">
        <w:t>Léčivé přípravky se nesmí likvidovat prostřednictvím odpadní vody či domovního odpadu.</w:t>
      </w:r>
    </w:p>
    <w:p w14:paraId="775B8B1B" w14:textId="77777777" w:rsidR="00D06EA0" w:rsidRPr="00B41D57" w:rsidRDefault="00D06EA0" w:rsidP="004E0EAD">
      <w:pPr>
        <w:tabs>
          <w:tab w:val="clear" w:pos="567"/>
        </w:tabs>
        <w:spacing w:line="240" w:lineRule="auto"/>
        <w:rPr>
          <w:szCs w:val="22"/>
        </w:rPr>
      </w:pPr>
    </w:p>
    <w:p w14:paraId="7A2A80F1" w14:textId="77777777" w:rsidR="00D06EA0" w:rsidRPr="00B41D57" w:rsidRDefault="00D06EA0" w:rsidP="004E0EAD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04D4DB92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94" w14:textId="77777777" w:rsidR="00B40D83" w:rsidRDefault="00BB6A62" w:rsidP="004E0EAD">
      <w:pPr>
        <w:pStyle w:val="Style1"/>
      </w:pPr>
      <w:r>
        <w:t>6.</w:t>
      </w:r>
      <w:r>
        <w:tab/>
        <w:t>JMÉNO DRŽITELE ROZHODNUTÍ O REGISTRACI</w:t>
      </w:r>
    </w:p>
    <w:p w14:paraId="04D4DB95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96" w14:textId="76B294FE" w:rsidR="00B40D83" w:rsidRDefault="00BB6A62" w:rsidP="004E0EAD">
      <w:pPr>
        <w:rPr>
          <w:szCs w:val="22"/>
          <w:lang w:eastAsia="cs-CZ"/>
        </w:rPr>
      </w:pPr>
      <w:bookmarkStart w:id="6" w:name="_Hlk168585096"/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Česká republika, s.r.o. </w:t>
      </w:r>
    </w:p>
    <w:bookmarkEnd w:id="6"/>
    <w:p w14:paraId="04D4DB98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99" w14:textId="77777777" w:rsidR="00B40D83" w:rsidRDefault="00BB6A62" w:rsidP="004E0EAD">
      <w:pPr>
        <w:pStyle w:val="Style1"/>
      </w:pPr>
      <w:r>
        <w:t>7.</w:t>
      </w:r>
      <w:r>
        <w:tab/>
        <w:t>REGISTRAČNÍ ČÍSLO(A)</w:t>
      </w:r>
    </w:p>
    <w:p w14:paraId="04D4DB9A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9B" w14:textId="77777777" w:rsidR="00B40D83" w:rsidRDefault="00BB6A62" w:rsidP="004E0EAD">
      <w:pPr>
        <w:rPr>
          <w:caps/>
        </w:rPr>
      </w:pPr>
      <w:r>
        <w:rPr>
          <w:szCs w:val="24"/>
        </w:rPr>
        <w:t>97/648/94-C</w:t>
      </w:r>
    </w:p>
    <w:p w14:paraId="04D4DB9D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9E" w14:textId="77777777" w:rsidR="00B40D83" w:rsidRDefault="00BB6A62" w:rsidP="004E0EAD">
      <w:pPr>
        <w:pStyle w:val="Style1"/>
      </w:pPr>
      <w:r>
        <w:t>8.</w:t>
      </w:r>
      <w:r>
        <w:tab/>
        <w:t>DATUM PRVNÍ REGISTRACE</w:t>
      </w:r>
    </w:p>
    <w:p w14:paraId="04D4DB9F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A0" w14:textId="65046FAB" w:rsidR="00B40D83" w:rsidRDefault="00B461F5" w:rsidP="004E0EAD">
      <w:r w:rsidRPr="00B41D57">
        <w:t>Datum první registrace:</w:t>
      </w:r>
      <w:r>
        <w:t xml:space="preserve"> </w:t>
      </w:r>
      <w:r w:rsidR="00BB6A62">
        <w:t>5. 5. 1994</w:t>
      </w:r>
    </w:p>
    <w:p w14:paraId="04D4DBA1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A3" w14:textId="77777777" w:rsidR="00B40D83" w:rsidRDefault="00BB6A62" w:rsidP="004E0EAD">
      <w:pPr>
        <w:pStyle w:val="Style1"/>
      </w:pPr>
      <w:r>
        <w:t>9.</w:t>
      </w:r>
      <w:r>
        <w:tab/>
        <w:t>DATUM POSLEDNÍ AKTUALIZACE SOUHRNU ÚDAJŮ O PŘÍPRAVKU</w:t>
      </w:r>
    </w:p>
    <w:p w14:paraId="04D4DBA4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39188471" w14:textId="763CEF46" w:rsidR="00256C86" w:rsidRPr="00B41D57" w:rsidRDefault="00DE0363" w:rsidP="004E0EAD">
      <w:pPr>
        <w:tabs>
          <w:tab w:val="clear" w:pos="567"/>
        </w:tabs>
        <w:spacing w:line="240" w:lineRule="auto"/>
        <w:rPr>
          <w:szCs w:val="22"/>
        </w:rPr>
      </w:pPr>
      <w:r>
        <w:t>09/2024</w:t>
      </w:r>
    </w:p>
    <w:p w14:paraId="04D4DBA6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A8" w14:textId="77777777" w:rsidR="00B40D83" w:rsidRDefault="00BB6A62" w:rsidP="004E0EAD">
      <w:pPr>
        <w:pStyle w:val="Style1"/>
      </w:pPr>
      <w:r>
        <w:t>10.</w:t>
      </w:r>
      <w:r>
        <w:tab/>
        <w:t>KLASIFIKACE VETERINÁRNÍCH LÉČIVÝCH PŘÍPRAVKŮ</w:t>
      </w:r>
    </w:p>
    <w:p w14:paraId="04D4DBA9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4D4DBAA" w14:textId="77777777" w:rsidR="00B40D83" w:rsidRDefault="00BB6A62" w:rsidP="004E0EAD">
      <w:r>
        <w:t>Veterinární léčivý přípravek je vydáván pouze na předpis.</w:t>
      </w:r>
    </w:p>
    <w:p w14:paraId="04D4DBAB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p w14:paraId="0A7AEC40" w14:textId="77777777" w:rsidR="00B42202" w:rsidRPr="004735A7" w:rsidRDefault="00B42202" w:rsidP="004E0EAD">
      <w:pPr>
        <w:tabs>
          <w:tab w:val="clear" w:pos="567"/>
        </w:tabs>
        <w:spacing w:line="240" w:lineRule="auto"/>
        <w:rPr>
          <w:szCs w:val="22"/>
        </w:rPr>
      </w:pPr>
      <w:r w:rsidRPr="004735A7">
        <w:rPr>
          <w:szCs w:val="22"/>
        </w:rPr>
        <w:t>Podrobné informace o tomto veterinárním léčivém přípravku jsou k dispozici v databázi přípravků Unie (https://medicines.health.europa.eu/</w:t>
      </w:r>
      <w:proofErr w:type="spellStart"/>
      <w:r w:rsidRPr="004735A7">
        <w:rPr>
          <w:szCs w:val="22"/>
        </w:rPr>
        <w:t>veterinary</w:t>
      </w:r>
      <w:proofErr w:type="spellEnd"/>
      <w:r w:rsidRPr="004735A7">
        <w:rPr>
          <w:szCs w:val="22"/>
        </w:rPr>
        <w:t>).</w:t>
      </w:r>
    </w:p>
    <w:p w14:paraId="28C610EB" w14:textId="77777777" w:rsidR="00B42202" w:rsidRPr="004735A7" w:rsidRDefault="00B42202" w:rsidP="004E0EAD">
      <w:pPr>
        <w:tabs>
          <w:tab w:val="clear" w:pos="567"/>
        </w:tabs>
        <w:spacing w:line="240" w:lineRule="auto"/>
        <w:rPr>
          <w:szCs w:val="22"/>
        </w:rPr>
      </w:pPr>
    </w:p>
    <w:p w14:paraId="5183CDA7" w14:textId="77777777" w:rsidR="00B42202" w:rsidRPr="004735A7" w:rsidRDefault="00B42202" w:rsidP="004E0EAD">
      <w:pPr>
        <w:tabs>
          <w:tab w:val="clear" w:pos="567"/>
        </w:tabs>
        <w:spacing w:line="240" w:lineRule="auto"/>
        <w:rPr>
          <w:szCs w:val="22"/>
        </w:rPr>
      </w:pPr>
      <w:r w:rsidRPr="004735A7">
        <w:rPr>
          <w:szCs w:val="22"/>
        </w:rPr>
        <w:t xml:space="preserve">Podrobné informace o tomto veterinárním léčivém přípravku naleznete také v národní databázi (https://www.uskvbl.cz). </w:t>
      </w:r>
    </w:p>
    <w:bookmarkEnd w:id="0"/>
    <w:p w14:paraId="04D4DD5F" w14:textId="77777777" w:rsidR="00B40D83" w:rsidRDefault="00B40D83" w:rsidP="004E0EAD">
      <w:pPr>
        <w:tabs>
          <w:tab w:val="clear" w:pos="567"/>
        </w:tabs>
        <w:spacing w:line="240" w:lineRule="auto"/>
        <w:rPr>
          <w:szCs w:val="22"/>
        </w:rPr>
      </w:pPr>
    </w:p>
    <w:sectPr w:rsidR="00B40D83" w:rsidSect="004E0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108B" w14:textId="77777777" w:rsidR="00BB76F3" w:rsidRDefault="00BB76F3">
      <w:pPr>
        <w:spacing w:line="240" w:lineRule="auto"/>
      </w:pPr>
      <w:r>
        <w:separator/>
      </w:r>
    </w:p>
  </w:endnote>
  <w:endnote w:type="continuationSeparator" w:id="0">
    <w:p w14:paraId="3E97BD21" w14:textId="77777777" w:rsidR="00BB76F3" w:rsidRDefault="00BB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6" w14:textId="77777777" w:rsidR="00B40D83" w:rsidRDefault="00B40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7" w14:textId="77777777" w:rsidR="00B40D83" w:rsidRDefault="00BB6A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9" w14:textId="77777777" w:rsidR="00B40D83" w:rsidRDefault="00BB6A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1686" w14:textId="77777777" w:rsidR="00BB76F3" w:rsidRDefault="00BB76F3">
      <w:pPr>
        <w:spacing w:line="240" w:lineRule="auto"/>
      </w:pPr>
      <w:r>
        <w:separator/>
      </w:r>
    </w:p>
  </w:footnote>
  <w:footnote w:type="continuationSeparator" w:id="0">
    <w:p w14:paraId="7C701B8A" w14:textId="77777777" w:rsidR="00BB76F3" w:rsidRDefault="00BB7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4" w14:textId="77777777" w:rsidR="00B40D83" w:rsidRDefault="00B40D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5" w14:textId="77777777" w:rsidR="00B40D83" w:rsidRDefault="00B40D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D68" w14:textId="77777777" w:rsidR="00B40D83" w:rsidRDefault="00B40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40D83"/>
    <w:rsid w:val="000038A4"/>
    <w:rsid w:val="00015C66"/>
    <w:rsid w:val="0001620E"/>
    <w:rsid w:val="00031664"/>
    <w:rsid w:val="00033713"/>
    <w:rsid w:val="000830B1"/>
    <w:rsid w:val="000D3FE5"/>
    <w:rsid w:val="001019BE"/>
    <w:rsid w:val="00111D28"/>
    <w:rsid w:val="00137159"/>
    <w:rsid w:val="00167F9C"/>
    <w:rsid w:val="00170AC9"/>
    <w:rsid w:val="00173CB3"/>
    <w:rsid w:val="00177BD8"/>
    <w:rsid w:val="001A42E8"/>
    <w:rsid w:val="001E701E"/>
    <w:rsid w:val="00205B5D"/>
    <w:rsid w:val="002201E6"/>
    <w:rsid w:val="00241261"/>
    <w:rsid w:val="00241A0A"/>
    <w:rsid w:val="00243AEF"/>
    <w:rsid w:val="00244A69"/>
    <w:rsid w:val="00246045"/>
    <w:rsid w:val="00256C86"/>
    <w:rsid w:val="00286303"/>
    <w:rsid w:val="00296431"/>
    <w:rsid w:val="002E1759"/>
    <w:rsid w:val="002E4038"/>
    <w:rsid w:val="00315FFF"/>
    <w:rsid w:val="00346CBF"/>
    <w:rsid w:val="003D1634"/>
    <w:rsid w:val="003E4A44"/>
    <w:rsid w:val="004E0EAD"/>
    <w:rsid w:val="004E5C7F"/>
    <w:rsid w:val="005265BA"/>
    <w:rsid w:val="00552324"/>
    <w:rsid w:val="0055361C"/>
    <w:rsid w:val="00576524"/>
    <w:rsid w:val="005845FF"/>
    <w:rsid w:val="00587F65"/>
    <w:rsid w:val="0059757A"/>
    <w:rsid w:val="005B704F"/>
    <w:rsid w:val="005C302A"/>
    <w:rsid w:val="005C6CE8"/>
    <w:rsid w:val="005D58E1"/>
    <w:rsid w:val="005F1A3D"/>
    <w:rsid w:val="00616598"/>
    <w:rsid w:val="00617674"/>
    <w:rsid w:val="0062131B"/>
    <w:rsid w:val="0064351E"/>
    <w:rsid w:val="006437ED"/>
    <w:rsid w:val="006538F5"/>
    <w:rsid w:val="00694C18"/>
    <w:rsid w:val="006D37C6"/>
    <w:rsid w:val="006F1878"/>
    <w:rsid w:val="007068B7"/>
    <w:rsid w:val="00731886"/>
    <w:rsid w:val="007826B3"/>
    <w:rsid w:val="007917A5"/>
    <w:rsid w:val="008027C1"/>
    <w:rsid w:val="00803C2A"/>
    <w:rsid w:val="00822C1F"/>
    <w:rsid w:val="00866C93"/>
    <w:rsid w:val="00877EFB"/>
    <w:rsid w:val="008861BF"/>
    <w:rsid w:val="00887F94"/>
    <w:rsid w:val="008924E2"/>
    <w:rsid w:val="008A175D"/>
    <w:rsid w:val="008B166C"/>
    <w:rsid w:val="008D05A2"/>
    <w:rsid w:val="008D3E29"/>
    <w:rsid w:val="00903C6B"/>
    <w:rsid w:val="009264BF"/>
    <w:rsid w:val="0094070C"/>
    <w:rsid w:val="00962799"/>
    <w:rsid w:val="00964BEF"/>
    <w:rsid w:val="009905BA"/>
    <w:rsid w:val="009D6268"/>
    <w:rsid w:val="00A143B5"/>
    <w:rsid w:val="00A61FDD"/>
    <w:rsid w:val="00A62969"/>
    <w:rsid w:val="00A92C3C"/>
    <w:rsid w:val="00A97760"/>
    <w:rsid w:val="00AC6042"/>
    <w:rsid w:val="00AC7B2E"/>
    <w:rsid w:val="00AD03D7"/>
    <w:rsid w:val="00AD5B96"/>
    <w:rsid w:val="00AF7994"/>
    <w:rsid w:val="00B35594"/>
    <w:rsid w:val="00B40D83"/>
    <w:rsid w:val="00B41770"/>
    <w:rsid w:val="00B42202"/>
    <w:rsid w:val="00B461F5"/>
    <w:rsid w:val="00B841B6"/>
    <w:rsid w:val="00B97C96"/>
    <w:rsid w:val="00BB6A62"/>
    <w:rsid w:val="00BB76F3"/>
    <w:rsid w:val="00BD4EF0"/>
    <w:rsid w:val="00BD5F3E"/>
    <w:rsid w:val="00BF0855"/>
    <w:rsid w:val="00C20DC6"/>
    <w:rsid w:val="00C46509"/>
    <w:rsid w:val="00C51CE5"/>
    <w:rsid w:val="00C600D0"/>
    <w:rsid w:val="00CA2469"/>
    <w:rsid w:val="00D06EA0"/>
    <w:rsid w:val="00D42BFB"/>
    <w:rsid w:val="00D51086"/>
    <w:rsid w:val="00DB160F"/>
    <w:rsid w:val="00DB261C"/>
    <w:rsid w:val="00DE0363"/>
    <w:rsid w:val="00E00CBB"/>
    <w:rsid w:val="00E1436C"/>
    <w:rsid w:val="00E26042"/>
    <w:rsid w:val="00E32A37"/>
    <w:rsid w:val="00E43A40"/>
    <w:rsid w:val="00EC5F30"/>
    <w:rsid w:val="00EC66DF"/>
    <w:rsid w:val="00F717F0"/>
    <w:rsid w:val="00F76E80"/>
    <w:rsid w:val="00F87360"/>
    <w:rsid w:val="00F92CCE"/>
    <w:rsid w:val="00F94098"/>
    <w:rsid w:val="00F97023"/>
    <w:rsid w:val="00FB2BD5"/>
    <w:rsid w:val="00FB2D68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4DAE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987F-1D33-441F-B6BB-90CC7F23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807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Leona Nepejchalová</cp:lastModifiedBy>
  <cp:revision>123</cp:revision>
  <cp:lastPrinted>2024-10-01T18:00:00Z</cp:lastPrinted>
  <dcterms:created xsi:type="dcterms:W3CDTF">2022-10-26T09:20:00Z</dcterms:created>
  <dcterms:modified xsi:type="dcterms:W3CDTF">2024-10-01T18:00:00Z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