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9A5C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9A5C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9A5C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9A5C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9A5C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9A5C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9A5C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9A5C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9A5C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9A5C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9A5C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9A5C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9A5C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9A5C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9A5C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9A5C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9A5C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9A5C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9A5C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9A5C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9A5C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9A5C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9A5C73" w:rsidRDefault="00776D31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9A5C73">
        <w:rPr>
          <w:b/>
          <w:szCs w:val="22"/>
        </w:rPr>
        <w:t>PŘÍLOHA I</w:t>
      </w:r>
    </w:p>
    <w:p w14:paraId="50FE88E4" w14:textId="77777777" w:rsidR="00C114FF" w:rsidRPr="009A5C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9A5C73" w:rsidRDefault="00776D31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9A5C73">
        <w:rPr>
          <w:b/>
          <w:szCs w:val="22"/>
        </w:rPr>
        <w:t>SOUHRN ÚDAJŮ O PŘÍPRAVKU</w:t>
      </w:r>
    </w:p>
    <w:p w14:paraId="70A64732" w14:textId="77777777" w:rsidR="00C114FF" w:rsidRPr="009A5C73" w:rsidRDefault="00776D31" w:rsidP="00B13B6D">
      <w:pPr>
        <w:pStyle w:val="Style1"/>
      </w:pPr>
      <w:r w:rsidRPr="009A5C73">
        <w:br w:type="page"/>
      </w:r>
      <w:r w:rsidRPr="009A5C73">
        <w:lastRenderedPageBreak/>
        <w:t>1.</w:t>
      </w:r>
      <w:r w:rsidRPr="009A5C73">
        <w:tab/>
        <w:t>NÁZEV VETERINÁRNÍHO LÉČIVÉHO PŘÍPRAVKU</w:t>
      </w:r>
    </w:p>
    <w:p w14:paraId="3606368F" w14:textId="77777777" w:rsidR="00C114FF" w:rsidRPr="009A5C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906BB1F" w14:textId="36480EEF" w:rsidR="00C114FF" w:rsidRPr="009A5C73" w:rsidRDefault="002136AE" w:rsidP="00A9226B">
      <w:pPr>
        <w:tabs>
          <w:tab w:val="clear" w:pos="567"/>
        </w:tabs>
        <w:spacing w:line="240" w:lineRule="auto"/>
        <w:rPr>
          <w:szCs w:val="22"/>
        </w:rPr>
      </w:pPr>
      <w:bookmarkStart w:id="0" w:name="_Hlk182907923"/>
      <w:proofErr w:type="spellStart"/>
      <w:r w:rsidRPr="009A5C73">
        <w:t>T</w:t>
      </w:r>
      <w:r w:rsidR="006965A7" w:rsidRPr="009A5C73">
        <w:t>herios</w:t>
      </w:r>
      <w:proofErr w:type="spellEnd"/>
      <w:r w:rsidRPr="009A5C73">
        <w:t xml:space="preserve"> 75 mg žvýkací tablety pro kočky</w:t>
      </w:r>
    </w:p>
    <w:bookmarkEnd w:id="0"/>
    <w:p w14:paraId="7245778A" w14:textId="77777777" w:rsidR="00C114FF" w:rsidRPr="009A5C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AF4F83" w14:textId="0BEB801F" w:rsidR="00C114FF" w:rsidRPr="009A5C73" w:rsidRDefault="00776D31" w:rsidP="00480786">
      <w:pPr>
        <w:pStyle w:val="Style1"/>
      </w:pPr>
      <w:r w:rsidRPr="009A5C73">
        <w:t>2.</w:t>
      </w:r>
      <w:r w:rsidRPr="009A5C73">
        <w:tab/>
        <w:t>KVALITATIVNÍ A KVANTITATIVNÍ SLOŽENÍ</w:t>
      </w:r>
    </w:p>
    <w:p w14:paraId="4F3456CB" w14:textId="77777777" w:rsidR="002977CC" w:rsidRPr="009A5C73" w:rsidRDefault="002977C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BC2639" w14:textId="649EE4E0" w:rsidR="002136AE" w:rsidRPr="002136AE" w:rsidRDefault="002136AE" w:rsidP="002136AE">
      <w:pPr>
        <w:tabs>
          <w:tab w:val="clear" w:pos="567"/>
          <w:tab w:val="left" w:pos="1701"/>
        </w:tabs>
        <w:spacing w:line="240" w:lineRule="auto"/>
        <w:ind w:left="567" w:hanging="567"/>
        <w:rPr>
          <w:szCs w:val="22"/>
          <w:lang w:eastAsia="sk-SK"/>
        </w:rPr>
      </w:pPr>
      <w:r w:rsidRPr="002136AE">
        <w:rPr>
          <w:szCs w:val="22"/>
          <w:lang w:eastAsia="sk-SK"/>
        </w:rPr>
        <w:t>Každá tableta obsahuje:</w:t>
      </w:r>
    </w:p>
    <w:p w14:paraId="426179E1" w14:textId="77777777" w:rsidR="00BC00C8" w:rsidRDefault="00BC00C8" w:rsidP="002136AE">
      <w:pPr>
        <w:tabs>
          <w:tab w:val="clear" w:pos="567"/>
        </w:tabs>
        <w:spacing w:line="240" w:lineRule="auto"/>
        <w:ind w:left="567" w:hanging="567"/>
        <w:rPr>
          <w:b/>
          <w:bCs/>
          <w:noProof/>
          <w:szCs w:val="22"/>
          <w:lang w:eastAsia="sk-SK"/>
        </w:rPr>
      </w:pPr>
    </w:p>
    <w:p w14:paraId="161331CD" w14:textId="553A8DDF" w:rsidR="002136AE" w:rsidRPr="002136AE" w:rsidRDefault="002136AE" w:rsidP="002136AE">
      <w:pPr>
        <w:tabs>
          <w:tab w:val="clear" w:pos="567"/>
        </w:tabs>
        <w:spacing w:line="240" w:lineRule="auto"/>
        <w:ind w:left="567" w:hanging="567"/>
        <w:rPr>
          <w:b/>
          <w:bCs/>
          <w:szCs w:val="22"/>
          <w:lang w:eastAsia="sk-SK"/>
        </w:rPr>
      </w:pPr>
      <w:r w:rsidRPr="002136AE">
        <w:rPr>
          <w:b/>
          <w:bCs/>
          <w:noProof/>
          <w:szCs w:val="22"/>
          <w:lang w:eastAsia="sk-SK"/>
        </w:rPr>
        <w:t>Léčivá látka:</w:t>
      </w:r>
    </w:p>
    <w:p w14:paraId="796A37D2" w14:textId="77777777" w:rsidR="002136AE" w:rsidRPr="002136AE" w:rsidRDefault="002136AE" w:rsidP="002136AE">
      <w:pPr>
        <w:tabs>
          <w:tab w:val="clear" w:pos="567"/>
          <w:tab w:val="right" w:leader="dot" w:pos="6804"/>
        </w:tabs>
        <w:spacing w:line="240" w:lineRule="auto"/>
        <w:ind w:left="567" w:hanging="567"/>
        <w:rPr>
          <w:b/>
          <w:bCs/>
          <w:szCs w:val="22"/>
          <w:lang w:eastAsia="sk-SK"/>
        </w:rPr>
      </w:pPr>
      <w:proofErr w:type="spellStart"/>
      <w:r w:rsidRPr="002136AE">
        <w:rPr>
          <w:szCs w:val="22"/>
          <w:lang w:eastAsia="sk-SK"/>
        </w:rPr>
        <w:t>Cefalexinum</w:t>
      </w:r>
      <w:proofErr w:type="spellEnd"/>
      <w:r w:rsidRPr="002136AE">
        <w:rPr>
          <w:szCs w:val="22"/>
          <w:lang w:eastAsia="sk-SK"/>
        </w:rPr>
        <w:t xml:space="preserve"> (</w:t>
      </w:r>
      <w:proofErr w:type="spellStart"/>
      <w:r w:rsidRPr="002136AE">
        <w:rPr>
          <w:szCs w:val="22"/>
          <w:lang w:eastAsia="sk-SK"/>
        </w:rPr>
        <w:t>ut</w:t>
      </w:r>
      <w:proofErr w:type="spellEnd"/>
      <w:r w:rsidRPr="002136AE">
        <w:rPr>
          <w:szCs w:val="22"/>
          <w:lang w:eastAsia="sk-SK"/>
        </w:rPr>
        <w:t xml:space="preserve"> </w:t>
      </w:r>
      <w:proofErr w:type="spellStart"/>
      <w:r w:rsidRPr="002136AE">
        <w:rPr>
          <w:szCs w:val="22"/>
          <w:lang w:eastAsia="sk-SK"/>
        </w:rPr>
        <w:t>Cefalexinum</w:t>
      </w:r>
      <w:proofErr w:type="spellEnd"/>
      <w:r w:rsidRPr="002136AE">
        <w:rPr>
          <w:szCs w:val="22"/>
          <w:lang w:eastAsia="sk-SK"/>
        </w:rPr>
        <w:t xml:space="preserve"> </w:t>
      </w:r>
      <w:proofErr w:type="spellStart"/>
      <w:r w:rsidRPr="002136AE">
        <w:rPr>
          <w:szCs w:val="22"/>
          <w:lang w:eastAsia="sk-SK"/>
        </w:rPr>
        <w:t>monohydricum</w:t>
      </w:r>
      <w:proofErr w:type="spellEnd"/>
      <w:r w:rsidRPr="002136AE">
        <w:rPr>
          <w:szCs w:val="22"/>
          <w:lang w:eastAsia="sk-SK"/>
        </w:rPr>
        <w:t>)</w:t>
      </w:r>
      <w:r w:rsidRPr="002136AE">
        <w:rPr>
          <w:szCs w:val="22"/>
          <w:lang w:eastAsia="sk-SK"/>
        </w:rPr>
        <w:tab/>
      </w:r>
      <w:r w:rsidRPr="002136AE">
        <w:rPr>
          <w:noProof/>
          <w:szCs w:val="22"/>
          <w:lang w:eastAsia="sk-SK"/>
        </w:rPr>
        <w:t>75 mg</w:t>
      </w:r>
    </w:p>
    <w:p w14:paraId="7AEC75E3" w14:textId="77777777" w:rsidR="002136AE" w:rsidRPr="002136AE" w:rsidRDefault="002136AE" w:rsidP="002136AE">
      <w:pPr>
        <w:tabs>
          <w:tab w:val="clear" w:pos="567"/>
          <w:tab w:val="left" w:pos="1701"/>
        </w:tabs>
        <w:spacing w:line="240" w:lineRule="auto"/>
        <w:ind w:left="567" w:hanging="567"/>
        <w:rPr>
          <w:iCs/>
          <w:szCs w:val="22"/>
          <w:lang w:eastAsia="sk-SK"/>
        </w:rPr>
      </w:pPr>
    </w:p>
    <w:p w14:paraId="5C737661" w14:textId="77777777" w:rsidR="002136AE" w:rsidRPr="002136AE" w:rsidRDefault="002136AE" w:rsidP="002136AE">
      <w:pPr>
        <w:tabs>
          <w:tab w:val="clear" w:pos="567"/>
        </w:tabs>
        <w:spacing w:line="240" w:lineRule="auto"/>
        <w:rPr>
          <w:szCs w:val="22"/>
          <w:lang w:eastAsia="sk-SK"/>
        </w:rPr>
      </w:pPr>
      <w:r w:rsidRPr="002136AE">
        <w:rPr>
          <w:b/>
          <w:szCs w:val="22"/>
          <w:lang w:eastAsia="sk-SK"/>
        </w:rPr>
        <w:t>Pomocné látky: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8"/>
      </w:tblGrid>
      <w:tr w:rsidR="002136AE" w:rsidRPr="009A5C73" w14:paraId="43260174" w14:textId="77777777" w:rsidTr="001A73E9">
        <w:tc>
          <w:tcPr>
            <w:tcW w:w="4528" w:type="dxa"/>
            <w:shd w:val="clear" w:color="auto" w:fill="auto"/>
            <w:vAlign w:val="center"/>
          </w:tcPr>
          <w:p w14:paraId="0F9E3362" w14:textId="77777777" w:rsidR="002136AE" w:rsidRPr="009A5C73" w:rsidRDefault="002136AE" w:rsidP="001A73E9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9A5C73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2136AE" w:rsidRPr="009A5C73" w14:paraId="48690CCC" w14:textId="77777777" w:rsidTr="001A73E9">
        <w:tc>
          <w:tcPr>
            <w:tcW w:w="4528" w:type="dxa"/>
            <w:shd w:val="clear" w:color="auto" w:fill="auto"/>
            <w:vAlign w:val="center"/>
          </w:tcPr>
          <w:p w14:paraId="2412AA97" w14:textId="77777777" w:rsidR="002136AE" w:rsidRPr="002136AE" w:rsidRDefault="002136AE" w:rsidP="001A73E9">
            <w:pPr>
              <w:tabs>
                <w:tab w:val="clear" w:pos="567"/>
              </w:tabs>
              <w:spacing w:line="240" w:lineRule="exact"/>
              <w:rPr>
                <w:i/>
                <w:color w:val="FF00FF"/>
                <w:szCs w:val="22"/>
                <w:lang w:eastAsia="fr-FR"/>
              </w:rPr>
            </w:pPr>
            <w:r w:rsidRPr="002136AE">
              <w:rPr>
                <w:snapToGrid w:val="0"/>
                <w:szCs w:val="22"/>
                <w:lang w:eastAsia="fr-FR"/>
              </w:rPr>
              <w:t>Prášek z vepřových jater</w:t>
            </w:r>
          </w:p>
          <w:p w14:paraId="7B272876" w14:textId="77777777" w:rsidR="002136AE" w:rsidRPr="002136AE" w:rsidRDefault="002136AE" w:rsidP="001A73E9">
            <w:pPr>
              <w:tabs>
                <w:tab w:val="clear" w:pos="567"/>
              </w:tabs>
              <w:spacing w:line="240" w:lineRule="exact"/>
              <w:rPr>
                <w:i/>
                <w:color w:val="FF00FF"/>
                <w:szCs w:val="22"/>
                <w:lang w:eastAsia="fr-FR"/>
              </w:rPr>
            </w:pPr>
            <w:r w:rsidRPr="002136AE">
              <w:rPr>
                <w:szCs w:val="22"/>
                <w:lang w:eastAsia="fr-FR"/>
              </w:rPr>
              <w:t xml:space="preserve">Kvasnice </w:t>
            </w:r>
          </w:p>
          <w:p w14:paraId="28482D41" w14:textId="77777777" w:rsidR="002136AE" w:rsidRPr="002136AE" w:rsidRDefault="002136AE" w:rsidP="001A73E9">
            <w:pPr>
              <w:tabs>
                <w:tab w:val="clear" w:pos="567"/>
              </w:tabs>
              <w:spacing w:line="240" w:lineRule="auto"/>
              <w:ind w:left="567" w:hanging="567"/>
              <w:rPr>
                <w:szCs w:val="22"/>
                <w:lang w:eastAsia="sk-SK"/>
              </w:rPr>
            </w:pPr>
            <w:r w:rsidRPr="002136AE">
              <w:rPr>
                <w:noProof/>
                <w:szCs w:val="22"/>
                <w:lang w:eastAsia="sk-SK"/>
              </w:rPr>
              <w:t>Sodná sůl kroskarmelózy</w:t>
            </w:r>
          </w:p>
          <w:p w14:paraId="73FCF026" w14:textId="77777777" w:rsidR="002136AE" w:rsidRPr="002136AE" w:rsidRDefault="002136AE" w:rsidP="001A73E9">
            <w:pPr>
              <w:tabs>
                <w:tab w:val="clear" w:pos="567"/>
                <w:tab w:val="right" w:leader="dot" w:pos="6804"/>
              </w:tabs>
              <w:spacing w:line="240" w:lineRule="auto"/>
              <w:ind w:left="567" w:hanging="567"/>
              <w:jc w:val="both"/>
              <w:rPr>
                <w:szCs w:val="22"/>
                <w:lang w:eastAsia="sk-SK"/>
              </w:rPr>
            </w:pPr>
            <w:bookmarkStart w:id="1" w:name="OLE_LINK7"/>
            <w:r w:rsidRPr="002136AE">
              <w:rPr>
                <w:szCs w:val="22"/>
                <w:lang w:eastAsia="sk-SK"/>
              </w:rPr>
              <w:t>Magnesium-stearát</w:t>
            </w:r>
          </w:p>
          <w:bookmarkEnd w:id="1"/>
          <w:p w14:paraId="4995E454" w14:textId="77777777" w:rsidR="002136AE" w:rsidRPr="002136AE" w:rsidRDefault="002136AE" w:rsidP="001A73E9">
            <w:pPr>
              <w:tabs>
                <w:tab w:val="clear" w:pos="567"/>
              </w:tabs>
              <w:spacing w:line="240" w:lineRule="auto"/>
              <w:ind w:left="567" w:hanging="567"/>
              <w:rPr>
                <w:szCs w:val="22"/>
                <w:lang w:eastAsia="sk-SK"/>
              </w:rPr>
            </w:pPr>
            <w:r w:rsidRPr="002136AE">
              <w:rPr>
                <w:noProof/>
                <w:szCs w:val="22"/>
                <w:lang w:eastAsia="sk-SK"/>
              </w:rPr>
              <w:t>Koloidní bezvodý oxid křemičitý</w:t>
            </w:r>
          </w:p>
          <w:p w14:paraId="1665548B" w14:textId="77777777" w:rsidR="002136AE" w:rsidRPr="009A5C73" w:rsidRDefault="002136AE" w:rsidP="001A73E9">
            <w:pPr>
              <w:spacing w:before="60" w:after="60"/>
              <w:ind w:left="567" w:hanging="567"/>
              <w:rPr>
                <w:iCs/>
                <w:szCs w:val="22"/>
              </w:rPr>
            </w:pPr>
            <w:proofErr w:type="spellStart"/>
            <w:r w:rsidRPr="009A5C73">
              <w:rPr>
                <w:snapToGrid w:val="0"/>
                <w:szCs w:val="22"/>
                <w:lang w:eastAsia="sk-SK"/>
              </w:rPr>
              <w:t>Dihydrát</w:t>
            </w:r>
            <w:proofErr w:type="spellEnd"/>
            <w:r w:rsidRPr="009A5C73">
              <w:rPr>
                <w:snapToGrid w:val="0"/>
                <w:szCs w:val="22"/>
                <w:lang w:eastAsia="sk-SK"/>
              </w:rPr>
              <w:t xml:space="preserve"> </w:t>
            </w:r>
            <w:proofErr w:type="spellStart"/>
            <w:r w:rsidRPr="009A5C73">
              <w:rPr>
                <w:snapToGrid w:val="0"/>
                <w:szCs w:val="22"/>
                <w:lang w:eastAsia="sk-SK"/>
              </w:rPr>
              <w:t>hydrogenfosforečnanu</w:t>
            </w:r>
            <w:proofErr w:type="spellEnd"/>
            <w:r w:rsidRPr="009A5C73">
              <w:rPr>
                <w:snapToGrid w:val="0"/>
                <w:szCs w:val="22"/>
                <w:lang w:eastAsia="sk-SK"/>
              </w:rPr>
              <w:t xml:space="preserve"> vápenatého</w:t>
            </w:r>
          </w:p>
        </w:tc>
      </w:tr>
    </w:tbl>
    <w:p w14:paraId="38F51D2A" w14:textId="77777777" w:rsidR="00872C48" w:rsidRPr="009A5C73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93F5392" w14:textId="318C1F58" w:rsidR="002136AE" w:rsidRPr="002136AE" w:rsidRDefault="002136AE" w:rsidP="002136AE">
      <w:pPr>
        <w:tabs>
          <w:tab w:val="clear" w:pos="567"/>
        </w:tabs>
        <w:spacing w:line="240" w:lineRule="auto"/>
        <w:ind w:left="567" w:hanging="567"/>
        <w:rPr>
          <w:szCs w:val="22"/>
          <w:lang w:eastAsia="sk-SK"/>
        </w:rPr>
      </w:pPr>
      <w:r w:rsidRPr="002136AE">
        <w:rPr>
          <w:szCs w:val="22"/>
          <w:lang w:eastAsia="sk-SK"/>
        </w:rPr>
        <w:t>Béžová oválná tableta s </w:t>
      </w:r>
      <w:r w:rsidR="00F15EA5">
        <w:rPr>
          <w:szCs w:val="22"/>
          <w:lang w:eastAsia="sk-SK"/>
        </w:rPr>
        <w:t>děl</w:t>
      </w:r>
      <w:r w:rsidR="004646BF">
        <w:rPr>
          <w:szCs w:val="22"/>
          <w:lang w:eastAsia="sk-SK"/>
        </w:rPr>
        <w:t>í</w:t>
      </w:r>
      <w:r w:rsidR="00F15EA5">
        <w:rPr>
          <w:szCs w:val="22"/>
          <w:lang w:eastAsia="sk-SK"/>
        </w:rPr>
        <w:t>cí</w:t>
      </w:r>
      <w:r w:rsidR="00F15EA5" w:rsidRPr="002136AE">
        <w:rPr>
          <w:szCs w:val="22"/>
          <w:lang w:eastAsia="sk-SK"/>
        </w:rPr>
        <w:t xml:space="preserve"> </w:t>
      </w:r>
      <w:r w:rsidRPr="002136AE">
        <w:rPr>
          <w:szCs w:val="22"/>
          <w:lang w:eastAsia="sk-SK"/>
        </w:rPr>
        <w:t>rýhou. Tablet</w:t>
      </w:r>
      <w:r w:rsidR="00037AE5">
        <w:rPr>
          <w:szCs w:val="22"/>
          <w:lang w:eastAsia="sk-SK"/>
        </w:rPr>
        <w:t>y</w:t>
      </w:r>
      <w:r w:rsidRPr="002136AE">
        <w:rPr>
          <w:szCs w:val="22"/>
          <w:lang w:eastAsia="sk-SK"/>
        </w:rPr>
        <w:t xml:space="preserve"> lze dělit na dvě stejné </w:t>
      </w:r>
      <w:r w:rsidR="00F15EA5">
        <w:rPr>
          <w:szCs w:val="22"/>
          <w:lang w:eastAsia="sk-SK"/>
        </w:rPr>
        <w:t>poloviny</w:t>
      </w:r>
      <w:r w:rsidRPr="002136AE">
        <w:rPr>
          <w:szCs w:val="22"/>
          <w:lang w:eastAsia="sk-SK"/>
        </w:rPr>
        <w:t>.</w:t>
      </w:r>
    </w:p>
    <w:p w14:paraId="2E6CA329" w14:textId="77777777" w:rsidR="00C114FF" w:rsidRPr="009A5C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9A5C73" w:rsidRDefault="00776D31" w:rsidP="00B13B6D">
      <w:pPr>
        <w:pStyle w:val="Style1"/>
      </w:pPr>
      <w:r w:rsidRPr="009A5C73">
        <w:t>3.</w:t>
      </w:r>
      <w:r w:rsidRPr="009A5C73">
        <w:tab/>
        <w:t>KLINICKÉ INFORMACE</w:t>
      </w:r>
    </w:p>
    <w:p w14:paraId="03304F78" w14:textId="77777777" w:rsidR="00C114FF" w:rsidRPr="009A5C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9A5C73" w:rsidRDefault="00776D31" w:rsidP="00B13B6D">
      <w:pPr>
        <w:pStyle w:val="Style1"/>
      </w:pPr>
      <w:r w:rsidRPr="009A5C73">
        <w:t>3.1</w:t>
      </w:r>
      <w:r w:rsidRPr="009A5C73">
        <w:tab/>
        <w:t>Cílové druhy zvířat</w:t>
      </w:r>
    </w:p>
    <w:p w14:paraId="20FFAC3D" w14:textId="77777777" w:rsidR="00C114FF" w:rsidRPr="009A5C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5ACB6D0" w14:textId="77777777" w:rsidR="002136AE" w:rsidRPr="002136AE" w:rsidRDefault="002136AE" w:rsidP="002136AE">
      <w:pPr>
        <w:tabs>
          <w:tab w:val="clear" w:pos="567"/>
        </w:tabs>
        <w:spacing w:line="240" w:lineRule="auto"/>
        <w:ind w:left="567" w:hanging="567"/>
        <w:rPr>
          <w:szCs w:val="22"/>
          <w:lang w:eastAsia="sk-SK"/>
        </w:rPr>
      </w:pPr>
      <w:r w:rsidRPr="002136AE">
        <w:rPr>
          <w:szCs w:val="22"/>
          <w:lang w:eastAsia="sk-SK"/>
        </w:rPr>
        <w:t>Kočky</w:t>
      </w:r>
    </w:p>
    <w:p w14:paraId="4FE96C52" w14:textId="77777777" w:rsidR="002136AE" w:rsidRPr="009A5C73" w:rsidRDefault="002136A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9A5C73" w:rsidRDefault="00776D31" w:rsidP="00B13B6D">
      <w:pPr>
        <w:pStyle w:val="Style1"/>
      </w:pPr>
      <w:r w:rsidRPr="009A5C73">
        <w:t>3.2</w:t>
      </w:r>
      <w:r w:rsidRPr="009A5C73">
        <w:tab/>
        <w:t xml:space="preserve">Indikace pro použití pro každý cílový druh </w:t>
      </w:r>
      <w:r w:rsidR="0043586F" w:rsidRPr="009A5C73">
        <w:t>zvířat</w:t>
      </w:r>
    </w:p>
    <w:p w14:paraId="327E3A6F" w14:textId="77777777" w:rsidR="00C114FF" w:rsidRPr="009A5C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E4519A" w14:textId="4BA22D42" w:rsidR="002136AE" w:rsidRPr="002136AE" w:rsidRDefault="002136AE" w:rsidP="002136AE">
      <w:pPr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rPr>
          <w:szCs w:val="22"/>
          <w:lang w:eastAsia="sk-SK"/>
        </w:rPr>
      </w:pPr>
      <w:r w:rsidRPr="002136AE">
        <w:rPr>
          <w:szCs w:val="22"/>
          <w:lang w:eastAsia="sk-SK"/>
        </w:rPr>
        <w:t xml:space="preserve">Infekce </w:t>
      </w:r>
      <w:r w:rsidR="00BC00C8">
        <w:rPr>
          <w:szCs w:val="22"/>
          <w:lang w:eastAsia="sk-SK"/>
        </w:rPr>
        <w:t>vyvolané</w:t>
      </w:r>
      <w:r w:rsidR="00BC00C8" w:rsidRPr="002136AE">
        <w:rPr>
          <w:szCs w:val="22"/>
          <w:lang w:eastAsia="sk-SK"/>
        </w:rPr>
        <w:t xml:space="preserve"> </w:t>
      </w:r>
      <w:r w:rsidRPr="002136AE">
        <w:rPr>
          <w:szCs w:val="22"/>
          <w:lang w:eastAsia="sk-SK"/>
        </w:rPr>
        <w:t xml:space="preserve">bakteriemi citlivými </w:t>
      </w:r>
      <w:r w:rsidR="00BC00C8">
        <w:rPr>
          <w:szCs w:val="22"/>
          <w:lang w:eastAsia="sk-SK"/>
        </w:rPr>
        <w:t>k</w:t>
      </w:r>
      <w:r w:rsidR="00BC00C8" w:rsidRPr="002136AE">
        <w:rPr>
          <w:szCs w:val="22"/>
          <w:lang w:eastAsia="sk-SK"/>
        </w:rPr>
        <w:t xml:space="preserve"> </w:t>
      </w:r>
      <w:r w:rsidRPr="002136AE">
        <w:rPr>
          <w:szCs w:val="22"/>
          <w:lang w:eastAsia="sk-SK"/>
        </w:rPr>
        <w:t>cefalexin</w:t>
      </w:r>
      <w:r w:rsidR="00BC00C8">
        <w:rPr>
          <w:szCs w:val="22"/>
          <w:lang w:eastAsia="sk-SK"/>
        </w:rPr>
        <w:t>u</w:t>
      </w:r>
      <w:r w:rsidRPr="002136AE">
        <w:rPr>
          <w:szCs w:val="22"/>
          <w:lang w:eastAsia="sk-SK"/>
        </w:rPr>
        <w:t xml:space="preserve">: </w:t>
      </w:r>
    </w:p>
    <w:p w14:paraId="081B40B7" w14:textId="27AF1339" w:rsidR="002136AE" w:rsidRPr="009A5C73" w:rsidRDefault="002136AE" w:rsidP="002136AE">
      <w:pPr>
        <w:pStyle w:val="Odstavecseseznamem"/>
        <w:numPr>
          <w:ilvl w:val="0"/>
          <w:numId w:val="43"/>
        </w:numPr>
        <w:tabs>
          <w:tab w:val="clear" w:pos="567"/>
        </w:tabs>
        <w:autoSpaceDE w:val="0"/>
        <w:autoSpaceDN w:val="0"/>
        <w:adjustRightInd w:val="0"/>
        <w:spacing w:line="240" w:lineRule="auto"/>
        <w:rPr>
          <w:i/>
          <w:iCs/>
          <w:szCs w:val="22"/>
          <w:lang w:eastAsia="sk-SK"/>
        </w:rPr>
      </w:pPr>
      <w:r w:rsidRPr="009A5C73">
        <w:rPr>
          <w:szCs w:val="22"/>
          <w:lang w:eastAsia="sk-SK"/>
        </w:rPr>
        <w:t xml:space="preserve">Infekce dolních močových cest </w:t>
      </w:r>
      <w:r w:rsidR="00BC00C8">
        <w:rPr>
          <w:szCs w:val="22"/>
          <w:lang w:eastAsia="sk-SK"/>
        </w:rPr>
        <w:t>vyvolan</w:t>
      </w:r>
      <w:r w:rsidR="000A4A46">
        <w:rPr>
          <w:szCs w:val="22"/>
          <w:lang w:eastAsia="sk-SK"/>
        </w:rPr>
        <w:t>é</w:t>
      </w:r>
      <w:r w:rsidR="00BC00C8" w:rsidRPr="009A5C73">
        <w:rPr>
          <w:szCs w:val="22"/>
          <w:lang w:eastAsia="sk-SK"/>
        </w:rPr>
        <w:t xml:space="preserve"> </w:t>
      </w:r>
      <w:proofErr w:type="spellStart"/>
      <w:r w:rsidRPr="009A5C73">
        <w:rPr>
          <w:i/>
          <w:iCs/>
          <w:szCs w:val="22"/>
          <w:lang w:eastAsia="sk-SK"/>
        </w:rPr>
        <w:t>E.coli</w:t>
      </w:r>
      <w:proofErr w:type="spellEnd"/>
      <w:r w:rsidRPr="009A5C73">
        <w:rPr>
          <w:i/>
          <w:iCs/>
          <w:szCs w:val="22"/>
          <w:lang w:eastAsia="sk-SK"/>
        </w:rPr>
        <w:t xml:space="preserve"> </w:t>
      </w:r>
      <w:r w:rsidRPr="009A5C73">
        <w:rPr>
          <w:szCs w:val="22"/>
          <w:lang w:eastAsia="sk-SK"/>
        </w:rPr>
        <w:t xml:space="preserve">a </w:t>
      </w:r>
      <w:r w:rsidRPr="009A5C73">
        <w:rPr>
          <w:i/>
          <w:iCs/>
          <w:szCs w:val="22"/>
          <w:lang w:eastAsia="sk-SK"/>
        </w:rPr>
        <w:t xml:space="preserve">Proteus </w:t>
      </w:r>
      <w:proofErr w:type="spellStart"/>
      <w:r w:rsidRPr="009A5C73">
        <w:rPr>
          <w:i/>
          <w:iCs/>
          <w:szCs w:val="22"/>
          <w:lang w:eastAsia="sk-SK"/>
        </w:rPr>
        <w:t>mirabilis</w:t>
      </w:r>
      <w:proofErr w:type="spellEnd"/>
      <w:r w:rsidRPr="009A5C73">
        <w:rPr>
          <w:i/>
          <w:iCs/>
          <w:szCs w:val="22"/>
          <w:lang w:eastAsia="sk-SK"/>
        </w:rPr>
        <w:t>,</w:t>
      </w:r>
    </w:p>
    <w:p w14:paraId="188E4FB3" w14:textId="625FEBF3" w:rsidR="002136AE" w:rsidRPr="009A5C73" w:rsidRDefault="002136AE" w:rsidP="002136AE">
      <w:pPr>
        <w:pStyle w:val="Odstavecseseznamem"/>
        <w:numPr>
          <w:ilvl w:val="0"/>
          <w:numId w:val="43"/>
        </w:num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sk-SK"/>
        </w:rPr>
      </w:pPr>
      <w:r w:rsidRPr="009A5C73">
        <w:rPr>
          <w:szCs w:val="22"/>
          <w:lang w:eastAsia="sk-SK"/>
        </w:rPr>
        <w:t xml:space="preserve">Léčba kožních a podkožních infekcí: </w:t>
      </w:r>
      <w:proofErr w:type="spellStart"/>
      <w:r w:rsidRPr="009A5C73">
        <w:rPr>
          <w:szCs w:val="22"/>
          <w:lang w:eastAsia="sk-SK"/>
        </w:rPr>
        <w:t>pyoderma</w:t>
      </w:r>
      <w:proofErr w:type="spellEnd"/>
      <w:r w:rsidRPr="009A5C73">
        <w:rPr>
          <w:szCs w:val="22"/>
          <w:lang w:eastAsia="sk-SK"/>
        </w:rPr>
        <w:t xml:space="preserve"> </w:t>
      </w:r>
      <w:r w:rsidR="00BC00C8">
        <w:rPr>
          <w:szCs w:val="22"/>
          <w:lang w:eastAsia="sk-SK"/>
        </w:rPr>
        <w:t>vyvolaná</w:t>
      </w:r>
      <w:r w:rsidR="00BC00C8" w:rsidRPr="009A5C73">
        <w:rPr>
          <w:szCs w:val="22"/>
          <w:lang w:eastAsia="sk-SK"/>
        </w:rPr>
        <w:t xml:space="preserve"> </w:t>
      </w:r>
      <w:proofErr w:type="spellStart"/>
      <w:r w:rsidRPr="009A5C73">
        <w:rPr>
          <w:i/>
          <w:szCs w:val="22"/>
          <w:lang w:eastAsia="sk-SK"/>
        </w:rPr>
        <w:t>Staphylococcus</w:t>
      </w:r>
      <w:proofErr w:type="spellEnd"/>
      <w:r w:rsidRPr="009A5C73">
        <w:rPr>
          <w:szCs w:val="22"/>
          <w:lang w:eastAsia="sk-SK"/>
        </w:rPr>
        <w:t xml:space="preserve"> </w:t>
      </w:r>
      <w:proofErr w:type="spellStart"/>
      <w:r w:rsidRPr="009A5C73">
        <w:rPr>
          <w:szCs w:val="22"/>
          <w:lang w:eastAsia="sk-SK"/>
        </w:rPr>
        <w:t>spp</w:t>
      </w:r>
      <w:proofErr w:type="spellEnd"/>
      <w:r w:rsidRPr="009A5C73">
        <w:rPr>
          <w:szCs w:val="22"/>
          <w:lang w:eastAsia="sk-SK"/>
        </w:rPr>
        <w:t xml:space="preserve">. a rány a abscesy </w:t>
      </w:r>
      <w:r w:rsidR="00BC00C8">
        <w:rPr>
          <w:szCs w:val="22"/>
          <w:lang w:eastAsia="sk-SK"/>
        </w:rPr>
        <w:t>vyvolané</w:t>
      </w:r>
      <w:r w:rsidR="00BC00C8" w:rsidRPr="009A5C73">
        <w:rPr>
          <w:szCs w:val="22"/>
          <w:lang w:eastAsia="sk-SK"/>
        </w:rPr>
        <w:t xml:space="preserve"> </w:t>
      </w:r>
      <w:proofErr w:type="spellStart"/>
      <w:r w:rsidRPr="009A5C73">
        <w:rPr>
          <w:i/>
          <w:szCs w:val="22"/>
          <w:lang w:eastAsia="sk-SK"/>
        </w:rPr>
        <w:t>Pasteurella</w:t>
      </w:r>
      <w:proofErr w:type="spellEnd"/>
      <w:r w:rsidRPr="009A5C73">
        <w:rPr>
          <w:szCs w:val="22"/>
          <w:lang w:eastAsia="sk-SK"/>
        </w:rPr>
        <w:t xml:space="preserve"> </w:t>
      </w:r>
      <w:proofErr w:type="spellStart"/>
      <w:r w:rsidRPr="009A5C73">
        <w:rPr>
          <w:szCs w:val="22"/>
          <w:lang w:eastAsia="sk-SK"/>
        </w:rPr>
        <w:t>spp</w:t>
      </w:r>
      <w:proofErr w:type="spellEnd"/>
      <w:r w:rsidRPr="009A5C73">
        <w:rPr>
          <w:szCs w:val="22"/>
          <w:lang w:eastAsia="sk-SK"/>
        </w:rPr>
        <w:t>.</w:t>
      </w:r>
    </w:p>
    <w:p w14:paraId="45A9E78C" w14:textId="77777777" w:rsidR="00E86CEE" w:rsidRPr="009A5C73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9A5C73" w:rsidRDefault="00776D31" w:rsidP="00B13B6D">
      <w:pPr>
        <w:pStyle w:val="Style1"/>
      </w:pPr>
      <w:r w:rsidRPr="009A5C73">
        <w:t>3.3</w:t>
      </w:r>
      <w:r w:rsidRPr="009A5C73">
        <w:tab/>
        <w:t>Kontraindikace</w:t>
      </w:r>
    </w:p>
    <w:p w14:paraId="758D96B3" w14:textId="77777777" w:rsidR="00C114FF" w:rsidRPr="009A5C73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22B9905" w14:textId="14EBBB9F" w:rsidR="00416797" w:rsidRPr="00416797" w:rsidRDefault="00416797" w:rsidP="00416797">
      <w:pPr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jc w:val="both"/>
        <w:rPr>
          <w:szCs w:val="22"/>
          <w:lang w:eastAsia="sk-SK"/>
        </w:rPr>
      </w:pPr>
      <w:r w:rsidRPr="00416797">
        <w:rPr>
          <w:szCs w:val="22"/>
          <w:lang w:eastAsia="sk-SK"/>
        </w:rPr>
        <w:t>Nepo</w:t>
      </w:r>
      <w:r w:rsidRPr="009A5C73">
        <w:rPr>
          <w:szCs w:val="22"/>
          <w:lang w:eastAsia="sk-SK"/>
        </w:rPr>
        <w:t>užívat</w:t>
      </w:r>
      <w:r w:rsidRPr="00416797">
        <w:rPr>
          <w:szCs w:val="22"/>
          <w:lang w:eastAsia="sk-SK"/>
        </w:rPr>
        <w:t xml:space="preserve"> v případě závažného selhání ledvin. </w:t>
      </w:r>
    </w:p>
    <w:p w14:paraId="0187AB89" w14:textId="3D88A5DA" w:rsidR="00416797" w:rsidRPr="009A5C73" w:rsidRDefault="00416797" w:rsidP="00480786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eastAsia="sk-SK"/>
        </w:rPr>
      </w:pPr>
      <w:r w:rsidRPr="00416797">
        <w:rPr>
          <w:szCs w:val="22"/>
          <w:lang w:eastAsia="sk-SK"/>
        </w:rPr>
        <w:t>Nep</w:t>
      </w:r>
      <w:r w:rsidRPr="009A5C73">
        <w:rPr>
          <w:szCs w:val="22"/>
          <w:lang w:eastAsia="sk-SK"/>
        </w:rPr>
        <w:t xml:space="preserve">oužívat u </w:t>
      </w:r>
      <w:r w:rsidRPr="00416797">
        <w:rPr>
          <w:szCs w:val="22"/>
          <w:lang w:eastAsia="sk-SK"/>
        </w:rPr>
        <w:t xml:space="preserve">zvířat, o nichž je známo, že jsou přecitlivělá na cefalosporiny nebo jakoukoliv jinou látku ze skupiny beta-laktamů. </w:t>
      </w:r>
    </w:p>
    <w:p w14:paraId="0BB27A99" w14:textId="2E5041D2" w:rsidR="00416797" w:rsidRPr="00416797" w:rsidRDefault="009A5C73" w:rsidP="00416797">
      <w:pPr>
        <w:tabs>
          <w:tab w:val="clear" w:pos="567"/>
        </w:tabs>
        <w:spacing w:line="280" w:lineRule="exact"/>
        <w:jc w:val="both"/>
        <w:rPr>
          <w:szCs w:val="22"/>
          <w:lang w:eastAsia="sk-SK"/>
        </w:rPr>
      </w:pPr>
      <w:r w:rsidRPr="00416797">
        <w:rPr>
          <w:szCs w:val="22"/>
          <w:lang w:eastAsia="sk-SK"/>
        </w:rPr>
        <w:t>Nepo</w:t>
      </w:r>
      <w:r w:rsidRPr="009A5C73">
        <w:rPr>
          <w:szCs w:val="22"/>
          <w:lang w:eastAsia="sk-SK"/>
        </w:rPr>
        <w:t>užívat</w:t>
      </w:r>
      <w:r w:rsidR="00416797" w:rsidRPr="009A5C73">
        <w:rPr>
          <w:szCs w:val="22"/>
          <w:lang w:eastAsia="sk-SK"/>
        </w:rPr>
        <w:t xml:space="preserve"> u </w:t>
      </w:r>
      <w:r w:rsidR="00416797" w:rsidRPr="00416797">
        <w:rPr>
          <w:szCs w:val="22"/>
          <w:lang w:eastAsia="sk-SK"/>
        </w:rPr>
        <w:t>králíků, morčat, křečků</w:t>
      </w:r>
      <w:r w:rsidR="007B1995">
        <w:rPr>
          <w:szCs w:val="22"/>
          <w:lang w:eastAsia="sk-SK"/>
        </w:rPr>
        <w:t xml:space="preserve">, </w:t>
      </w:r>
      <w:proofErr w:type="spellStart"/>
      <w:r w:rsidR="00416797" w:rsidRPr="00416797">
        <w:rPr>
          <w:szCs w:val="22"/>
          <w:lang w:eastAsia="sk-SK"/>
        </w:rPr>
        <w:t>pískomilů</w:t>
      </w:r>
      <w:proofErr w:type="spellEnd"/>
      <w:r w:rsidR="00416797" w:rsidRPr="00416797">
        <w:rPr>
          <w:szCs w:val="22"/>
          <w:lang w:eastAsia="sk-SK"/>
        </w:rPr>
        <w:t xml:space="preserve"> a jiný</w:t>
      </w:r>
      <w:r w:rsidR="00416797" w:rsidRPr="009A5C73">
        <w:rPr>
          <w:szCs w:val="22"/>
          <w:lang w:eastAsia="sk-SK"/>
        </w:rPr>
        <w:t>ch</w:t>
      </w:r>
      <w:r w:rsidR="00416797" w:rsidRPr="00416797">
        <w:rPr>
          <w:szCs w:val="22"/>
          <w:lang w:eastAsia="sk-SK"/>
        </w:rPr>
        <w:t xml:space="preserve"> drobný</w:t>
      </w:r>
      <w:r w:rsidR="00416797" w:rsidRPr="009A5C73">
        <w:rPr>
          <w:szCs w:val="22"/>
          <w:lang w:eastAsia="sk-SK"/>
        </w:rPr>
        <w:t>ch</w:t>
      </w:r>
      <w:r w:rsidR="00416797" w:rsidRPr="00416797">
        <w:rPr>
          <w:szCs w:val="22"/>
          <w:lang w:eastAsia="sk-SK"/>
        </w:rPr>
        <w:t xml:space="preserve"> </w:t>
      </w:r>
      <w:r w:rsidR="00585620">
        <w:rPr>
          <w:szCs w:val="22"/>
          <w:lang w:eastAsia="sk-SK"/>
        </w:rPr>
        <w:t>býložravců</w:t>
      </w:r>
      <w:r w:rsidR="00416797" w:rsidRPr="00416797">
        <w:rPr>
          <w:szCs w:val="22"/>
          <w:lang w:eastAsia="sk-SK"/>
        </w:rPr>
        <w:t>.</w:t>
      </w:r>
    </w:p>
    <w:p w14:paraId="4CD6DEF0" w14:textId="77777777" w:rsidR="00416797" w:rsidRPr="009A5C73" w:rsidRDefault="00416797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9A5C73" w:rsidRDefault="00776D31" w:rsidP="00B13B6D">
      <w:pPr>
        <w:pStyle w:val="Style1"/>
      </w:pPr>
      <w:r w:rsidRPr="009A5C73">
        <w:t>3.4</w:t>
      </w:r>
      <w:r w:rsidRPr="009A5C73">
        <w:tab/>
        <w:t>Zvláštní upozornění</w:t>
      </w:r>
    </w:p>
    <w:p w14:paraId="0622A062" w14:textId="77777777" w:rsidR="00C114FF" w:rsidRPr="009A5C73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E4CF19B" w14:textId="4C975F3A" w:rsidR="00467DC3" w:rsidRPr="009A5C73" w:rsidRDefault="004F76D8" w:rsidP="00A9226B">
      <w:pPr>
        <w:tabs>
          <w:tab w:val="clear" w:pos="567"/>
        </w:tabs>
        <w:spacing w:line="240" w:lineRule="auto"/>
      </w:pPr>
      <w:r w:rsidRPr="009A5C73">
        <w:t xml:space="preserve">Byla prokázána zkřížená rezistence mezi cefalexinem a dalšími látkami ze skupiny </w:t>
      </w:r>
      <w:r w:rsidR="00D6572A">
        <w:t>beta</w:t>
      </w:r>
      <w:r w:rsidRPr="009A5C73">
        <w:t xml:space="preserve">-laktamů u cílových patogenů. Použití přípravku by mělo být pečlivě zváženo, pokud testování citlivosti prokázalo rezistenci na antimikrobiální látky ze skupiny </w:t>
      </w:r>
      <w:r w:rsidR="00D6572A">
        <w:t>beta</w:t>
      </w:r>
      <w:r w:rsidRPr="009A5C73">
        <w:t>-laktamů, protože jeho účinnost může být snížena.</w:t>
      </w:r>
    </w:p>
    <w:p w14:paraId="69C3EA26" w14:textId="77777777" w:rsidR="009A5C73" w:rsidRPr="009A5C73" w:rsidRDefault="009A5C7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9A5C73" w:rsidRDefault="00776D31" w:rsidP="00B13B6D">
      <w:pPr>
        <w:pStyle w:val="Style1"/>
      </w:pPr>
      <w:r w:rsidRPr="009A5C73">
        <w:t>3.5</w:t>
      </w:r>
      <w:r w:rsidRPr="009A5C73">
        <w:tab/>
        <w:t>Zvláštní opatření pro použití</w:t>
      </w:r>
    </w:p>
    <w:p w14:paraId="0B94D7B2" w14:textId="77777777" w:rsidR="00C114FF" w:rsidRPr="009A5C73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9A5C73" w:rsidRDefault="00776D31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9A5C73">
        <w:rPr>
          <w:szCs w:val="22"/>
          <w:u w:val="single"/>
        </w:rPr>
        <w:t>Zvláštní opatření pro bezpečné použití u cílových druhů zvířat:</w:t>
      </w:r>
    </w:p>
    <w:p w14:paraId="470F974B" w14:textId="674DCE67" w:rsidR="007F1D20" w:rsidRPr="007F1D20" w:rsidRDefault="007F1D20" w:rsidP="007F1D20">
      <w:pPr>
        <w:tabs>
          <w:tab w:val="clear" w:pos="567"/>
        </w:tabs>
        <w:spacing w:line="240" w:lineRule="auto"/>
        <w:jc w:val="both"/>
        <w:rPr>
          <w:iCs/>
          <w:szCs w:val="22"/>
          <w:lang w:eastAsia="sk-SK"/>
        </w:rPr>
      </w:pPr>
      <w:r w:rsidRPr="007F1D20">
        <w:rPr>
          <w:iCs/>
          <w:szCs w:val="22"/>
          <w:lang w:eastAsia="sk-SK"/>
        </w:rPr>
        <w:t xml:space="preserve">Jako u jiných antibiotik, která jsou vylučována převážně ledvinami, může dojít k systémové kumulaci v případě </w:t>
      </w:r>
      <w:r w:rsidR="008C15E4">
        <w:rPr>
          <w:iCs/>
          <w:szCs w:val="22"/>
          <w:lang w:eastAsia="sk-SK"/>
        </w:rPr>
        <w:t>zhoršení</w:t>
      </w:r>
      <w:r w:rsidR="008C15E4" w:rsidRPr="007F1D20">
        <w:rPr>
          <w:iCs/>
          <w:szCs w:val="22"/>
          <w:lang w:eastAsia="sk-SK"/>
        </w:rPr>
        <w:t xml:space="preserve"> </w:t>
      </w:r>
      <w:r w:rsidRPr="007F1D20">
        <w:rPr>
          <w:iCs/>
          <w:szCs w:val="22"/>
          <w:lang w:eastAsia="sk-SK"/>
        </w:rPr>
        <w:t xml:space="preserve">funkce ledvin. V případech zjištěné nedostatečnosti ledvin by měla být dávka snížena nebo prodloužen interval podání a neměla by současně být podávána </w:t>
      </w:r>
      <w:proofErr w:type="spellStart"/>
      <w:r w:rsidRPr="007F1D20">
        <w:rPr>
          <w:iCs/>
          <w:szCs w:val="22"/>
          <w:lang w:eastAsia="sk-SK"/>
        </w:rPr>
        <w:t>nefrotoxická</w:t>
      </w:r>
      <w:proofErr w:type="spellEnd"/>
      <w:r w:rsidRPr="007F1D20">
        <w:rPr>
          <w:iCs/>
          <w:szCs w:val="22"/>
          <w:lang w:eastAsia="sk-SK"/>
        </w:rPr>
        <w:t xml:space="preserve"> léčiva.</w:t>
      </w:r>
    </w:p>
    <w:p w14:paraId="28241CCD" w14:textId="1A9A094A" w:rsidR="007F1D20" w:rsidRPr="007F1D20" w:rsidRDefault="007F1D20" w:rsidP="007F1D20">
      <w:pPr>
        <w:tabs>
          <w:tab w:val="clear" w:pos="567"/>
        </w:tabs>
        <w:spacing w:line="240" w:lineRule="auto"/>
        <w:rPr>
          <w:iCs/>
          <w:szCs w:val="22"/>
          <w:lang w:eastAsia="sk-SK"/>
        </w:rPr>
      </w:pPr>
      <w:r w:rsidRPr="007F1D20">
        <w:rPr>
          <w:iCs/>
          <w:szCs w:val="22"/>
          <w:lang w:eastAsia="sk-SK"/>
        </w:rPr>
        <w:lastRenderedPageBreak/>
        <w:t xml:space="preserve">Tento </w:t>
      </w:r>
      <w:r w:rsidR="00CF216E" w:rsidRPr="009A5C73">
        <w:rPr>
          <w:iCs/>
          <w:szCs w:val="22"/>
          <w:lang w:eastAsia="sk-SK"/>
        </w:rPr>
        <w:t xml:space="preserve">veterinární léčivý </w:t>
      </w:r>
      <w:r w:rsidRPr="007F1D20">
        <w:rPr>
          <w:iCs/>
          <w:szCs w:val="22"/>
          <w:lang w:eastAsia="sk-SK"/>
        </w:rPr>
        <w:t>přípravek by neměl být použit pro léčbu koťat mladších než 9 týdnů.</w:t>
      </w:r>
    </w:p>
    <w:p w14:paraId="0C71AF1B" w14:textId="6E2CB9DB" w:rsidR="007F1D20" w:rsidRPr="007F1D20" w:rsidRDefault="007F1D20" w:rsidP="007F1D20">
      <w:pPr>
        <w:tabs>
          <w:tab w:val="clear" w:pos="567"/>
        </w:tabs>
        <w:spacing w:line="240" w:lineRule="auto"/>
        <w:rPr>
          <w:iCs/>
          <w:szCs w:val="22"/>
          <w:lang w:eastAsia="sk-SK"/>
        </w:rPr>
      </w:pPr>
      <w:r w:rsidRPr="007F1D20">
        <w:rPr>
          <w:iCs/>
          <w:szCs w:val="22"/>
          <w:lang w:eastAsia="sk-SK"/>
        </w:rPr>
        <w:t xml:space="preserve">Podání </w:t>
      </w:r>
      <w:r w:rsidR="00CF216E" w:rsidRPr="009A5C73">
        <w:rPr>
          <w:iCs/>
          <w:szCs w:val="22"/>
          <w:lang w:eastAsia="sk-SK"/>
        </w:rPr>
        <w:t>veterinárníh</w:t>
      </w:r>
      <w:r w:rsidR="009A5C73">
        <w:rPr>
          <w:iCs/>
          <w:szCs w:val="22"/>
          <w:lang w:eastAsia="sk-SK"/>
        </w:rPr>
        <w:t>o</w:t>
      </w:r>
      <w:r w:rsidR="00CF216E" w:rsidRPr="009A5C73">
        <w:rPr>
          <w:iCs/>
          <w:szCs w:val="22"/>
          <w:lang w:eastAsia="sk-SK"/>
        </w:rPr>
        <w:t xml:space="preserve"> léčivého </w:t>
      </w:r>
      <w:r w:rsidRPr="007F1D20">
        <w:rPr>
          <w:iCs/>
          <w:szCs w:val="22"/>
          <w:lang w:eastAsia="sk-SK"/>
        </w:rPr>
        <w:t xml:space="preserve">přípravku kočkám o hmotnosti </w:t>
      </w:r>
      <w:r w:rsidR="008C15E4">
        <w:rPr>
          <w:iCs/>
          <w:szCs w:val="22"/>
          <w:lang w:eastAsia="sk-SK"/>
        </w:rPr>
        <w:t>nižší</w:t>
      </w:r>
      <w:r w:rsidR="008C15E4" w:rsidRPr="007F1D20">
        <w:rPr>
          <w:iCs/>
          <w:szCs w:val="22"/>
          <w:lang w:eastAsia="sk-SK"/>
        </w:rPr>
        <w:t xml:space="preserve"> </w:t>
      </w:r>
      <w:r w:rsidRPr="007F1D20">
        <w:rPr>
          <w:iCs/>
          <w:szCs w:val="22"/>
          <w:lang w:eastAsia="sk-SK"/>
        </w:rPr>
        <w:t xml:space="preserve">než </w:t>
      </w:r>
      <w:smartTag w:uri="urn:schemas-microsoft-com:office:smarttags" w:element="metricconverter">
        <w:smartTagPr>
          <w:attr w:name="ProductID" w:val="2,5 kg"/>
        </w:smartTagPr>
        <w:r w:rsidRPr="007F1D20">
          <w:rPr>
            <w:iCs/>
            <w:szCs w:val="22"/>
            <w:lang w:eastAsia="sk-SK"/>
          </w:rPr>
          <w:t>2,5 kg</w:t>
        </w:r>
      </w:smartTag>
      <w:r w:rsidRPr="007F1D20">
        <w:rPr>
          <w:iCs/>
          <w:szCs w:val="22"/>
          <w:lang w:eastAsia="sk-SK"/>
        </w:rPr>
        <w:t xml:space="preserve"> by mělo být na základě zvážení terapeutického prospěchu a rizika </w:t>
      </w:r>
      <w:r w:rsidR="00384CF4" w:rsidRPr="00480786">
        <w:rPr>
          <w:iCs/>
          <w:szCs w:val="22"/>
          <w:lang w:eastAsia="sk-SK"/>
        </w:rPr>
        <w:t>příslušným</w:t>
      </w:r>
      <w:r w:rsidR="00384CF4" w:rsidRPr="00384CF4">
        <w:rPr>
          <w:iCs/>
          <w:szCs w:val="22"/>
          <w:lang w:eastAsia="sk-SK"/>
        </w:rPr>
        <w:t xml:space="preserve"> </w:t>
      </w:r>
      <w:r w:rsidRPr="00384CF4">
        <w:rPr>
          <w:iCs/>
          <w:szCs w:val="22"/>
          <w:lang w:eastAsia="sk-SK"/>
        </w:rPr>
        <w:t>veterinárním</w:t>
      </w:r>
      <w:r w:rsidRPr="007F1D20">
        <w:rPr>
          <w:iCs/>
          <w:szCs w:val="22"/>
          <w:lang w:eastAsia="sk-SK"/>
        </w:rPr>
        <w:t xml:space="preserve"> lékařem. </w:t>
      </w:r>
    </w:p>
    <w:p w14:paraId="355A38B0" w14:textId="44E3056A" w:rsidR="00C114FF" w:rsidRPr="009A5C73" w:rsidRDefault="007F1D20" w:rsidP="007F1D20">
      <w:pPr>
        <w:tabs>
          <w:tab w:val="clear" w:pos="567"/>
        </w:tabs>
        <w:spacing w:line="240" w:lineRule="auto"/>
        <w:rPr>
          <w:iCs/>
          <w:szCs w:val="22"/>
          <w:lang w:eastAsia="sk-SK"/>
        </w:rPr>
      </w:pPr>
      <w:r w:rsidRPr="009A5C73">
        <w:rPr>
          <w:iCs/>
          <w:szCs w:val="22"/>
          <w:lang w:eastAsia="sk-SK"/>
        </w:rPr>
        <w:t xml:space="preserve">Žvýkací tablety jsou ochucené. Aby se zabránilo náhodnému </w:t>
      </w:r>
      <w:r w:rsidR="008C15E4">
        <w:rPr>
          <w:iCs/>
          <w:szCs w:val="22"/>
          <w:lang w:eastAsia="sk-SK"/>
        </w:rPr>
        <w:t>pozření</w:t>
      </w:r>
      <w:r w:rsidRPr="009A5C73">
        <w:rPr>
          <w:iCs/>
          <w:szCs w:val="22"/>
          <w:lang w:eastAsia="sk-SK"/>
        </w:rPr>
        <w:t>, uchovávejte tablety mimo dosah zvířat.</w:t>
      </w:r>
    </w:p>
    <w:p w14:paraId="01964E1B" w14:textId="77777777" w:rsidR="00CF216E" w:rsidRPr="009A5C73" w:rsidRDefault="00CF216E" w:rsidP="007F1D20">
      <w:pPr>
        <w:tabs>
          <w:tab w:val="clear" w:pos="567"/>
        </w:tabs>
        <w:spacing w:line="240" w:lineRule="auto"/>
        <w:rPr>
          <w:iCs/>
          <w:szCs w:val="22"/>
          <w:lang w:eastAsia="sk-SK"/>
        </w:rPr>
      </w:pPr>
    </w:p>
    <w:p w14:paraId="69517095" w14:textId="677A8EBC" w:rsidR="00CF216E" w:rsidRPr="009A5C73" w:rsidRDefault="00CF216E" w:rsidP="00CF216E">
      <w:pPr>
        <w:tabs>
          <w:tab w:val="clear" w:pos="567"/>
        </w:tabs>
        <w:spacing w:line="240" w:lineRule="auto"/>
        <w:rPr>
          <w:szCs w:val="22"/>
        </w:rPr>
      </w:pPr>
      <w:r w:rsidRPr="009A5C73">
        <w:rPr>
          <w:szCs w:val="22"/>
        </w:rPr>
        <w:t xml:space="preserve">Použití </w:t>
      </w:r>
      <w:bookmarkStart w:id="2" w:name="_Hlk178155049"/>
      <w:r w:rsidRPr="009A5C73">
        <w:rPr>
          <w:szCs w:val="22"/>
        </w:rPr>
        <w:t>veterinárního léčivého přípravku</w:t>
      </w:r>
      <w:bookmarkEnd w:id="2"/>
      <w:r w:rsidRPr="009A5C73">
        <w:rPr>
          <w:szCs w:val="22"/>
        </w:rPr>
        <w:t xml:space="preserve"> by mělo být založeno na identifikaci a testování citlivosti cílových patogenů. Pokud to není možné, léčba by měla být založena na epidemiologických informacích a znalostech </w:t>
      </w:r>
      <w:r w:rsidR="003C1557">
        <w:rPr>
          <w:szCs w:val="22"/>
        </w:rPr>
        <w:t xml:space="preserve">o </w:t>
      </w:r>
      <w:r w:rsidRPr="009A5C73">
        <w:rPr>
          <w:szCs w:val="22"/>
        </w:rPr>
        <w:t xml:space="preserve">citlivosti cílových patogenů na úrovni farmy nebo na místní/regionální úrovni. Použití </w:t>
      </w:r>
      <w:r w:rsidR="009A5C73" w:rsidRPr="009A5C73">
        <w:rPr>
          <w:szCs w:val="22"/>
        </w:rPr>
        <w:t>veterinárního léčivého přípravku</w:t>
      </w:r>
      <w:r w:rsidRPr="009A5C73">
        <w:rPr>
          <w:szCs w:val="22"/>
        </w:rPr>
        <w:t xml:space="preserve"> by mělo být v souladu s oficiální, národní a regionální </w:t>
      </w:r>
      <w:r w:rsidR="003C1557">
        <w:rPr>
          <w:szCs w:val="22"/>
        </w:rPr>
        <w:t>antibiotickou</w:t>
      </w:r>
      <w:r w:rsidRPr="009A5C73">
        <w:rPr>
          <w:szCs w:val="22"/>
        </w:rPr>
        <w:t xml:space="preserve"> politikou.</w:t>
      </w:r>
    </w:p>
    <w:p w14:paraId="572BC3FA" w14:textId="63C2A127" w:rsidR="004F76D8" w:rsidRPr="009A5C73" w:rsidRDefault="003C1557" w:rsidP="004F76D8">
      <w:pPr>
        <w:tabs>
          <w:tab w:val="clear" w:pos="567"/>
        </w:tabs>
        <w:spacing w:line="240" w:lineRule="auto"/>
        <w:rPr>
          <w:szCs w:val="22"/>
        </w:rPr>
      </w:pPr>
      <w:r>
        <w:t>Jako lék první volby</w:t>
      </w:r>
      <w:r w:rsidR="004F76D8" w:rsidRPr="009A5C73">
        <w:t xml:space="preserve"> by se měl</w:t>
      </w:r>
      <w:r>
        <w:t>o</w:t>
      </w:r>
      <w:r w:rsidR="004F76D8" w:rsidRPr="009A5C73">
        <w:t xml:space="preserve"> použít antibiotikum s nižším rizikem selekce antimikrobiální rezistence (nižší kategorie AMEG), pokud testování citlivosti naznačuje pravděpodobnou účinnost tohoto přístupu.</w:t>
      </w:r>
    </w:p>
    <w:p w14:paraId="21F58D65" w14:textId="77777777" w:rsidR="00200026" w:rsidRPr="009A5C73" w:rsidRDefault="00200026" w:rsidP="00A9226B">
      <w:pPr>
        <w:tabs>
          <w:tab w:val="clear" w:pos="567"/>
        </w:tabs>
        <w:spacing w:line="240" w:lineRule="auto"/>
      </w:pPr>
    </w:p>
    <w:p w14:paraId="5EA9A9E4" w14:textId="77777777" w:rsidR="00C114FF" w:rsidRPr="009A5C73" w:rsidRDefault="00776D31" w:rsidP="000721FA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9A5C73">
        <w:rPr>
          <w:szCs w:val="22"/>
          <w:u w:val="single"/>
        </w:rPr>
        <w:t>Zvláštní opatření pro osobu, která podává veterinární léčivý přípravek zvířatům:</w:t>
      </w:r>
    </w:p>
    <w:p w14:paraId="5779C603" w14:textId="32EE0CC8" w:rsidR="00CF216E" w:rsidRPr="00CF216E" w:rsidRDefault="00CF216E" w:rsidP="00CF216E">
      <w:pPr>
        <w:tabs>
          <w:tab w:val="clear" w:pos="567"/>
        </w:tabs>
        <w:spacing w:line="240" w:lineRule="auto"/>
        <w:jc w:val="both"/>
        <w:rPr>
          <w:szCs w:val="22"/>
          <w:lang w:eastAsia="sk-SK"/>
        </w:rPr>
      </w:pPr>
      <w:r w:rsidRPr="00CF216E">
        <w:rPr>
          <w:bCs/>
          <w:szCs w:val="22"/>
          <w:lang w:eastAsia="sk-SK"/>
        </w:rPr>
        <w:t xml:space="preserve">Peniciliny a cefalosporiny mohou po injekci, inhalaci, požití nebo po kožním kontaktu vyvolat </w:t>
      </w:r>
      <w:r w:rsidR="00845813">
        <w:rPr>
          <w:bCs/>
          <w:szCs w:val="22"/>
          <w:lang w:eastAsia="sk-SK"/>
        </w:rPr>
        <w:t xml:space="preserve">přecitlivělost </w:t>
      </w:r>
      <w:r w:rsidRPr="00CF216E">
        <w:rPr>
          <w:bCs/>
          <w:szCs w:val="22"/>
          <w:lang w:eastAsia="sk-SK"/>
        </w:rPr>
        <w:t xml:space="preserve">(alergii). </w:t>
      </w:r>
      <w:r w:rsidR="00845813">
        <w:rPr>
          <w:bCs/>
          <w:szCs w:val="22"/>
          <w:lang w:eastAsia="sk-SK"/>
        </w:rPr>
        <w:t>Přecitlivělost</w:t>
      </w:r>
      <w:r w:rsidRPr="00CF216E">
        <w:rPr>
          <w:bCs/>
          <w:szCs w:val="22"/>
          <w:lang w:eastAsia="sk-SK"/>
        </w:rPr>
        <w:t xml:space="preserve"> na peniciliny může vést ke zkříženým reakcím </w:t>
      </w:r>
      <w:r w:rsidRPr="00CF216E">
        <w:rPr>
          <w:bCs/>
          <w:szCs w:val="22"/>
          <w:lang w:eastAsia="sk-SK"/>
        </w:rPr>
        <w:br/>
        <w:t xml:space="preserve">s cefalosporiny a naopak. </w:t>
      </w:r>
      <w:bookmarkStart w:id="3" w:name="_Hlk178861527"/>
      <w:r w:rsidR="00845813" w:rsidRPr="00E00612">
        <w:rPr>
          <w:szCs w:val="22"/>
        </w:rPr>
        <w:t>Alergické reakce na tyto látky mohou být v některých případech vážné</w:t>
      </w:r>
      <w:bookmarkEnd w:id="3"/>
      <w:r w:rsidRPr="00CF216E">
        <w:rPr>
          <w:bCs/>
          <w:szCs w:val="22"/>
          <w:lang w:eastAsia="sk-SK"/>
        </w:rPr>
        <w:t>.</w:t>
      </w:r>
    </w:p>
    <w:p w14:paraId="75AE3CB9" w14:textId="7204C65E" w:rsidR="00CF216E" w:rsidRPr="00CF216E" w:rsidRDefault="00CF216E" w:rsidP="00CF216E">
      <w:pPr>
        <w:numPr>
          <w:ilvl w:val="0"/>
          <w:numId w:val="44"/>
        </w:numPr>
        <w:spacing w:line="240" w:lineRule="auto"/>
        <w:jc w:val="both"/>
        <w:rPr>
          <w:szCs w:val="22"/>
          <w:lang w:eastAsia="sk-SK"/>
        </w:rPr>
      </w:pPr>
      <w:r w:rsidRPr="00CF216E">
        <w:rPr>
          <w:bCs/>
          <w:szCs w:val="22"/>
          <w:lang w:eastAsia="sk-SK"/>
        </w:rPr>
        <w:t>Nemanipulujte s</w:t>
      </w:r>
      <w:r w:rsidRPr="009A5C73">
        <w:rPr>
          <w:bCs/>
          <w:szCs w:val="22"/>
          <w:lang w:eastAsia="sk-SK"/>
        </w:rPr>
        <w:t xml:space="preserve"> veterinárním léčivým </w:t>
      </w:r>
      <w:r w:rsidRPr="00CF216E">
        <w:rPr>
          <w:bCs/>
          <w:szCs w:val="22"/>
          <w:lang w:eastAsia="sk-SK"/>
        </w:rPr>
        <w:t>přípravkem, pokud víte, že jste přecitlivělí, nebo pokud vám bylo doporučeno s přípravky tohoto typu nepracovat.</w:t>
      </w:r>
    </w:p>
    <w:p w14:paraId="385C8B08" w14:textId="0483B0FA" w:rsidR="00CF216E" w:rsidRPr="00CF216E" w:rsidRDefault="00CF216E" w:rsidP="00CF216E">
      <w:pPr>
        <w:numPr>
          <w:ilvl w:val="0"/>
          <w:numId w:val="44"/>
        </w:numPr>
        <w:spacing w:line="240" w:lineRule="auto"/>
        <w:jc w:val="both"/>
        <w:rPr>
          <w:szCs w:val="22"/>
          <w:lang w:eastAsia="sk-SK"/>
        </w:rPr>
      </w:pPr>
      <w:r w:rsidRPr="00CF216E">
        <w:rPr>
          <w:bCs/>
          <w:szCs w:val="22"/>
          <w:lang w:eastAsia="sk-SK"/>
        </w:rPr>
        <w:t xml:space="preserve">Při </w:t>
      </w:r>
      <w:r w:rsidR="00845813">
        <w:rPr>
          <w:bCs/>
          <w:szCs w:val="22"/>
          <w:lang w:eastAsia="sk-SK"/>
        </w:rPr>
        <w:t>nakládání</w:t>
      </w:r>
      <w:r w:rsidRPr="00CF216E">
        <w:rPr>
          <w:bCs/>
          <w:szCs w:val="22"/>
          <w:lang w:eastAsia="sk-SK"/>
        </w:rPr>
        <w:t xml:space="preserve"> s </w:t>
      </w:r>
      <w:r w:rsidRPr="009A5C73">
        <w:rPr>
          <w:bCs/>
          <w:szCs w:val="22"/>
          <w:lang w:eastAsia="sk-SK"/>
        </w:rPr>
        <w:t xml:space="preserve">veterinárním léčivým </w:t>
      </w:r>
      <w:r w:rsidRPr="00CF216E">
        <w:rPr>
          <w:bCs/>
          <w:szCs w:val="22"/>
          <w:lang w:eastAsia="sk-SK"/>
        </w:rPr>
        <w:t>přípravkem dodržujte všechna doporučená bezpečnostní opatření a buďte maximálně obezřetní, aby nedošlo k přímému kontaktu</w:t>
      </w:r>
      <w:r w:rsidRPr="00CF216E">
        <w:rPr>
          <w:szCs w:val="22"/>
          <w:lang w:eastAsia="sk-SK"/>
        </w:rPr>
        <w:t xml:space="preserve">. </w:t>
      </w:r>
      <w:r w:rsidRPr="00CF216E">
        <w:rPr>
          <w:szCs w:val="22"/>
          <w:lang w:eastAsia="sk-SK"/>
        </w:rPr>
        <w:br/>
        <w:t>Po použití si umyjte ruce.</w:t>
      </w:r>
    </w:p>
    <w:p w14:paraId="514E7544" w14:textId="4CCFF59A" w:rsidR="00CF216E" w:rsidRPr="00CF216E" w:rsidRDefault="00CF216E" w:rsidP="00CF216E">
      <w:pPr>
        <w:numPr>
          <w:ilvl w:val="0"/>
          <w:numId w:val="44"/>
        </w:numPr>
        <w:spacing w:line="240" w:lineRule="auto"/>
        <w:jc w:val="both"/>
        <w:rPr>
          <w:szCs w:val="22"/>
          <w:lang w:eastAsia="sk-SK"/>
        </w:rPr>
      </w:pPr>
      <w:bookmarkStart w:id="4" w:name="_Hlk178861589"/>
      <w:r w:rsidRPr="00CF216E">
        <w:rPr>
          <w:bCs/>
          <w:szCs w:val="22"/>
          <w:lang w:eastAsia="sk-SK"/>
        </w:rPr>
        <w:t xml:space="preserve">Pokud se </w:t>
      </w:r>
      <w:r w:rsidR="00845813">
        <w:rPr>
          <w:bCs/>
          <w:szCs w:val="22"/>
          <w:lang w:eastAsia="sk-SK"/>
        </w:rPr>
        <w:t xml:space="preserve">u vás po expozici </w:t>
      </w:r>
      <w:r w:rsidRPr="00CF216E">
        <w:rPr>
          <w:bCs/>
          <w:szCs w:val="22"/>
          <w:lang w:eastAsia="sk-SK"/>
        </w:rPr>
        <w:t>objeví příznaky</w:t>
      </w:r>
      <w:bookmarkEnd w:id="4"/>
      <w:r w:rsidR="00845813">
        <w:rPr>
          <w:bCs/>
          <w:szCs w:val="22"/>
          <w:lang w:eastAsia="sk-SK"/>
        </w:rPr>
        <w:t>,</w:t>
      </w:r>
      <w:r w:rsidRPr="00CF216E">
        <w:rPr>
          <w:bCs/>
          <w:szCs w:val="22"/>
          <w:lang w:eastAsia="sk-SK"/>
        </w:rPr>
        <w:t xml:space="preserve"> jako např. </w:t>
      </w:r>
      <w:r w:rsidR="00845813">
        <w:rPr>
          <w:bCs/>
          <w:szCs w:val="22"/>
          <w:lang w:eastAsia="sk-SK"/>
        </w:rPr>
        <w:t xml:space="preserve">kožní </w:t>
      </w:r>
      <w:r w:rsidRPr="00CF216E">
        <w:rPr>
          <w:bCs/>
          <w:szCs w:val="22"/>
          <w:lang w:eastAsia="sk-SK"/>
        </w:rPr>
        <w:t>vyrážka, vyhledejte lékařskou pomoc a ukažte lékaři toto upozornění. Otok obličeje, rtů</w:t>
      </w:r>
      <w:r w:rsidR="00845813">
        <w:rPr>
          <w:bCs/>
          <w:szCs w:val="22"/>
          <w:lang w:eastAsia="sk-SK"/>
        </w:rPr>
        <w:t xml:space="preserve">, </w:t>
      </w:r>
      <w:r w:rsidRPr="00CF216E">
        <w:rPr>
          <w:bCs/>
          <w:szCs w:val="22"/>
          <w:lang w:eastAsia="sk-SK"/>
        </w:rPr>
        <w:t>očí nebo potíže s</w:t>
      </w:r>
      <w:r w:rsidR="00845813">
        <w:rPr>
          <w:bCs/>
          <w:szCs w:val="22"/>
          <w:lang w:eastAsia="sk-SK"/>
        </w:rPr>
        <w:t> </w:t>
      </w:r>
      <w:r w:rsidRPr="00CF216E">
        <w:rPr>
          <w:bCs/>
          <w:szCs w:val="22"/>
          <w:lang w:eastAsia="sk-SK"/>
        </w:rPr>
        <w:t>dýcháním jsou vážné příznaky a vyžadují okamžité lékařské ošetření.</w:t>
      </w:r>
    </w:p>
    <w:p w14:paraId="2DE787A4" w14:textId="49F596DB" w:rsidR="00C114FF" w:rsidRPr="009A5C73" w:rsidRDefault="00CF216E" w:rsidP="00CF216E">
      <w:pPr>
        <w:pStyle w:val="Odstavecseseznamem"/>
        <w:numPr>
          <w:ilvl w:val="0"/>
          <w:numId w:val="44"/>
        </w:numPr>
        <w:tabs>
          <w:tab w:val="clear" w:pos="567"/>
        </w:tabs>
        <w:spacing w:line="240" w:lineRule="auto"/>
        <w:rPr>
          <w:szCs w:val="22"/>
        </w:rPr>
      </w:pPr>
      <w:r w:rsidRPr="009A5C73">
        <w:rPr>
          <w:szCs w:val="22"/>
          <w:lang w:eastAsia="sk-SK"/>
        </w:rPr>
        <w:t>V případě náhodného požití vyhledejte ihned lékařskou pomoc a ukažte příbalovou informaci nebo etiketu praktickému lékaři.</w:t>
      </w:r>
    </w:p>
    <w:p w14:paraId="7D364D19" w14:textId="77777777" w:rsidR="00C114FF" w:rsidRPr="009A5C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F99D1E" w14:textId="77777777" w:rsidR="00CF216E" w:rsidRPr="009A5C73" w:rsidRDefault="00CF216E" w:rsidP="002358B7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9A5C73">
        <w:rPr>
          <w:szCs w:val="22"/>
          <w:u w:val="single"/>
        </w:rPr>
        <w:t>Zvláštní opatření pro ochranu životního prostředí:</w:t>
      </w:r>
    </w:p>
    <w:p w14:paraId="7C0D609C" w14:textId="77777777" w:rsidR="00CF216E" w:rsidRPr="009A5C73" w:rsidRDefault="00CF216E" w:rsidP="00CF216E">
      <w:pPr>
        <w:tabs>
          <w:tab w:val="clear" w:pos="567"/>
        </w:tabs>
        <w:spacing w:line="240" w:lineRule="auto"/>
        <w:rPr>
          <w:szCs w:val="22"/>
        </w:rPr>
      </w:pPr>
      <w:r w:rsidRPr="009A5C73">
        <w:t>Neuplatňuje se.</w:t>
      </w:r>
    </w:p>
    <w:p w14:paraId="309A1DB9" w14:textId="77777777" w:rsidR="00295140" w:rsidRPr="009A5C73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9A5C73" w:rsidRDefault="00776D31" w:rsidP="00B13B6D">
      <w:pPr>
        <w:pStyle w:val="Style1"/>
      </w:pPr>
      <w:r w:rsidRPr="009A5C73">
        <w:t>3.6</w:t>
      </w:r>
      <w:r w:rsidRPr="009A5C73">
        <w:tab/>
        <w:t>Nežádoucí účinky</w:t>
      </w:r>
    </w:p>
    <w:p w14:paraId="10F3D673" w14:textId="77777777" w:rsidR="00295140" w:rsidRPr="009A5C73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5026C6FE" w14:textId="77777777" w:rsidR="00927DA3" w:rsidRPr="009A5C73" w:rsidRDefault="00927DA3" w:rsidP="00927DA3">
      <w:pPr>
        <w:tabs>
          <w:tab w:val="clear" w:pos="567"/>
        </w:tabs>
        <w:spacing w:line="240" w:lineRule="auto"/>
        <w:rPr>
          <w:szCs w:val="22"/>
        </w:rPr>
      </w:pPr>
      <w:r w:rsidRPr="009A5C73">
        <w:t>Kočky:</w:t>
      </w:r>
    </w:p>
    <w:p w14:paraId="7AACCD18" w14:textId="77777777" w:rsidR="00927DA3" w:rsidRPr="009A5C73" w:rsidRDefault="00927DA3" w:rsidP="00927DA3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927DA3" w:rsidRPr="009A5C73" w14:paraId="3C6F2806" w14:textId="77777777" w:rsidTr="00D25F7C">
        <w:tc>
          <w:tcPr>
            <w:tcW w:w="1957" w:type="pct"/>
          </w:tcPr>
          <w:p w14:paraId="52451538" w14:textId="4DF698AF" w:rsidR="00927DA3" w:rsidRPr="009A5C73" w:rsidRDefault="00E82EAB" w:rsidP="00D25F7C">
            <w:pPr>
              <w:spacing w:before="60" w:after="60"/>
              <w:rPr>
                <w:szCs w:val="22"/>
              </w:rPr>
            </w:pPr>
            <w:r>
              <w:t xml:space="preserve">Neznámá </w:t>
            </w:r>
            <w:r w:rsidR="00F962E9">
              <w:t xml:space="preserve">četnost </w:t>
            </w:r>
            <w:r w:rsidR="00927DA3" w:rsidRPr="009A5C73">
              <w:t>(z dostupných údajů</w:t>
            </w:r>
            <w:r w:rsidRPr="009A5C73">
              <w:t xml:space="preserve"> nelze</w:t>
            </w:r>
            <w:r>
              <w:t xml:space="preserve"> určit</w:t>
            </w:r>
            <w:r w:rsidR="00927DA3" w:rsidRPr="009A5C73">
              <w:t>):</w:t>
            </w:r>
          </w:p>
        </w:tc>
        <w:tc>
          <w:tcPr>
            <w:tcW w:w="3043" w:type="pct"/>
            <w:hideMark/>
          </w:tcPr>
          <w:p w14:paraId="3F4BD6CB" w14:textId="084C4F9D" w:rsidR="00927DA3" w:rsidRPr="009A5C73" w:rsidRDefault="00927DA3" w:rsidP="00D25F7C">
            <w:pPr>
              <w:spacing w:before="60" w:after="60"/>
              <w:rPr>
                <w:szCs w:val="22"/>
              </w:rPr>
            </w:pPr>
            <w:r w:rsidRPr="009A5C73">
              <w:rPr>
                <w:szCs w:val="22"/>
              </w:rPr>
              <w:t xml:space="preserve">Zvracení, </w:t>
            </w:r>
            <w:r w:rsidR="00F962E9">
              <w:rPr>
                <w:szCs w:val="22"/>
              </w:rPr>
              <w:t>p</w:t>
            </w:r>
            <w:r w:rsidRPr="009A5C73">
              <w:rPr>
                <w:szCs w:val="22"/>
              </w:rPr>
              <w:t>růjem</w:t>
            </w:r>
          </w:p>
          <w:p w14:paraId="5B7BEE3B" w14:textId="7296EBEF" w:rsidR="00927DA3" w:rsidRPr="009A5C73" w:rsidRDefault="00927DA3" w:rsidP="00D25F7C">
            <w:pPr>
              <w:spacing w:before="60" w:after="60"/>
              <w:rPr>
                <w:iCs/>
                <w:szCs w:val="22"/>
              </w:rPr>
            </w:pPr>
            <w:r w:rsidRPr="009A5C73">
              <w:rPr>
                <w:iCs/>
                <w:szCs w:val="22"/>
              </w:rPr>
              <w:t>Alergick</w:t>
            </w:r>
            <w:r w:rsidR="00E82EAB">
              <w:rPr>
                <w:iCs/>
                <w:szCs w:val="22"/>
              </w:rPr>
              <w:t>á</w:t>
            </w:r>
            <w:r w:rsidRPr="009A5C73">
              <w:rPr>
                <w:iCs/>
                <w:szCs w:val="22"/>
              </w:rPr>
              <w:t xml:space="preserve"> reakce </w:t>
            </w:r>
            <w:r w:rsidRPr="009A5C73">
              <w:rPr>
                <w:iCs/>
                <w:szCs w:val="22"/>
                <w:vertAlign w:val="superscript"/>
              </w:rPr>
              <w:t>1</w:t>
            </w:r>
          </w:p>
        </w:tc>
      </w:tr>
    </w:tbl>
    <w:p w14:paraId="0F5F38D0" w14:textId="1E6782C6" w:rsidR="00927DA3" w:rsidRPr="009A5C73" w:rsidRDefault="00927DA3" w:rsidP="00927DA3">
      <w:pPr>
        <w:tabs>
          <w:tab w:val="clear" w:pos="567"/>
        </w:tabs>
        <w:spacing w:line="240" w:lineRule="auto"/>
        <w:rPr>
          <w:szCs w:val="22"/>
        </w:rPr>
      </w:pPr>
      <w:r w:rsidRPr="009A5C73">
        <w:rPr>
          <w:iCs/>
          <w:szCs w:val="22"/>
          <w:vertAlign w:val="superscript"/>
        </w:rPr>
        <w:t>1</w:t>
      </w:r>
      <w:r w:rsidRPr="009A5C73">
        <w:rPr>
          <w:szCs w:val="22"/>
        </w:rPr>
        <w:t xml:space="preserve"> </w:t>
      </w:r>
      <w:r w:rsidR="00FB2336">
        <w:rPr>
          <w:szCs w:val="22"/>
        </w:rPr>
        <w:t>z</w:t>
      </w:r>
      <w:r w:rsidRPr="009A5C73">
        <w:rPr>
          <w:szCs w:val="22"/>
        </w:rPr>
        <w:t>křížená alergická reak</w:t>
      </w:r>
      <w:r w:rsidR="00FB2336">
        <w:rPr>
          <w:szCs w:val="22"/>
        </w:rPr>
        <w:t>ce</w:t>
      </w:r>
      <w:r w:rsidRPr="009A5C73">
        <w:rPr>
          <w:szCs w:val="22"/>
        </w:rPr>
        <w:t xml:space="preserve"> na ostatní beta</w:t>
      </w:r>
      <w:r w:rsidR="00E82EAB">
        <w:rPr>
          <w:szCs w:val="22"/>
        </w:rPr>
        <w:t>-</w:t>
      </w:r>
      <w:r w:rsidRPr="009A5C73">
        <w:rPr>
          <w:szCs w:val="22"/>
        </w:rPr>
        <w:t>laktamy</w:t>
      </w:r>
    </w:p>
    <w:p w14:paraId="63CBEA81" w14:textId="77777777" w:rsidR="00FB2336" w:rsidRDefault="00FB2336" w:rsidP="00927DA3">
      <w:bookmarkStart w:id="5" w:name="_Hlk66891708"/>
    </w:p>
    <w:p w14:paraId="531333BE" w14:textId="765CDE5F" w:rsidR="00927DA3" w:rsidRPr="009A5C73" w:rsidRDefault="00927DA3" w:rsidP="00927DA3">
      <w:r w:rsidRPr="009A5C73"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registraci, nebo příslušnému vnitrostátnímu orgánu prostřednictvím národního systému hlášení. Podrobné kontaktní údaje naleznete v příbalové informaci.</w:t>
      </w:r>
    </w:p>
    <w:bookmarkEnd w:id="5"/>
    <w:p w14:paraId="6871F765" w14:textId="77777777" w:rsidR="00247A48" w:rsidRPr="009A5C73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9A5C73" w:rsidRDefault="00776D31" w:rsidP="00B13B6D">
      <w:pPr>
        <w:pStyle w:val="Style1"/>
      </w:pPr>
      <w:r w:rsidRPr="009A5C73">
        <w:t>3.7</w:t>
      </w:r>
      <w:r w:rsidRPr="009A5C73">
        <w:tab/>
        <w:t>Použití v průběhu březosti, laktace nebo snášky</w:t>
      </w:r>
    </w:p>
    <w:p w14:paraId="0DFBFADE" w14:textId="77777777" w:rsidR="00C114FF" w:rsidRPr="009A5C73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B39D414" w14:textId="2AD7A23E" w:rsidR="00927DA3" w:rsidRPr="009A5C73" w:rsidRDefault="00927DA3" w:rsidP="00145C3F">
      <w:pPr>
        <w:tabs>
          <w:tab w:val="clear" w:pos="567"/>
        </w:tabs>
        <w:spacing w:line="240" w:lineRule="auto"/>
        <w:rPr>
          <w:szCs w:val="22"/>
        </w:rPr>
      </w:pPr>
      <w:r w:rsidRPr="009A5C73">
        <w:rPr>
          <w:u w:val="single"/>
        </w:rPr>
        <w:t>Březost</w:t>
      </w:r>
      <w:r w:rsidRPr="009A5C73">
        <w:t xml:space="preserve"> </w:t>
      </w:r>
      <w:r w:rsidRPr="009A5C73">
        <w:rPr>
          <w:szCs w:val="22"/>
          <w:u w:val="single"/>
        </w:rPr>
        <w:t>a laktace</w:t>
      </w:r>
      <w:r w:rsidRPr="009A5C73">
        <w:t>:</w:t>
      </w:r>
    </w:p>
    <w:p w14:paraId="49133089" w14:textId="2BECA73D" w:rsidR="00927DA3" w:rsidRPr="00927DA3" w:rsidRDefault="00927DA3" w:rsidP="00927DA3">
      <w:pPr>
        <w:tabs>
          <w:tab w:val="clear" w:pos="567"/>
        </w:tabs>
        <w:spacing w:line="240" w:lineRule="auto"/>
        <w:jc w:val="both"/>
        <w:rPr>
          <w:szCs w:val="22"/>
          <w:lang w:eastAsia="sk-SK"/>
        </w:rPr>
      </w:pPr>
      <w:r w:rsidRPr="00927DA3">
        <w:rPr>
          <w:szCs w:val="22"/>
          <w:lang w:eastAsia="sk-SK"/>
        </w:rPr>
        <w:t xml:space="preserve">Laboratorní studie </w:t>
      </w:r>
      <w:r w:rsidR="00C455F7">
        <w:rPr>
          <w:szCs w:val="22"/>
          <w:lang w:eastAsia="sk-SK"/>
        </w:rPr>
        <w:t>provedené</w:t>
      </w:r>
      <w:r w:rsidR="00C455F7" w:rsidRPr="00927DA3">
        <w:rPr>
          <w:szCs w:val="22"/>
          <w:lang w:eastAsia="sk-SK"/>
        </w:rPr>
        <w:t xml:space="preserve"> </w:t>
      </w:r>
      <w:r w:rsidRPr="00927DA3">
        <w:rPr>
          <w:szCs w:val="22"/>
          <w:lang w:eastAsia="sk-SK"/>
        </w:rPr>
        <w:t xml:space="preserve">na myších, </w:t>
      </w:r>
      <w:r w:rsidR="00C455F7">
        <w:rPr>
          <w:szCs w:val="22"/>
          <w:lang w:eastAsia="sk-SK"/>
        </w:rPr>
        <w:t>potkanech</w:t>
      </w:r>
      <w:r w:rsidR="00C455F7" w:rsidRPr="00927DA3">
        <w:rPr>
          <w:szCs w:val="22"/>
          <w:lang w:eastAsia="sk-SK"/>
        </w:rPr>
        <w:t xml:space="preserve"> </w:t>
      </w:r>
      <w:r w:rsidRPr="00927DA3">
        <w:rPr>
          <w:szCs w:val="22"/>
          <w:lang w:eastAsia="sk-SK"/>
        </w:rPr>
        <w:t xml:space="preserve">a králících neprokázaly teratogenní účinky. Nebyla zkoumána bezpečnost </w:t>
      </w:r>
      <w:r w:rsidRPr="009A5C73">
        <w:rPr>
          <w:szCs w:val="22"/>
          <w:lang w:eastAsia="sk-SK"/>
        </w:rPr>
        <w:t xml:space="preserve">veterinárního léčivého </w:t>
      </w:r>
      <w:r w:rsidRPr="00927DA3">
        <w:rPr>
          <w:szCs w:val="22"/>
          <w:lang w:eastAsia="sk-SK"/>
        </w:rPr>
        <w:t>přípravku u březích nebo laktujících koček</w:t>
      </w:r>
      <w:r w:rsidR="00C455F7">
        <w:rPr>
          <w:szCs w:val="22"/>
          <w:lang w:eastAsia="sk-SK"/>
        </w:rPr>
        <w:t>,</w:t>
      </w:r>
      <w:r w:rsidRPr="00927DA3">
        <w:rPr>
          <w:szCs w:val="22"/>
          <w:lang w:eastAsia="sk-SK"/>
        </w:rPr>
        <w:t xml:space="preserve"> a proto by měl být </w:t>
      </w:r>
      <w:r w:rsidRPr="009A5C73">
        <w:rPr>
          <w:szCs w:val="22"/>
          <w:lang w:eastAsia="sk-SK"/>
        </w:rPr>
        <w:t xml:space="preserve">veterinární léčivý </w:t>
      </w:r>
      <w:r w:rsidRPr="00927DA3">
        <w:rPr>
          <w:szCs w:val="22"/>
          <w:lang w:eastAsia="sk-SK"/>
        </w:rPr>
        <w:t>přípravek podáván pouze na základě vyhodnocení terapeutického prospěchu</w:t>
      </w:r>
      <w:r w:rsidR="00C455F7">
        <w:rPr>
          <w:szCs w:val="22"/>
          <w:lang w:eastAsia="sk-SK"/>
        </w:rPr>
        <w:t xml:space="preserve"> a </w:t>
      </w:r>
      <w:r w:rsidRPr="00C33419">
        <w:rPr>
          <w:szCs w:val="22"/>
          <w:lang w:eastAsia="sk-SK"/>
        </w:rPr>
        <w:t xml:space="preserve">rizika </w:t>
      </w:r>
      <w:r w:rsidR="00C33419" w:rsidRPr="00480786">
        <w:rPr>
          <w:szCs w:val="22"/>
          <w:lang w:eastAsia="sk-SK"/>
        </w:rPr>
        <w:t>příslušným</w:t>
      </w:r>
      <w:r w:rsidR="00C33419" w:rsidRPr="00C33419">
        <w:rPr>
          <w:szCs w:val="22"/>
          <w:lang w:eastAsia="sk-SK"/>
        </w:rPr>
        <w:t xml:space="preserve"> </w:t>
      </w:r>
      <w:r w:rsidRPr="00C33419">
        <w:rPr>
          <w:szCs w:val="22"/>
          <w:lang w:eastAsia="sk-SK"/>
        </w:rPr>
        <w:t>veterinárním</w:t>
      </w:r>
      <w:r w:rsidRPr="00927DA3">
        <w:rPr>
          <w:szCs w:val="22"/>
          <w:lang w:eastAsia="sk-SK"/>
        </w:rPr>
        <w:t xml:space="preserve"> lékařem.</w:t>
      </w:r>
    </w:p>
    <w:p w14:paraId="45A16993" w14:textId="77777777" w:rsidR="00C114FF" w:rsidRPr="009A5C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9A5C73" w:rsidRDefault="00776D31" w:rsidP="002358B7">
      <w:pPr>
        <w:pStyle w:val="Style1"/>
        <w:keepNext/>
      </w:pPr>
      <w:r w:rsidRPr="009A5C73">
        <w:lastRenderedPageBreak/>
        <w:t>3.8</w:t>
      </w:r>
      <w:r w:rsidRPr="009A5C73">
        <w:tab/>
        <w:t>Interakce s jinými léčivými přípravky a další formy interakce</w:t>
      </w:r>
    </w:p>
    <w:p w14:paraId="54454937" w14:textId="77777777" w:rsidR="00C114FF" w:rsidRPr="009A5C73" w:rsidRDefault="00C114FF" w:rsidP="002358B7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3BD91487" w14:textId="30D89119" w:rsidR="00927DA3" w:rsidRPr="00927DA3" w:rsidRDefault="00927DA3" w:rsidP="00927DA3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eastAsia="sk-SK"/>
        </w:rPr>
      </w:pPr>
      <w:r w:rsidRPr="00927DA3">
        <w:rPr>
          <w:szCs w:val="22"/>
          <w:lang w:eastAsia="sk-SK"/>
        </w:rPr>
        <w:t xml:space="preserve">Baktericidní působení cefalosporinů se snižuje při současném podávání </w:t>
      </w:r>
      <w:proofErr w:type="spellStart"/>
      <w:r w:rsidRPr="00927DA3">
        <w:rPr>
          <w:szCs w:val="22"/>
          <w:lang w:eastAsia="sk-SK"/>
        </w:rPr>
        <w:t>bakteristaticky</w:t>
      </w:r>
      <w:proofErr w:type="spellEnd"/>
      <w:r w:rsidRPr="00927DA3">
        <w:rPr>
          <w:szCs w:val="22"/>
          <w:lang w:eastAsia="sk-SK"/>
        </w:rPr>
        <w:t xml:space="preserve"> působících látek (</w:t>
      </w:r>
      <w:proofErr w:type="spellStart"/>
      <w:r w:rsidRPr="00927DA3">
        <w:rPr>
          <w:szCs w:val="22"/>
          <w:lang w:eastAsia="sk-SK"/>
        </w:rPr>
        <w:t>makrolidy</w:t>
      </w:r>
      <w:proofErr w:type="spellEnd"/>
      <w:r w:rsidRPr="00927DA3">
        <w:rPr>
          <w:szCs w:val="22"/>
          <w:lang w:eastAsia="sk-SK"/>
        </w:rPr>
        <w:t>, sulfonamidy a tetracykliny).</w:t>
      </w:r>
    </w:p>
    <w:p w14:paraId="11F54734" w14:textId="77777777" w:rsidR="00927DA3" w:rsidRPr="00927DA3" w:rsidRDefault="00927DA3" w:rsidP="00927DA3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sk-SK"/>
        </w:rPr>
      </w:pPr>
      <w:proofErr w:type="spellStart"/>
      <w:r w:rsidRPr="00927DA3">
        <w:rPr>
          <w:szCs w:val="22"/>
          <w:lang w:eastAsia="sk-SK"/>
        </w:rPr>
        <w:t>Nefrotoxicita</w:t>
      </w:r>
      <w:proofErr w:type="spellEnd"/>
      <w:r w:rsidRPr="00927DA3">
        <w:rPr>
          <w:szCs w:val="22"/>
          <w:lang w:eastAsia="sk-SK"/>
        </w:rPr>
        <w:t xml:space="preserve"> se může zvýšit, jsou-li cefalosporiny I. generace kombinovány s polypeptidovými antibiotiky, aminoglykosidy nebo některými diuretiky (</w:t>
      </w:r>
      <w:proofErr w:type="spellStart"/>
      <w:r w:rsidRPr="00927DA3">
        <w:rPr>
          <w:szCs w:val="22"/>
          <w:lang w:eastAsia="sk-SK"/>
        </w:rPr>
        <w:t>furosemid</w:t>
      </w:r>
      <w:proofErr w:type="spellEnd"/>
      <w:r w:rsidRPr="00927DA3">
        <w:rPr>
          <w:szCs w:val="22"/>
          <w:lang w:eastAsia="sk-SK"/>
        </w:rPr>
        <w:t>).</w:t>
      </w:r>
    </w:p>
    <w:p w14:paraId="09B9464C" w14:textId="77777777" w:rsidR="00927DA3" w:rsidRPr="00927DA3" w:rsidRDefault="00927DA3" w:rsidP="00927DA3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eastAsia="sk-SK"/>
        </w:rPr>
      </w:pPr>
      <w:r w:rsidRPr="00927DA3">
        <w:rPr>
          <w:szCs w:val="22"/>
          <w:lang w:eastAsia="sk-SK"/>
        </w:rPr>
        <w:t>Současnému podávání přípravku s těmito léčivými látkami by se mělo zabránit.</w:t>
      </w:r>
    </w:p>
    <w:p w14:paraId="0B86F3A7" w14:textId="77777777" w:rsidR="00C90EDA" w:rsidRPr="009A5C73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9A5C73" w:rsidRDefault="00776D31" w:rsidP="00B13B6D">
      <w:pPr>
        <w:pStyle w:val="Style1"/>
      </w:pPr>
      <w:r w:rsidRPr="009A5C73">
        <w:t>3.9</w:t>
      </w:r>
      <w:r w:rsidRPr="009A5C73">
        <w:tab/>
        <w:t>Cesty podání a dávkování</w:t>
      </w:r>
    </w:p>
    <w:p w14:paraId="0C31E074" w14:textId="77777777" w:rsidR="00145D34" w:rsidRPr="009A5C73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0594C4C" w14:textId="77777777" w:rsidR="00927DA3" w:rsidRPr="00927DA3" w:rsidRDefault="00927DA3" w:rsidP="00927DA3">
      <w:pPr>
        <w:tabs>
          <w:tab w:val="clear" w:pos="567"/>
        </w:tabs>
        <w:spacing w:line="240" w:lineRule="auto"/>
        <w:ind w:left="567" w:hanging="567"/>
        <w:jc w:val="both"/>
        <w:rPr>
          <w:szCs w:val="22"/>
          <w:lang w:eastAsia="sk-SK"/>
        </w:rPr>
      </w:pPr>
      <w:r w:rsidRPr="00927DA3">
        <w:rPr>
          <w:szCs w:val="22"/>
          <w:lang w:eastAsia="sk-SK"/>
        </w:rPr>
        <w:t>Perorální podání</w:t>
      </w:r>
    </w:p>
    <w:p w14:paraId="5CD0F279" w14:textId="7F433FEC" w:rsidR="00927DA3" w:rsidRPr="00927DA3" w:rsidRDefault="00927DA3" w:rsidP="00927DA3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sk-SK"/>
        </w:rPr>
      </w:pPr>
      <w:r w:rsidRPr="00927DA3">
        <w:rPr>
          <w:szCs w:val="22"/>
          <w:lang w:eastAsia="sk-SK"/>
        </w:rPr>
        <w:t>15 mg cefalexinu na 1 kg živé hmotnosti dvakrát denně, což odpovídá 1 tablet</w:t>
      </w:r>
      <w:r w:rsidR="00A54049">
        <w:rPr>
          <w:szCs w:val="22"/>
          <w:lang w:eastAsia="sk-SK"/>
        </w:rPr>
        <w:t>ě</w:t>
      </w:r>
      <w:r w:rsidRPr="00927DA3">
        <w:rPr>
          <w:szCs w:val="22"/>
          <w:lang w:eastAsia="sk-SK"/>
        </w:rPr>
        <w:t xml:space="preserve"> na </w:t>
      </w:r>
      <w:smartTag w:uri="urn:schemas-microsoft-com:office:smarttags" w:element="metricconverter">
        <w:smartTagPr>
          <w:attr w:name="ProductID" w:val="5 kg"/>
        </w:smartTagPr>
        <w:r w:rsidRPr="00927DA3">
          <w:rPr>
            <w:szCs w:val="22"/>
            <w:lang w:eastAsia="sk-SK"/>
          </w:rPr>
          <w:t>5 kg</w:t>
        </w:r>
      </w:smartTag>
      <w:r w:rsidRPr="00927DA3">
        <w:rPr>
          <w:szCs w:val="22"/>
          <w:lang w:eastAsia="sk-SK"/>
        </w:rPr>
        <w:t xml:space="preserve"> živé hmotnosti po dobu:</w:t>
      </w:r>
    </w:p>
    <w:p w14:paraId="56F2F741" w14:textId="51F84AC0" w:rsidR="00927DA3" w:rsidRPr="00927DA3" w:rsidRDefault="00927DA3" w:rsidP="00927DA3">
      <w:pPr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rPr>
          <w:szCs w:val="22"/>
          <w:lang w:eastAsia="sk-SK"/>
        </w:rPr>
      </w:pPr>
      <w:r w:rsidRPr="00927DA3">
        <w:rPr>
          <w:szCs w:val="22"/>
          <w:lang w:eastAsia="sk-SK"/>
        </w:rPr>
        <w:t>- 5 dnů u ran a abscesů,</w:t>
      </w:r>
    </w:p>
    <w:p w14:paraId="420456A6" w14:textId="77777777" w:rsidR="00927DA3" w:rsidRPr="00927DA3" w:rsidRDefault="00927DA3" w:rsidP="00927DA3">
      <w:pPr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rPr>
          <w:szCs w:val="22"/>
          <w:lang w:eastAsia="sk-SK"/>
        </w:rPr>
      </w:pPr>
      <w:r w:rsidRPr="00927DA3">
        <w:rPr>
          <w:szCs w:val="22"/>
          <w:lang w:eastAsia="sk-SK"/>
        </w:rPr>
        <w:t>- 10 až 14 dnů v případě infekcí močového traktu,</w:t>
      </w:r>
    </w:p>
    <w:p w14:paraId="3B7CF692" w14:textId="77777777" w:rsidR="00927DA3" w:rsidRPr="00927DA3" w:rsidRDefault="00927DA3" w:rsidP="00927DA3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sk-SK"/>
        </w:rPr>
      </w:pPr>
      <w:r w:rsidRPr="00927DA3">
        <w:rPr>
          <w:szCs w:val="22"/>
          <w:lang w:eastAsia="sk-SK"/>
        </w:rPr>
        <w:t xml:space="preserve">- nejméně 14 dnů v případě </w:t>
      </w:r>
      <w:proofErr w:type="spellStart"/>
      <w:r w:rsidRPr="00927DA3">
        <w:rPr>
          <w:szCs w:val="22"/>
          <w:lang w:eastAsia="sk-SK"/>
        </w:rPr>
        <w:t>pyodermy</w:t>
      </w:r>
      <w:proofErr w:type="spellEnd"/>
      <w:r w:rsidRPr="00927DA3">
        <w:rPr>
          <w:szCs w:val="22"/>
          <w:lang w:eastAsia="sk-SK"/>
        </w:rPr>
        <w:t>. V léčbě je třeba pokračovat po dobu 10 dnů poté, co dojde k vymizení lézí.</w:t>
      </w:r>
    </w:p>
    <w:p w14:paraId="440C17D4" w14:textId="77777777" w:rsidR="00927DA3" w:rsidRPr="00927DA3" w:rsidRDefault="00927DA3" w:rsidP="00927DA3">
      <w:pPr>
        <w:tabs>
          <w:tab w:val="clear" w:pos="567"/>
          <w:tab w:val="left" w:pos="7152"/>
        </w:tabs>
        <w:autoSpaceDE w:val="0"/>
        <w:autoSpaceDN w:val="0"/>
        <w:adjustRightInd w:val="0"/>
        <w:spacing w:line="240" w:lineRule="auto"/>
        <w:ind w:left="567" w:hanging="567"/>
        <w:rPr>
          <w:szCs w:val="22"/>
          <w:lang w:eastAsia="sk-SK"/>
        </w:rPr>
      </w:pPr>
      <w:r w:rsidRPr="00927DA3">
        <w:rPr>
          <w:szCs w:val="22"/>
          <w:lang w:eastAsia="sk-SK"/>
        </w:rPr>
        <w:tab/>
      </w:r>
      <w:r w:rsidRPr="00927DA3">
        <w:rPr>
          <w:szCs w:val="22"/>
          <w:lang w:eastAsia="sk-SK"/>
        </w:rPr>
        <w:tab/>
      </w:r>
    </w:p>
    <w:p w14:paraId="1EFB0339" w14:textId="0ACEA8BC" w:rsidR="00927DA3" w:rsidRPr="009A5C73" w:rsidRDefault="00927DA3" w:rsidP="00927DA3">
      <w:pPr>
        <w:tabs>
          <w:tab w:val="clear" w:pos="567"/>
        </w:tabs>
        <w:spacing w:line="240" w:lineRule="auto"/>
        <w:jc w:val="both"/>
        <w:rPr>
          <w:szCs w:val="22"/>
          <w:lang w:eastAsia="sk-SK"/>
        </w:rPr>
      </w:pPr>
      <w:r w:rsidRPr="00927DA3">
        <w:rPr>
          <w:szCs w:val="22"/>
          <w:lang w:eastAsia="sk-SK"/>
        </w:rPr>
        <w:t xml:space="preserve">Pro zajištění správného dávkování </w:t>
      </w:r>
      <w:r w:rsidR="00121803" w:rsidRPr="009A5C73">
        <w:t>je třeba co nejpřesněji stanovit živou</w:t>
      </w:r>
      <w:r w:rsidRPr="00927DA3">
        <w:rPr>
          <w:szCs w:val="22"/>
          <w:lang w:eastAsia="sk-SK"/>
        </w:rPr>
        <w:t xml:space="preserve"> hmotnost.</w:t>
      </w:r>
    </w:p>
    <w:p w14:paraId="77DCE86E" w14:textId="77777777" w:rsidR="00121803" w:rsidRPr="00927DA3" w:rsidRDefault="00121803" w:rsidP="00927DA3">
      <w:pPr>
        <w:tabs>
          <w:tab w:val="clear" w:pos="567"/>
        </w:tabs>
        <w:spacing w:line="240" w:lineRule="auto"/>
        <w:jc w:val="both"/>
        <w:rPr>
          <w:szCs w:val="22"/>
          <w:lang w:eastAsia="sk-SK"/>
        </w:rPr>
      </w:pPr>
    </w:p>
    <w:p w14:paraId="1EB76811" w14:textId="6F08B860" w:rsidR="00927DA3" w:rsidRPr="009A5C73" w:rsidRDefault="00927DA3" w:rsidP="00927DA3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sk-SK"/>
        </w:rPr>
      </w:pPr>
      <w:r w:rsidRPr="00927DA3">
        <w:rPr>
          <w:szCs w:val="22"/>
          <w:lang w:eastAsia="sk-SK"/>
        </w:rPr>
        <w:t>V</w:t>
      </w:r>
      <w:r w:rsidR="00A54049">
        <w:rPr>
          <w:szCs w:val="22"/>
          <w:lang w:eastAsia="sk-SK"/>
        </w:rPr>
        <w:t> </w:t>
      </w:r>
      <w:r w:rsidRPr="00927DA3">
        <w:rPr>
          <w:szCs w:val="22"/>
          <w:lang w:eastAsia="sk-SK"/>
        </w:rPr>
        <w:t>případě</w:t>
      </w:r>
      <w:r w:rsidR="00A54049">
        <w:rPr>
          <w:szCs w:val="22"/>
          <w:lang w:eastAsia="sk-SK"/>
        </w:rPr>
        <w:t>, že</w:t>
      </w:r>
      <w:r w:rsidRPr="00927DA3">
        <w:rPr>
          <w:szCs w:val="22"/>
          <w:lang w:eastAsia="sk-SK"/>
        </w:rPr>
        <w:t xml:space="preserve"> </w:t>
      </w:r>
      <w:r w:rsidR="00A54049">
        <w:rPr>
          <w:szCs w:val="22"/>
          <w:lang w:eastAsia="sk-SK"/>
        </w:rPr>
        <w:t>jsou podávány poloviny</w:t>
      </w:r>
      <w:r w:rsidRPr="00927DA3">
        <w:rPr>
          <w:szCs w:val="22"/>
          <w:lang w:eastAsia="sk-SK"/>
        </w:rPr>
        <w:t xml:space="preserve"> tablet</w:t>
      </w:r>
      <w:r w:rsidR="00A54049">
        <w:rPr>
          <w:szCs w:val="22"/>
          <w:lang w:eastAsia="sk-SK"/>
        </w:rPr>
        <w:t>,</w:t>
      </w:r>
      <w:r w:rsidRPr="00927DA3">
        <w:rPr>
          <w:szCs w:val="22"/>
          <w:lang w:eastAsia="sk-SK"/>
        </w:rPr>
        <w:t xml:space="preserve"> uložte zbývající část tablety zpět do blistru a použijte ji pro podání další dávky.</w:t>
      </w:r>
    </w:p>
    <w:p w14:paraId="682A33A2" w14:textId="77777777" w:rsidR="00121803" w:rsidRPr="00927DA3" w:rsidRDefault="00121803" w:rsidP="00927DA3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sk-SK"/>
        </w:rPr>
      </w:pPr>
    </w:p>
    <w:p w14:paraId="13504C24" w14:textId="3C963EAD" w:rsidR="00247A48" w:rsidRPr="009A5C73" w:rsidRDefault="00927DA3" w:rsidP="00927DA3">
      <w:pPr>
        <w:tabs>
          <w:tab w:val="clear" w:pos="567"/>
        </w:tabs>
        <w:spacing w:line="240" w:lineRule="auto"/>
        <w:rPr>
          <w:iCs/>
          <w:szCs w:val="22"/>
          <w:lang w:eastAsia="sk-SK"/>
        </w:rPr>
      </w:pPr>
      <w:r w:rsidRPr="009A5C73">
        <w:rPr>
          <w:iCs/>
          <w:szCs w:val="22"/>
          <w:lang w:eastAsia="sk-SK"/>
        </w:rPr>
        <w:t>Tablety jsou ochucené. Lze je podávat s </w:t>
      </w:r>
      <w:r w:rsidR="0099461E">
        <w:rPr>
          <w:iCs/>
          <w:szCs w:val="22"/>
          <w:lang w:eastAsia="sk-SK"/>
        </w:rPr>
        <w:t>krmivem</w:t>
      </w:r>
      <w:r w:rsidR="0099461E" w:rsidRPr="009A5C73">
        <w:rPr>
          <w:iCs/>
          <w:szCs w:val="22"/>
          <w:lang w:eastAsia="sk-SK"/>
        </w:rPr>
        <w:t xml:space="preserve"> </w:t>
      </w:r>
      <w:r w:rsidRPr="009A5C73">
        <w:rPr>
          <w:iCs/>
          <w:szCs w:val="22"/>
          <w:lang w:eastAsia="sk-SK"/>
        </w:rPr>
        <w:t>nebo přímo do dutiny ústní zvířete.</w:t>
      </w:r>
    </w:p>
    <w:p w14:paraId="7A9CB0A3" w14:textId="77777777" w:rsidR="00927DA3" w:rsidRPr="009A5C73" w:rsidRDefault="00927DA3" w:rsidP="00927DA3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98BF553" w:rsidR="00C114FF" w:rsidRPr="009A5C73" w:rsidRDefault="00776D31" w:rsidP="00B13B6D">
      <w:pPr>
        <w:pStyle w:val="Style1"/>
      </w:pPr>
      <w:r w:rsidRPr="009A5C73">
        <w:t>3.10</w:t>
      </w:r>
      <w:r w:rsidRPr="009A5C73">
        <w:tab/>
        <w:t xml:space="preserve">Příznaky předávkování </w:t>
      </w:r>
      <w:r w:rsidR="00EC5045" w:rsidRPr="009A5C73">
        <w:t>(</w:t>
      </w:r>
      <w:r w:rsidRPr="009A5C73">
        <w:t xml:space="preserve">a </w:t>
      </w:r>
      <w:r w:rsidR="00202A85" w:rsidRPr="009A5C73">
        <w:t>kde</w:t>
      </w:r>
      <w:r w:rsidR="005E66FC" w:rsidRPr="009A5C73">
        <w:t xml:space="preserve"> </w:t>
      </w:r>
      <w:r w:rsidR="00202A85" w:rsidRPr="009A5C73">
        <w:t>je</w:t>
      </w:r>
      <w:r w:rsidR="005E66FC" w:rsidRPr="009A5C73">
        <w:t xml:space="preserve"> </w:t>
      </w:r>
      <w:r w:rsidR="00FB6F2F" w:rsidRPr="009A5C73">
        <w:t>relevantní</w:t>
      </w:r>
      <w:r w:rsidR="00202A85" w:rsidRPr="009A5C73">
        <w:t>, první pomoc</w:t>
      </w:r>
      <w:r w:rsidRPr="009A5C73">
        <w:t xml:space="preserve"> a antidota</w:t>
      </w:r>
      <w:r w:rsidR="00202A85" w:rsidRPr="009A5C73">
        <w:t>)</w:t>
      </w:r>
      <w:r w:rsidRPr="009A5C73">
        <w:t xml:space="preserve"> </w:t>
      </w:r>
    </w:p>
    <w:p w14:paraId="45A34650" w14:textId="77777777" w:rsidR="00C114FF" w:rsidRPr="009A5C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4C7609" w14:textId="6AEF39CD" w:rsidR="00121803" w:rsidRPr="009A5C73" w:rsidRDefault="00121803" w:rsidP="00A9226B">
      <w:pPr>
        <w:tabs>
          <w:tab w:val="clear" w:pos="567"/>
        </w:tabs>
        <w:spacing w:line="240" w:lineRule="auto"/>
        <w:rPr>
          <w:szCs w:val="22"/>
        </w:rPr>
      </w:pPr>
      <w:r w:rsidRPr="009A5C73">
        <w:rPr>
          <w:szCs w:val="22"/>
        </w:rPr>
        <w:t>Nejsou známy žádné jiné nežádoucí účinky než ty, které jsou uvedeny v bodě 3.6.</w:t>
      </w:r>
    </w:p>
    <w:p w14:paraId="3D6E8A38" w14:textId="77777777" w:rsidR="00121803" w:rsidRPr="009A5C73" w:rsidRDefault="0012180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D93FEB6" w14:textId="77777777" w:rsidR="00121803" w:rsidRPr="009A5C73" w:rsidRDefault="00121803" w:rsidP="00121803">
      <w:pPr>
        <w:pStyle w:val="Style1"/>
      </w:pPr>
      <w:r w:rsidRPr="009A5C73">
        <w:t>3.11</w:t>
      </w:r>
      <w:r w:rsidRPr="009A5C73">
        <w:tab/>
        <w:t>Zvláštní omezení pro použití a zvláštní podmínky pro použití, včetně omezení používání antimikrobních a antiparazitárních veterinárních léčivých přípravků, za účelem snížení rizika rozvoje rezistence</w:t>
      </w:r>
    </w:p>
    <w:p w14:paraId="319F8ABF" w14:textId="77777777" w:rsidR="00121803" w:rsidRPr="009A5C73" w:rsidRDefault="00121803" w:rsidP="00121803">
      <w:pPr>
        <w:tabs>
          <w:tab w:val="clear" w:pos="567"/>
        </w:tabs>
        <w:spacing w:line="240" w:lineRule="auto"/>
        <w:rPr>
          <w:szCs w:val="22"/>
        </w:rPr>
      </w:pPr>
    </w:p>
    <w:p w14:paraId="509A9A53" w14:textId="77777777" w:rsidR="00121803" w:rsidRPr="009A5C73" w:rsidRDefault="00121803" w:rsidP="00121803">
      <w:pPr>
        <w:tabs>
          <w:tab w:val="clear" w:pos="567"/>
        </w:tabs>
        <w:spacing w:line="240" w:lineRule="auto"/>
        <w:rPr>
          <w:szCs w:val="22"/>
        </w:rPr>
      </w:pPr>
      <w:r w:rsidRPr="009A5C73">
        <w:t>Neuplatňuje se.</w:t>
      </w:r>
    </w:p>
    <w:p w14:paraId="23184928" w14:textId="77777777" w:rsidR="009A6509" w:rsidRPr="009A5C73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9A5C73" w:rsidRDefault="00776D31" w:rsidP="00B13B6D">
      <w:pPr>
        <w:pStyle w:val="Style1"/>
      </w:pPr>
      <w:r w:rsidRPr="009A5C73">
        <w:t>3.12</w:t>
      </w:r>
      <w:r w:rsidRPr="009A5C73">
        <w:tab/>
        <w:t>Ochranné lhůty</w:t>
      </w:r>
    </w:p>
    <w:p w14:paraId="2DC95067" w14:textId="77777777" w:rsidR="00C114FF" w:rsidRPr="009A5C73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F1E56DD" w14:textId="2876FA4B" w:rsidR="00C114FF" w:rsidRPr="009A5C73" w:rsidRDefault="00776D31" w:rsidP="00A9226B">
      <w:pPr>
        <w:tabs>
          <w:tab w:val="clear" w:pos="567"/>
        </w:tabs>
        <w:spacing w:line="240" w:lineRule="auto"/>
        <w:rPr>
          <w:szCs w:val="22"/>
        </w:rPr>
      </w:pPr>
      <w:r w:rsidRPr="009A5C73">
        <w:t>Neuplatňuje se.</w:t>
      </w:r>
    </w:p>
    <w:p w14:paraId="35946CB6" w14:textId="77777777" w:rsidR="00C114FF" w:rsidRPr="009A5C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A1B55BD" w14:textId="77777777" w:rsidR="00FC02F3" w:rsidRPr="009A5C73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425E465E" w:rsidR="00C114FF" w:rsidRPr="009A5C73" w:rsidRDefault="00776D31" w:rsidP="002358B7">
      <w:pPr>
        <w:pStyle w:val="Style1"/>
        <w:keepNext/>
      </w:pPr>
      <w:r w:rsidRPr="009A5C73">
        <w:t>4.</w:t>
      </w:r>
      <w:r w:rsidRPr="009A5C73">
        <w:tab/>
        <w:t>FARMAKOLOGICKÉ</w:t>
      </w:r>
      <w:r w:rsidR="00121803" w:rsidRPr="009A5C73">
        <w:t xml:space="preserve"> </w:t>
      </w:r>
      <w:r w:rsidRPr="009A5C73">
        <w:t>INFORMACE</w:t>
      </w:r>
    </w:p>
    <w:p w14:paraId="2C2A4C50" w14:textId="77777777" w:rsidR="00C114FF" w:rsidRPr="009A5C73" w:rsidRDefault="00C114FF" w:rsidP="002358B7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6DBE6E8E" w14:textId="609C9858" w:rsidR="005B04A8" w:rsidRPr="009A5C73" w:rsidRDefault="00776D31" w:rsidP="00B13B6D">
      <w:pPr>
        <w:pStyle w:val="Style1"/>
      </w:pPr>
      <w:r w:rsidRPr="009A5C73">
        <w:t>4.1</w:t>
      </w:r>
      <w:r w:rsidRPr="009A5C73">
        <w:tab/>
        <w:t>ATCvet kód:</w:t>
      </w:r>
      <w:r w:rsidR="00121803" w:rsidRPr="009A5C73">
        <w:t xml:space="preserve"> </w:t>
      </w:r>
      <w:r w:rsidR="00121803" w:rsidRPr="009A5C73">
        <w:rPr>
          <w:b w:val="0"/>
          <w:bCs/>
        </w:rPr>
        <w:t>QJ01DB01</w:t>
      </w:r>
    </w:p>
    <w:p w14:paraId="5C965196" w14:textId="77777777" w:rsidR="00C114FF" w:rsidRPr="009A5C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C4C65B" w14:textId="04F7F881" w:rsidR="00C114FF" w:rsidRPr="009A5C73" w:rsidRDefault="00776D31" w:rsidP="00B13B6D">
      <w:pPr>
        <w:pStyle w:val="Style1"/>
      </w:pPr>
      <w:r w:rsidRPr="009A5C73">
        <w:t>4.2</w:t>
      </w:r>
      <w:r w:rsidRPr="009A5C73">
        <w:tab/>
      </w:r>
      <w:r w:rsidRPr="0090377A">
        <w:t>Farmakodynamika</w:t>
      </w:r>
    </w:p>
    <w:p w14:paraId="50FA42E3" w14:textId="77777777" w:rsidR="00C114FF" w:rsidRPr="009A5C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881EFE" w14:textId="77777777" w:rsidR="00121803" w:rsidRPr="00121803" w:rsidRDefault="00121803" w:rsidP="00121803">
      <w:pPr>
        <w:tabs>
          <w:tab w:val="clear" w:pos="567"/>
        </w:tabs>
        <w:spacing w:line="240" w:lineRule="auto"/>
        <w:rPr>
          <w:szCs w:val="22"/>
          <w:lang w:eastAsia="sk-SK"/>
        </w:rPr>
      </w:pPr>
      <w:r w:rsidRPr="00121803">
        <w:rPr>
          <w:szCs w:val="22"/>
          <w:lang w:eastAsia="sk-SK"/>
        </w:rPr>
        <w:t xml:space="preserve">Cefalexin monohydrát je baktericidní antibiotikum ze skupiny cefalosporinů získávané </w:t>
      </w:r>
      <w:proofErr w:type="spellStart"/>
      <w:r w:rsidRPr="00121803">
        <w:rPr>
          <w:szCs w:val="22"/>
          <w:lang w:eastAsia="sk-SK"/>
        </w:rPr>
        <w:t>semisyntézou</w:t>
      </w:r>
      <w:proofErr w:type="spellEnd"/>
      <w:r w:rsidRPr="00121803">
        <w:rPr>
          <w:szCs w:val="22"/>
          <w:lang w:eastAsia="sk-SK"/>
        </w:rPr>
        <w:t xml:space="preserve"> 7-amino-cefalosporanového jádra.</w:t>
      </w:r>
    </w:p>
    <w:p w14:paraId="4519B344" w14:textId="0BAC01AF" w:rsidR="00121803" w:rsidRPr="00121803" w:rsidRDefault="00121803" w:rsidP="00121803">
      <w:pPr>
        <w:tabs>
          <w:tab w:val="clear" w:pos="567"/>
        </w:tabs>
        <w:spacing w:line="240" w:lineRule="auto"/>
        <w:rPr>
          <w:szCs w:val="22"/>
          <w:lang w:eastAsia="sk-SK"/>
        </w:rPr>
      </w:pPr>
      <w:r w:rsidRPr="00121803">
        <w:rPr>
          <w:szCs w:val="22"/>
          <w:lang w:eastAsia="sk-SK"/>
        </w:rPr>
        <w:t xml:space="preserve">Cefalexin působí prostřednictvím inhibice syntézy </w:t>
      </w:r>
      <w:proofErr w:type="spellStart"/>
      <w:r w:rsidR="0090377A" w:rsidRPr="00480786">
        <w:rPr>
          <w:szCs w:val="22"/>
          <w:lang w:eastAsia="sk-SK"/>
        </w:rPr>
        <w:t>peptidoglykanů</w:t>
      </w:r>
      <w:proofErr w:type="spellEnd"/>
      <w:r w:rsidR="0090377A" w:rsidRPr="00121803">
        <w:rPr>
          <w:szCs w:val="22"/>
          <w:lang w:eastAsia="sk-SK"/>
        </w:rPr>
        <w:t xml:space="preserve"> </w:t>
      </w:r>
      <w:r w:rsidRPr="00121803">
        <w:rPr>
          <w:szCs w:val="22"/>
          <w:lang w:eastAsia="sk-SK"/>
        </w:rPr>
        <w:t xml:space="preserve">v buněčné stěně bakterií. </w:t>
      </w:r>
      <w:bookmarkStart w:id="6" w:name="_Hlk180483609"/>
      <w:r w:rsidRPr="00121803">
        <w:rPr>
          <w:szCs w:val="22"/>
          <w:lang w:eastAsia="sk-SK"/>
        </w:rPr>
        <w:t xml:space="preserve">Cefalosporiny </w:t>
      </w:r>
      <w:r w:rsidR="003A3F53" w:rsidRPr="003A3F53">
        <w:rPr>
          <w:szCs w:val="22"/>
          <w:lang w:eastAsia="sk-SK"/>
        </w:rPr>
        <w:t>zasahují acylací enzymu do propojení peptidů</w:t>
      </w:r>
      <w:r w:rsidR="00F8604C">
        <w:rPr>
          <w:szCs w:val="22"/>
          <w:lang w:eastAsia="sk-SK"/>
        </w:rPr>
        <w:t>,</w:t>
      </w:r>
      <w:r w:rsidRPr="00121803">
        <w:rPr>
          <w:szCs w:val="22"/>
          <w:lang w:eastAsia="sk-SK"/>
        </w:rPr>
        <w:t xml:space="preserve"> a tak znemožňují </w:t>
      </w:r>
      <w:proofErr w:type="spellStart"/>
      <w:r w:rsidR="006557EE">
        <w:rPr>
          <w:szCs w:val="22"/>
          <w:lang w:eastAsia="sk-SK"/>
        </w:rPr>
        <w:t>zesíťování</w:t>
      </w:r>
      <w:proofErr w:type="spellEnd"/>
      <w:r w:rsidRPr="00121803">
        <w:rPr>
          <w:szCs w:val="22"/>
          <w:lang w:eastAsia="sk-SK"/>
        </w:rPr>
        <w:t xml:space="preserve"> </w:t>
      </w:r>
      <w:proofErr w:type="spellStart"/>
      <w:r w:rsidRPr="00121803">
        <w:rPr>
          <w:szCs w:val="22"/>
          <w:lang w:eastAsia="sk-SK"/>
        </w:rPr>
        <w:t>peptidoglykanových</w:t>
      </w:r>
      <w:proofErr w:type="spellEnd"/>
      <w:r w:rsidRPr="00121803">
        <w:rPr>
          <w:szCs w:val="22"/>
          <w:lang w:eastAsia="sk-SK"/>
        </w:rPr>
        <w:t xml:space="preserve"> řetězců obsahujících kyselinu </w:t>
      </w:r>
      <w:proofErr w:type="spellStart"/>
      <w:r w:rsidRPr="00121803">
        <w:rPr>
          <w:szCs w:val="22"/>
          <w:lang w:eastAsia="sk-SK"/>
        </w:rPr>
        <w:t>muramovou</w:t>
      </w:r>
      <w:proofErr w:type="spellEnd"/>
      <w:r w:rsidRPr="00121803">
        <w:rPr>
          <w:szCs w:val="22"/>
          <w:lang w:eastAsia="sk-SK"/>
        </w:rPr>
        <w:t xml:space="preserve">. </w:t>
      </w:r>
      <w:r w:rsidR="003A3F53" w:rsidRPr="003A3F53">
        <w:rPr>
          <w:szCs w:val="22"/>
          <w:lang w:eastAsia="sk-SK"/>
        </w:rPr>
        <w:t>Důsledkem inhibice biosyntézy složek potřebných pro stavbu buněčné stěny jsou její poškození vedoucí k osmotické nestabilitě protoplastů.</w:t>
      </w:r>
      <w:r w:rsidRPr="00121803">
        <w:rPr>
          <w:szCs w:val="22"/>
          <w:lang w:eastAsia="sk-SK"/>
        </w:rPr>
        <w:t xml:space="preserve"> Kombinace mechanizmů účinku má za následek </w:t>
      </w:r>
      <w:r w:rsidR="006557EE">
        <w:rPr>
          <w:szCs w:val="22"/>
          <w:lang w:eastAsia="sk-SK"/>
        </w:rPr>
        <w:t>lýzi</w:t>
      </w:r>
      <w:r w:rsidR="006557EE" w:rsidRPr="00121803">
        <w:rPr>
          <w:szCs w:val="22"/>
          <w:lang w:eastAsia="sk-SK"/>
        </w:rPr>
        <w:t xml:space="preserve"> </w:t>
      </w:r>
      <w:r w:rsidRPr="00121803">
        <w:rPr>
          <w:szCs w:val="22"/>
          <w:lang w:eastAsia="sk-SK"/>
        </w:rPr>
        <w:t xml:space="preserve">buněk a </w:t>
      </w:r>
      <w:r w:rsidR="003A3F53" w:rsidRPr="003A3F53">
        <w:rPr>
          <w:szCs w:val="22"/>
          <w:lang w:eastAsia="sk-SK"/>
        </w:rPr>
        <w:t>jejich deformaci do tvaru</w:t>
      </w:r>
      <w:r w:rsidR="003A3F53">
        <w:rPr>
          <w:szCs w:val="22"/>
          <w:lang w:eastAsia="sk-SK"/>
        </w:rPr>
        <w:t xml:space="preserve"> </w:t>
      </w:r>
      <w:r w:rsidRPr="003A3F53">
        <w:rPr>
          <w:szCs w:val="22"/>
          <w:lang w:eastAsia="sk-SK"/>
        </w:rPr>
        <w:t>vláken.</w:t>
      </w:r>
      <w:r w:rsidRPr="00121803">
        <w:rPr>
          <w:szCs w:val="22"/>
          <w:lang w:eastAsia="sk-SK"/>
        </w:rPr>
        <w:t xml:space="preserve"> </w:t>
      </w:r>
      <w:bookmarkEnd w:id="6"/>
      <w:r w:rsidRPr="00121803">
        <w:rPr>
          <w:szCs w:val="22"/>
          <w:lang w:eastAsia="sk-SK"/>
        </w:rPr>
        <w:t xml:space="preserve">Cefalexin je účinný vůči grampozitivním a gramnegativním bakteriím, jako jsou bakterie rodů </w:t>
      </w:r>
      <w:proofErr w:type="spellStart"/>
      <w:r w:rsidRPr="00121803">
        <w:rPr>
          <w:i/>
          <w:szCs w:val="22"/>
          <w:lang w:eastAsia="sk-SK"/>
        </w:rPr>
        <w:t>Staphylococcus</w:t>
      </w:r>
      <w:proofErr w:type="spellEnd"/>
      <w:r w:rsidRPr="00121803">
        <w:rPr>
          <w:i/>
          <w:szCs w:val="22"/>
          <w:lang w:eastAsia="sk-SK"/>
        </w:rPr>
        <w:t xml:space="preserve"> </w:t>
      </w:r>
      <w:proofErr w:type="spellStart"/>
      <w:r w:rsidRPr="00121803">
        <w:rPr>
          <w:szCs w:val="22"/>
          <w:lang w:eastAsia="sk-SK"/>
        </w:rPr>
        <w:t>spp</w:t>
      </w:r>
      <w:proofErr w:type="spellEnd"/>
      <w:r w:rsidRPr="00121803">
        <w:rPr>
          <w:szCs w:val="22"/>
          <w:lang w:eastAsia="sk-SK"/>
        </w:rPr>
        <w:t xml:space="preserve">. (včetně kmenů rezistentních na penicilin), </w:t>
      </w:r>
      <w:proofErr w:type="spellStart"/>
      <w:r w:rsidRPr="00121803">
        <w:rPr>
          <w:i/>
          <w:szCs w:val="22"/>
          <w:lang w:eastAsia="sk-SK"/>
        </w:rPr>
        <w:t>Streptococcus</w:t>
      </w:r>
      <w:proofErr w:type="spellEnd"/>
      <w:r w:rsidRPr="00121803">
        <w:rPr>
          <w:szCs w:val="22"/>
          <w:lang w:eastAsia="sk-SK"/>
        </w:rPr>
        <w:t xml:space="preserve"> </w:t>
      </w:r>
      <w:proofErr w:type="spellStart"/>
      <w:r w:rsidRPr="00121803">
        <w:rPr>
          <w:szCs w:val="22"/>
          <w:lang w:eastAsia="sk-SK"/>
        </w:rPr>
        <w:t>spp</w:t>
      </w:r>
      <w:proofErr w:type="spellEnd"/>
      <w:r w:rsidRPr="00121803">
        <w:rPr>
          <w:szCs w:val="22"/>
          <w:lang w:eastAsia="sk-SK"/>
        </w:rPr>
        <w:t xml:space="preserve">. a </w:t>
      </w:r>
      <w:proofErr w:type="spellStart"/>
      <w:r w:rsidRPr="00121803">
        <w:rPr>
          <w:i/>
          <w:szCs w:val="22"/>
          <w:lang w:eastAsia="sk-SK"/>
        </w:rPr>
        <w:t>Escherichia</w:t>
      </w:r>
      <w:proofErr w:type="spellEnd"/>
      <w:r w:rsidRPr="00121803">
        <w:rPr>
          <w:i/>
          <w:szCs w:val="22"/>
          <w:lang w:eastAsia="sk-SK"/>
        </w:rPr>
        <w:t xml:space="preserve"> coli</w:t>
      </w:r>
      <w:r w:rsidRPr="00121803">
        <w:rPr>
          <w:szCs w:val="22"/>
          <w:lang w:eastAsia="sk-SK"/>
        </w:rPr>
        <w:t>. Cefalexin není inaktivován beta-</w:t>
      </w:r>
      <w:proofErr w:type="spellStart"/>
      <w:r w:rsidRPr="00121803">
        <w:rPr>
          <w:szCs w:val="22"/>
          <w:lang w:eastAsia="sk-SK"/>
        </w:rPr>
        <w:t>laktamázami</w:t>
      </w:r>
      <w:proofErr w:type="spellEnd"/>
      <w:r w:rsidRPr="00121803">
        <w:rPr>
          <w:szCs w:val="22"/>
          <w:lang w:eastAsia="sk-SK"/>
        </w:rPr>
        <w:t xml:space="preserve"> produkovanými </w:t>
      </w:r>
      <w:proofErr w:type="spellStart"/>
      <w:r w:rsidRPr="00121803">
        <w:rPr>
          <w:szCs w:val="22"/>
          <w:lang w:eastAsia="sk-SK"/>
        </w:rPr>
        <w:t>grampozitivními</w:t>
      </w:r>
      <w:proofErr w:type="spellEnd"/>
      <w:r w:rsidRPr="00121803">
        <w:rPr>
          <w:szCs w:val="22"/>
          <w:lang w:eastAsia="sk-SK"/>
        </w:rPr>
        <w:t xml:space="preserve"> bakteriemi. Avšak </w:t>
      </w:r>
      <w:r w:rsidRPr="00121803">
        <w:rPr>
          <w:szCs w:val="22"/>
          <w:lang w:eastAsia="sk-SK"/>
        </w:rPr>
        <w:lastRenderedPageBreak/>
        <w:t>beta-</w:t>
      </w:r>
      <w:proofErr w:type="spellStart"/>
      <w:r w:rsidRPr="00121803">
        <w:rPr>
          <w:szCs w:val="22"/>
          <w:lang w:eastAsia="sk-SK"/>
        </w:rPr>
        <w:t>laktamázy</w:t>
      </w:r>
      <w:proofErr w:type="spellEnd"/>
      <w:r w:rsidRPr="00121803">
        <w:rPr>
          <w:szCs w:val="22"/>
          <w:lang w:eastAsia="sk-SK"/>
        </w:rPr>
        <w:t xml:space="preserve"> produkované gramnegativními bakteriemi mohou inhibovat cefalexin hydrolýzou beta-</w:t>
      </w:r>
      <w:proofErr w:type="spellStart"/>
      <w:r w:rsidRPr="00121803">
        <w:rPr>
          <w:szCs w:val="22"/>
          <w:lang w:eastAsia="sk-SK"/>
        </w:rPr>
        <w:t>laktamového</w:t>
      </w:r>
      <w:proofErr w:type="spellEnd"/>
      <w:r w:rsidRPr="00121803">
        <w:rPr>
          <w:szCs w:val="22"/>
          <w:lang w:eastAsia="sk-SK"/>
        </w:rPr>
        <w:t xml:space="preserve"> cyklu. </w:t>
      </w:r>
    </w:p>
    <w:p w14:paraId="05FF0C00" w14:textId="170A72AA" w:rsidR="00121803" w:rsidRPr="00121803" w:rsidRDefault="00121803" w:rsidP="00121803">
      <w:pPr>
        <w:tabs>
          <w:tab w:val="clear" w:pos="567"/>
        </w:tabs>
        <w:spacing w:before="100" w:beforeAutospacing="1" w:after="100" w:afterAutospacing="1" w:line="240" w:lineRule="auto"/>
        <w:jc w:val="both"/>
        <w:rPr>
          <w:szCs w:val="22"/>
          <w:lang w:eastAsia="sv-SE"/>
        </w:rPr>
      </w:pPr>
      <w:r w:rsidRPr="00121803">
        <w:rPr>
          <w:szCs w:val="22"/>
          <w:lang w:eastAsia="sv-SE"/>
        </w:rPr>
        <w:t>Rezistence na cefalexin může být způsobena jedním z následujících mechanizmů. Za prvé, nejrozšířenějším mechanismem u gramnegativních bakterií je produkce různých beta-</w:t>
      </w:r>
      <w:proofErr w:type="spellStart"/>
      <w:r w:rsidRPr="00121803">
        <w:rPr>
          <w:szCs w:val="22"/>
          <w:lang w:eastAsia="sv-SE"/>
        </w:rPr>
        <w:t>laktamáz</w:t>
      </w:r>
      <w:proofErr w:type="spellEnd"/>
      <w:r w:rsidRPr="00121803">
        <w:rPr>
          <w:szCs w:val="22"/>
          <w:lang w:eastAsia="sv-SE"/>
        </w:rPr>
        <w:t xml:space="preserve"> (</w:t>
      </w:r>
      <w:proofErr w:type="spellStart"/>
      <w:r w:rsidRPr="00121803">
        <w:rPr>
          <w:szCs w:val="22"/>
          <w:lang w:eastAsia="sv-SE"/>
        </w:rPr>
        <w:t>cefalosporináz</w:t>
      </w:r>
      <w:proofErr w:type="spellEnd"/>
      <w:r w:rsidRPr="00121803">
        <w:rPr>
          <w:szCs w:val="22"/>
          <w:lang w:eastAsia="sv-SE"/>
        </w:rPr>
        <w:t>), které inaktivují antibiotik</w:t>
      </w:r>
      <w:r w:rsidR="00D25DA3">
        <w:rPr>
          <w:szCs w:val="22"/>
          <w:lang w:eastAsia="sv-SE"/>
        </w:rPr>
        <w:t>um</w:t>
      </w:r>
      <w:r w:rsidRPr="00121803">
        <w:rPr>
          <w:szCs w:val="22"/>
          <w:lang w:eastAsia="sv-SE"/>
        </w:rPr>
        <w:t>. Za druhé je u grampozitivních bakterií rezistentních vůči beta-laktamu často snížena afinita beta-</w:t>
      </w:r>
      <w:proofErr w:type="spellStart"/>
      <w:r w:rsidRPr="00121803">
        <w:rPr>
          <w:szCs w:val="22"/>
          <w:lang w:eastAsia="sv-SE"/>
        </w:rPr>
        <w:t>laktamových</w:t>
      </w:r>
      <w:proofErr w:type="spellEnd"/>
      <w:r w:rsidRPr="00121803">
        <w:rPr>
          <w:szCs w:val="22"/>
          <w:lang w:eastAsia="sv-SE"/>
        </w:rPr>
        <w:t xml:space="preserve"> léčivých přípravků k PBP (proteinům vázajícím penicilin). </w:t>
      </w:r>
      <w:r w:rsidR="00D25DA3">
        <w:rPr>
          <w:szCs w:val="22"/>
          <w:lang w:eastAsia="sv-SE"/>
        </w:rPr>
        <w:t>A nakonec</w:t>
      </w:r>
      <w:r w:rsidRPr="00121803">
        <w:rPr>
          <w:szCs w:val="22"/>
          <w:lang w:eastAsia="sv-SE"/>
        </w:rPr>
        <w:t xml:space="preserve">, </w:t>
      </w:r>
      <w:proofErr w:type="spellStart"/>
      <w:r w:rsidRPr="00121803">
        <w:rPr>
          <w:szCs w:val="22"/>
          <w:lang w:eastAsia="sv-SE"/>
        </w:rPr>
        <w:t>efluxní</w:t>
      </w:r>
      <w:proofErr w:type="spellEnd"/>
      <w:r w:rsidRPr="00121803">
        <w:rPr>
          <w:szCs w:val="22"/>
          <w:lang w:eastAsia="sv-SE"/>
        </w:rPr>
        <w:t xml:space="preserve"> pumpy, které </w:t>
      </w:r>
      <w:r w:rsidR="0045556B">
        <w:rPr>
          <w:szCs w:val="22"/>
          <w:lang w:eastAsia="sv-SE"/>
        </w:rPr>
        <w:t>odčerpávají</w:t>
      </w:r>
      <w:r w:rsidR="0045556B" w:rsidRPr="00121803">
        <w:rPr>
          <w:szCs w:val="22"/>
          <w:lang w:eastAsia="sv-SE"/>
        </w:rPr>
        <w:t xml:space="preserve"> </w:t>
      </w:r>
      <w:r w:rsidRPr="00121803">
        <w:rPr>
          <w:szCs w:val="22"/>
          <w:lang w:eastAsia="sv-SE"/>
        </w:rPr>
        <w:t>antibiotikum z bakteriální buňky a strukturální změny v porinech,</w:t>
      </w:r>
      <w:r w:rsidR="0045556B">
        <w:rPr>
          <w:szCs w:val="22"/>
          <w:lang w:eastAsia="sv-SE"/>
        </w:rPr>
        <w:t xml:space="preserve"> které</w:t>
      </w:r>
      <w:r w:rsidRPr="00121803">
        <w:rPr>
          <w:szCs w:val="22"/>
          <w:lang w:eastAsia="sv-SE"/>
        </w:rPr>
        <w:t xml:space="preserve"> snižují pasivní difuzi </w:t>
      </w:r>
      <w:r w:rsidR="00D25DA3">
        <w:rPr>
          <w:szCs w:val="22"/>
          <w:lang w:eastAsia="sv-SE"/>
        </w:rPr>
        <w:t>léčiva</w:t>
      </w:r>
      <w:r w:rsidR="00D25DA3" w:rsidRPr="00121803">
        <w:rPr>
          <w:szCs w:val="22"/>
          <w:lang w:eastAsia="sv-SE"/>
        </w:rPr>
        <w:t xml:space="preserve"> </w:t>
      </w:r>
      <w:r w:rsidRPr="00121803">
        <w:rPr>
          <w:szCs w:val="22"/>
          <w:lang w:eastAsia="sv-SE"/>
        </w:rPr>
        <w:t xml:space="preserve">buněčnou stěnou a mohou přispívat ke zvýraznění fenotypových projevů rezistence bakterie. </w:t>
      </w:r>
    </w:p>
    <w:p w14:paraId="247C1CBD" w14:textId="77777777" w:rsidR="00121803" w:rsidRPr="00121803" w:rsidRDefault="00121803" w:rsidP="00121803">
      <w:pPr>
        <w:tabs>
          <w:tab w:val="clear" w:pos="567"/>
        </w:tabs>
        <w:spacing w:before="100" w:beforeAutospacing="1" w:after="100" w:afterAutospacing="1" w:line="240" w:lineRule="auto"/>
        <w:jc w:val="both"/>
        <w:rPr>
          <w:szCs w:val="22"/>
          <w:lang w:eastAsia="sv-SE"/>
        </w:rPr>
      </w:pPr>
      <w:r w:rsidRPr="00121803">
        <w:rPr>
          <w:szCs w:val="22"/>
          <w:lang w:eastAsia="sv-SE"/>
        </w:rPr>
        <w:t>Mezi antibiotiky z beta-</w:t>
      </w:r>
      <w:proofErr w:type="spellStart"/>
      <w:r w:rsidRPr="00121803">
        <w:rPr>
          <w:szCs w:val="22"/>
          <w:lang w:eastAsia="sv-SE"/>
        </w:rPr>
        <w:t>laktamové</w:t>
      </w:r>
      <w:proofErr w:type="spellEnd"/>
      <w:r w:rsidRPr="00121803">
        <w:rPr>
          <w:szCs w:val="22"/>
          <w:lang w:eastAsia="sv-SE"/>
        </w:rPr>
        <w:t xml:space="preserve"> skupiny je dobře známa zkřížená rezistence v důsledku strukturálních podobností (zahrnující shodný mechanismus rezistence). Vyskytuje se u beta-</w:t>
      </w:r>
      <w:proofErr w:type="spellStart"/>
      <w:r w:rsidRPr="00121803">
        <w:rPr>
          <w:szCs w:val="22"/>
          <w:lang w:eastAsia="sv-SE"/>
        </w:rPr>
        <w:t>laktamázových</w:t>
      </w:r>
      <w:proofErr w:type="spellEnd"/>
      <w:r w:rsidRPr="00121803">
        <w:rPr>
          <w:szCs w:val="22"/>
          <w:lang w:eastAsia="sv-SE"/>
        </w:rPr>
        <w:t xml:space="preserve"> enzymů, strukturálních změn porinů nebo variací v </w:t>
      </w:r>
      <w:proofErr w:type="spellStart"/>
      <w:r w:rsidRPr="00121803">
        <w:rPr>
          <w:szCs w:val="22"/>
          <w:lang w:eastAsia="sv-SE"/>
        </w:rPr>
        <w:t>efluxních</w:t>
      </w:r>
      <w:proofErr w:type="spellEnd"/>
      <w:r w:rsidRPr="00121803">
        <w:rPr>
          <w:szCs w:val="22"/>
          <w:lang w:eastAsia="sv-SE"/>
        </w:rPr>
        <w:t xml:space="preserve"> pumpách.  </w:t>
      </w:r>
      <w:proofErr w:type="spellStart"/>
      <w:r w:rsidRPr="00121803">
        <w:rPr>
          <w:szCs w:val="22"/>
          <w:lang w:eastAsia="sv-SE"/>
        </w:rPr>
        <w:t>Korezistence</w:t>
      </w:r>
      <w:proofErr w:type="spellEnd"/>
      <w:r w:rsidRPr="00121803">
        <w:rPr>
          <w:szCs w:val="22"/>
          <w:lang w:eastAsia="sv-SE"/>
        </w:rPr>
        <w:t xml:space="preserve"> (zahrnující různé mechanismy rezistence) byla popsána u </w:t>
      </w:r>
      <w:proofErr w:type="spellStart"/>
      <w:r w:rsidRPr="00121803">
        <w:rPr>
          <w:i/>
          <w:iCs/>
          <w:szCs w:val="22"/>
          <w:lang w:eastAsia="sv-SE"/>
        </w:rPr>
        <w:t>E.coli</w:t>
      </w:r>
      <w:proofErr w:type="spellEnd"/>
      <w:r w:rsidRPr="00121803">
        <w:rPr>
          <w:szCs w:val="22"/>
          <w:lang w:eastAsia="sv-SE"/>
        </w:rPr>
        <w:t xml:space="preserve"> v důsledku toho, že plazmid obsahuje různé geny pro rezistenci.</w:t>
      </w:r>
    </w:p>
    <w:p w14:paraId="4867561A" w14:textId="7CC098D2" w:rsidR="00121803" w:rsidRPr="00121803" w:rsidRDefault="00AB7805" w:rsidP="00121803">
      <w:pPr>
        <w:tabs>
          <w:tab w:val="clear" w:pos="567"/>
        </w:tabs>
        <w:spacing w:before="100" w:beforeAutospacing="1" w:line="240" w:lineRule="auto"/>
        <w:jc w:val="both"/>
        <w:rPr>
          <w:szCs w:val="22"/>
          <w:lang w:eastAsia="sv-SE"/>
        </w:rPr>
      </w:pPr>
      <w:r>
        <w:rPr>
          <w:szCs w:val="22"/>
          <w:lang w:eastAsia="sv-SE"/>
        </w:rPr>
        <w:t>H</w:t>
      </w:r>
      <w:r w:rsidR="00121803" w:rsidRPr="00121803">
        <w:rPr>
          <w:szCs w:val="22"/>
          <w:lang w:eastAsia="sv-SE"/>
        </w:rPr>
        <w:t>odnoty</w:t>
      </w:r>
      <w:r w:rsidRPr="00AB7805">
        <w:rPr>
          <w:szCs w:val="22"/>
          <w:lang w:eastAsia="sv-SE"/>
        </w:rPr>
        <w:t xml:space="preserve"> </w:t>
      </w:r>
      <w:r w:rsidRPr="00121803">
        <w:rPr>
          <w:szCs w:val="22"/>
          <w:lang w:eastAsia="sv-SE"/>
        </w:rPr>
        <w:t>MIC</w:t>
      </w:r>
      <w:r w:rsidR="00121803" w:rsidRPr="00121803">
        <w:rPr>
          <w:szCs w:val="22"/>
          <w:lang w:eastAsia="sv-SE"/>
        </w:rPr>
        <w:t xml:space="preserve">, které jsou dostupné pro </w:t>
      </w:r>
      <w:proofErr w:type="spellStart"/>
      <w:r w:rsidR="00121803" w:rsidRPr="00121803">
        <w:rPr>
          <w:i/>
          <w:szCs w:val="22"/>
          <w:lang w:eastAsia="sv-SE"/>
        </w:rPr>
        <w:t>Staphylococcus</w:t>
      </w:r>
      <w:proofErr w:type="spellEnd"/>
      <w:r w:rsidR="00121803" w:rsidRPr="00121803">
        <w:rPr>
          <w:i/>
          <w:szCs w:val="22"/>
          <w:lang w:eastAsia="sv-SE"/>
        </w:rPr>
        <w:t xml:space="preserve"> </w:t>
      </w:r>
      <w:proofErr w:type="spellStart"/>
      <w:r w:rsidR="00121803" w:rsidRPr="00121803">
        <w:rPr>
          <w:szCs w:val="22"/>
          <w:lang w:eastAsia="sv-SE"/>
        </w:rPr>
        <w:t>spp</w:t>
      </w:r>
      <w:proofErr w:type="spellEnd"/>
      <w:r w:rsidR="00121803" w:rsidRPr="00121803">
        <w:rPr>
          <w:szCs w:val="22"/>
          <w:lang w:eastAsia="sv-SE"/>
        </w:rPr>
        <w:t xml:space="preserve">. a </w:t>
      </w:r>
      <w:proofErr w:type="spellStart"/>
      <w:r w:rsidR="00121803" w:rsidRPr="00121803">
        <w:rPr>
          <w:i/>
          <w:szCs w:val="22"/>
          <w:lang w:eastAsia="sv-SE"/>
        </w:rPr>
        <w:t>Pasteurella</w:t>
      </w:r>
      <w:proofErr w:type="spellEnd"/>
      <w:r w:rsidR="00121803" w:rsidRPr="00121803">
        <w:rPr>
          <w:i/>
          <w:szCs w:val="22"/>
          <w:lang w:eastAsia="sv-SE"/>
        </w:rPr>
        <w:t xml:space="preserve"> </w:t>
      </w:r>
      <w:proofErr w:type="spellStart"/>
      <w:r w:rsidR="00121803" w:rsidRPr="00121803">
        <w:rPr>
          <w:i/>
          <w:szCs w:val="22"/>
          <w:lang w:eastAsia="sv-SE"/>
        </w:rPr>
        <w:t>multocida</w:t>
      </w:r>
      <w:proofErr w:type="spellEnd"/>
      <w:r w:rsidR="00121803" w:rsidRPr="00121803">
        <w:rPr>
          <w:szCs w:val="22"/>
          <w:lang w:eastAsia="sv-SE"/>
        </w:rPr>
        <w:t xml:space="preserve"> jsou:</w:t>
      </w:r>
    </w:p>
    <w:p w14:paraId="3F5EFC50" w14:textId="77777777" w:rsidR="00121803" w:rsidRPr="00121803" w:rsidRDefault="00121803" w:rsidP="00121803">
      <w:pPr>
        <w:tabs>
          <w:tab w:val="clear" w:pos="567"/>
        </w:tabs>
        <w:spacing w:before="100" w:beforeAutospacing="1" w:line="240" w:lineRule="auto"/>
        <w:ind w:firstLine="567"/>
        <w:jc w:val="both"/>
        <w:rPr>
          <w:szCs w:val="22"/>
          <w:lang w:eastAsia="sv-SE"/>
        </w:rPr>
      </w:pPr>
      <w:proofErr w:type="spellStart"/>
      <w:r w:rsidRPr="00121803">
        <w:rPr>
          <w:i/>
          <w:szCs w:val="22"/>
          <w:lang w:eastAsia="sv-SE"/>
        </w:rPr>
        <w:t>Staphylococcus</w:t>
      </w:r>
      <w:proofErr w:type="spellEnd"/>
      <w:r w:rsidRPr="00121803">
        <w:rPr>
          <w:i/>
          <w:szCs w:val="22"/>
          <w:lang w:eastAsia="sv-SE"/>
        </w:rPr>
        <w:t xml:space="preserve"> </w:t>
      </w:r>
      <w:proofErr w:type="spellStart"/>
      <w:r w:rsidRPr="00121803">
        <w:rPr>
          <w:szCs w:val="22"/>
          <w:lang w:eastAsia="sv-SE"/>
        </w:rPr>
        <w:t>spp</w:t>
      </w:r>
      <w:proofErr w:type="spellEnd"/>
      <w:r w:rsidRPr="00121803">
        <w:rPr>
          <w:szCs w:val="22"/>
          <w:lang w:eastAsia="sv-SE"/>
        </w:rPr>
        <w:t xml:space="preserve">. </w:t>
      </w:r>
      <w:r w:rsidRPr="00121803">
        <w:rPr>
          <w:szCs w:val="22"/>
          <w:lang w:eastAsia="sv-SE"/>
        </w:rPr>
        <w:tab/>
      </w:r>
      <w:r w:rsidRPr="00121803">
        <w:rPr>
          <w:szCs w:val="22"/>
          <w:lang w:eastAsia="sv-SE"/>
        </w:rPr>
        <w:tab/>
        <w:t>MIC</w:t>
      </w:r>
      <w:r w:rsidRPr="00121803">
        <w:rPr>
          <w:szCs w:val="22"/>
          <w:vertAlign w:val="subscript"/>
          <w:lang w:eastAsia="sv-SE"/>
        </w:rPr>
        <w:t>50</w:t>
      </w:r>
      <w:r w:rsidRPr="00121803">
        <w:rPr>
          <w:szCs w:val="22"/>
          <w:lang w:eastAsia="sv-SE"/>
        </w:rPr>
        <w:t xml:space="preserve"> 2 </w:t>
      </w:r>
      <w:proofErr w:type="spellStart"/>
      <w:r w:rsidRPr="00121803">
        <w:rPr>
          <w:szCs w:val="22"/>
          <w:lang w:eastAsia="sv-SE"/>
        </w:rPr>
        <w:t>ug</w:t>
      </w:r>
      <w:proofErr w:type="spellEnd"/>
      <w:r w:rsidRPr="00121803">
        <w:rPr>
          <w:szCs w:val="22"/>
          <w:lang w:eastAsia="sv-SE"/>
        </w:rPr>
        <w:t xml:space="preserve">/ml </w:t>
      </w:r>
      <w:r w:rsidRPr="00121803">
        <w:rPr>
          <w:szCs w:val="22"/>
          <w:lang w:eastAsia="sv-SE"/>
        </w:rPr>
        <w:tab/>
        <w:t>MIC</w:t>
      </w:r>
      <w:r w:rsidRPr="00121803">
        <w:rPr>
          <w:szCs w:val="22"/>
          <w:vertAlign w:val="subscript"/>
          <w:lang w:eastAsia="sv-SE"/>
        </w:rPr>
        <w:t>90</w:t>
      </w:r>
      <w:r w:rsidRPr="00121803">
        <w:rPr>
          <w:szCs w:val="22"/>
          <w:lang w:eastAsia="sv-SE"/>
        </w:rPr>
        <w:t xml:space="preserve"> 2 </w:t>
      </w:r>
      <w:proofErr w:type="spellStart"/>
      <w:r w:rsidRPr="00121803">
        <w:rPr>
          <w:szCs w:val="22"/>
          <w:lang w:eastAsia="sv-SE"/>
        </w:rPr>
        <w:t>ug</w:t>
      </w:r>
      <w:proofErr w:type="spellEnd"/>
      <w:r w:rsidRPr="00121803">
        <w:rPr>
          <w:szCs w:val="22"/>
          <w:lang w:eastAsia="sv-SE"/>
        </w:rPr>
        <w:t xml:space="preserve">/ml </w:t>
      </w:r>
    </w:p>
    <w:p w14:paraId="3A024CE0" w14:textId="77777777" w:rsidR="00121803" w:rsidRPr="00121803" w:rsidRDefault="00121803" w:rsidP="00121803">
      <w:pPr>
        <w:tabs>
          <w:tab w:val="clear" w:pos="567"/>
        </w:tabs>
        <w:spacing w:before="100" w:beforeAutospacing="1" w:line="240" w:lineRule="auto"/>
        <w:ind w:firstLine="567"/>
        <w:jc w:val="both"/>
        <w:rPr>
          <w:szCs w:val="22"/>
          <w:lang w:eastAsia="sv-SE"/>
        </w:rPr>
      </w:pPr>
      <w:proofErr w:type="spellStart"/>
      <w:r w:rsidRPr="00121803">
        <w:rPr>
          <w:i/>
          <w:szCs w:val="22"/>
          <w:lang w:eastAsia="sv-SE"/>
        </w:rPr>
        <w:t>Pasteurella</w:t>
      </w:r>
      <w:proofErr w:type="spellEnd"/>
      <w:r w:rsidRPr="00121803">
        <w:rPr>
          <w:i/>
          <w:szCs w:val="22"/>
          <w:lang w:eastAsia="sv-SE"/>
        </w:rPr>
        <w:t xml:space="preserve"> </w:t>
      </w:r>
      <w:proofErr w:type="spellStart"/>
      <w:r w:rsidRPr="00121803">
        <w:rPr>
          <w:i/>
          <w:szCs w:val="22"/>
          <w:lang w:eastAsia="sv-SE"/>
        </w:rPr>
        <w:t>multocida</w:t>
      </w:r>
      <w:proofErr w:type="spellEnd"/>
      <w:r w:rsidRPr="00121803">
        <w:rPr>
          <w:i/>
          <w:szCs w:val="22"/>
          <w:lang w:eastAsia="sv-SE"/>
        </w:rPr>
        <w:t xml:space="preserve"> </w:t>
      </w:r>
      <w:r w:rsidRPr="00121803">
        <w:rPr>
          <w:i/>
          <w:szCs w:val="22"/>
          <w:lang w:eastAsia="sv-SE"/>
        </w:rPr>
        <w:tab/>
      </w:r>
      <w:r w:rsidRPr="00121803">
        <w:rPr>
          <w:szCs w:val="22"/>
          <w:lang w:eastAsia="sv-SE"/>
        </w:rPr>
        <w:tab/>
        <w:t>MIC</w:t>
      </w:r>
      <w:r w:rsidRPr="00121803">
        <w:rPr>
          <w:szCs w:val="22"/>
          <w:vertAlign w:val="subscript"/>
          <w:lang w:eastAsia="sv-SE"/>
        </w:rPr>
        <w:t>50</w:t>
      </w:r>
      <w:r w:rsidRPr="00121803">
        <w:rPr>
          <w:szCs w:val="22"/>
          <w:lang w:eastAsia="sv-SE"/>
        </w:rPr>
        <w:t xml:space="preserve"> 2 </w:t>
      </w:r>
      <w:proofErr w:type="spellStart"/>
      <w:r w:rsidRPr="00121803">
        <w:rPr>
          <w:szCs w:val="22"/>
          <w:lang w:eastAsia="sv-SE"/>
        </w:rPr>
        <w:t>ug</w:t>
      </w:r>
      <w:proofErr w:type="spellEnd"/>
      <w:r w:rsidRPr="00121803">
        <w:rPr>
          <w:szCs w:val="22"/>
          <w:lang w:eastAsia="sv-SE"/>
        </w:rPr>
        <w:t xml:space="preserve">/ml </w:t>
      </w:r>
      <w:r w:rsidRPr="00121803">
        <w:rPr>
          <w:szCs w:val="22"/>
          <w:lang w:eastAsia="sv-SE"/>
        </w:rPr>
        <w:tab/>
        <w:t>MIC</w:t>
      </w:r>
      <w:r w:rsidRPr="00121803">
        <w:rPr>
          <w:szCs w:val="22"/>
          <w:vertAlign w:val="subscript"/>
          <w:lang w:eastAsia="sv-SE"/>
        </w:rPr>
        <w:t>90</w:t>
      </w:r>
      <w:r w:rsidRPr="00121803">
        <w:rPr>
          <w:szCs w:val="22"/>
          <w:lang w:eastAsia="sv-SE"/>
        </w:rPr>
        <w:t xml:space="preserve"> 4 </w:t>
      </w:r>
      <w:proofErr w:type="spellStart"/>
      <w:r w:rsidRPr="00121803">
        <w:rPr>
          <w:szCs w:val="22"/>
          <w:lang w:eastAsia="sv-SE"/>
        </w:rPr>
        <w:t>ug</w:t>
      </w:r>
      <w:proofErr w:type="spellEnd"/>
      <w:r w:rsidRPr="00121803">
        <w:rPr>
          <w:szCs w:val="22"/>
          <w:lang w:eastAsia="sv-SE"/>
        </w:rPr>
        <w:t>/ml</w:t>
      </w:r>
    </w:p>
    <w:p w14:paraId="13E21DC4" w14:textId="77777777" w:rsidR="00121803" w:rsidRPr="009A5C73" w:rsidRDefault="0012180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E4D04A" w14:textId="1B10B428" w:rsidR="00C114FF" w:rsidRPr="009A5C73" w:rsidRDefault="005A2941" w:rsidP="00B13B6D">
      <w:pPr>
        <w:pStyle w:val="Style1"/>
      </w:pPr>
      <w:bookmarkStart w:id="7" w:name="_Hlk127343568"/>
      <w:bookmarkStart w:id="8" w:name="_Hlk127276978"/>
      <w:r w:rsidRPr="009A5C73">
        <w:t>4.3</w:t>
      </w:r>
      <w:r w:rsidRPr="009A5C73">
        <w:tab/>
        <w:t>Farmakokinetika</w:t>
      </w:r>
      <w:r w:rsidRPr="009A5C73" w:rsidDel="005219B6">
        <w:rPr>
          <w:b w:val="0"/>
        </w:rPr>
        <w:t xml:space="preserve"> </w:t>
      </w:r>
      <w:bookmarkEnd w:id="7"/>
    </w:p>
    <w:p w14:paraId="041767DA" w14:textId="77777777" w:rsidR="00C114FF" w:rsidRPr="009A5C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251E82" w14:textId="77777777" w:rsidR="00121803" w:rsidRPr="00121803" w:rsidRDefault="00121803" w:rsidP="00121803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eastAsia="sk-SK"/>
        </w:rPr>
      </w:pPr>
      <w:r w:rsidRPr="00121803">
        <w:rPr>
          <w:szCs w:val="22"/>
          <w:lang w:eastAsia="sk-SK"/>
        </w:rPr>
        <w:t>U koček je biologická dostupnost po perorálním podání kolem 56 %.</w:t>
      </w:r>
    </w:p>
    <w:p w14:paraId="4F104435" w14:textId="77777777" w:rsidR="00121803" w:rsidRPr="00121803" w:rsidRDefault="00121803" w:rsidP="00121803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eastAsia="sk-SK"/>
        </w:rPr>
      </w:pPr>
      <w:r w:rsidRPr="00121803">
        <w:rPr>
          <w:szCs w:val="22"/>
          <w:lang w:eastAsia="sk-SK"/>
        </w:rPr>
        <w:t>Po jednorázovém perorálním podání dávky 18,5 mg cefalexinu /kg byla u koček dosažena maximální plazmatická koncentrace po 1,6 hod. s koncentrací 22 µg/ml.</w:t>
      </w:r>
    </w:p>
    <w:p w14:paraId="3E157D25" w14:textId="77777777" w:rsidR="00121803" w:rsidRPr="00121803" w:rsidRDefault="00121803" w:rsidP="00121803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eastAsia="sk-SK"/>
        </w:rPr>
      </w:pPr>
      <w:r w:rsidRPr="00121803">
        <w:rPr>
          <w:szCs w:val="22"/>
          <w:lang w:eastAsia="sk-SK"/>
        </w:rPr>
        <w:t>Cefalexin byl zjištěn v plazmě ještě 24 hodin po podání.</w:t>
      </w:r>
    </w:p>
    <w:p w14:paraId="3532983F" w14:textId="28DE4877" w:rsidR="00121803" w:rsidRPr="009A5C73" w:rsidRDefault="00121803" w:rsidP="00121803">
      <w:pPr>
        <w:tabs>
          <w:tab w:val="clear" w:pos="567"/>
        </w:tabs>
        <w:spacing w:line="240" w:lineRule="auto"/>
        <w:rPr>
          <w:szCs w:val="22"/>
        </w:rPr>
      </w:pPr>
      <w:r w:rsidRPr="009A5C73">
        <w:rPr>
          <w:szCs w:val="22"/>
          <w:lang w:eastAsia="sk-SK"/>
        </w:rPr>
        <w:t xml:space="preserve">Difuze cefalexinu v tkáni je vysoká. Cefalexin je vylučován především močovými cestami (85 %) </w:t>
      </w:r>
      <w:r w:rsidR="005848FA">
        <w:rPr>
          <w:szCs w:val="22"/>
          <w:lang w:eastAsia="sk-SK"/>
        </w:rPr>
        <w:t>v</w:t>
      </w:r>
      <w:r w:rsidR="005848FA" w:rsidRPr="009A5C73">
        <w:rPr>
          <w:szCs w:val="22"/>
          <w:lang w:eastAsia="sk-SK"/>
        </w:rPr>
        <w:t xml:space="preserve"> </w:t>
      </w:r>
      <w:r w:rsidRPr="009A5C73">
        <w:rPr>
          <w:szCs w:val="22"/>
          <w:lang w:eastAsia="sk-SK"/>
        </w:rPr>
        <w:t>aktivní form</w:t>
      </w:r>
      <w:r w:rsidR="005848FA">
        <w:rPr>
          <w:szCs w:val="22"/>
          <w:lang w:eastAsia="sk-SK"/>
        </w:rPr>
        <w:t>ě</w:t>
      </w:r>
      <w:r w:rsidRPr="009A5C73">
        <w:rPr>
          <w:szCs w:val="22"/>
          <w:lang w:eastAsia="sk-SK"/>
        </w:rPr>
        <w:t>. Maximální koncentrace v moči výrazně překračují maximální plazmatické koncentrace.</w:t>
      </w:r>
    </w:p>
    <w:p w14:paraId="7E6AC3F4" w14:textId="77777777" w:rsidR="00121803" w:rsidRPr="009A5C73" w:rsidRDefault="00121803" w:rsidP="003F0BC8">
      <w:pPr>
        <w:tabs>
          <w:tab w:val="clear" w:pos="567"/>
          <w:tab w:val="left" w:pos="0"/>
        </w:tabs>
        <w:spacing w:line="240" w:lineRule="auto"/>
        <w:rPr>
          <w:b/>
          <w:szCs w:val="22"/>
        </w:rPr>
      </w:pPr>
    </w:p>
    <w:bookmarkEnd w:id="8"/>
    <w:p w14:paraId="44B643E5" w14:textId="77777777" w:rsidR="00C114FF" w:rsidRPr="009A5C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9A5C73" w:rsidRDefault="00776D31" w:rsidP="00B13B6D">
      <w:pPr>
        <w:pStyle w:val="Style1"/>
      </w:pPr>
      <w:bookmarkStart w:id="9" w:name="_Hlk127276991"/>
      <w:r w:rsidRPr="009A5C73">
        <w:t>5.</w:t>
      </w:r>
      <w:r w:rsidRPr="009A5C73">
        <w:tab/>
        <w:t>FARMACEUTICKÉ ÚDAJE</w:t>
      </w:r>
    </w:p>
    <w:bookmarkEnd w:id="9"/>
    <w:p w14:paraId="7BC53755" w14:textId="77777777" w:rsidR="00C114FF" w:rsidRPr="009A5C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9A5C73" w:rsidRDefault="00776D31" w:rsidP="00B13B6D">
      <w:pPr>
        <w:pStyle w:val="Style1"/>
      </w:pPr>
      <w:r w:rsidRPr="009A5C73">
        <w:t>5.1</w:t>
      </w:r>
      <w:r w:rsidRPr="009A5C73">
        <w:tab/>
        <w:t>Hlavní inkompatibility</w:t>
      </w:r>
    </w:p>
    <w:p w14:paraId="15C29130" w14:textId="77777777" w:rsidR="00C114FF" w:rsidRPr="009A5C73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448ABC3" w14:textId="689643AA" w:rsidR="00C114FF" w:rsidRPr="009A5C73" w:rsidRDefault="00776D31" w:rsidP="00953E4C">
      <w:pPr>
        <w:tabs>
          <w:tab w:val="clear" w:pos="567"/>
        </w:tabs>
        <w:spacing w:line="240" w:lineRule="auto"/>
        <w:rPr>
          <w:szCs w:val="22"/>
        </w:rPr>
      </w:pPr>
      <w:r w:rsidRPr="009A5C73">
        <w:t>Neuplatňuje se.</w:t>
      </w:r>
    </w:p>
    <w:p w14:paraId="288F0D5C" w14:textId="77777777" w:rsidR="00C114FF" w:rsidRPr="009A5C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9A5C73" w:rsidRDefault="00776D31" w:rsidP="00B13B6D">
      <w:pPr>
        <w:pStyle w:val="Style1"/>
      </w:pPr>
      <w:bookmarkStart w:id="10" w:name="_Hlk127277051"/>
      <w:r w:rsidRPr="009A5C73">
        <w:t>5.2</w:t>
      </w:r>
      <w:bookmarkEnd w:id="10"/>
      <w:r w:rsidRPr="009A5C73">
        <w:tab/>
        <w:t>Doba použitelnosti</w:t>
      </w:r>
    </w:p>
    <w:p w14:paraId="100B6613" w14:textId="77777777" w:rsidR="00C114FF" w:rsidRPr="009A5C73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B36C7AD" w14:textId="77777777" w:rsidR="00121803" w:rsidRPr="00121803" w:rsidRDefault="00121803" w:rsidP="00121803">
      <w:pPr>
        <w:tabs>
          <w:tab w:val="clear" w:pos="567"/>
        </w:tabs>
        <w:spacing w:line="240" w:lineRule="auto"/>
        <w:ind w:left="567" w:right="-318" w:hanging="567"/>
        <w:rPr>
          <w:szCs w:val="22"/>
          <w:lang w:eastAsia="sk-SK"/>
        </w:rPr>
      </w:pPr>
      <w:r w:rsidRPr="00121803">
        <w:rPr>
          <w:szCs w:val="22"/>
          <w:lang w:eastAsia="sk-SK"/>
        </w:rPr>
        <w:t>Doba použitelnosti veterinárního léčivého přípravku v neporušeném obalu:</w:t>
      </w:r>
    </w:p>
    <w:p w14:paraId="5F97282A" w14:textId="77777777" w:rsidR="00121803" w:rsidRPr="00121803" w:rsidRDefault="00121803" w:rsidP="00121803">
      <w:pPr>
        <w:tabs>
          <w:tab w:val="clear" w:pos="567"/>
        </w:tabs>
        <w:spacing w:line="240" w:lineRule="auto"/>
        <w:ind w:right="-318"/>
        <w:rPr>
          <w:szCs w:val="22"/>
          <w:lang w:eastAsia="sk-SK"/>
        </w:rPr>
      </w:pPr>
      <w:r w:rsidRPr="00121803">
        <w:rPr>
          <w:snapToGrid w:val="0"/>
          <w:szCs w:val="22"/>
          <w:lang w:eastAsia="sk-SK"/>
        </w:rPr>
        <w:t xml:space="preserve">Polyvinylchlorid / </w:t>
      </w:r>
      <w:proofErr w:type="spellStart"/>
      <w:r w:rsidRPr="00121803">
        <w:rPr>
          <w:snapToGrid w:val="0"/>
          <w:szCs w:val="22"/>
          <w:lang w:eastAsia="sk-SK"/>
        </w:rPr>
        <w:t>thermo-elast</w:t>
      </w:r>
      <w:proofErr w:type="spellEnd"/>
      <w:r w:rsidRPr="00121803">
        <w:rPr>
          <w:snapToGrid w:val="0"/>
          <w:szCs w:val="22"/>
          <w:lang w:eastAsia="sk-SK"/>
        </w:rPr>
        <w:t xml:space="preserve"> / </w:t>
      </w:r>
      <w:proofErr w:type="spellStart"/>
      <w:r w:rsidRPr="00121803">
        <w:rPr>
          <w:snapToGrid w:val="0"/>
          <w:szCs w:val="22"/>
          <w:lang w:eastAsia="sk-SK"/>
        </w:rPr>
        <w:t>polyvinylidenchlorid</w:t>
      </w:r>
      <w:proofErr w:type="spellEnd"/>
      <w:r w:rsidRPr="00121803">
        <w:rPr>
          <w:snapToGrid w:val="0"/>
          <w:szCs w:val="22"/>
          <w:lang w:eastAsia="sk-SK"/>
        </w:rPr>
        <w:t xml:space="preserve"> </w:t>
      </w:r>
      <w:r w:rsidRPr="00121803">
        <w:rPr>
          <w:szCs w:val="22"/>
          <w:lang w:eastAsia="sk-SK"/>
        </w:rPr>
        <w:t>– zatavený hliníkový blistr: 3 roky</w:t>
      </w:r>
    </w:p>
    <w:p w14:paraId="44ECB7D0" w14:textId="77777777" w:rsidR="00121803" w:rsidRPr="00121803" w:rsidRDefault="00121803" w:rsidP="00121803">
      <w:pPr>
        <w:tabs>
          <w:tab w:val="clear" w:pos="567"/>
        </w:tabs>
        <w:spacing w:line="240" w:lineRule="auto"/>
        <w:ind w:left="567" w:right="-318" w:hanging="567"/>
        <w:rPr>
          <w:szCs w:val="22"/>
          <w:lang w:eastAsia="sk-SK"/>
        </w:rPr>
      </w:pPr>
      <w:r w:rsidRPr="00121803">
        <w:rPr>
          <w:szCs w:val="22"/>
          <w:lang w:eastAsia="sk-SK"/>
        </w:rPr>
        <w:t>Polyamid / hliník / polyvinylchlorid – zatavený hliníkový blistr: 30 měsíců</w:t>
      </w:r>
    </w:p>
    <w:p w14:paraId="48547743" w14:textId="77777777" w:rsidR="00121803" w:rsidRPr="00121803" w:rsidRDefault="00121803" w:rsidP="00121803">
      <w:pPr>
        <w:tabs>
          <w:tab w:val="clear" w:pos="567"/>
        </w:tabs>
        <w:spacing w:line="240" w:lineRule="auto"/>
        <w:ind w:left="567" w:right="-318" w:firstLine="567"/>
        <w:rPr>
          <w:szCs w:val="22"/>
          <w:lang w:eastAsia="sk-SK"/>
        </w:rPr>
      </w:pPr>
    </w:p>
    <w:p w14:paraId="356E6340" w14:textId="6B7010DE" w:rsidR="00121803" w:rsidRPr="009A5C73" w:rsidRDefault="00121803" w:rsidP="00121803">
      <w:pPr>
        <w:tabs>
          <w:tab w:val="clear" w:pos="567"/>
        </w:tabs>
        <w:spacing w:line="240" w:lineRule="auto"/>
        <w:rPr>
          <w:szCs w:val="22"/>
          <w:lang w:eastAsia="sk-SK"/>
        </w:rPr>
      </w:pPr>
      <w:r w:rsidRPr="009A5C73">
        <w:rPr>
          <w:szCs w:val="22"/>
          <w:lang w:eastAsia="sk-SK"/>
        </w:rPr>
        <w:t>Nespotřebované rozpůlené tablety po 24 hodinách zlikvidujte.</w:t>
      </w:r>
    </w:p>
    <w:p w14:paraId="457BCB0C" w14:textId="77777777" w:rsidR="00121803" w:rsidRPr="009A5C73" w:rsidRDefault="00121803" w:rsidP="00121803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9A5C73" w:rsidRDefault="00776D31" w:rsidP="00B13B6D">
      <w:pPr>
        <w:pStyle w:val="Style1"/>
      </w:pPr>
      <w:r w:rsidRPr="009A5C73">
        <w:t>5.3</w:t>
      </w:r>
      <w:r w:rsidRPr="009A5C73">
        <w:tab/>
        <w:t>Zvláštní opatření pro uchovávání</w:t>
      </w:r>
    </w:p>
    <w:p w14:paraId="7826F268" w14:textId="77777777" w:rsidR="00C114FF" w:rsidRPr="009A5C73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179DA79" w14:textId="22D3E577" w:rsidR="00DB6688" w:rsidRPr="009A5C73" w:rsidRDefault="00DB6688" w:rsidP="00DB6688">
      <w:pPr>
        <w:tabs>
          <w:tab w:val="clear" w:pos="567"/>
        </w:tabs>
        <w:spacing w:line="240" w:lineRule="auto"/>
        <w:ind w:left="567" w:right="-318" w:hanging="567"/>
        <w:rPr>
          <w:szCs w:val="22"/>
          <w:lang w:eastAsia="sk-SK"/>
        </w:rPr>
      </w:pPr>
      <w:r w:rsidRPr="00DB6688">
        <w:rPr>
          <w:szCs w:val="22"/>
          <w:lang w:eastAsia="sk-SK"/>
        </w:rPr>
        <w:t>Uchovávejte při teplotě do 25</w:t>
      </w:r>
      <w:r w:rsidR="00872917">
        <w:rPr>
          <w:szCs w:val="22"/>
          <w:lang w:eastAsia="sk-SK"/>
        </w:rPr>
        <w:t xml:space="preserve"> </w:t>
      </w:r>
      <w:r w:rsidRPr="00DB6688">
        <w:rPr>
          <w:szCs w:val="22"/>
          <w:lang w:eastAsia="sk-SK"/>
        </w:rPr>
        <w:sym w:font="Symbol" w:char="F0B0"/>
      </w:r>
      <w:r w:rsidRPr="00DB6688">
        <w:rPr>
          <w:szCs w:val="22"/>
          <w:lang w:eastAsia="sk-SK"/>
        </w:rPr>
        <w:t>C.</w:t>
      </w:r>
    </w:p>
    <w:p w14:paraId="214EFD9F" w14:textId="77777777" w:rsidR="00DB6688" w:rsidRPr="00DB6688" w:rsidRDefault="00DB6688" w:rsidP="00DB6688">
      <w:pPr>
        <w:tabs>
          <w:tab w:val="clear" w:pos="567"/>
        </w:tabs>
        <w:spacing w:line="240" w:lineRule="auto"/>
        <w:ind w:left="567" w:right="-318" w:hanging="567"/>
        <w:rPr>
          <w:szCs w:val="22"/>
          <w:lang w:eastAsia="sk-SK"/>
        </w:rPr>
      </w:pPr>
    </w:p>
    <w:p w14:paraId="6ABF4300" w14:textId="77777777" w:rsidR="00DB6688" w:rsidRPr="00DB6688" w:rsidRDefault="00DB6688" w:rsidP="00DB6688">
      <w:pPr>
        <w:tabs>
          <w:tab w:val="clear" w:pos="567"/>
        </w:tabs>
        <w:spacing w:line="240" w:lineRule="auto"/>
        <w:ind w:left="567" w:hanging="567"/>
        <w:rPr>
          <w:szCs w:val="22"/>
          <w:lang w:eastAsia="sk-SK"/>
        </w:rPr>
      </w:pPr>
      <w:r w:rsidRPr="00DB6688">
        <w:rPr>
          <w:szCs w:val="22"/>
          <w:lang w:eastAsia="sk-SK"/>
        </w:rPr>
        <w:t>Uchovávejte v původním obalu.</w:t>
      </w:r>
    </w:p>
    <w:p w14:paraId="54CBE832" w14:textId="2988EA47" w:rsidR="00DB6688" w:rsidRPr="009A5C73" w:rsidRDefault="00E700FF" w:rsidP="00DB6688">
      <w:pPr>
        <w:tabs>
          <w:tab w:val="clear" w:pos="567"/>
        </w:tabs>
        <w:spacing w:line="240" w:lineRule="auto"/>
        <w:rPr>
          <w:szCs w:val="22"/>
        </w:rPr>
      </w:pPr>
      <w:bookmarkStart w:id="11" w:name="_Hlk179278876"/>
      <w:r w:rsidRPr="00E700FF">
        <w:rPr>
          <w:szCs w:val="22"/>
          <w:lang w:eastAsia="sk-SK"/>
        </w:rPr>
        <w:t xml:space="preserve">Zbylé nepoužité poloviny tablet vraťte </w:t>
      </w:r>
      <w:bookmarkEnd w:id="11"/>
      <w:r w:rsidR="00DB6688" w:rsidRPr="009A5C73">
        <w:rPr>
          <w:szCs w:val="22"/>
          <w:lang w:eastAsia="sk-SK"/>
        </w:rPr>
        <w:t>zpět do blistru.</w:t>
      </w:r>
    </w:p>
    <w:p w14:paraId="205A4A8C" w14:textId="77777777" w:rsidR="00C114FF" w:rsidRPr="009A5C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9A5C73" w:rsidRDefault="00776D31" w:rsidP="00B13B6D">
      <w:pPr>
        <w:pStyle w:val="Style1"/>
      </w:pPr>
      <w:r w:rsidRPr="009A5C73">
        <w:t>5.4</w:t>
      </w:r>
      <w:r w:rsidRPr="009A5C73">
        <w:tab/>
        <w:t>Druh a složení vnitřního obalu</w:t>
      </w:r>
    </w:p>
    <w:p w14:paraId="3EB26241" w14:textId="77777777" w:rsidR="00C114FF" w:rsidRPr="009A5C73" w:rsidRDefault="00C114FF" w:rsidP="005E66FC">
      <w:pPr>
        <w:pStyle w:val="Style1"/>
      </w:pPr>
    </w:p>
    <w:p w14:paraId="756AAC2A" w14:textId="77777777" w:rsidR="00DB6688" w:rsidRPr="00DB6688" w:rsidRDefault="00DB6688" w:rsidP="00DB6688">
      <w:pPr>
        <w:tabs>
          <w:tab w:val="clear" w:pos="567"/>
        </w:tabs>
        <w:spacing w:line="240" w:lineRule="auto"/>
        <w:ind w:left="567" w:hanging="567"/>
        <w:rPr>
          <w:szCs w:val="22"/>
          <w:lang w:eastAsia="sk-SK"/>
        </w:rPr>
      </w:pPr>
      <w:r w:rsidRPr="00DB6688">
        <w:rPr>
          <w:szCs w:val="22"/>
          <w:lang w:eastAsia="sk-SK"/>
        </w:rPr>
        <w:t xml:space="preserve">Blistr: </w:t>
      </w:r>
    </w:p>
    <w:p w14:paraId="185BB974" w14:textId="6A6E85F0" w:rsidR="00DB6688" w:rsidRPr="009A5C73" w:rsidRDefault="00DB6688" w:rsidP="00DB6688">
      <w:pPr>
        <w:pStyle w:val="Odstavecseseznamem"/>
        <w:numPr>
          <w:ilvl w:val="0"/>
          <w:numId w:val="43"/>
        </w:numPr>
        <w:tabs>
          <w:tab w:val="clear" w:pos="567"/>
        </w:tabs>
        <w:spacing w:line="240" w:lineRule="auto"/>
        <w:rPr>
          <w:szCs w:val="22"/>
          <w:lang w:eastAsia="sk-SK"/>
        </w:rPr>
      </w:pPr>
      <w:r w:rsidRPr="009A5C73">
        <w:rPr>
          <w:snapToGrid w:val="0"/>
          <w:szCs w:val="22"/>
          <w:lang w:eastAsia="sk-SK"/>
        </w:rPr>
        <w:t xml:space="preserve">Polyvinylchlorid / </w:t>
      </w:r>
      <w:proofErr w:type="spellStart"/>
      <w:r w:rsidRPr="009A5C73">
        <w:rPr>
          <w:snapToGrid w:val="0"/>
          <w:szCs w:val="22"/>
          <w:lang w:eastAsia="sk-SK"/>
        </w:rPr>
        <w:t>thermo-elast</w:t>
      </w:r>
      <w:proofErr w:type="spellEnd"/>
      <w:r w:rsidRPr="009A5C73">
        <w:rPr>
          <w:snapToGrid w:val="0"/>
          <w:szCs w:val="22"/>
          <w:lang w:eastAsia="sk-SK"/>
        </w:rPr>
        <w:t xml:space="preserve"> / </w:t>
      </w:r>
      <w:proofErr w:type="spellStart"/>
      <w:r w:rsidRPr="009A5C73">
        <w:rPr>
          <w:snapToGrid w:val="0"/>
          <w:szCs w:val="22"/>
          <w:lang w:eastAsia="sk-SK"/>
        </w:rPr>
        <w:t>polyvinylidenchlorid</w:t>
      </w:r>
      <w:proofErr w:type="spellEnd"/>
      <w:r w:rsidRPr="009A5C73">
        <w:rPr>
          <w:snapToGrid w:val="0"/>
          <w:szCs w:val="22"/>
          <w:lang w:eastAsia="sk-SK"/>
        </w:rPr>
        <w:t xml:space="preserve"> </w:t>
      </w:r>
      <w:r w:rsidRPr="009A5C73">
        <w:rPr>
          <w:szCs w:val="22"/>
          <w:lang w:eastAsia="sk-SK"/>
        </w:rPr>
        <w:t>– zatavený hliníkový blistr obsahující10 tablet</w:t>
      </w:r>
    </w:p>
    <w:p w14:paraId="11E643BA" w14:textId="049081BC" w:rsidR="00DB6688" w:rsidRPr="009A5C73" w:rsidRDefault="00DB6688" w:rsidP="00DB6688">
      <w:pPr>
        <w:pStyle w:val="Odstavecseseznamem"/>
        <w:numPr>
          <w:ilvl w:val="0"/>
          <w:numId w:val="43"/>
        </w:numPr>
        <w:tabs>
          <w:tab w:val="clear" w:pos="567"/>
        </w:tabs>
        <w:spacing w:line="240" w:lineRule="auto"/>
        <w:rPr>
          <w:szCs w:val="22"/>
          <w:lang w:eastAsia="sk-SK"/>
        </w:rPr>
      </w:pPr>
      <w:r w:rsidRPr="009A5C73">
        <w:rPr>
          <w:szCs w:val="22"/>
          <w:lang w:eastAsia="sk-SK"/>
        </w:rPr>
        <w:lastRenderedPageBreak/>
        <w:t>Polyamid / aluminium / polyvinylchlorid – zatavený hliníkový blistr obsahující 10 tablet</w:t>
      </w:r>
    </w:p>
    <w:p w14:paraId="49C0ECF8" w14:textId="77777777" w:rsidR="00DB6688" w:rsidRPr="00DB6688" w:rsidRDefault="00DB6688" w:rsidP="00DB6688">
      <w:pPr>
        <w:tabs>
          <w:tab w:val="clear" w:pos="567"/>
        </w:tabs>
        <w:spacing w:line="240" w:lineRule="auto"/>
        <w:ind w:left="1440"/>
        <w:rPr>
          <w:szCs w:val="22"/>
          <w:lang w:eastAsia="sk-SK"/>
        </w:rPr>
      </w:pPr>
    </w:p>
    <w:p w14:paraId="094FBAFE" w14:textId="36CDB7E7" w:rsidR="00DB6688" w:rsidRPr="00DB6688" w:rsidRDefault="00E542F2" w:rsidP="00DB6688">
      <w:pPr>
        <w:tabs>
          <w:tab w:val="clear" w:pos="567"/>
        </w:tabs>
        <w:spacing w:line="240" w:lineRule="auto"/>
        <w:ind w:left="567" w:hanging="567"/>
        <w:rPr>
          <w:szCs w:val="22"/>
          <w:lang w:eastAsia="sk-SK"/>
        </w:rPr>
      </w:pPr>
      <w:r>
        <w:rPr>
          <w:szCs w:val="22"/>
          <w:lang w:eastAsia="sk-SK"/>
        </w:rPr>
        <w:t>Papírová</w:t>
      </w:r>
      <w:r w:rsidRPr="00DB6688">
        <w:rPr>
          <w:szCs w:val="22"/>
          <w:lang w:eastAsia="sk-SK"/>
        </w:rPr>
        <w:t xml:space="preserve"> </w:t>
      </w:r>
      <w:r w:rsidR="00DB6688" w:rsidRPr="00DB6688">
        <w:rPr>
          <w:szCs w:val="22"/>
          <w:lang w:eastAsia="sk-SK"/>
        </w:rPr>
        <w:t>krabička s 1 blistrem po 10 tabletách</w:t>
      </w:r>
    </w:p>
    <w:p w14:paraId="52C54E08" w14:textId="0D14F203" w:rsidR="00DB6688" w:rsidRPr="00DB6688" w:rsidRDefault="00E542F2" w:rsidP="00DB6688">
      <w:pPr>
        <w:tabs>
          <w:tab w:val="clear" w:pos="567"/>
        </w:tabs>
        <w:spacing w:line="240" w:lineRule="auto"/>
        <w:ind w:left="567" w:hanging="567"/>
        <w:rPr>
          <w:szCs w:val="22"/>
          <w:lang w:eastAsia="sk-SK"/>
        </w:rPr>
      </w:pPr>
      <w:r>
        <w:rPr>
          <w:szCs w:val="22"/>
          <w:lang w:eastAsia="sk-SK"/>
        </w:rPr>
        <w:t>Papírová</w:t>
      </w:r>
      <w:r w:rsidRPr="00DB6688">
        <w:rPr>
          <w:szCs w:val="22"/>
          <w:lang w:eastAsia="sk-SK"/>
        </w:rPr>
        <w:t xml:space="preserve"> </w:t>
      </w:r>
      <w:r w:rsidR="00DB6688" w:rsidRPr="00DB6688">
        <w:rPr>
          <w:szCs w:val="22"/>
          <w:lang w:eastAsia="sk-SK"/>
        </w:rPr>
        <w:t>krabička se 2 blistry po 10 tabletách</w:t>
      </w:r>
    </w:p>
    <w:p w14:paraId="764F65BD" w14:textId="77950F70" w:rsidR="00DB6688" w:rsidRPr="00DB6688" w:rsidRDefault="00E542F2" w:rsidP="00DB6688">
      <w:pPr>
        <w:tabs>
          <w:tab w:val="clear" w:pos="567"/>
        </w:tabs>
        <w:spacing w:line="240" w:lineRule="auto"/>
        <w:ind w:left="567" w:hanging="567"/>
        <w:rPr>
          <w:szCs w:val="22"/>
          <w:lang w:eastAsia="sk-SK"/>
        </w:rPr>
      </w:pPr>
      <w:r>
        <w:rPr>
          <w:szCs w:val="22"/>
          <w:lang w:eastAsia="sk-SK"/>
        </w:rPr>
        <w:t>Papírová</w:t>
      </w:r>
      <w:r w:rsidRPr="00DB6688">
        <w:rPr>
          <w:szCs w:val="22"/>
          <w:lang w:eastAsia="sk-SK"/>
        </w:rPr>
        <w:t xml:space="preserve"> </w:t>
      </w:r>
      <w:r w:rsidR="00DB6688" w:rsidRPr="00DB6688">
        <w:rPr>
          <w:szCs w:val="22"/>
          <w:lang w:eastAsia="sk-SK"/>
        </w:rPr>
        <w:t>krabička s 10 blistry po 10 tabletách</w:t>
      </w:r>
    </w:p>
    <w:p w14:paraId="5EFF05E2" w14:textId="2C7E3E4A" w:rsidR="00DB6688" w:rsidRPr="00DB6688" w:rsidRDefault="00E542F2" w:rsidP="00DB6688">
      <w:pPr>
        <w:tabs>
          <w:tab w:val="clear" w:pos="567"/>
        </w:tabs>
        <w:spacing w:line="240" w:lineRule="auto"/>
        <w:ind w:left="567" w:hanging="567"/>
        <w:rPr>
          <w:szCs w:val="22"/>
          <w:lang w:eastAsia="sk-SK"/>
        </w:rPr>
      </w:pPr>
      <w:r>
        <w:rPr>
          <w:szCs w:val="22"/>
          <w:lang w:eastAsia="sk-SK"/>
        </w:rPr>
        <w:t>Papírová</w:t>
      </w:r>
      <w:r w:rsidRPr="00DB6688">
        <w:rPr>
          <w:szCs w:val="22"/>
          <w:lang w:eastAsia="sk-SK"/>
        </w:rPr>
        <w:t xml:space="preserve"> </w:t>
      </w:r>
      <w:r w:rsidR="00DB6688" w:rsidRPr="00DB6688">
        <w:rPr>
          <w:szCs w:val="22"/>
          <w:lang w:eastAsia="sk-SK"/>
        </w:rPr>
        <w:t>krabička s 15 blistry po 10 tabletách</w:t>
      </w:r>
    </w:p>
    <w:p w14:paraId="20FE65A2" w14:textId="02286771" w:rsidR="00DB6688" w:rsidRPr="009A5C73" w:rsidRDefault="00E542F2" w:rsidP="00DB6688">
      <w:pPr>
        <w:pStyle w:val="Style1"/>
        <w:rPr>
          <w:b w:val="0"/>
          <w:lang w:eastAsia="sk-SK"/>
        </w:rPr>
      </w:pPr>
      <w:r>
        <w:rPr>
          <w:b w:val="0"/>
          <w:lang w:eastAsia="sk-SK"/>
        </w:rPr>
        <w:t>Papírová</w:t>
      </w:r>
      <w:r w:rsidRPr="009A5C73">
        <w:rPr>
          <w:b w:val="0"/>
          <w:lang w:eastAsia="sk-SK"/>
        </w:rPr>
        <w:t xml:space="preserve"> </w:t>
      </w:r>
      <w:r w:rsidR="00DB6688" w:rsidRPr="009A5C73">
        <w:rPr>
          <w:b w:val="0"/>
          <w:lang w:eastAsia="sk-SK"/>
        </w:rPr>
        <w:t>krabička s 20 blistry po 10 tabletách</w:t>
      </w:r>
    </w:p>
    <w:p w14:paraId="29F1C678" w14:textId="77777777" w:rsidR="00DB6688" w:rsidRPr="009A5C73" w:rsidRDefault="00DB6688" w:rsidP="00DB6688">
      <w:pPr>
        <w:pStyle w:val="Style1"/>
      </w:pPr>
    </w:p>
    <w:p w14:paraId="5C703918" w14:textId="30AC4E1A" w:rsidR="00C114FF" w:rsidRPr="009A5C73" w:rsidRDefault="00776D31" w:rsidP="00A9226B">
      <w:pPr>
        <w:tabs>
          <w:tab w:val="clear" w:pos="567"/>
        </w:tabs>
        <w:spacing w:line="240" w:lineRule="auto"/>
        <w:rPr>
          <w:szCs w:val="22"/>
        </w:rPr>
      </w:pPr>
      <w:bookmarkStart w:id="12" w:name="_Hlk127346864"/>
      <w:r w:rsidRPr="009A5C73">
        <w:t>Na trhu nemusí být všechny velikosti balení.</w:t>
      </w:r>
      <w:bookmarkEnd w:id="12"/>
    </w:p>
    <w:p w14:paraId="584B339F" w14:textId="77777777" w:rsidR="00C114FF" w:rsidRPr="009A5C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9A5C73" w:rsidRDefault="00776D31" w:rsidP="002358B7">
      <w:pPr>
        <w:pStyle w:val="Style1"/>
        <w:keepNext/>
        <w:jc w:val="both"/>
      </w:pPr>
      <w:bookmarkStart w:id="13" w:name="_Hlk127277130"/>
      <w:r w:rsidRPr="009A5C73">
        <w:t>5.5</w:t>
      </w:r>
      <w:r w:rsidRPr="009A5C73">
        <w:tab/>
        <w:t xml:space="preserve">Zvláštní opatření pro </w:t>
      </w:r>
      <w:r w:rsidR="00CF069C" w:rsidRPr="009A5C73">
        <w:t xml:space="preserve">likvidaci </w:t>
      </w:r>
      <w:r w:rsidRPr="009A5C73">
        <w:t>nepoužit</w:t>
      </w:r>
      <w:r w:rsidR="002F64C6" w:rsidRPr="009A5C73">
        <w:t>ých</w:t>
      </w:r>
      <w:r w:rsidR="00905CAB" w:rsidRPr="009A5C73">
        <w:t xml:space="preserve"> </w:t>
      </w:r>
      <w:r w:rsidRPr="009A5C73">
        <w:t>veterinární</w:t>
      </w:r>
      <w:r w:rsidR="002F64C6" w:rsidRPr="009A5C73">
        <w:t>ch</w:t>
      </w:r>
      <w:r w:rsidRPr="009A5C73">
        <w:t xml:space="preserve"> léčiv</w:t>
      </w:r>
      <w:r w:rsidR="002F64C6" w:rsidRPr="009A5C73">
        <w:t>ých</w:t>
      </w:r>
      <w:r w:rsidRPr="009A5C73">
        <w:t xml:space="preserve"> přípravk</w:t>
      </w:r>
      <w:r w:rsidR="002F64C6" w:rsidRPr="009A5C73">
        <w:t>ů</w:t>
      </w:r>
      <w:r w:rsidRPr="009A5C73">
        <w:t xml:space="preserve"> nebo odpad</w:t>
      </w:r>
      <w:r w:rsidR="00F84AED" w:rsidRPr="009A5C73">
        <w:t>ů</w:t>
      </w:r>
      <w:r w:rsidR="00B36E65" w:rsidRPr="009A5C73">
        <w:t>, kter</w:t>
      </w:r>
      <w:r w:rsidR="00F84AED" w:rsidRPr="009A5C73">
        <w:t>é</w:t>
      </w:r>
      <w:r w:rsidRPr="009A5C73">
        <w:t xml:space="preserve"> pocház</w:t>
      </w:r>
      <w:r w:rsidR="00B36E65" w:rsidRPr="009A5C73">
        <w:t>í</w:t>
      </w:r>
      <w:r w:rsidRPr="009A5C73">
        <w:t xml:space="preserve"> z</w:t>
      </w:r>
      <w:r w:rsidR="002F64C6" w:rsidRPr="009A5C73">
        <w:t> </w:t>
      </w:r>
      <w:r w:rsidRPr="009A5C73">
        <w:t>t</w:t>
      </w:r>
      <w:r w:rsidR="002F64C6" w:rsidRPr="009A5C73">
        <w:t xml:space="preserve">ěchto </w:t>
      </w:r>
      <w:r w:rsidRPr="009A5C73">
        <w:t>přípravk</w:t>
      </w:r>
      <w:r w:rsidR="002F64C6" w:rsidRPr="009A5C73">
        <w:t>ů</w:t>
      </w:r>
    </w:p>
    <w:bookmarkEnd w:id="13"/>
    <w:p w14:paraId="4E04C78C" w14:textId="77777777" w:rsidR="00C114FF" w:rsidRPr="009A5C73" w:rsidRDefault="00C114FF" w:rsidP="002358B7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28682A0A" w14:textId="4FC53937" w:rsidR="00FD1E45" w:rsidRPr="009A5C73" w:rsidRDefault="00776D31" w:rsidP="002358B7">
      <w:pPr>
        <w:spacing w:line="240" w:lineRule="auto"/>
        <w:jc w:val="both"/>
        <w:rPr>
          <w:szCs w:val="22"/>
        </w:rPr>
      </w:pPr>
      <w:bookmarkStart w:id="14" w:name="_Hlk127277139"/>
      <w:r w:rsidRPr="009A5C73">
        <w:t>Léčivé přípravky se nesmí likvidovat prostřednictvím odpadní vody či domovního odpadu.</w:t>
      </w:r>
      <w:bookmarkEnd w:id="14"/>
    </w:p>
    <w:p w14:paraId="3F2195DA" w14:textId="77777777" w:rsidR="00C114FF" w:rsidRPr="009A5C73" w:rsidRDefault="00C114FF" w:rsidP="002358B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CAB4DC2" w14:textId="205FA5BB" w:rsidR="0078538F" w:rsidRPr="009A5C73" w:rsidRDefault="00776D31" w:rsidP="002358B7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15" w:name="_Hlk127277158"/>
      <w:r w:rsidRPr="009A5C73">
        <w:t>Všechen n</w:t>
      </w:r>
      <w:r w:rsidR="00DA2A06" w:rsidRPr="009A5C73">
        <w:t xml:space="preserve">epoužitý veterinární léčivý přípravek nebo </w:t>
      </w:r>
      <w:r w:rsidR="00905CAB" w:rsidRPr="009A5C73">
        <w:t>odpad, který pochází z tohoto přípravku,</w:t>
      </w:r>
      <w:r w:rsidR="00DA2A06" w:rsidRPr="009A5C73">
        <w:t xml:space="preserve"> </w:t>
      </w:r>
      <w:r w:rsidR="004C0568" w:rsidRPr="009A5C73">
        <w:t xml:space="preserve">likvidujte </w:t>
      </w:r>
      <w:r w:rsidR="007464DA" w:rsidRPr="009A5C73">
        <w:t>odevzdáním</w:t>
      </w:r>
      <w:r w:rsidR="00730908" w:rsidRPr="009A5C73">
        <w:t xml:space="preserve"> </w:t>
      </w:r>
      <w:r w:rsidR="00DA2A06" w:rsidRPr="009A5C73">
        <w:t>v souladu s místními požadavky a národními systémy sběru, které jsou platné pro příslušný veterinární léčivý přípravek.</w:t>
      </w:r>
    </w:p>
    <w:bookmarkEnd w:id="15"/>
    <w:p w14:paraId="42D2D2CF" w14:textId="77777777" w:rsidR="0078538F" w:rsidRPr="009A5C73" w:rsidRDefault="0078538F" w:rsidP="002358B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6949C1A" w14:textId="77777777" w:rsidR="00C114FF" w:rsidRPr="009A5C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9A5C73" w:rsidRDefault="00776D31" w:rsidP="00B13B6D">
      <w:pPr>
        <w:pStyle w:val="Style1"/>
      </w:pPr>
      <w:bookmarkStart w:id="16" w:name="_Hlk127277169"/>
      <w:r w:rsidRPr="009A5C73">
        <w:t>6.</w:t>
      </w:r>
      <w:r w:rsidRPr="009A5C73">
        <w:tab/>
        <w:t>JMÉNO DRŽITELE ROZHODNUTÍ O REGISTRACI</w:t>
      </w:r>
    </w:p>
    <w:bookmarkEnd w:id="16"/>
    <w:p w14:paraId="2E652F1A" w14:textId="77777777" w:rsidR="00C114FF" w:rsidRPr="009A5C73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F61240C" w14:textId="62565B17" w:rsidR="00C114FF" w:rsidRPr="009A5C73" w:rsidRDefault="00DB6688" w:rsidP="00A9226B">
      <w:pPr>
        <w:tabs>
          <w:tab w:val="clear" w:pos="567"/>
        </w:tabs>
        <w:spacing w:line="240" w:lineRule="auto"/>
        <w:rPr>
          <w:iCs/>
          <w:szCs w:val="22"/>
        </w:rPr>
      </w:pPr>
      <w:proofErr w:type="spellStart"/>
      <w:r w:rsidRPr="009A5C73">
        <w:rPr>
          <w:iCs/>
          <w:szCs w:val="22"/>
        </w:rPr>
        <w:t>Ceva</w:t>
      </w:r>
      <w:proofErr w:type="spellEnd"/>
      <w:r w:rsidRPr="009A5C73">
        <w:rPr>
          <w:iCs/>
          <w:szCs w:val="22"/>
        </w:rPr>
        <w:t xml:space="preserve"> </w:t>
      </w:r>
      <w:proofErr w:type="spellStart"/>
      <w:r w:rsidRPr="009A5C73">
        <w:rPr>
          <w:iCs/>
          <w:szCs w:val="22"/>
        </w:rPr>
        <w:t>Santé</w:t>
      </w:r>
      <w:proofErr w:type="spellEnd"/>
      <w:r w:rsidRPr="009A5C73">
        <w:rPr>
          <w:iCs/>
          <w:szCs w:val="22"/>
        </w:rPr>
        <w:t xml:space="preserve"> Animale</w:t>
      </w:r>
    </w:p>
    <w:p w14:paraId="51F9DE4F" w14:textId="77777777" w:rsidR="00DB6688" w:rsidRPr="009A5C73" w:rsidRDefault="00DB668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B09C60" w14:textId="77777777" w:rsidR="00C114FF" w:rsidRPr="009A5C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9A5C73" w:rsidRDefault="00776D31" w:rsidP="00B13B6D">
      <w:pPr>
        <w:pStyle w:val="Style1"/>
      </w:pPr>
      <w:r w:rsidRPr="009A5C73">
        <w:t>7.</w:t>
      </w:r>
      <w:r w:rsidRPr="009A5C73">
        <w:tab/>
        <w:t>REGISTRAČNÍ ČÍSLO(A)</w:t>
      </w:r>
    </w:p>
    <w:p w14:paraId="1FA2C56F" w14:textId="77777777" w:rsidR="00C114FF" w:rsidRPr="009A5C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C77860" w14:textId="593664D5" w:rsidR="00DB6688" w:rsidRPr="009A5C73" w:rsidRDefault="00DB6688" w:rsidP="00A9226B">
      <w:pPr>
        <w:tabs>
          <w:tab w:val="clear" w:pos="567"/>
        </w:tabs>
        <w:spacing w:line="240" w:lineRule="auto"/>
        <w:rPr>
          <w:caps/>
          <w:szCs w:val="22"/>
        </w:rPr>
      </w:pPr>
      <w:bookmarkStart w:id="17" w:name="_Hlk178150896"/>
      <w:r w:rsidRPr="009A5C73">
        <w:rPr>
          <w:caps/>
          <w:szCs w:val="22"/>
        </w:rPr>
        <w:t>96/063/10-C</w:t>
      </w:r>
      <w:bookmarkEnd w:id="17"/>
    </w:p>
    <w:p w14:paraId="0E814B95" w14:textId="77777777" w:rsidR="00DB6688" w:rsidRPr="009A5C73" w:rsidRDefault="00DB668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7D05E5" w14:textId="77777777" w:rsidR="00C114FF" w:rsidRPr="009A5C7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9A5C73" w:rsidRDefault="00776D31" w:rsidP="00B13B6D">
      <w:pPr>
        <w:pStyle w:val="Style1"/>
      </w:pPr>
      <w:bookmarkStart w:id="18" w:name="_Hlk127277187"/>
      <w:r w:rsidRPr="009A5C73">
        <w:t>8.</w:t>
      </w:r>
      <w:r w:rsidRPr="009A5C73">
        <w:tab/>
        <w:t>DATUM PRVNÍ REGISTRACE</w:t>
      </w:r>
    </w:p>
    <w:bookmarkEnd w:id="18"/>
    <w:p w14:paraId="669AE9C0" w14:textId="77777777" w:rsidR="00D65777" w:rsidRPr="009A5C73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065931" w14:textId="4E613A12" w:rsidR="00C114FF" w:rsidRPr="009A5C73" w:rsidRDefault="00776D31" w:rsidP="00A9226B">
      <w:pPr>
        <w:tabs>
          <w:tab w:val="clear" w:pos="567"/>
        </w:tabs>
        <w:spacing w:line="240" w:lineRule="auto"/>
        <w:rPr>
          <w:szCs w:val="22"/>
        </w:rPr>
      </w:pPr>
      <w:r w:rsidRPr="009A5C73">
        <w:t>Datum první registrace:</w:t>
      </w:r>
      <w:r w:rsidR="00DB6688" w:rsidRPr="009A5C73">
        <w:rPr>
          <w:caps/>
          <w:szCs w:val="22"/>
        </w:rPr>
        <w:t xml:space="preserve"> 22. 12. 2010.</w:t>
      </w:r>
    </w:p>
    <w:p w14:paraId="6E98A2F6" w14:textId="77777777" w:rsidR="00D65777" w:rsidRPr="009A5C73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B0A25D" w14:textId="77777777" w:rsidR="00D65777" w:rsidRPr="009A5C73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9A5C73" w:rsidRDefault="00776D31" w:rsidP="00B13B6D">
      <w:pPr>
        <w:pStyle w:val="Style1"/>
      </w:pPr>
      <w:bookmarkStart w:id="19" w:name="_Hlk127277204"/>
      <w:r w:rsidRPr="009A5C73">
        <w:t>9.</w:t>
      </w:r>
      <w:r w:rsidRPr="009A5C73">
        <w:tab/>
        <w:t>DATUM POSLEDNÍ AKTUALIZACE SOUHRNU ÚDAJŮ O PŘÍPRAVKU</w:t>
      </w:r>
    </w:p>
    <w:bookmarkEnd w:id="19"/>
    <w:p w14:paraId="30326986" w14:textId="77777777" w:rsidR="00C114FF" w:rsidRPr="009A5C73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90717F1" w14:textId="6983DA65" w:rsidR="00C114FF" w:rsidRPr="009A5C73" w:rsidRDefault="00480786" w:rsidP="00A9226B">
      <w:pPr>
        <w:tabs>
          <w:tab w:val="clear" w:pos="567"/>
        </w:tabs>
        <w:spacing w:line="240" w:lineRule="auto"/>
        <w:rPr>
          <w:szCs w:val="22"/>
        </w:rPr>
      </w:pPr>
      <w:r>
        <w:t>Listopad</w:t>
      </w:r>
      <w:bookmarkStart w:id="20" w:name="_GoBack"/>
      <w:bookmarkEnd w:id="20"/>
      <w:r w:rsidR="00DB7581">
        <w:t xml:space="preserve"> 2024</w:t>
      </w:r>
    </w:p>
    <w:p w14:paraId="224434F8" w14:textId="77777777" w:rsidR="0078538F" w:rsidRPr="009A5C73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B0E157" w14:textId="77777777" w:rsidR="00B113B9" w:rsidRPr="009A5C73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9A5C73" w:rsidRDefault="00776D31" w:rsidP="00223D19">
      <w:pPr>
        <w:pStyle w:val="Style1"/>
      </w:pPr>
      <w:bookmarkStart w:id="21" w:name="_Hlk127277223"/>
      <w:r w:rsidRPr="009A5C73">
        <w:t>10.</w:t>
      </w:r>
      <w:r w:rsidRPr="009A5C73">
        <w:tab/>
        <w:t>KLASIFIKACE VETERINÁRNÍCH LÉČIVÝCH PŘÍPRAVKŮ</w:t>
      </w:r>
    </w:p>
    <w:bookmarkEnd w:id="21"/>
    <w:p w14:paraId="1F12B426" w14:textId="77777777" w:rsidR="0078538F" w:rsidRPr="009A5C73" w:rsidRDefault="0078538F">
      <w:pPr>
        <w:tabs>
          <w:tab w:val="clear" w:pos="567"/>
        </w:tabs>
        <w:spacing w:line="240" w:lineRule="auto"/>
        <w:rPr>
          <w:szCs w:val="22"/>
        </w:rPr>
      </w:pPr>
    </w:p>
    <w:p w14:paraId="2B95E980" w14:textId="3A47EB46" w:rsidR="0078538F" w:rsidRPr="009A5C73" w:rsidRDefault="00776D31">
      <w:pPr>
        <w:numPr>
          <w:ilvl w:val="12"/>
          <w:numId w:val="0"/>
        </w:numPr>
        <w:rPr>
          <w:szCs w:val="22"/>
        </w:rPr>
      </w:pPr>
      <w:bookmarkStart w:id="22" w:name="_Hlk127277247"/>
      <w:r w:rsidRPr="009A5C73">
        <w:t>Veterinární léčivý přípravek je vydáván pouze na předpis.</w:t>
      </w:r>
      <w:bookmarkEnd w:id="22"/>
    </w:p>
    <w:p w14:paraId="05E12133" w14:textId="77777777" w:rsidR="0078538F" w:rsidRPr="009A5C73" w:rsidRDefault="0078538F" w:rsidP="00480786">
      <w:pPr>
        <w:rPr>
          <w:szCs w:val="22"/>
        </w:rPr>
      </w:pPr>
    </w:p>
    <w:p w14:paraId="28C35B4C" w14:textId="5D07ABCB" w:rsidR="0078538F" w:rsidRPr="009A5C73" w:rsidRDefault="00776D31" w:rsidP="00480786">
      <w:pPr>
        <w:rPr>
          <w:i/>
          <w:szCs w:val="22"/>
        </w:rPr>
      </w:pPr>
      <w:bookmarkStart w:id="23" w:name="_Hlk73467306"/>
      <w:r w:rsidRPr="009A5C73">
        <w:t xml:space="preserve">Podrobné informace o tomto veterinárním léčivém přípravku jsou k dispozici v databázi přípravků Unie </w:t>
      </w:r>
      <w:r w:rsidRPr="009A5C73">
        <w:rPr>
          <w:szCs w:val="22"/>
        </w:rPr>
        <w:t>(</w:t>
      </w:r>
      <w:hyperlink r:id="rId8" w:history="1">
        <w:r w:rsidRPr="009A5C73">
          <w:rPr>
            <w:rStyle w:val="Hypertextovodkaz"/>
            <w:szCs w:val="22"/>
          </w:rPr>
          <w:t>https://medicines.health.europa.eu/veterinary</w:t>
        </w:r>
      </w:hyperlink>
      <w:r w:rsidRPr="009A5C73">
        <w:rPr>
          <w:szCs w:val="22"/>
        </w:rPr>
        <w:t>)</w:t>
      </w:r>
      <w:r w:rsidRPr="009A5C73">
        <w:rPr>
          <w:i/>
          <w:szCs w:val="22"/>
        </w:rPr>
        <w:t>.</w:t>
      </w:r>
    </w:p>
    <w:p w14:paraId="3988A478" w14:textId="77777777" w:rsidR="002977CC" w:rsidRPr="009A5C73" w:rsidRDefault="002977CC" w:rsidP="00480786">
      <w:pPr>
        <w:rPr>
          <w:i/>
          <w:szCs w:val="22"/>
        </w:rPr>
      </w:pPr>
    </w:p>
    <w:p w14:paraId="23399C39" w14:textId="7686A0EC" w:rsidR="002977CC" w:rsidRPr="009A5C73" w:rsidRDefault="002977CC" w:rsidP="00480786">
      <w:pPr>
        <w:rPr>
          <w:szCs w:val="22"/>
        </w:rPr>
      </w:pPr>
      <w:r w:rsidRPr="009A5C73">
        <w:rPr>
          <w:rStyle w:val="markedcontent"/>
        </w:rPr>
        <w:t>Podrobné informace o tomto veterinárním léčivém přípravku naleznete také v národní databázi (</w:t>
      </w:r>
      <w:hyperlink r:id="rId9" w:history="1">
        <w:r w:rsidRPr="009A5C73">
          <w:rPr>
            <w:rStyle w:val="Hypertextovodkaz"/>
          </w:rPr>
          <w:t>https://www.uskvbl.cz</w:t>
        </w:r>
      </w:hyperlink>
      <w:r w:rsidRPr="009A5C73">
        <w:rPr>
          <w:rStyle w:val="markedcontent"/>
        </w:rPr>
        <w:t>).</w:t>
      </w:r>
    </w:p>
    <w:bookmarkEnd w:id="23"/>
    <w:p w14:paraId="69924E2B" w14:textId="2CCAF1C7" w:rsidR="00C114FF" w:rsidRPr="009A5C73" w:rsidRDefault="00C114FF" w:rsidP="00223D19">
      <w:pPr>
        <w:tabs>
          <w:tab w:val="clear" w:pos="567"/>
        </w:tabs>
        <w:spacing w:line="240" w:lineRule="auto"/>
        <w:rPr>
          <w:szCs w:val="22"/>
        </w:rPr>
      </w:pPr>
    </w:p>
    <w:sectPr w:rsidR="00C114FF" w:rsidRPr="009A5C73" w:rsidSect="00FA24B3">
      <w:headerReference w:type="default" r:id="rId10"/>
      <w:footerReference w:type="default" r:id="rId11"/>
      <w:footerReference w:type="first" r:id="rId12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80D64" w14:textId="77777777" w:rsidR="007B23C7" w:rsidRDefault="007B23C7">
      <w:pPr>
        <w:spacing w:line="240" w:lineRule="auto"/>
      </w:pPr>
      <w:r>
        <w:separator/>
      </w:r>
    </w:p>
  </w:endnote>
  <w:endnote w:type="continuationSeparator" w:id="0">
    <w:p w14:paraId="337A037C" w14:textId="77777777" w:rsidR="007B23C7" w:rsidRDefault="007B23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776D31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776D31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A8A8A" w14:textId="77777777" w:rsidR="007B23C7" w:rsidRDefault="007B23C7">
      <w:pPr>
        <w:spacing w:line="240" w:lineRule="auto"/>
      </w:pPr>
      <w:r>
        <w:separator/>
      </w:r>
    </w:p>
  </w:footnote>
  <w:footnote w:type="continuationSeparator" w:id="0">
    <w:p w14:paraId="0A95B7DF" w14:textId="77777777" w:rsidR="007B23C7" w:rsidRDefault="007B23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565A5" w14:textId="382AF770" w:rsidR="008F5709" w:rsidRDefault="008F57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0FA2F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B249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66E6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38A4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9686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4457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BCE9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8EC2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7083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16A4E904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C4C8D4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C45F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105D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04DF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2273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986A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7611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4291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46548CD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82F6BDD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E92E48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DFC56E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700496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1F7E982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756A36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A0C345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EDC801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4D9A953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CD4CE7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958AC2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292014A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E4CCE6F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9EEA8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52BC61A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3E4DF0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3366208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F580D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0CAA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DC03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B401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7CDF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AC96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E86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5EB4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68EA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46B5CB7"/>
    <w:multiLevelType w:val="hybridMultilevel"/>
    <w:tmpl w:val="23B0A15A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54683"/>
    <w:multiLevelType w:val="hybridMultilevel"/>
    <w:tmpl w:val="0EE81776"/>
    <w:lvl w:ilvl="0" w:tplc="58566E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808D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285D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6DB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927E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06079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5EBA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FE53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F9A5C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4F397E"/>
    <w:multiLevelType w:val="hybridMultilevel"/>
    <w:tmpl w:val="94EEFD6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7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36D96073"/>
    <w:multiLevelType w:val="hybridMultilevel"/>
    <w:tmpl w:val="CA663CC0"/>
    <w:lvl w:ilvl="0" w:tplc="02607E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80A9E7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34A20C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BE81E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4849E7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EC8905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E1E0CF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8EAE86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0E636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DA64B37"/>
    <w:multiLevelType w:val="hybridMultilevel"/>
    <w:tmpl w:val="6D20E0BE"/>
    <w:lvl w:ilvl="0" w:tplc="6AC6C44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617414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52CA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B8E2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0227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9C41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F061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C26D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0E6A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5C6419"/>
    <w:multiLevelType w:val="hybridMultilevel"/>
    <w:tmpl w:val="93B863DC"/>
    <w:lvl w:ilvl="0" w:tplc="D6A28D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373A9"/>
    <w:multiLevelType w:val="hybridMultilevel"/>
    <w:tmpl w:val="E3BA04EE"/>
    <w:lvl w:ilvl="0" w:tplc="2AFC608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9F4A24A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593601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64F8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DE11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0071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9814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34B4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52C0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A930DA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4" w15:restartNumberingAfterBreak="0">
    <w:nsid w:val="4DAE5508"/>
    <w:multiLevelType w:val="hybridMultilevel"/>
    <w:tmpl w:val="DA0EE772"/>
    <w:lvl w:ilvl="0" w:tplc="2810301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0D869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64E46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0640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E210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18D7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1EFE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9A9D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BB02C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BB473E"/>
    <w:multiLevelType w:val="hybridMultilevel"/>
    <w:tmpl w:val="BA782D10"/>
    <w:lvl w:ilvl="0" w:tplc="17DA87AE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0002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CC23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F8A8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7ECF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F2C0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4CB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CE3A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4468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1F1D26"/>
    <w:multiLevelType w:val="hybridMultilevel"/>
    <w:tmpl w:val="2E749F0C"/>
    <w:lvl w:ilvl="0" w:tplc="23000C5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A500AC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C132448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4150ED7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DCAD09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0CA41B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6B703FB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BBCBCD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AD2879F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7" w15:restartNumberingAfterBreak="0">
    <w:nsid w:val="52C80393"/>
    <w:multiLevelType w:val="hybridMultilevel"/>
    <w:tmpl w:val="7996087A"/>
    <w:lvl w:ilvl="0" w:tplc="B2A6258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89A08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A0FF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B862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5AE0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08690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646C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74C1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5236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FA1834"/>
    <w:multiLevelType w:val="hybridMultilevel"/>
    <w:tmpl w:val="FFFFFFFF"/>
    <w:lvl w:ilvl="0" w:tplc="19BCB1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30" w15:restartNumberingAfterBreak="0">
    <w:nsid w:val="5A3F65D8"/>
    <w:multiLevelType w:val="multilevel"/>
    <w:tmpl w:val="A02E932A"/>
    <w:numStyleLink w:val="BulletsAgency"/>
  </w:abstractNum>
  <w:abstractNum w:abstractNumId="31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2" w15:restartNumberingAfterBreak="0">
    <w:nsid w:val="5E0C3C1E"/>
    <w:multiLevelType w:val="hybridMultilevel"/>
    <w:tmpl w:val="BCC6941C"/>
    <w:lvl w:ilvl="0" w:tplc="0942990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F97A5EA4" w:tentative="1">
      <w:start w:val="1"/>
      <w:numFmt w:val="lowerLetter"/>
      <w:lvlText w:val="%2."/>
      <w:lvlJc w:val="left"/>
      <w:pPr>
        <w:ind w:left="1440" w:hanging="360"/>
      </w:pPr>
    </w:lvl>
    <w:lvl w:ilvl="2" w:tplc="31EE08BA" w:tentative="1">
      <w:start w:val="1"/>
      <w:numFmt w:val="lowerRoman"/>
      <w:lvlText w:val="%3."/>
      <w:lvlJc w:val="right"/>
      <w:pPr>
        <w:ind w:left="2160" w:hanging="180"/>
      </w:pPr>
    </w:lvl>
    <w:lvl w:ilvl="3" w:tplc="2D5EF3EA" w:tentative="1">
      <w:start w:val="1"/>
      <w:numFmt w:val="decimal"/>
      <w:lvlText w:val="%4."/>
      <w:lvlJc w:val="left"/>
      <w:pPr>
        <w:ind w:left="2880" w:hanging="360"/>
      </w:pPr>
    </w:lvl>
    <w:lvl w:ilvl="4" w:tplc="1F3ED122" w:tentative="1">
      <w:start w:val="1"/>
      <w:numFmt w:val="lowerLetter"/>
      <w:lvlText w:val="%5."/>
      <w:lvlJc w:val="left"/>
      <w:pPr>
        <w:ind w:left="3600" w:hanging="360"/>
      </w:pPr>
    </w:lvl>
    <w:lvl w:ilvl="5" w:tplc="AE14CE32" w:tentative="1">
      <w:start w:val="1"/>
      <w:numFmt w:val="lowerRoman"/>
      <w:lvlText w:val="%6."/>
      <w:lvlJc w:val="right"/>
      <w:pPr>
        <w:ind w:left="4320" w:hanging="180"/>
      </w:pPr>
    </w:lvl>
    <w:lvl w:ilvl="6" w:tplc="0D8E3BF4" w:tentative="1">
      <w:start w:val="1"/>
      <w:numFmt w:val="decimal"/>
      <w:lvlText w:val="%7."/>
      <w:lvlJc w:val="left"/>
      <w:pPr>
        <w:ind w:left="5040" w:hanging="360"/>
      </w:pPr>
    </w:lvl>
    <w:lvl w:ilvl="7" w:tplc="83D8549E" w:tentative="1">
      <w:start w:val="1"/>
      <w:numFmt w:val="lowerLetter"/>
      <w:lvlText w:val="%8."/>
      <w:lvlJc w:val="left"/>
      <w:pPr>
        <w:ind w:left="5760" w:hanging="360"/>
      </w:pPr>
    </w:lvl>
    <w:lvl w:ilvl="8" w:tplc="90DE1B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0E67BF"/>
    <w:multiLevelType w:val="hybridMultilevel"/>
    <w:tmpl w:val="B1D854E2"/>
    <w:lvl w:ilvl="0" w:tplc="E3BE8C0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374E30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36B8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7667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E81B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F8DD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D8E2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96AC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554D8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5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6" w15:restartNumberingAfterBreak="0">
    <w:nsid w:val="6AA466DC"/>
    <w:multiLevelType w:val="hybridMultilevel"/>
    <w:tmpl w:val="33326890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9" w15:restartNumberingAfterBreak="0">
    <w:nsid w:val="6C8734A0"/>
    <w:multiLevelType w:val="hybridMultilevel"/>
    <w:tmpl w:val="19B482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1" w15:restartNumberingAfterBreak="0">
    <w:nsid w:val="71FB76EB"/>
    <w:multiLevelType w:val="hybridMultilevel"/>
    <w:tmpl w:val="CC66055E"/>
    <w:lvl w:ilvl="0" w:tplc="2612D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DC41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A08B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B6E1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C684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3CEC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140A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82C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D00E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2087B01"/>
    <w:multiLevelType w:val="hybridMultilevel"/>
    <w:tmpl w:val="D4C290BC"/>
    <w:lvl w:ilvl="0" w:tplc="E11EFB92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81059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961F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02EC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E682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228F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F291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C647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DE82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E1091A"/>
    <w:multiLevelType w:val="hybridMultilevel"/>
    <w:tmpl w:val="9D5C3D80"/>
    <w:lvl w:ilvl="0" w:tplc="63FE92DC">
      <w:start w:val="1"/>
      <w:numFmt w:val="decimal"/>
      <w:lvlText w:val="%1."/>
      <w:lvlJc w:val="left"/>
      <w:pPr>
        <w:ind w:left="720" w:hanging="360"/>
      </w:pPr>
    </w:lvl>
    <w:lvl w:ilvl="1" w:tplc="A92684B2" w:tentative="1">
      <w:start w:val="1"/>
      <w:numFmt w:val="lowerLetter"/>
      <w:lvlText w:val="%2."/>
      <w:lvlJc w:val="left"/>
      <w:pPr>
        <w:ind w:left="1440" w:hanging="360"/>
      </w:pPr>
    </w:lvl>
    <w:lvl w:ilvl="2" w:tplc="28E66A06" w:tentative="1">
      <w:start w:val="1"/>
      <w:numFmt w:val="lowerRoman"/>
      <w:lvlText w:val="%3."/>
      <w:lvlJc w:val="right"/>
      <w:pPr>
        <w:ind w:left="2160" w:hanging="180"/>
      </w:pPr>
    </w:lvl>
    <w:lvl w:ilvl="3" w:tplc="E4EE3534" w:tentative="1">
      <w:start w:val="1"/>
      <w:numFmt w:val="decimal"/>
      <w:lvlText w:val="%4."/>
      <w:lvlJc w:val="left"/>
      <w:pPr>
        <w:ind w:left="2880" w:hanging="360"/>
      </w:pPr>
    </w:lvl>
    <w:lvl w:ilvl="4" w:tplc="9B9E8780" w:tentative="1">
      <w:start w:val="1"/>
      <w:numFmt w:val="lowerLetter"/>
      <w:lvlText w:val="%5."/>
      <w:lvlJc w:val="left"/>
      <w:pPr>
        <w:ind w:left="3600" w:hanging="360"/>
      </w:pPr>
    </w:lvl>
    <w:lvl w:ilvl="5" w:tplc="D5D02AF4" w:tentative="1">
      <w:start w:val="1"/>
      <w:numFmt w:val="lowerRoman"/>
      <w:lvlText w:val="%6."/>
      <w:lvlJc w:val="right"/>
      <w:pPr>
        <w:ind w:left="4320" w:hanging="180"/>
      </w:pPr>
    </w:lvl>
    <w:lvl w:ilvl="6" w:tplc="5AD40000" w:tentative="1">
      <w:start w:val="1"/>
      <w:numFmt w:val="decimal"/>
      <w:lvlText w:val="%7."/>
      <w:lvlJc w:val="left"/>
      <w:pPr>
        <w:ind w:left="5040" w:hanging="360"/>
      </w:pPr>
    </w:lvl>
    <w:lvl w:ilvl="7" w:tplc="46A44D46" w:tentative="1">
      <w:start w:val="1"/>
      <w:numFmt w:val="lowerLetter"/>
      <w:lvlText w:val="%8."/>
      <w:lvlJc w:val="left"/>
      <w:pPr>
        <w:ind w:left="5760" w:hanging="360"/>
      </w:pPr>
    </w:lvl>
    <w:lvl w:ilvl="8" w:tplc="CEAADB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8A5987"/>
    <w:multiLevelType w:val="hybridMultilevel"/>
    <w:tmpl w:val="D73EEE10"/>
    <w:lvl w:ilvl="0" w:tplc="54DABFE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7E8D4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FC858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5888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926C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D2A4D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B854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EA91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5EAD4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40"/>
  </w:num>
  <w:num w:numId="4">
    <w:abstractNumId w:val="38"/>
  </w:num>
  <w:num w:numId="5">
    <w:abstractNumId w:val="14"/>
  </w:num>
  <w:num w:numId="6">
    <w:abstractNumId w:val="29"/>
  </w:num>
  <w:num w:numId="7">
    <w:abstractNumId w:val="23"/>
  </w:num>
  <w:num w:numId="8">
    <w:abstractNumId w:val="9"/>
  </w:num>
  <w:num w:numId="9">
    <w:abstractNumId w:val="35"/>
  </w:num>
  <w:num w:numId="10">
    <w:abstractNumId w:val="37"/>
  </w:num>
  <w:num w:numId="11">
    <w:abstractNumId w:val="17"/>
  </w:num>
  <w:num w:numId="12">
    <w:abstractNumId w:val="16"/>
  </w:num>
  <w:num w:numId="13">
    <w:abstractNumId w:val="3"/>
  </w:num>
  <w:num w:numId="14">
    <w:abstractNumId w:val="34"/>
  </w:num>
  <w:num w:numId="15">
    <w:abstractNumId w:val="21"/>
  </w:num>
  <w:num w:numId="16">
    <w:abstractNumId w:val="41"/>
  </w:num>
  <w:num w:numId="17">
    <w:abstractNumId w:val="10"/>
  </w:num>
  <w:num w:numId="18">
    <w:abstractNumId w:val="1"/>
  </w:num>
  <w:num w:numId="19">
    <w:abstractNumId w:val="18"/>
  </w:num>
  <w:num w:numId="20">
    <w:abstractNumId w:val="4"/>
  </w:num>
  <w:num w:numId="21">
    <w:abstractNumId w:val="8"/>
  </w:num>
  <w:num w:numId="22">
    <w:abstractNumId w:val="31"/>
  </w:num>
  <w:num w:numId="23">
    <w:abstractNumId w:val="42"/>
  </w:num>
  <w:num w:numId="24">
    <w:abstractNumId w:val="25"/>
  </w:num>
  <w:num w:numId="25">
    <w:abstractNumId w:val="11"/>
  </w:num>
  <w:num w:numId="26">
    <w:abstractNumId w:val="13"/>
  </w:num>
  <w:num w:numId="27">
    <w:abstractNumId w:val="6"/>
  </w:num>
  <w:num w:numId="28">
    <w:abstractNumId w:val="7"/>
  </w:num>
  <w:num w:numId="29">
    <w:abstractNumId w:val="26"/>
  </w:num>
  <w:num w:numId="30">
    <w:abstractNumId w:val="44"/>
  </w:num>
  <w:num w:numId="31">
    <w:abstractNumId w:val="45"/>
  </w:num>
  <w:num w:numId="32">
    <w:abstractNumId w:val="24"/>
  </w:num>
  <w:num w:numId="33">
    <w:abstractNumId w:val="33"/>
  </w:num>
  <w:num w:numId="34">
    <w:abstractNumId w:val="27"/>
  </w:num>
  <w:num w:numId="35">
    <w:abstractNumId w:val="2"/>
  </w:num>
  <w:num w:numId="36">
    <w:abstractNumId w:val="5"/>
  </w:num>
  <w:num w:numId="37">
    <w:abstractNumId w:val="30"/>
  </w:num>
  <w:num w:numId="38">
    <w:abstractNumId w:val="19"/>
  </w:num>
  <w:num w:numId="39">
    <w:abstractNumId w:val="43"/>
  </w:num>
  <w:num w:numId="40">
    <w:abstractNumId w:val="32"/>
  </w:num>
  <w:num w:numId="4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9"/>
  </w:num>
  <w:num w:numId="43">
    <w:abstractNumId w:val="20"/>
  </w:num>
  <w:num w:numId="44">
    <w:abstractNumId w:val="36"/>
  </w:num>
  <w:num w:numId="4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5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49AA"/>
    <w:rsid w:val="00036C50"/>
    <w:rsid w:val="00037AE5"/>
    <w:rsid w:val="00052D2B"/>
    <w:rsid w:val="00054F55"/>
    <w:rsid w:val="00056EE7"/>
    <w:rsid w:val="00062945"/>
    <w:rsid w:val="00063946"/>
    <w:rsid w:val="000721FA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A4A46"/>
    <w:rsid w:val="000B7873"/>
    <w:rsid w:val="000C00DD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E7AAF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1803"/>
    <w:rsid w:val="001233EB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026"/>
    <w:rsid w:val="00200EFE"/>
    <w:rsid w:val="0020126C"/>
    <w:rsid w:val="00202A85"/>
    <w:rsid w:val="00202EA3"/>
    <w:rsid w:val="002100FC"/>
    <w:rsid w:val="00211503"/>
    <w:rsid w:val="002136AE"/>
    <w:rsid w:val="00213890"/>
    <w:rsid w:val="00214E52"/>
    <w:rsid w:val="002207C0"/>
    <w:rsid w:val="0022380D"/>
    <w:rsid w:val="00223D19"/>
    <w:rsid w:val="00224B93"/>
    <w:rsid w:val="00226630"/>
    <w:rsid w:val="002358B7"/>
    <w:rsid w:val="0023676E"/>
    <w:rsid w:val="002414B6"/>
    <w:rsid w:val="002422EB"/>
    <w:rsid w:val="00242397"/>
    <w:rsid w:val="002446DC"/>
    <w:rsid w:val="0024759D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2C50"/>
    <w:rsid w:val="00274D17"/>
    <w:rsid w:val="00282E7B"/>
    <w:rsid w:val="002838C8"/>
    <w:rsid w:val="00290805"/>
    <w:rsid w:val="00290C2A"/>
    <w:rsid w:val="002931DD"/>
    <w:rsid w:val="00295140"/>
    <w:rsid w:val="002977CC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453E"/>
    <w:rsid w:val="00325053"/>
    <w:rsid w:val="003256AC"/>
    <w:rsid w:val="00327654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4CF4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3F53"/>
    <w:rsid w:val="003A6CCB"/>
    <w:rsid w:val="003B0F22"/>
    <w:rsid w:val="003B10C4"/>
    <w:rsid w:val="003B48EB"/>
    <w:rsid w:val="003B5CD1"/>
    <w:rsid w:val="003C1557"/>
    <w:rsid w:val="003C25C2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6797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25B6"/>
    <w:rsid w:val="00446960"/>
    <w:rsid w:val="00446F37"/>
    <w:rsid w:val="004507C3"/>
    <w:rsid w:val="004518A6"/>
    <w:rsid w:val="00453E1D"/>
    <w:rsid w:val="00454589"/>
    <w:rsid w:val="0045556B"/>
    <w:rsid w:val="00456ED0"/>
    <w:rsid w:val="00457550"/>
    <w:rsid w:val="00457B74"/>
    <w:rsid w:val="00461B2A"/>
    <w:rsid w:val="004620A4"/>
    <w:rsid w:val="004646BF"/>
    <w:rsid w:val="00467DC3"/>
    <w:rsid w:val="00474C50"/>
    <w:rsid w:val="004768DB"/>
    <w:rsid w:val="004771F9"/>
    <w:rsid w:val="00480786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4E7"/>
    <w:rsid w:val="004F6F64"/>
    <w:rsid w:val="004F76D8"/>
    <w:rsid w:val="005004EC"/>
    <w:rsid w:val="00506AAE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5260D"/>
    <w:rsid w:val="00555422"/>
    <w:rsid w:val="00555810"/>
    <w:rsid w:val="005601E7"/>
    <w:rsid w:val="00562715"/>
    <w:rsid w:val="00562DCA"/>
    <w:rsid w:val="0056568F"/>
    <w:rsid w:val="00566B0E"/>
    <w:rsid w:val="0057436C"/>
    <w:rsid w:val="00575DE3"/>
    <w:rsid w:val="00580B08"/>
    <w:rsid w:val="00582578"/>
    <w:rsid w:val="005848FA"/>
    <w:rsid w:val="00585620"/>
    <w:rsid w:val="0058621D"/>
    <w:rsid w:val="00586904"/>
    <w:rsid w:val="005A2941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1B35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557EE"/>
    <w:rsid w:val="00667489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965A7"/>
    <w:rsid w:val="006A0D03"/>
    <w:rsid w:val="006A41E9"/>
    <w:rsid w:val="006B03D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3712E"/>
    <w:rsid w:val="007439DB"/>
    <w:rsid w:val="007464DA"/>
    <w:rsid w:val="007568D8"/>
    <w:rsid w:val="007616B4"/>
    <w:rsid w:val="00765316"/>
    <w:rsid w:val="007708C8"/>
    <w:rsid w:val="00776D31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B00E5"/>
    <w:rsid w:val="007B1995"/>
    <w:rsid w:val="007B20CF"/>
    <w:rsid w:val="007B23C7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F0FB1"/>
    <w:rsid w:val="007F1433"/>
    <w:rsid w:val="007F1491"/>
    <w:rsid w:val="007F16DD"/>
    <w:rsid w:val="007F1D20"/>
    <w:rsid w:val="007F1DB7"/>
    <w:rsid w:val="007F2F03"/>
    <w:rsid w:val="007F31C0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5813"/>
    <w:rsid w:val="00846C08"/>
    <w:rsid w:val="00850794"/>
    <w:rsid w:val="00852FF2"/>
    <w:rsid w:val="008530E7"/>
    <w:rsid w:val="00856BDB"/>
    <w:rsid w:val="00857675"/>
    <w:rsid w:val="00861F86"/>
    <w:rsid w:val="00867C0D"/>
    <w:rsid w:val="00872917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15E4"/>
    <w:rsid w:val="008C261B"/>
    <w:rsid w:val="008C2B29"/>
    <w:rsid w:val="008C4FCA"/>
    <w:rsid w:val="008C5931"/>
    <w:rsid w:val="008C7882"/>
    <w:rsid w:val="008C7CE5"/>
    <w:rsid w:val="008D2261"/>
    <w:rsid w:val="008D4C28"/>
    <w:rsid w:val="008D577B"/>
    <w:rsid w:val="008D6397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8F5709"/>
    <w:rsid w:val="0090377A"/>
    <w:rsid w:val="00903D0D"/>
    <w:rsid w:val="009048E1"/>
    <w:rsid w:val="0090598C"/>
    <w:rsid w:val="00905CAB"/>
    <w:rsid w:val="009071BB"/>
    <w:rsid w:val="00913885"/>
    <w:rsid w:val="00915ABF"/>
    <w:rsid w:val="00921CAD"/>
    <w:rsid w:val="00927DA3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938F7"/>
    <w:rsid w:val="0099461E"/>
    <w:rsid w:val="00995A7D"/>
    <w:rsid w:val="009A05AA"/>
    <w:rsid w:val="009A2D5A"/>
    <w:rsid w:val="009A5C73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D624B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37D7"/>
    <w:rsid w:val="00A34FAB"/>
    <w:rsid w:val="00A42C43"/>
    <w:rsid w:val="00A4313D"/>
    <w:rsid w:val="00A50120"/>
    <w:rsid w:val="00A54049"/>
    <w:rsid w:val="00A60351"/>
    <w:rsid w:val="00A61C6D"/>
    <w:rsid w:val="00A63015"/>
    <w:rsid w:val="00A6387B"/>
    <w:rsid w:val="00A6482F"/>
    <w:rsid w:val="00A66254"/>
    <w:rsid w:val="00A678B4"/>
    <w:rsid w:val="00A704A3"/>
    <w:rsid w:val="00A74E1C"/>
    <w:rsid w:val="00A75E23"/>
    <w:rsid w:val="00A82AA0"/>
    <w:rsid w:val="00A82F8A"/>
    <w:rsid w:val="00A84622"/>
    <w:rsid w:val="00A84BF0"/>
    <w:rsid w:val="00A9226B"/>
    <w:rsid w:val="00A92F53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805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10A5"/>
    <w:rsid w:val="00B02195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0C8"/>
    <w:rsid w:val="00BC0EFB"/>
    <w:rsid w:val="00BC2E39"/>
    <w:rsid w:val="00BD064F"/>
    <w:rsid w:val="00BD2364"/>
    <w:rsid w:val="00BD28E3"/>
    <w:rsid w:val="00BD5CEB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270CD"/>
    <w:rsid w:val="00C32989"/>
    <w:rsid w:val="00C32BD1"/>
    <w:rsid w:val="00C33419"/>
    <w:rsid w:val="00C341E6"/>
    <w:rsid w:val="00C34260"/>
    <w:rsid w:val="00C36883"/>
    <w:rsid w:val="00C40928"/>
    <w:rsid w:val="00C40CFF"/>
    <w:rsid w:val="00C40D27"/>
    <w:rsid w:val="00C42697"/>
    <w:rsid w:val="00C43F01"/>
    <w:rsid w:val="00C455F7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C1E65"/>
    <w:rsid w:val="00CC39CB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CF216E"/>
    <w:rsid w:val="00D00291"/>
    <w:rsid w:val="00D028A9"/>
    <w:rsid w:val="00D0359D"/>
    <w:rsid w:val="00D04DED"/>
    <w:rsid w:val="00D1089A"/>
    <w:rsid w:val="00D116BD"/>
    <w:rsid w:val="00D16FE0"/>
    <w:rsid w:val="00D2001A"/>
    <w:rsid w:val="00D20684"/>
    <w:rsid w:val="00D24E3B"/>
    <w:rsid w:val="00D25DA3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2A"/>
    <w:rsid w:val="00D65777"/>
    <w:rsid w:val="00D728A0"/>
    <w:rsid w:val="00D74018"/>
    <w:rsid w:val="00D83661"/>
    <w:rsid w:val="00D9216A"/>
    <w:rsid w:val="00D95BBB"/>
    <w:rsid w:val="00D97E7D"/>
    <w:rsid w:val="00DA2A06"/>
    <w:rsid w:val="00DB1C8C"/>
    <w:rsid w:val="00DB3439"/>
    <w:rsid w:val="00DB3618"/>
    <w:rsid w:val="00DB468A"/>
    <w:rsid w:val="00DB6688"/>
    <w:rsid w:val="00DB7581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24D3"/>
    <w:rsid w:val="00E1267F"/>
    <w:rsid w:val="00E14C47"/>
    <w:rsid w:val="00E22698"/>
    <w:rsid w:val="00E25B7C"/>
    <w:rsid w:val="00E3076B"/>
    <w:rsid w:val="00E33224"/>
    <w:rsid w:val="00E3725B"/>
    <w:rsid w:val="00E37B9C"/>
    <w:rsid w:val="00E41AFC"/>
    <w:rsid w:val="00E434D1"/>
    <w:rsid w:val="00E542F2"/>
    <w:rsid w:val="00E56CBB"/>
    <w:rsid w:val="00E579A6"/>
    <w:rsid w:val="00E61950"/>
    <w:rsid w:val="00E61E51"/>
    <w:rsid w:val="00E6552A"/>
    <w:rsid w:val="00E65731"/>
    <w:rsid w:val="00E6707D"/>
    <w:rsid w:val="00E700FF"/>
    <w:rsid w:val="00E70337"/>
    <w:rsid w:val="00E703D5"/>
    <w:rsid w:val="00E70E7C"/>
    <w:rsid w:val="00E71313"/>
    <w:rsid w:val="00E72606"/>
    <w:rsid w:val="00E73C3E"/>
    <w:rsid w:val="00E74050"/>
    <w:rsid w:val="00E82496"/>
    <w:rsid w:val="00E82EAB"/>
    <w:rsid w:val="00E834CD"/>
    <w:rsid w:val="00E846DC"/>
    <w:rsid w:val="00E84E9D"/>
    <w:rsid w:val="00E86CEE"/>
    <w:rsid w:val="00E935AF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44BE"/>
    <w:rsid w:val="00F14ACA"/>
    <w:rsid w:val="00F15EA5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4BE1"/>
    <w:rsid w:val="00F66F00"/>
    <w:rsid w:val="00F6757C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8604C"/>
    <w:rsid w:val="00F94330"/>
    <w:rsid w:val="00F95A8C"/>
    <w:rsid w:val="00F962E9"/>
    <w:rsid w:val="00FA06FD"/>
    <w:rsid w:val="00FA24B3"/>
    <w:rsid w:val="00FA515B"/>
    <w:rsid w:val="00FA6B90"/>
    <w:rsid w:val="00FA70F9"/>
    <w:rsid w:val="00FA74CB"/>
    <w:rsid w:val="00FB207A"/>
    <w:rsid w:val="00FB2336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9E67F07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styleId="Nevyeenzmnka">
    <w:name w:val="Unresolved Mention"/>
    <w:basedOn w:val="Standardnpsmoodstavce"/>
    <w:rsid w:val="008C5931"/>
    <w:rPr>
      <w:color w:val="605E5C"/>
      <w:shd w:val="clear" w:color="auto" w:fill="E1DFDD"/>
    </w:rPr>
  </w:style>
  <w:style w:type="character" w:customStyle="1" w:styleId="markedcontent">
    <w:name w:val="markedcontent"/>
    <w:rsid w:val="002977CC"/>
  </w:style>
  <w:style w:type="paragraph" w:customStyle="1" w:styleId="textetableaux">
    <w:name w:val="texte tableaux"/>
    <w:basedOn w:val="Normln"/>
    <w:rsid w:val="002136AE"/>
    <w:pPr>
      <w:tabs>
        <w:tab w:val="clear" w:pos="567"/>
      </w:tabs>
      <w:spacing w:line="240" w:lineRule="exact"/>
      <w:ind w:left="214" w:hanging="142"/>
    </w:pPr>
    <w:rPr>
      <w:szCs w:val="22"/>
      <w:lang w:val="fr-FR" w:eastAsia="fr-FR"/>
    </w:rPr>
  </w:style>
  <w:style w:type="paragraph" w:styleId="Odstavecseseznamem">
    <w:name w:val="List Paragraph"/>
    <w:basedOn w:val="Normln"/>
    <w:uiPriority w:val="34"/>
    <w:qFormat/>
    <w:rsid w:val="002136AE"/>
    <w:pPr>
      <w:ind w:left="720"/>
      <w:contextualSpacing/>
    </w:pPr>
  </w:style>
  <w:style w:type="paragraph" w:styleId="Normlnweb">
    <w:name w:val="Normal (Web)"/>
    <w:basedOn w:val="Normln"/>
    <w:uiPriority w:val="99"/>
    <w:rsid w:val="00121803"/>
    <w:pPr>
      <w:tabs>
        <w:tab w:val="clear" w:pos="567"/>
      </w:tabs>
      <w:spacing w:before="100" w:beforeAutospacing="1" w:after="100" w:afterAutospacing="1" w:line="240" w:lineRule="auto"/>
    </w:pPr>
    <w:rPr>
      <w:sz w:val="24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3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skvbl.cz/cs/registrace-a-schvalovani/registrace-vlp/seznam-vlp/aktualne-registrovane-vl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E0AF9-DD72-44BC-B6B1-B418CFC0F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6</Pages>
  <Words>1686</Words>
  <Characters>9950</Characters>
  <Application>Microsoft Office Word</Application>
  <DocSecurity>0</DocSecurity>
  <Lines>82</Lines>
  <Paragraphs>23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11613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Neugebauerová Kateřina</cp:lastModifiedBy>
  <cp:revision>52</cp:revision>
  <cp:lastPrinted>2024-11-19T10:39:00Z</cp:lastPrinted>
  <dcterms:created xsi:type="dcterms:W3CDTF">2022-10-26T09:20:00Z</dcterms:created>
  <dcterms:modified xsi:type="dcterms:W3CDTF">2024-11-19T10:39:00Z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