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ABA80" w14:textId="77777777" w:rsidR="00C114FF" w:rsidRPr="00B41D57" w:rsidRDefault="00C114FF" w:rsidP="00A9226B">
      <w:pPr>
        <w:tabs>
          <w:tab w:val="clear" w:pos="567"/>
        </w:tabs>
        <w:spacing w:line="240" w:lineRule="auto"/>
        <w:rPr>
          <w:szCs w:val="22"/>
        </w:rPr>
      </w:pPr>
    </w:p>
    <w:p w14:paraId="43D17506" w14:textId="77777777" w:rsidR="00C114FF" w:rsidRPr="00B41D57" w:rsidRDefault="00C114FF" w:rsidP="00A9226B">
      <w:pPr>
        <w:tabs>
          <w:tab w:val="clear" w:pos="567"/>
        </w:tabs>
        <w:spacing w:line="240" w:lineRule="auto"/>
        <w:rPr>
          <w:szCs w:val="22"/>
        </w:rPr>
      </w:pPr>
    </w:p>
    <w:p w14:paraId="55834DAE" w14:textId="77777777" w:rsidR="00C114FF" w:rsidRPr="00B41D57" w:rsidRDefault="00C114FF" w:rsidP="00A9226B">
      <w:pPr>
        <w:tabs>
          <w:tab w:val="clear" w:pos="567"/>
        </w:tabs>
        <w:spacing w:line="240" w:lineRule="auto"/>
        <w:rPr>
          <w:szCs w:val="22"/>
        </w:rPr>
      </w:pPr>
    </w:p>
    <w:p w14:paraId="2947F8A2" w14:textId="77777777" w:rsidR="00C114FF" w:rsidRPr="00B41D57" w:rsidRDefault="00C114FF" w:rsidP="00A9226B">
      <w:pPr>
        <w:tabs>
          <w:tab w:val="clear" w:pos="567"/>
        </w:tabs>
        <w:spacing w:line="240" w:lineRule="auto"/>
        <w:rPr>
          <w:szCs w:val="22"/>
        </w:rPr>
      </w:pPr>
    </w:p>
    <w:p w14:paraId="491A3252" w14:textId="77777777" w:rsidR="00C114FF" w:rsidRPr="00B41D57" w:rsidRDefault="00C114FF" w:rsidP="00A9226B">
      <w:pPr>
        <w:tabs>
          <w:tab w:val="clear" w:pos="567"/>
        </w:tabs>
        <w:spacing w:line="240" w:lineRule="auto"/>
        <w:rPr>
          <w:szCs w:val="22"/>
        </w:rPr>
      </w:pPr>
    </w:p>
    <w:p w14:paraId="0D095AF8" w14:textId="77777777" w:rsidR="00C114FF" w:rsidRPr="00B41D57" w:rsidRDefault="00C114FF" w:rsidP="00A9226B">
      <w:pPr>
        <w:tabs>
          <w:tab w:val="clear" w:pos="567"/>
        </w:tabs>
        <w:spacing w:line="240" w:lineRule="auto"/>
        <w:rPr>
          <w:szCs w:val="22"/>
        </w:rPr>
      </w:pPr>
    </w:p>
    <w:p w14:paraId="3AF39424" w14:textId="77777777" w:rsidR="00C114FF" w:rsidRPr="00B41D57" w:rsidRDefault="00C114FF" w:rsidP="00A9226B">
      <w:pPr>
        <w:tabs>
          <w:tab w:val="clear" w:pos="567"/>
        </w:tabs>
        <w:spacing w:line="240" w:lineRule="auto"/>
        <w:rPr>
          <w:szCs w:val="22"/>
        </w:rPr>
      </w:pPr>
    </w:p>
    <w:p w14:paraId="2D86FDD3" w14:textId="77777777" w:rsidR="00C114FF" w:rsidRPr="00B41D57" w:rsidRDefault="00C114FF" w:rsidP="00A9226B">
      <w:pPr>
        <w:tabs>
          <w:tab w:val="clear" w:pos="567"/>
        </w:tabs>
        <w:spacing w:line="240" w:lineRule="auto"/>
        <w:rPr>
          <w:szCs w:val="22"/>
        </w:rPr>
      </w:pPr>
    </w:p>
    <w:p w14:paraId="2EC44BD7" w14:textId="77777777" w:rsidR="00C114FF" w:rsidRPr="00B41D57" w:rsidRDefault="00C114FF" w:rsidP="00A9226B">
      <w:pPr>
        <w:tabs>
          <w:tab w:val="clear" w:pos="567"/>
        </w:tabs>
        <w:spacing w:line="240" w:lineRule="auto"/>
        <w:rPr>
          <w:szCs w:val="22"/>
        </w:rPr>
      </w:pPr>
    </w:p>
    <w:p w14:paraId="3B9E35D2" w14:textId="77777777" w:rsidR="00C114FF" w:rsidRPr="00B41D57" w:rsidRDefault="00C114FF" w:rsidP="00A9226B">
      <w:pPr>
        <w:tabs>
          <w:tab w:val="clear" w:pos="567"/>
        </w:tabs>
        <w:spacing w:line="240" w:lineRule="auto"/>
        <w:rPr>
          <w:szCs w:val="22"/>
        </w:rPr>
      </w:pPr>
    </w:p>
    <w:p w14:paraId="3F839467" w14:textId="77777777" w:rsidR="00C114FF" w:rsidRPr="00B41D57" w:rsidRDefault="00C114FF" w:rsidP="00A9226B">
      <w:pPr>
        <w:tabs>
          <w:tab w:val="clear" w:pos="567"/>
        </w:tabs>
        <w:spacing w:line="240" w:lineRule="auto"/>
        <w:rPr>
          <w:szCs w:val="22"/>
        </w:rPr>
      </w:pPr>
    </w:p>
    <w:p w14:paraId="35E10876" w14:textId="77777777" w:rsidR="00C114FF" w:rsidRPr="00B41D57" w:rsidRDefault="00C114FF" w:rsidP="00A9226B">
      <w:pPr>
        <w:tabs>
          <w:tab w:val="clear" w:pos="567"/>
        </w:tabs>
        <w:spacing w:line="240" w:lineRule="auto"/>
        <w:rPr>
          <w:szCs w:val="22"/>
        </w:rPr>
      </w:pPr>
    </w:p>
    <w:p w14:paraId="150E76EE" w14:textId="77777777" w:rsidR="00C114FF" w:rsidRPr="00B41D57" w:rsidRDefault="00C114FF" w:rsidP="00A9226B">
      <w:pPr>
        <w:tabs>
          <w:tab w:val="clear" w:pos="567"/>
        </w:tabs>
        <w:spacing w:line="240" w:lineRule="auto"/>
        <w:rPr>
          <w:szCs w:val="22"/>
        </w:rPr>
      </w:pPr>
    </w:p>
    <w:p w14:paraId="66F536B1" w14:textId="77777777" w:rsidR="00C114FF" w:rsidRPr="00B41D57" w:rsidRDefault="00C114FF" w:rsidP="00A9226B">
      <w:pPr>
        <w:tabs>
          <w:tab w:val="clear" w:pos="567"/>
        </w:tabs>
        <w:spacing w:line="240" w:lineRule="auto"/>
        <w:rPr>
          <w:szCs w:val="22"/>
        </w:rPr>
      </w:pPr>
    </w:p>
    <w:p w14:paraId="684000E9" w14:textId="77777777" w:rsidR="00C114FF" w:rsidRPr="00B41D57" w:rsidRDefault="00C114FF" w:rsidP="00A9226B">
      <w:pPr>
        <w:tabs>
          <w:tab w:val="clear" w:pos="567"/>
        </w:tabs>
        <w:spacing w:line="240" w:lineRule="auto"/>
        <w:rPr>
          <w:szCs w:val="22"/>
        </w:rPr>
      </w:pPr>
    </w:p>
    <w:p w14:paraId="7A6FD7F6" w14:textId="77777777" w:rsidR="00C114FF" w:rsidRPr="00B41D57" w:rsidRDefault="00C114FF" w:rsidP="00A9226B">
      <w:pPr>
        <w:tabs>
          <w:tab w:val="clear" w:pos="567"/>
        </w:tabs>
        <w:spacing w:line="240" w:lineRule="auto"/>
        <w:rPr>
          <w:szCs w:val="22"/>
        </w:rPr>
      </w:pPr>
    </w:p>
    <w:p w14:paraId="2FBCF918" w14:textId="77777777" w:rsidR="00C114FF" w:rsidRPr="00B41D57" w:rsidRDefault="00C114FF" w:rsidP="00A9226B">
      <w:pPr>
        <w:tabs>
          <w:tab w:val="clear" w:pos="567"/>
        </w:tabs>
        <w:spacing w:line="240" w:lineRule="auto"/>
        <w:rPr>
          <w:szCs w:val="22"/>
        </w:rPr>
      </w:pPr>
    </w:p>
    <w:p w14:paraId="7FACE9F4" w14:textId="77777777" w:rsidR="00C114FF" w:rsidRPr="00B41D57" w:rsidRDefault="00C114FF" w:rsidP="00A9226B">
      <w:pPr>
        <w:tabs>
          <w:tab w:val="clear" w:pos="567"/>
        </w:tabs>
        <w:spacing w:line="240" w:lineRule="auto"/>
        <w:rPr>
          <w:szCs w:val="22"/>
        </w:rPr>
      </w:pPr>
    </w:p>
    <w:p w14:paraId="2798267C" w14:textId="77777777" w:rsidR="00C114FF" w:rsidRPr="00B41D57" w:rsidRDefault="00C114FF" w:rsidP="00A9226B">
      <w:pPr>
        <w:tabs>
          <w:tab w:val="clear" w:pos="567"/>
        </w:tabs>
        <w:spacing w:line="240" w:lineRule="auto"/>
        <w:rPr>
          <w:szCs w:val="22"/>
        </w:rPr>
      </w:pPr>
    </w:p>
    <w:p w14:paraId="13092BCE" w14:textId="77777777" w:rsidR="00C114FF" w:rsidRPr="00B41D57" w:rsidRDefault="00C114FF" w:rsidP="00A9226B">
      <w:pPr>
        <w:tabs>
          <w:tab w:val="clear" w:pos="567"/>
        </w:tabs>
        <w:spacing w:line="240" w:lineRule="auto"/>
        <w:rPr>
          <w:szCs w:val="22"/>
        </w:rPr>
      </w:pPr>
    </w:p>
    <w:p w14:paraId="61E23F9F" w14:textId="77777777" w:rsidR="00C114FF" w:rsidRPr="00B41D57" w:rsidRDefault="00C114FF" w:rsidP="00A9226B">
      <w:pPr>
        <w:tabs>
          <w:tab w:val="clear" w:pos="567"/>
        </w:tabs>
        <w:spacing w:line="240" w:lineRule="auto"/>
        <w:rPr>
          <w:szCs w:val="22"/>
        </w:rPr>
      </w:pPr>
    </w:p>
    <w:p w14:paraId="3FAFA309" w14:textId="77777777" w:rsidR="00C114FF" w:rsidRPr="00B41D57" w:rsidRDefault="00C114FF" w:rsidP="00A9226B">
      <w:pPr>
        <w:tabs>
          <w:tab w:val="clear" w:pos="567"/>
        </w:tabs>
        <w:spacing w:line="240" w:lineRule="auto"/>
        <w:rPr>
          <w:szCs w:val="22"/>
        </w:rPr>
      </w:pPr>
    </w:p>
    <w:p w14:paraId="500E55CD" w14:textId="77777777" w:rsidR="00C114FF" w:rsidRPr="00B41D57" w:rsidRDefault="00C605FD" w:rsidP="00A9226B">
      <w:pPr>
        <w:tabs>
          <w:tab w:val="clear" w:pos="567"/>
        </w:tabs>
        <w:spacing w:line="240" w:lineRule="auto"/>
        <w:jc w:val="center"/>
        <w:rPr>
          <w:b/>
          <w:szCs w:val="22"/>
        </w:rPr>
      </w:pPr>
      <w:r w:rsidRPr="00B41D57">
        <w:rPr>
          <w:b/>
          <w:szCs w:val="22"/>
        </w:rPr>
        <w:t>PŘÍLOHA I</w:t>
      </w:r>
    </w:p>
    <w:p w14:paraId="50FE88E4" w14:textId="77777777" w:rsidR="00C114FF" w:rsidRPr="00B41D57" w:rsidRDefault="00C114FF" w:rsidP="00A9226B">
      <w:pPr>
        <w:tabs>
          <w:tab w:val="clear" w:pos="567"/>
        </w:tabs>
        <w:spacing w:line="240" w:lineRule="auto"/>
        <w:rPr>
          <w:szCs w:val="22"/>
        </w:rPr>
      </w:pPr>
    </w:p>
    <w:p w14:paraId="4FD6707D" w14:textId="77777777" w:rsidR="00C114FF" w:rsidRPr="00B41D57" w:rsidRDefault="00C605FD" w:rsidP="00A9226B">
      <w:pPr>
        <w:tabs>
          <w:tab w:val="clear" w:pos="567"/>
        </w:tabs>
        <w:spacing w:line="240" w:lineRule="auto"/>
        <w:jc w:val="center"/>
        <w:rPr>
          <w:b/>
          <w:szCs w:val="22"/>
        </w:rPr>
      </w:pPr>
      <w:r w:rsidRPr="00B41D57">
        <w:rPr>
          <w:b/>
          <w:szCs w:val="22"/>
        </w:rPr>
        <w:t>SOUHRN ÚDAJŮ O PŘÍPRAVKU</w:t>
      </w:r>
    </w:p>
    <w:p w14:paraId="70A64732" w14:textId="77777777" w:rsidR="00C114FF" w:rsidRPr="00B41D57" w:rsidRDefault="00C605FD" w:rsidP="00B13B6D">
      <w:pPr>
        <w:pStyle w:val="Style1"/>
      </w:pPr>
      <w:r w:rsidRPr="00B41D57">
        <w:br w:type="page"/>
      </w:r>
      <w:r w:rsidRPr="00B41D57">
        <w:lastRenderedPageBreak/>
        <w:t>1.</w:t>
      </w:r>
      <w:r w:rsidRPr="00B41D57">
        <w:tab/>
        <w:t>NÁZEV VETERINÁRNÍHO LÉČIVÉHO PŘÍPRAVKU</w:t>
      </w:r>
    </w:p>
    <w:p w14:paraId="3606368F" w14:textId="77777777" w:rsidR="00C114FF" w:rsidRPr="00B41D57" w:rsidRDefault="00C114FF" w:rsidP="00A9226B">
      <w:pPr>
        <w:tabs>
          <w:tab w:val="clear" w:pos="567"/>
        </w:tabs>
        <w:spacing w:line="240" w:lineRule="auto"/>
        <w:rPr>
          <w:szCs w:val="22"/>
        </w:rPr>
      </w:pPr>
    </w:p>
    <w:p w14:paraId="1C91A45E" w14:textId="77777777" w:rsidR="0077199F" w:rsidRDefault="0077199F" w:rsidP="0077199F">
      <w:pPr>
        <w:outlineLvl w:val="0"/>
        <w:rPr>
          <w:szCs w:val="22"/>
        </w:rPr>
      </w:pPr>
      <w:r>
        <w:rPr>
          <w:szCs w:val="22"/>
        </w:rPr>
        <w:t>Narcostop 5 mg/ml injekční roztok pro psy a kočky</w:t>
      </w:r>
    </w:p>
    <w:p w14:paraId="7245778A" w14:textId="77777777" w:rsidR="00C114FF" w:rsidRDefault="00C114FF" w:rsidP="00A9226B">
      <w:pPr>
        <w:tabs>
          <w:tab w:val="clear" w:pos="567"/>
        </w:tabs>
        <w:spacing w:line="240" w:lineRule="auto"/>
        <w:rPr>
          <w:szCs w:val="22"/>
        </w:rPr>
      </w:pPr>
    </w:p>
    <w:p w14:paraId="74FAA9F3" w14:textId="77777777" w:rsidR="0091648F" w:rsidRPr="00B41D57" w:rsidRDefault="0091648F" w:rsidP="00A9226B">
      <w:pPr>
        <w:tabs>
          <w:tab w:val="clear" w:pos="567"/>
        </w:tabs>
        <w:spacing w:line="240" w:lineRule="auto"/>
        <w:rPr>
          <w:szCs w:val="22"/>
        </w:rPr>
      </w:pPr>
    </w:p>
    <w:p w14:paraId="6E07DCD2" w14:textId="77777777" w:rsidR="00C114FF" w:rsidRPr="00B41D57" w:rsidRDefault="00C605FD" w:rsidP="00B13B6D">
      <w:pPr>
        <w:pStyle w:val="Style1"/>
      </w:pPr>
      <w:r w:rsidRPr="00B41D57">
        <w:t>2.</w:t>
      </w:r>
      <w:r w:rsidRPr="00B41D57">
        <w:tab/>
        <w:t>KVALITATIVNÍ A KVANTITATIVNÍ SLOŽENÍ</w:t>
      </w:r>
    </w:p>
    <w:p w14:paraId="3EAF4F83" w14:textId="77777777" w:rsidR="00C114FF" w:rsidRPr="00B41D57" w:rsidRDefault="00C114FF" w:rsidP="00A9226B">
      <w:pPr>
        <w:tabs>
          <w:tab w:val="clear" w:pos="567"/>
        </w:tabs>
        <w:spacing w:line="240" w:lineRule="auto"/>
        <w:rPr>
          <w:szCs w:val="22"/>
        </w:rPr>
      </w:pPr>
    </w:p>
    <w:p w14:paraId="0E006DFF" w14:textId="2F1C771B" w:rsidR="0077199F" w:rsidRDefault="00C63A02" w:rsidP="0077199F">
      <w:pPr>
        <w:rPr>
          <w:szCs w:val="22"/>
        </w:rPr>
      </w:pPr>
      <w:r>
        <w:rPr>
          <w:szCs w:val="22"/>
        </w:rPr>
        <w:t>Každý</w:t>
      </w:r>
      <w:r w:rsidR="00C46BAF">
        <w:rPr>
          <w:szCs w:val="22"/>
        </w:rPr>
        <w:t xml:space="preserve"> </w:t>
      </w:r>
      <w:r w:rsidR="0077199F">
        <w:rPr>
          <w:szCs w:val="22"/>
        </w:rPr>
        <w:t>ml obsahuje:</w:t>
      </w:r>
    </w:p>
    <w:p w14:paraId="41888D3A" w14:textId="77777777" w:rsidR="0077199F" w:rsidRDefault="0077199F" w:rsidP="0077199F">
      <w:pPr>
        <w:rPr>
          <w:szCs w:val="22"/>
        </w:rPr>
      </w:pPr>
    </w:p>
    <w:p w14:paraId="2E9ECFC0" w14:textId="79931DB7" w:rsidR="0077199F" w:rsidRDefault="0077199F" w:rsidP="0077199F">
      <w:pPr>
        <w:outlineLvl w:val="0"/>
        <w:rPr>
          <w:b/>
          <w:szCs w:val="22"/>
        </w:rPr>
      </w:pPr>
      <w:r>
        <w:rPr>
          <w:b/>
          <w:szCs w:val="22"/>
        </w:rPr>
        <w:t>Léčivá látka:</w:t>
      </w:r>
    </w:p>
    <w:p w14:paraId="1D94BEE3" w14:textId="77777777" w:rsidR="0077199F" w:rsidRDefault="0077199F" w:rsidP="0077199F">
      <w:pPr>
        <w:rPr>
          <w:szCs w:val="22"/>
        </w:rPr>
      </w:pPr>
      <w:r>
        <w:rPr>
          <w:rFonts w:cs="Arial"/>
          <w:szCs w:val="22"/>
        </w:rPr>
        <w:t>Atipamezoli hydrochloridum</w:t>
      </w:r>
      <w:r>
        <w:rPr>
          <w:szCs w:val="22"/>
        </w:rPr>
        <w:tab/>
      </w:r>
      <w:r>
        <w:rPr>
          <w:szCs w:val="22"/>
        </w:rPr>
        <w:tab/>
      </w:r>
      <w:r>
        <w:rPr>
          <w:szCs w:val="22"/>
        </w:rPr>
        <w:tab/>
      </w:r>
      <w:r>
        <w:rPr>
          <w:szCs w:val="22"/>
        </w:rPr>
        <w:tab/>
        <w:t>5,0 mg</w:t>
      </w:r>
    </w:p>
    <w:p w14:paraId="6E6BBE8A" w14:textId="7212054C" w:rsidR="0077199F" w:rsidRDefault="0077199F" w:rsidP="0077199F">
      <w:pPr>
        <w:rPr>
          <w:szCs w:val="22"/>
        </w:rPr>
      </w:pPr>
      <w:r>
        <w:rPr>
          <w:rFonts w:cs="Arial"/>
          <w:szCs w:val="22"/>
        </w:rPr>
        <w:t>(odpovídá 4,27 mg</w:t>
      </w:r>
      <w:r w:rsidR="00C46BAF">
        <w:rPr>
          <w:rFonts w:cs="Arial"/>
          <w:szCs w:val="22"/>
        </w:rPr>
        <w:t xml:space="preserve"> </w:t>
      </w:r>
      <w:proofErr w:type="spellStart"/>
      <w:r w:rsidR="00C46BAF">
        <w:rPr>
          <w:rFonts w:cs="Arial"/>
          <w:szCs w:val="22"/>
        </w:rPr>
        <w:t>atipamezolum</w:t>
      </w:r>
      <w:proofErr w:type="spellEnd"/>
      <w:r>
        <w:rPr>
          <w:rFonts w:cs="Arial"/>
          <w:szCs w:val="22"/>
        </w:rPr>
        <w:t>)</w:t>
      </w:r>
    </w:p>
    <w:p w14:paraId="36799730" w14:textId="77777777" w:rsidR="0077199F" w:rsidRDefault="0077199F" w:rsidP="0077199F">
      <w:pPr>
        <w:rPr>
          <w:szCs w:val="22"/>
        </w:rPr>
      </w:pPr>
    </w:p>
    <w:p w14:paraId="71A9EB5E" w14:textId="77777777" w:rsidR="0077199F" w:rsidRDefault="0077199F" w:rsidP="0077199F">
      <w:pPr>
        <w:outlineLvl w:val="0"/>
        <w:rPr>
          <w:i/>
          <w:szCs w:val="22"/>
        </w:rPr>
      </w:pPr>
      <w:r>
        <w:rPr>
          <w:b/>
          <w:szCs w:val="22"/>
        </w:rPr>
        <w:t>Pomocné látky</w:t>
      </w:r>
      <w:r>
        <w:rPr>
          <w:i/>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2"/>
        <w:gridCol w:w="4529"/>
      </w:tblGrid>
      <w:tr w:rsidR="00E103CA" w14:paraId="0B4C76E3" w14:textId="77777777" w:rsidTr="00872C48">
        <w:tc>
          <w:tcPr>
            <w:tcW w:w="4643" w:type="dxa"/>
            <w:shd w:val="clear" w:color="auto" w:fill="auto"/>
            <w:vAlign w:val="center"/>
          </w:tcPr>
          <w:p w14:paraId="6D45EB6D" w14:textId="4F0982F3" w:rsidR="00872C48" w:rsidRPr="00B41D57" w:rsidRDefault="00C605FD" w:rsidP="00617B81">
            <w:pPr>
              <w:spacing w:before="60" w:after="60"/>
              <w:rPr>
                <w:b/>
                <w:bCs/>
                <w:iCs/>
                <w:szCs w:val="22"/>
              </w:rPr>
            </w:pPr>
            <w:r w:rsidRPr="00B41D57">
              <w:rPr>
                <w:b/>
                <w:bCs/>
                <w:iCs/>
                <w:szCs w:val="22"/>
              </w:rPr>
              <w:t>Kvalitativní složení pomocných látek a dalších složek</w:t>
            </w:r>
          </w:p>
        </w:tc>
        <w:tc>
          <w:tcPr>
            <w:tcW w:w="4644" w:type="dxa"/>
            <w:shd w:val="clear" w:color="auto" w:fill="auto"/>
            <w:vAlign w:val="center"/>
          </w:tcPr>
          <w:p w14:paraId="2E659D33" w14:textId="5DD9328F" w:rsidR="00872C48" w:rsidRPr="00B41D57" w:rsidRDefault="00C605FD" w:rsidP="00617B81">
            <w:pPr>
              <w:spacing w:before="60" w:after="60"/>
              <w:rPr>
                <w:b/>
                <w:bCs/>
                <w:iCs/>
                <w:szCs w:val="22"/>
              </w:rPr>
            </w:pPr>
            <w:r w:rsidRPr="00B41D57">
              <w:rPr>
                <w:b/>
                <w:bCs/>
                <w:iCs/>
                <w:szCs w:val="22"/>
              </w:rPr>
              <w:t>Kvantitativní složení, pokud je tato informace nezbytná pro řádné podání veterinárního léčivého přípravku</w:t>
            </w:r>
          </w:p>
        </w:tc>
      </w:tr>
      <w:tr w:rsidR="00E103CA" w14:paraId="7D5263D3" w14:textId="77777777" w:rsidTr="00872C48">
        <w:tc>
          <w:tcPr>
            <w:tcW w:w="4643" w:type="dxa"/>
            <w:shd w:val="clear" w:color="auto" w:fill="auto"/>
            <w:vAlign w:val="center"/>
          </w:tcPr>
          <w:p w14:paraId="0F798F46" w14:textId="64AE7A7E" w:rsidR="00872C48" w:rsidRPr="00B41D57" w:rsidRDefault="00602F35" w:rsidP="00617B81">
            <w:pPr>
              <w:spacing w:before="60" w:after="60"/>
              <w:ind w:left="567" w:hanging="567"/>
              <w:rPr>
                <w:iCs/>
                <w:szCs w:val="22"/>
              </w:rPr>
            </w:pPr>
            <w:r>
              <w:rPr>
                <w:szCs w:val="22"/>
              </w:rPr>
              <w:t>Methylparaben (E 218)</w:t>
            </w:r>
          </w:p>
        </w:tc>
        <w:tc>
          <w:tcPr>
            <w:tcW w:w="4644" w:type="dxa"/>
            <w:shd w:val="clear" w:color="auto" w:fill="auto"/>
            <w:vAlign w:val="center"/>
          </w:tcPr>
          <w:p w14:paraId="457A3BBC" w14:textId="384EE842" w:rsidR="00872C48" w:rsidRPr="00B41D57" w:rsidRDefault="00602F35" w:rsidP="00BF00EF">
            <w:pPr>
              <w:spacing w:before="60" w:after="60"/>
              <w:rPr>
                <w:iCs/>
                <w:szCs w:val="22"/>
              </w:rPr>
            </w:pPr>
            <w:r>
              <w:rPr>
                <w:iCs/>
                <w:szCs w:val="22"/>
              </w:rPr>
              <w:t>1,0 mg</w:t>
            </w:r>
          </w:p>
        </w:tc>
      </w:tr>
      <w:tr w:rsidR="00E103CA" w14:paraId="6A4C5E50" w14:textId="77777777" w:rsidTr="00872C48">
        <w:tc>
          <w:tcPr>
            <w:tcW w:w="4643" w:type="dxa"/>
            <w:shd w:val="clear" w:color="auto" w:fill="auto"/>
            <w:vAlign w:val="center"/>
          </w:tcPr>
          <w:p w14:paraId="5CCC8F42" w14:textId="423DB2CC" w:rsidR="00872C48" w:rsidRPr="00B41D57" w:rsidRDefault="00602F35" w:rsidP="00617B81">
            <w:pPr>
              <w:spacing w:before="60" w:after="60"/>
              <w:rPr>
                <w:iCs/>
                <w:szCs w:val="22"/>
              </w:rPr>
            </w:pPr>
            <w:r>
              <w:rPr>
                <w:szCs w:val="22"/>
              </w:rPr>
              <w:t>Chlorid sodný</w:t>
            </w:r>
          </w:p>
        </w:tc>
        <w:tc>
          <w:tcPr>
            <w:tcW w:w="4644" w:type="dxa"/>
            <w:shd w:val="clear" w:color="auto" w:fill="auto"/>
            <w:vAlign w:val="center"/>
          </w:tcPr>
          <w:p w14:paraId="2EA0CFB0" w14:textId="77777777" w:rsidR="00872C48" w:rsidRPr="00B41D57" w:rsidRDefault="00872C48" w:rsidP="00BF00EF">
            <w:pPr>
              <w:spacing w:before="60" w:after="60"/>
              <w:rPr>
                <w:iCs/>
                <w:szCs w:val="22"/>
              </w:rPr>
            </w:pPr>
          </w:p>
        </w:tc>
      </w:tr>
      <w:tr w:rsidR="00E103CA" w14:paraId="1E235C5B" w14:textId="77777777" w:rsidTr="00872C48">
        <w:tc>
          <w:tcPr>
            <w:tcW w:w="4643" w:type="dxa"/>
            <w:shd w:val="clear" w:color="auto" w:fill="auto"/>
            <w:vAlign w:val="center"/>
          </w:tcPr>
          <w:p w14:paraId="0ECB18EE" w14:textId="251AC930" w:rsidR="00872C48" w:rsidRPr="00B41D57" w:rsidRDefault="00602F35" w:rsidP="00617B81">
            <w:pPr>
              <w:spacing w:before="60" w:after="60"/>
              <w:rPr>
                <w:iCs/>
                <w:szCs w:val="22"/>
              </w:rPr>
            </w:pPr>
            <w:r>
              <w:rPr>
                <w:szCs w:val="22"/>
              </w:rPr>
              <w:t>Kyselina chlorovodíková (pro úpravu pH)</w:t>
            </w:r>
          </w:p>
        </w:tc>
        <w:tc>
          <w:tcPr>
            <w:tcW w:w="4644" w:type="dxa"/>
            <w:shd w:val="clear" w:color="auto" w:fill="auto"/>
            <w:vAlign w:val="center"/>
          </w:tcPr>
          <w:p w14:paraId="20880B39" w14:textId="77777777" w:rsidR="00872C48" w:rsidRPr="00B41D57" w:rsidRDefault="00872C48" w:rsidP="00BF00EF">
            <w:pPr>
              <w:spacing w:before="60" w:after="60"/>
              <w:rPr>
                <w:iCs/>
                <w:szCs w:val="22"/>
              </w:rPr>
            </w:pPr>
          </w:p>
        </w:tc>
      </w:tr>
      <w:tr w:rsidR="00E103CA" w14:paraId="726979DE" w14:textId="77777777" w:rsidTr="00872C48">
        <w:tc>
          <w:tcPr>
            <w:tcW w:w="4643" w:type="dxa"/>
            <w:shd w:val="clear" w:color="auto" w:fill="auto"/>
            <w:vAlign w:val="center"/>
          </w:tcPr>
          <w:p w14:paraId="4D9ACFF2" w14:textId="1E07A54B" w:rsidR="00872C48" w:rsidRPr="00B41D57" w:rsidRDefault="00602F35" w:rsidP="00617B81">
            <w:pPr>
              <w:spacing w:before="60" w:after="60"/>
              <w:ind w:left="567" w:hanging="567"/>
              <w:rPr>
                <w:b/>
                <w:bCs/>
                <w:iCs/>
                <w:szCs w:val="22"/>
              </w:rPr>
            </w:pPr>
            <w:r>
              <w:rPr>
                <w:szCs w:val="22"/>
              </w:rPr>
              <w:t>Hydroxid sodný (pro úpravu pH)</w:t>
            </w:r>
          </w:p>
        </w:tc>
        <w:tc>
          <w:tcPr>
            <w:tcW w:w="4644" w:type="dxa"/>
            <w:shd w:val="clear" w:color="auto" w:fill="auto"/>
            <w:vAlign w:val="center"/>
          </w:tcPr>
          <w:p w14:paraId="47285C4B" w14:textId="77777777" w:rsidR="00872C48" w:rsidRPr="00B41D57" w:rsidRDefault="00872C48" w:rsidP="00BF00EF">
            <w:pPr>
              <w:spacing w:before="60" w:after="60"/>
              <w:rPr>
                <w:iCs/>
                <w:szCs w:val="22"/>
              </w:rPr>
            </w:pPr>
          </w:p>
        </w:tc>
      </w:tr>
      <w:tr w:rsidR="00E103CA" w14:paraId="7E2051F5" w14:textId="77777777" w:rsidTr="00872C48">
        <w:tc>
          <w:tcPr>
            <w:tcW w:w="4643" w:type="dxa"/>
            <w:shd w:val="clear" w:color="auto" w:fill="auto"/>
            <w:vAlign w:val="center"/>
          </w:tcPr>
          <w:p w14:paraId="53752492" w14:textId="371014B4" w:rsidR="00872C48" w:rsidRPr="00B41D57" w:rsidRDefault="00602F35" w:rsidP="00617B81">
            <w:pPr>
              <w:spacing w:before="60" w:after="60"/>
              <w:rPr>
                <w:iCs/>
                <w:szCs w:val="22"/>
              </w:rPr>
            </w:pPr>
            <w:r>
              <w:rPr>
                <w:szCs w:val="22"/>
              </w:rPr>
              <w:t xml:space="preserve">Voda </w:t>
            </w:r>
            <w:r w:rsidR="00C63A02">
              <w:rPr>
                <w:szCs w:val="22"/>
              </w:rPr>
              <w:t>pro</w:t>
            </w:r>
            <w:r>
              <w:rPr>
                <w:szCs w:val="22"/>
              </w:rPr>
              <w:t xml:space="preserve"> injekci</w:t>
            </w:r>
          </w:p>
        </w:tc>
        <w:tc>
          <w:tcPr>
            <w:tcW w:w="4644" w:type="dxa"/>
            <w:shd w:val="clear" w:color="auto" w:fill="auto"/>
            <w:vAlign w:val="center"/>
          </w:tcPr>
          <w:p w14:paraId="5008D6AC" w14:textId="77777777" w:rsidR="00872C48" w:rsidRPr="00B41D57" w:rsidRDefault="00872C48" w:rsidP="00BF00EF">
            <w:pPr>
              <w:spacing w:before="60" w:after="60"/>
              <w:rPr>
                <w:iCs/>
                <w:szCs w:val="22"/>
              </w:rPr>
            </w:pPr>
          </w:p>
        </w:tc>
      </w:tr>
    </w:tbl>
    <w:p w14:paraId="38F51D2A" w14:textId="77777777" w:rsidR="00872C48" w:rsidRDefault="00872C48" w:rsidP="00A9226B">
      <w:pPr>
        <w:tabs>
          <w:tab w:val="clear" w:pos="567"/>
        </w:tabs>
        <w:spacing w:line="240" w:lineRule="auto"/>
        <w:rPr>
          <w:szCs w:val="22"/>
        </w:rPr>
      </w:pPr>
    </w:p>
    <w:p w14:paraId="5EDCF257" w14:textId="77777777" w:rsidR="0077199F" w:rsidRDefault="0077199F" w:rsidP="0077199F">
      <w:pPr>
        <w:rPr>
          <w:szCs w:val="22"/>
        </w:rPr>
      </w:pPr>
      <w:r>
        <w:rPr>
          <w:szCs w:val="22"/>
        </w:rPr>
        <w:t>Čirý bezbarvý, sterilní vodný roztok.</w:t>
      </w:r>
    </w:p>
    <w:p w14:paraId="6863D878" w14:textId="77777777" w:rsidR="0091648F" w:rsidRPr="00B41D57" w:rsidRDefault="0091648F" w:rsidP="00A9226B">
      <w:pPr>
        <w:tabs>
          <w:tab w:val="clear" w:pos="567"/>
        </w:tabs>
        <w:spacing w:line="240" w:lineRule="auto"/>
        <w:rPr>
          <w:szCs w:val="22"/>
        </w:rPr>
      </w:pPr>
    </w:p>
    <w:p w14:paraId="2E6CA329" w14:textId="77777777" w:rsidR="00C114FF" w:rsidRPr="00B41D57" w:rsidRDefault="00C114FF" w:rsidP="00A9226B">
      <w:pPr>
        <w:tabs>
          <w:tab w:val="clear" w:pos="567"/>
        </w:tabs>
        <w:spacing w:line="240" w:lineRule="auto"/>
        <w:rPr>
          <w:szCs w:val="22"/>
        </w:rPr>
      </w:pPr>
    </w:p>
    <w:p w14:paraId="18BC19A3" w14:textId="77777777" w:rsidR="00C114FF" w:rsidRPr="00B41D57" w:rsidRDefault="00C605FD" w:rsidP="00B13B6D">
      <w:pPr>
        <w:pStyle w:val="Style1"/>
      </w:pPr>
      <w:r w:rsidRPr="00B41D57">
        <w:t>3.</w:t>
      </w:r>
      <w:r w:rsidRPr="00B41D57">
        <w:tab/>
        <w:t>KLINICKÉ INFORMACE</w:t>
      </w:r>
    </w:p>
    <w:p w14:paraId="03304F78" w14:textId="77777777" w:rsidR="00C114FF" w:rsidRPr="00B41D57" w:rsidRDefault="00C114FF" w:rsidP="00A9226B">
      <w:pPr>
        <w:tabs>
          <w:tab w:val="clear" w:pos="567"/>
        </w:tabs>
        <w:spacing w:line="240" w:lineRule="auto"/>
        <w:rPr>
          <w:szCs w:val="22"/>
        </w:rPr>
      </w:pPr>
    </w:p>
    <w:p w14:paraId="6F656C7B" w14:textId="77777777" w:rsidR="00C114FF" w:rsidRPr="00B41D57" w:rsidRDefault="00C605FD" w:rsidP="00B13B6D">
      <w:pPr>
        <w:pStyle w:val="Style1"/>
      </w:pPr>
      <w:r w:rsidRPr="00B41D57">
        <w:t>3.1</w:t>
      </w:r>
      <w:r w:rsidRPr="00B41D57">
        <w:tab/>
        <w:t>Cílové druhy zvířat</w:t>
      </w:r>
    </w:p>
    <w:p w14:paraId="20FFAC3D" w14:textId="77777777" w:rsidR="00C114FF" w:rsidRDefault="00C114FF" w:rsidP="00A9226B">
      <w:pPr>
        <w:tabs>
          <w:tab w:val="clear" w:pos="567"/>
        </w:tabs>
        <w:spacing w:line="240" w:lineRule="auto"/>
        <w:rPr>
          <w:szCs w:val="22"/>
        </w:rPr>
      </w:pPr>
    </w:p>
    <w:p w14:paraId="4DB2585D" w14:textId="52680517" w:rsidR="0077199F" w:rsidRDefault="0077199F" w:rsidP="0077199F">
      <w:pPr>
        <w:outlineLvl w:val="0"/>
        <w:rPr>
          <w:szCs w:val="22"/>
        </w:rPr>
      </w:pPr>
      <w:r>
        <w:rPr>
          <w:szCs w:val="22"/>
        </w:rPr>
        <w:t>Psi a kočky</w:t>
      </w:r>
      <w:r w:rsidR="00C46BAF">
        <w:rPr>
          <w:szCs w:val="22"/>
        </w:rPr>
        <w:t>.</w:t>
      </w:r>
    </w:p>
    <w:p w14:paraId="486C21C3" w14:textId="77777777" w:rsidR="0077199F" w:rsidRPr="00B41D57" w:rsidRDefault="0077199F" w:rsidP="00A9226B">
      <w:pPr>
        <w:tabs>
          <w:tab w:val="clear" w:pos="567"/>
        </w:tabs>
        <w:spacing w:line="240" w:lineRule="auto"/>
        <w:rPr>
          <w:szCs w:val="22"/>
        </w:rPr>
      </w:pPr>
    </w:p>
    <w:p w14:paraId="0B7F6CD1" w14:textId="595DDA74" w:rsidR="00C114FF" w:rsidRPr="00B41D57" w:rsidRDefault="00C605FD" w:rsidP="00B13B6D">
      <w:pPr>
        <w:pStyle w:val="Style1"/>
      </w:pPr>
      <w:r w:rsidRPr="00B41D57">
        <w:t>3.2</w:t>
      </w:r>
      <w:r w:rsidRPr="00B41D57">
        <w:tab/>
        <w:t xml:space="preserve">Indikace pro použití pro každý cílový druh </w:t>
      </w:r>
      <w:r w:rsidR="0043586F" w:rsidRPr="00B41D57">
        <w:t>zvíř</w:t>
      </w:r>
      <w:r w:rsidR="0043586F">
        <w:t>at</w:t>
      </w:r>
    </w:p>
    <w:p w14:paraId="327E3A6F" w14:textId="77777777" w:rsidR="00C114FF" w:rsidRPr="00B41D57" w:rsidRDefault="00C114FF" w:rsidP="00A9226B">
      <w:pPr>
        <w:tabs>
          <w:tab w:val="clear" w:pos="567"/>
        </w:tabs>
        <w:spacing w:line="240" w:lineRule="auto"/>
        <w:rPr>
          <w:szCs w:val="22"/>
        </w:rPr>
      </w:pPr>
    </w:p>
    <w:p w14:paraId="2A2C1AC5" w14:textId="2F42999C" w:rsidR="0077199F" w:rsidRDefault="0077199F" w:rsidP="0077199F">
      <w:pPr>
        <w:rPr>
          <w:szCs w:val="22"/>
        </w:rPr>
      </w:pPr>
      <w:bookmarkStart w:id="0" w:name="_Hlk184394268"/>
      <w:proofErr w:type="spellStart"/>
      <w:r>
        <w:rPr>
          <w:szCs w:val="22"/>
        </w:rPr>
        <w:t>Atipamezol</w:t>
      </w:r>
      <w:proofErr w:type="spellEnd"/>
      <w:r>
        <w:rPr>
          <w:szCs w:val="22"/>
        </w:rPr>
        <w:t xml:space="preserve"> </w:t>
      </w:r>
      <w:proofErr w:type="spellStart"/>
      <w:r>
        <w:rPr>
          <w:szCs w:val="22"/>
        </w:rPr>
        <w:t>hydrochlorid</w:t>
      </w:r>
      <w:proofErr w:type="spellEnd"/>
      <w:r>
        <w:rPr>
          <w:szCs w:val="22"/>
        </w:rPr>
        <w:t xml:space="preserve"> je indikován </w:t>
      </w:r>
      <w:r w:rsidR="001D72ED">
        <w:rPr>
          <w:szCs w:val="22"/>
        </w:rPr>
        <w:t xml:space="preserve">ke zvrácení </w:t>
      </w:r>
      <w:r>
        <w:rPr>
          <w:szCs w:val="22"/>
        </w:rPr>
        <w:t xml:space="preserve">sedativních účinků a </w:t>
      </w:r>
      <w:r w:rsidR="00783F32">
        <w:rPr>
          <w:szCs w:val="22"/>
        </w:rPr>
        <w:t>kardiovaskulárních</w:t>
      </w:r>
      <w:r>
        <w:rPr>
          <w:szCs w:val="22"/>
        </w:rPr>
        <w:t xml:space="preserve"> účinků po pou</w:t>
      </w:r>
      <w:r>
        <w:rPr>
          <w:rFonts w:cs="Arial"/>
          <w:szCs w:val="22"/>
        </w:rPr>
        <w:t xml:space="preserve">žití </w:t>
      </w:r>
      <w:r>
        <w:rPr>
          <w:szCs w:val="22"/>
        </w:rPr>
        <w:t>α</w:t>
      </w:r>
      <w:r>
        <w:rPr>
          <w:rFonts w:cs="Arial"/>
          <w:szCs w:val="22"/>
        </w:rPr>
        <w:t>2-agonist</w:t>
      </w:r>
      <w:r>
        <w:rPr>
          <w:szCs w:val="22"/>
        </w:rPr>
        <w:t xml:space="preserve">ů jako </w:t>
      </w:r>
      <w:r w:rsidR="001D72ED">
        <w:rPr>
          <w:szCs w:val="22"/>
        </w:rPr>
        <w:t>j</w:t>
      </w:r>
      <w:r w:rsidR="00F35B61">
        <w:rPr>
          <w:szCs w:val="22"/>
        </w:rPr>
        <w:t>sou</w:t>
      </w:r>
      <w:r w:rsidR="001D72ED">
        <w:rPr>
          <w:szCs w:val="22"/>
        </w:rPr>
        <w:t xml:space="preserve"> </w:t>
      </w:r>
      <w:proofErr w:type="spellStart"/>
      <w:r>
        <w:rPr>
          <w:szCs w:val="22"/>
        </w:rPr>
        <w:t>medetomidin</w:t>
      </w:r>
      <w:proofErr w:type="spellEnd"/>
      <w:r>
        <w:rPr>
          <w:szCs w:val="22"/>
        </w:rPr>
        <w:t xml:space="preserve"> a </w:t>
      </w:r>
      <w:proofErr w:type="spellStart"/>
      <w:r>
        <w:rPr>
          <w:szCs w:val="22"/>
        </w:rPr>
        <w:t>dexmedetomidin</w:t>
      </w:r>
      <w:proofErr w:type="spellEnd"/>
      <w:r>
        <w:rPr>
          <w:szCs w:val="22"/>
        </w:rPr>
        <w:t xml:space="preserve"> u psů a koček.</w:t>
      </w:r>
    </w:p>
    <w:bookmarkEnd w:id="0"/>
    <w:p w14:paraId="45A9E78C" w14:textId="77777777" w:rsidR="00E86CEE" w:rsidRPr="00B41D57" w:rsidRDefault="00E86CEE" w:rsidP="00145C3F">
      <w:pPr>
        <w:tabs>
          <w:tab w:val="clear" w:pos="567"/>
        </w:tabs>
        <w:spacing w:line="240" w:lineRule="auto"/>
        <w:rPr>
          <w:szCs w:val="22"/>
        </w:rPr>
      </w:pPr>
    </w:p>
    <w:p w14:paraId="2224B702" w14:textId="77777777" w:rsidR="00C114FF" w:rsidRPr="00B41D57" w:rsidRDefault="00C605FD" w:rsidP="00B13B6D">
      <w:pPr>
        <w:pStyle w:val="Style1"/>
      </w:pPr>
      <w:r w:rsidRPr="00B41D57">
        <w:t>3.3</w:t>
      </w:r>
      <w:r w:rsidRPr="00B41D57">
        <w:tab/>
        <w:t>Kontraindikace</w:t>
      </w:r>
    </w:p>
    <w:p w14:paraId="758D96B3" w14:textId="77777777" w:rsidR="00C114FF" w:rsidRPr="00B41D57" w:rsidRDefault="00C114FF" w:rsidP="00145C3F">
      <w:pPr>
        <w:tabs>
          <w:tab w:val="clear" w:pos="567"/>
        </w:tabs>
        <w:spacing w:line="240" w:lineRule="auto"/>
        <w:rPr>
          <w:szCs w:val="22"/>
        </w:rPr>
      </w:pPr>
    </w:p>
    <w:p w14:paraId="0BAEEA35" w14:textId="77777777" w:rsidR="0077199F" w:rsidRDefault="0077199F" w:rsidP="0077199F">
      <w:pPr>
        <w:jc w:val="both"/>
        <w:outlineLvl w:val="0"/>
        <w:rPr>
          <w:rFonts w:cs="Arial"/>
          <w:szCs w:val="22"/>
        </w:rPr>
      </w:pPr>
      <w:r>
        <w:rPr>
          <w:rFonts w:cs="Arial"/>
          <w:szCs w:val="22"/>
        </w:rPr>
        <w:t xml:space="preserve">Nepoužívat u: </w:t>
      </w:r>
    </w:p>
    <w:p w14:paraId="505B9B57" w14:textId="77777777" w:rsidR="0077199F" w:rsidRDefault="0077199F" w:rsidP="0077199F">
      <w:pPr>
        <w:numPr>
          <w:ilvl w:val="0"/>
          <w:numId w:val="41"/>
        </w:numPr>
        <w:tabs>
          <w:tab w:val="clear" w:pos="567"/>
          <w:tab w:val="clear" w:pos="720"/>
          <w:tab w:val="num" w:pos="0"/>
        </w:tabs>
        <w:spacing w:line="240" w:lineRule="auto"/>
        <w:ind w:left="0" w:firstLine="0"/>
        <w:rPr>
          <w:szCs w:val="22"/>
        </w:rPr>
      </w:pPr>
      <w:r>
        <w:rPr>
          <w:szCs w:val="22"/>
        </w:rPr>
        <w:t>chovných zvířat</w:t>
      </w:r>
    </w:p>
    <w:p w14:paraId="65633943" w14:textId="77777777" w:rsidR="0077199F" w:rsidRDefault="0077199F" w:rsidP="0077199F">
      <w:pPr>
        <w:numPr>
          <w:ilvl w:val="0"/>
          <w:numId w:val="41"/>
        </w:numPr>
        <w:tabs>
          <w:tab w:val="clear" w:pos="567"/>
          <w:tab w:val="clear" w:pos="720"/>
          <w:tab w:val="num" w:pos="0"/>
        </w:tabs>
        <w:spacing w:line="240" w:lineRule="auto"/>
        <w:ind w:left="0" w:firstLine="0"/>
        <w:rPr>
          <w:szCs w:val="22"/>
        </w:rPr>
      </w:pPr>
      <w:r>
        <w:rPr>
          <w:szCs w:val="22"/>
        </w:rPr>
        <w:t>zvířat s jaterním, ledvinovým  nebo srdečním onemocněním</w:t>
      </w:r>
    </w:p>
    <w:p w14:paraId="2A98A552" w14:textId="7AD155CE" w:rsidR="0077199F" w:rsidRDefault="0077199F" w:rsidP="00825F27">
      <w:pPr>
        <w:tabs>
          <w:tab w:val="clear" w:pos="567"/>
        </w:tabs>
        <w:jc w:val="both"/>
        <w:rPr>
          <w:szCs w:val="22"/>
        </w:rPr>
      </w:pPr>
      <w:r>
        <w:rPr>
          <w:szCs w:val="22"/>
        </w:rPr>
        <w:t xml:space="preserve">Viz dále bod </w:t>
      </w:r>
      <w:r w:rsidR="00C46BAF">
        <w:rPr>
          <w:szCs w:val="22"/>
        </w:rPr>
        <w:t>3</w:t>
      </w:r>
      <w:r>
        <w:rPr>
          <w:szCs w:val="22"/>
        </w:rPr>
        <w:t>.7</w:t>
      </w:r>
      <w:r w:rsidR="00C46BAF">
        <w:rPr>
          <w:szCs w:val="22"/>
        </w:rPr>
        <w:t>.</w:t>
      </w:r>
    </w:p>
    <w:p w14:paraId="54C2FA76" w14:textId="77777777" w:rsidR="00C114FF" w:rsidRPr="00B41D57" w:rsidRDefault="00C114FF" w:rsidP="00A9226B">
      <w:pPr>
        <w:tabs>
          <w:tab w:val="clear" w:pos="567"/>
        </w:tabs>
        <w:spacing w:line="240" w:lineRule="auto"/>
        <w:rPr>
          <w:szCs w:val="22"/>
        </w:rPr>
      </w:pPr>
    </w:p>
    <w:p w14:paraId="570F6F03" w14:textId="77777777" w:rsidR="00C114FF" w:rsidRPr="00B41D57" w:rsidRDefault="00C605FD" w:rsidP="00B13B6D">
      <w:pPr>
        <w:pStyle w:val="Style1"/>
      </w:pPr>
      <w:r w:rsidRPr="00B41D57">
        <w:t>3.4</w:t>
      </w:r>
      <w:r w:rsidRPr="00B41D57">
        <w:tab/>
        <w:t>Zvláštní upozornění</w:t>
      </w:r>
    </w:p>
    <w:p w14:paraId="0622A062" w14:textId="77777777" w:rsidR="00C114FF" w:rsidRPr="00B41D57" w:rsidRDefault="00C114FF" w:rsidP="00145C3F">
      <w:pPr>
        <w:tabs>
          <w:tab w:val="clear" w:pos="567"/>
        </w:tabs>
        <w:spacing w:line="240" w:lineRule="auto"/>
        <w:rPr>
          <w:szCs w:val="22"/>
        </w:rPr>
      </w:pPr>
    </w:p>
    <w:p w14:paraId="3C1363B2" w14:textId="455FE2FF" w:rsidR="0077199F" w:rsidRDefault="0077199F" w:rsidP="0077199F">
      <w:pPr>
        <w:outlineLvl w:val="0"/>
        <w:rPr>
          <w:szCs w:val="22"/>
        </w:rPr>
      </w:pPr>
      <w:bookmarkStart w:id="1" w:name="_Hlk184394303"/>
      <w:r>
        <w:rPr>
          <w:szCs w:val="22"/>
        </w:rPr>
        <w:t>P</w:t>
      </w:r>
      <w:r>
        <w:rPr>
          <w:rFonts w:cs="Arial"/>
          <w:szCs w:val="22"/>
        </w:rPr>
        <w:t xml:space="preserve">řed předložením </w:t>
      </w:r>
      <w:r w:rsidR="001D72ED">
        <w:rPr>
          <w:rFonts w:cs="Arial"/>
          <w:szCs w:val="22"/>
        </w:rPr>
        <w:t xml:space="preserve">krmiva </w:t>
      </w:r>
      <w:r>
        <w:rPr>
          <w:rFonts w:cs="Arial"/>
          <w:szCs w:val="22"/>
        </w:rPr>
        <w:t>nebo tekutin zvířeti se ujist</w:t>
      </w:r>
      <w:r>
        <w:rPr>
          <w:szCs w:val="22"/>
        </w:rPr>
        <w:t xml:space="preserve">ěte, </w:t>
      </w:r>
      <w:r w:rsidR="003F6F3A">
        <w:rPr>
          <w:szCs w:val="22"/>
        </w:rPr>
        <w:t xml:space="preserve">že </w:t>
      </w:r>
      <w:r w:rsidR="001D72ED">
        <w:rPr>
          <w:szCs w:val="22"/>
        </w:rPr>
        <w:t xml:space="preserve">u něj </w:t>
      </w:r>
      <w:r>
        <w:rPr>
          <w:szCs w:val="22"/>
        </w:rPr>
        <w:t xml:space="preserve">došlo k plně funkční </w:t>
      </w:r>
      <w:r w:rsidR="001D72ED">
        <w:rPr>
          <w:szCs w:val="22"/>
        </w:rPr>
        <w:t xml:space="preserve">obnově </w:t>
      </w:r>
      <w:r>
        <w:rPr>
          <w:szCs w:val="22"/>
        </w:rPr>
        <w:t>polykacího reflexu.</w:t>
      </w:r>
    </w:p>
    <w:bookmarkEnd w:id="1"/>
    <w:p w14:paraId="7D798E15" w14:textId="77777777" w:rsidR="00E86CEE" w:rsidRPr="00B41D57" w:rsidRDefault="00E86CEE">
      <w:pPr>
        <w:tabs>
          <w:tab w:val="clear" w:pos="567"/>
        </w:tabs>
        <w:spacing w:line="240" w:lineRule="auto"/>
        <w:rPr>
          <w:szCs w:val="22"/>
        </w:rPr>
      </w:pPr>
    </w:p>
    <w:p w14:paraId="3B4CC7AC" w14:textId="77777777" w:rsidR="00C114FF" w:rsidRPr="00B41D57" w:rsidRDefault="00C605FD" w:rsidP="00F64A41">
      <w:pPr>
        <w:pStyle w:val="Style1"/>
        <w:keepNext/>
      </w:pPr>
      <w:r w:rsidRPr="00B41D57">
        <w:lastRenderedPageBreak/>
        <w:t>3.5</w:t>
      </w:r>
      <w:r w:rsidRPr="00B41D57">
        <w:tab/>
        <w:t>Zvláštní opatření pro použití</w:t>
      </w:r>
    </w:p>
    <w:p w14:paraId="0B94D7B2" w14:textId="77777777" w:rsidR="00C114FF" w:rsidRPr="00B41D57" w:rsidRDefault="00C114FF" w:rsidP="00F64A41">
      <w:pPr>
        <w:keepNext/>
        <w:tabs>
          <w:tab w:val="clear" w:pos="567"/>
        </w:tabs>
        <w:spacing w:line="240" w:lineRule="auto"/>
        <w:rPr>
          <w:szCs w:val="22"/>
        </w:rPr>
      </w:pPr>
    </w:p>
    <w:p w14:paraId="682382B5" w14:textId="77777777" w:rsidR="00C114FF" w:rsidRPr="00B41D57" w:rsidRDefault="00C605FD" w:rsidP="00F64A41">
      <w:pPr>
        <w:keepNext/>
        <w:tabs>
          <w:tab w:val="clear" w:pos="567"/>
        </w:tabs>
        <w:spacing w:line="240" w:lineRule="auto"/>
        <w:rPr>
          <w:szCs w:val="22"/>
          <w:u w:val="single"/>
        </w:rPr>
      </w:pPr>
      <w:r w:rsidRPr="00B41D57">
        <w:rPr>
          <w:szCs w:val="22"/>
          <w:u w:val="single"/>
        </w:rPr>
        <w:t>Zvláštní opatření pro bezpečné použití u cílových druhů zvířat:</w:t>
      </w:r>
    </w:p>
    <w:p w14:paraId="33A5DB9D" w14:textId="58CE35E2" w:rsidR="0077199F" w:rsidRDefault="0077199F" w:rsidP="0077199F">
      <w:pPr>
        <w:rPr>
          <w:szCs w:val="22"/>
        </w:rPr>
      </w:pPr>
      <w:r>
        <w:rPr>
          <w:szCs w:val="22"/>
        </w:rPr>
        <w:t xml:space="preserve">Po podání </w:t>
      </w:r>
      <w:r w:rsidR="00C46BAF">
        <w:rPr>
          <w:szCs w:val="22"/>
        </w:rPr>
        <w:t xml:space="preserve">veterinárního léčivého </w:t>
      </w:r>
      <w:r>
        <w:rPr>
          <w:szCs w:val="22"/>
        </w:rPr>
        <w:t xml:space="preserve">přípravku by měla být zvířata ponechána v klidu na tichém místě. Během doby </w:t>
      </w:r>
      <w:r w:rsidR="00F35B61">
        <w:rPr>
          <w:szCs w:val="22"/>
        </w:rPr>
        <w:t>zotavení</w:t>
      </w:r>
      <w:r>
        <w:rPr>
          <w:szCs w:val="22"/>
        </w:rPr>
        <w:t xml:space="preserve"> by zvířata neměla být ponechána bez dozoru.</w:t>
      </w:r>
    </w:p>
    <w:p w14:paraId="7CE6E741" w14:textId="52F167BA" w:rsidR="0077199F" w:rsidRDefault="0077199F" w:rsidP="0077199F">
      <w:pPr>
        <w:rPr>
          <w:szCs w:val="22"/>
        </w:rPr>
      </w:pPr>
      <w:r>
        <w:rPr>
          <w:szCs w:val="22"/>
        </w:rPr>
        <w:t xml:space="preserve">Použití </w:t>
      </w:r>
      <w:r w:rsidR="00C46BAF">
        <w:rPr>
          <w:szCs w:val="22"/>
        </w:rPr>
        <w:t xml:space="preserve">veterinárního léčivého </w:t>
      </w:r>
      <w:r>
        <w:rPr>
          <w:szCs w:val="22"/>
        </w:rPr>
        <w:t>přípravku off label u zvířat jiných než cílových druhů by mělo být obezřetné kvůli rozdílným dávkovacím doporučením.</w:t>
      </w:r>
    </w:p>
    <w:p w14:paraId="4142A4EB" w14:textId="64F5DDFE" w:rsidR="0077199F" w:rsidRDefault="0077199F" w:rsidP="0077199F">
      <w:pPr>
        <w:rPr>
          <w:szCs w:val="22"/>
        </w:rPr>
      </w:pPr>
      <w:r>
        <w:rPr>
          <w:szCs w:val="22"/>
        </w:rPr>
        <w:t>V případě podání jiných sedativ než medetomidin je nutné pamatovat na skutečnost, že účinky těchto dalších látek mohou přetrvávat po vymizení účinku (dex)medetomidinu.</w:t>
      </w:r>
    </w:p>
    <w:p w14:paraId="117F609A" w14:textId="34BDB266" w:rsidR="00C114FF" w:rsidRDefault="0077199F" w:rsidP="0077199F">
      <w:pPr>
        <w:tabs>
          <w:tab w:val="clear" w:pos="567"/>
        </w:tabs>
        <w:spacing w:line="240" w:lineRule="auto"/>
        <w:rPr>
          <w:szCs w:val="22"/>
        </w:rPr>
      </w:pPr>
      <w:r>
        <w:rPr>
          <w:szCs w:val="22"/>
        </w:rPr>
        <w:t>Atipamezol neruší účinek ketaminu, který může u psů způsobit záchvaty a u koček vyvolat křeče, pokud je podáván samostatně. Atipamezol nesmí být aplikována dříve jak 30-40 minut po současné aplikaci ketaminu.</w:t>
      </w:r>
    </w:p>
    <w:p w14:paraId="5A7C3350" w14:textId="77777777" w:rsidR="0077199F" w:rsidRPr="00B41D57" w:rsidRDefault="0077199F" w:rsidP="0077199F">
      <w:pPr>
        <w:tabs>
          <w:tab w:val="clear" w:pos="567"/>
        </w:tabs>
        <w:spacing w:line="240" w:lineRule="auto"/>
        <w:rPr>
          <w:szCs w:val="22"/>
        </w:rPr>
      </w:pPr>
    </w:p>
    <w:p w14:paraId="5EA9A9E4" w14:textId="77777777" w:rsidR="00C114FF" w:rsidRPr="00B41D57" w:rsidRDefault="00C605FD" w:rsidP="00825F27">
      <w:pPr>
        <w:keepNext/>
        <w:tabs>
          <w:tab w:val="clear" w:pos="567"/>
        </w:tabs>
        <w:spacing w:line="240" w:lineRule="auto"/>
        <w:rPr>
          <w:szCs w:val="22"/>
          <w:u w:val="single"/>
        </w:rPr>
      </w:pPr>
      <w:r w:rsidRPr="00B41D57">
        <w:rPr>
          <w:szCs w:val="22"/>
          <w:u w:val="single"/>
        </w:rPr>
        <w:t>Zvláštní opatření pro osobu, která podává veterinární léčivý přípravek zvířatům:</w:t>
      </w:r>
    </w:p>
    <w:p w14:paraId="69C9701B" w14:textId="79F5F56B" w:rsidR="0077199F" w:rsidRDefault="0077199F" w:rsidP="0077199F">
      <w:pPr>
        <w:autoSpaceDE w:val="0"/>
        <w:autoSpaceDN w:val="0"/>
        <w:adjustRightInd w:val="0"/>
        <w:jc w:val="both"/>
        <w:rPr>
          <w:szCs w:val="22"/>
        </w:rPr>
      </w:pPr>
      <w:r>
        <w:rPr>
          <w:rFonts w:ascii="TimesNewRoman,Italic" w:hAnsi="TimesNewRoman,Italic"/>
          <w:szCs w:val="22"/>
        </w:rPr>
        <w:t xml:space="preserve">Kvůli silnému farmakologickému </w:t>
      </w:r>
      <w:r>
        <w:rPr>
          <w:szCs w:val="22"/>
        </w:rPr>
        <w:t xml:space="preserve">účinku </w:t>
      </w:r>
      <w:r>
        <w:rPr>
          <w:rFonts w:ascii="TimesNewRoman,Italic" w:hAnsi="TimesNewRoman,Italic"/>
          <w:szCs w:val="22"/>
        </w:rPr>
        <w:t>atipamezolu z</w:t>
      </w:r>
      <w:r>
        <w:rPr>
          <w:szCs w:val="22"/>
        </w:rPr>
        <w:t xml:space="preserve">amezte kontaktu </w:t>
      </w:r>
      <w:r w:rsidR="00C46BAF">
        <w:rPr>
          <w:szCs w:val="22"/>
        </w:rPr>
        <w:t xml:space="preserve">veterinárního léčivého </w:t>
      </w:r>
      <w:r>
        <w:rPr>
          <w:szCs w:val="22"/>
        </w:rPr>
        <w:t xml:space="preserve">přípravku s kůží, očima a sliznicemi. V případě </w:t>
      </w:r>
      <w:r w:rsidRPr="00825F27">
        <w:rPr>
          <w:szCs w:val="22"/>
        </w:rPr>
        <w:t>náhodného</w:t>
      </w:r>
      <w:r>
        <w:rPr>
          <w:szCs w:val="22"/>
        </w:rPr>
        <w:t xml:space="preserve"> potřísnění omyjte ihned zasaženou část proudem čisté vody. Pokud podráždění přetrvává, vyhledejte lékařskou pomoc. Odstraňte kontaminovaný oděv, který je v přímém kontaktu s pokožkou.</w:t>
      </w:r>
    </w:p>
    <w:p w14:paraId="6FDEB929" w14:textId="1904C701" w:rsidR="0077199F" w:rsidRPr="00420502" w:rsidRDefault="0077199F" w:rsidP="0077199F">
      <w:pPr>
        <w:autoSpaceDE w:val="0"/>
        <w:autoSpaceDN w:val="0"/>
        <w:adjustRightInd w:val="0"/>
        <w:jc w:val="both"/>
        <w:rPr>
          <w:szCs w:val="22"/>
        </w:rPr>
      </w:pPr>
      <w:r>
        <w:rPr>
          <w:szCs w:val="22"/>
        </w:rPr>
        <w:t>Zabraňte náhodnému po</w:t>
      </w:r>
      <w:r w:rsidR="002300AE">
        <w:rPr>
          <w:szCs w:val="22"/>
        </w:rPr>
        <w:t>žití</w:t>
      </w:r>
      <w:r>
        <w:rPr>
          <w:szCs w:val="22"/>
        </w:rPr>
        <w:t xml:space="preserve"> nebo </w:t>
      </w:r>
      <w:proofErr w:type="spellStart"/>
      <w:r>
        <w:rPr>
          <w:szCs w:val="22"/>
        </w:rPr>
        <w:t>samopodání</w:t>
      </w:r>
      <w:proofErr w:type="spellEnd"/>
      <w:r>
        <w:rPr>
          <w:szCs w:val="22"/>
        </w:rPr>
        <w:t xml:space="preserve"> injekce. V případě </w:t>
      </w:r>
      <w:r w:rsidRPr="0002245B">
        <w:rPr>
          <w:szCs w:val="22"/>
        </w:rPr>
        <w:t>náhodného</w:t>
      </w:r>
      <w:r>
        <w:rPr>
          <w:szCs w:val="22"/>
        </w:rPr>
        <w:t xml:space="preserve"> </w:t>
      </w:r>
      <w:r w:rsidR="0002245B" w:rsidRPr="0002245B">
        <w:rPr>
          <w:szCs w:val="22"/>
        </w:rPr>
        <w:t>požití</w:t>
      </w:r>
      <w:r w:rsidR="0002245B" w:rsidRPr="0002245B" w:rsidDel="0002245B">
        <w:rPr>
          <w:szCs w:val="22"/>
        </w:rPr>
        <w:t xml:space="preserve"> </w:t>
      </w:r>
      <w:r>
        <w:rPr>
          <w:szCs w:val="22"/>
        </w:rPr>
        <w:t xml:space="preserve">nebo sebepoškození injekčně </w:t>
      </w:r>
      <w:r w:rsidR="00C46BAF">
        <w:rPr>
          <w:szCs w:val="22"/>
        </w:rPr>
        <w:t xml:space="preserve">podaným </w:t>
      </w:r>
      <w:r>
        <w:rPr>
          <w:szCs w:val="22"/>
        </w:rPr>
        <w:t xml:space="preserve">přípravkem </w:t>
      </w:r>
      <w:r>
        <w:rPr>
          <w:rFonts w:ascii="TimesNewRoman,Italic" w:hAnsi="TimesNewRoman,Italic"/>
          <w:szCs w:val="22"/>
        </w:rPr>
        <w:t xml:space="preserve">vyhledejte ihned lékařskou pomoc a ukažte příbalovou informaci </w:t>
      </w:r>
      <w:r w:rsidR="00C46BAF">
        <w:rPr>
          <w:rFonts w:ascii="TimesNewRoman,Italic" w:hAnsi="TimesNewRoman,Italic"/>
          <w:szCs w:val="22"/>
        </w:rPr>
        <w:t xml:space="preserve">nebo etiketu </w:t>
      </w:r>
      <w:r>
        <w:rPr>
          <w:rFonts w:ascii="TimesNewRoman,Italic" w:hAnsi="TimesNewRoman,Italic"/>
          <w:szCs w:val="22"/>
        </w:rPr>
        <w:t>praktickému lékaři.</w:t>
      </w:r>
    </w:p>
    <w:p w14:paraId="7D364D19" w14:textId="77777777" w:rsidR="00C114FF" w:rsidRPr="00B41D57" w:rsidRDefault="00C114FF" w:rsidP="00A9226B">
      <w:pPr>
        <w:tabs>
          <w:tab w:val="clear" w:pos="567"/>
        </w:tabs>
        <w:spacing w:line="240" w:lineRule="auto"/>
        <w:rPr>
          <w:szCs w:val="22"/>
        </w:rPr>
      </w:pPr>
    </w:p>
    <w:p w14:paraId="23F49807" w14:textId="77777777" w:rsidR="0091648F" w:rsidRPr="00B41D57" w:rsidRDefault="0091648F" w:rsidP="00F64A41">
      <w:pPr>
        <w:keepNext/>
        <w:tabs>
          <w:tab w:val="clear" w:pos="567"/>
        </w:tabs>
        <w:spacing w:line="240" w:lineRule="auto"/>
        <w:rPr>
          <w:szCs w:val="22"/>
          <w:u w:val="single"/>
        </w:rPr>
      </w:pPr>
      <w:r w:rsidRPr="00B41D57">
        <w:rPr>
          <w:szCs w:val="22"/>
          <w:u w:val="single"/>
        </w:rPr>
        <w:t>Zvláštní opatření pro ochranu životního prostředí:</w:t>
      </w:r>
    </w:p>
    <w:p w14:paraId="33CF26F6" w14:textId="77777777" w:rsidR="0091648F" w:rsidRDefault="0091648F" w:rsidP="0091648F">
      <w:pPr>
        <w:tabs>
          <w:tab w:val="clear" w:pos="567"/>
        </w:tabs>
        <w:spacing w:line="240" w:lineRule="auto"/>
      </w:pPr>
      <w:r w:rsidRPr="00B41D57">
        <w:t>Neuplatňuje se.</w:t>
      </w:r>
    </w:p>
    <w:p w14:paraId="26759B32" w14:textId="77777777" w:rsidR="0091648F" w:rsidRPr="00B41D57" w:rsidRDefault="0091648F" w:rsidP="00A9226B">
      <w:pPr>
        <w:tabs>
          <w:tab w:val="clear" w:pos="567"/>
        </w:tabs>
        <w:spacing w:line="240" w:lineRule="auto"/>
        <w:rPr>
          <w:szCs w:val="22"/>
        </w:rPr>
      </w:pPr>
    </w:p>
    <w:p w14:paraId="237314DB" w14:textId="77777777" w:rsidR="00C114FF" w:rsidRPr="00B41D57" w:rsidRDefault="00C605FD" w:rsidP="00B13B6D">
      <w:pPr>
        <w:pStyle w:val="Style1"/>
      </w:pPr>
      <w:r w:rsidRPr="00B41D57">
        <w:t>3.6</w:t>
      </w:r>
      <w:r w:rsidRPr="00B41D57">
        <w:tab/>
        <w:t>Nežádoucí účinky</w:t>
      </w:r>
    </w:p>
    <w:p w14:paraId="7BC30D12" w14:textId="3F2671DA" w:rsidR="00CA6BF3" w:rsidRDefault="00CA6BF3" w:rsidP="0077199F">
      <w:r>
        <w:t>Psi a kočky</w:t>
      </w:r>
      <w:bookmarkStart w:id="2" w:name="_GoBack"/>
      <w:bookmarkEnd w:id="2"/>
    </w:p>
    <w:p w14:paraId="602806A7" w14:textId="77777777" w:rsidR="0077199F" w:rsidRPr="00B41D57" w:rsidRDefault="0077199F" w:rsidP="00AD0710">
      <w:pPr>
        <w:tabs>
          <w:tab w:val="clear" w:pos="567"/>
        </w:tabs>
        <w:spacing w:line="240" w:lineRule="auto"/>
        <w:rPr>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6"/>
        <w:gridCol w:w="5515"/>
      </w:tblGrid>
      <w:tr w:rsidR="0091648F" w14:paraId="7BF3B2D1" w14:textId="77777777" w:rsidTr="00A228B8">
        <w:tc>
          <w:tcPr>
            <w:tcW w:w="1957" w:type="pct"/>
          </w:tcPr>
          <w:p w14:paraId="26415F51" w14:textId="77777777" w:rsidR="0091648F" w:rsidRPr="00B41D57" w:rsidRDefault="0091648F" w:rsidP="00A228B8">
            <w:pPr>
              <w:spacing w:before="60" w:after="60"/>
              <w:rPr>
                <w:szCs w:val="22"/>
              </w:rPr>
            </w:pPr>
            <w:r w:rsidRPr="00B41D57">
              <w:t>Vzácné</w:t>
            </w:r>
          </w:p>
          <w:p w14:paraId="34F2722E" w14:textId="77777777" w:rsidR="0091648F" w:rsidRPr="00B41D57" w:rsidRDefault="0091648F" w:rsidP="00A228B8">
            <w:pPr>
              <w:spacing w:before="60" w:after="60"/>
              <w:rPr>
                <w:szCs w:val="22"/>
              </w:rPr>
            </w:pPr>
            <w:r w:rsidRPr="00B41D57">
              <w:t>(1 až 10 zvířat / 10 000 ošetřených zvířat):</w:t>
            </w:r>
          </w:p>
        </w:tc>
        <w:tc>
          <w:tcPr>
            <w:tcW w:w="3043" w:type="pct"/>
          </w:tcPr>
          <w:p w14:paraId="5F1F6318" w14:textId="0DFCC9EE" w:rsidR="00C46BAF" w:rsidRPr="00D121E2" w:rsidRDefault="00845A70" w:rsidP="00C46BAF">
            <w:pPr>
              <w:spacing w:before="60" w:after="60"/>
              <w:rPr>
                <w:iCs/>
                <w:szCs w:val="22"/>
              </w:rPr>
            </w:pPr>
            <w:r>
              <w:rPr>
                <w:iCs/>
                <w:szCs w:val="22"/>
              </w:rPr>
              <w:t>Hyperaktivita</w:t>
            </w:r>
            <w:r w:rsidR="00C46BAF" w:rsidRPr="00D121E2">
              <w:rPr>
                <w:iCs/>
                <w:szCs w:val="22"/>
              </w:rPr>
              <w:t xml:space="preserve">, </w:t>
            </w:r>
            <w:r>
              <w:rPr>
                <w:iCs/>
                <w:szCs w:val="22"/>
              </w:rPr>
              <w:t>vokalizace</w:t>
            </w:r>
            <w:r w:rsidR="00C46BAF">
              <w:rPr>
                <w:sz w:val="20"/>
                <w:vertAlign w:val="superscript"/>
              </w:rPr>
              <w:t>a</w:t>
            </w:r>
            <w:r w:rsidR="00C46BAF" w:rsidRPr="00D121E2">
              <w:rPr>
                <w:iCs/>
                <w:szCs w:val="22"/>
              </w:rPr>
              <w:t xml:space="preserve">, </w:t>
            </w:r>
            <w:r>
              <w:rPr>
                <w:iCs/>
                <w:szCs w:val="22"/>
              </w:rPr>
              <w:t>nekontrolovaná urinace</w:t>
            </w:r>
            <w:r w:rsidR="00C46BAF" w:rsidRPr="00D121E2">
              <w:rPr>
                <w:iCs/>
                <w:szCs w:val="22"/>
              </w:rPr>
              <w:t xml:space="preserve">, </w:t>
            </w:r>
            <w:r>
              <w:rPr>
                <w:iCs/>
                <w:szCs w:val="22"/>
              </w:rPr>
              <w:t>nekontrolovaná defekace</w:t>
            </w:r>
          </w:p>
          <w:p w14:paraId="52297DB6" w14:textId="33353BAF" w:rsidR="00C46BAF" w:rsidRPr="00D121E2" w:rsidRDefault="00845A70" w:rsidP="00C46BAF">
            <w:pPr>
              <w:spacing w:before="60" w:after="60"/>
              <w:rPr>
                <w:iCs/>
                <w:szCs w:val="22"/>
              </w:rPr>
            </w:pPr>
            <w:r>
              <w:rPr>
                <w:iCs/>
                <w:szCs w:val="22"/>
              </w:rPr>
              <w:t>Tachykardie</w:t>
            </w:r>
          </w:p>
          <w:p w14:paraId="1CC8A1D6" w14:textId="6CC0B23A" w:rsidR="00C46BAF" w:rsidRPr="00D121E2" w:rsidRDefault="00845A70" w:rsidP="00C46BAF">
            <w:pPr>
              <w:spacing w:before="60" w:after="60"/>
              <w:rPr>
                <w:iCs/>
                <w:szCs w:val="22"/>
              </w:rPr>
            </w:pPr>
            <w:r>
              <w:rPr>
                <w:iCs/>
                <w:szCs w:val="22"/>
              </w:rPr>
              <w:t>Salivace</w:t>
            </w:r>
            <w:r w:rsidR="00C46BAF" w:rsidRPr="00D121E2">
              <w:rPr>
                <w:iCs/>
                <w:szCs w:val="22"/>
              </w:rPr>
              <w:t xml:space="preserve">, </w:t>
            </w:r>
            <w:r>
              <w:rPr>
                <w:iCs/>
                <w:szCs w:val="22"/>
              </w:rPr>
              <w:t>zvracení</w:t>
            </w:r>
          </w:p>
          <w:p w14:paraId="57F545BD" w14:textId="4B8C85AE" w:rsidR="00C46BAF" w:rsidRPr="00D121E2" w:rsidRDefault="00845A70" w:rsidP="00C46BAF">
            <w:pPr>
              <w:spacing w:before="60" w:after="60"/>
              <w:rPr>
                <w:iCs/>
                <w:szCs w:val="22"/>
              </w:rPr>
            </w:pPr>
            <w:r>
              <w:rPr>
                <w:iCs/>
                <w:szCs w:val="22"/>
              </w:rPr>
              <w:t>Svalový třes</w:t>
            </w:r>
          </w:p>
          <w:p w14:paraId="54131AB0" w14:textId="662EE6A6" w:rsidR="0091648F" w:rsidRPr="00B41D57" w:rsidRDefault="00845A70" w:rsidP="00C46BAF">
            <w:pPr>
              <w:spacing w:before="60" w:after="60"/>
              <w:rPr>
                <w:iCs/>
                <w:szCs w:val="22"/>
              </w:rPr>
            </w:pPr>
            <w:r>
              <w:rPr>
                <w:iCs/>
                <w:szCs w:val="22"/>
              </w:rPr>
              <w:t>Zvýšení dechové frekvence</w:t>
            </w:r>
          </w:p>
        </w:tc>
      </w:tr>
      <w:tr w:rsidR="0091648F" w14:paraId="4FCFB1D9" w14:textId="77777777" w:rsidTr="0091648F">
        <w:tc>
          <w:tcPr>
            <w:tcW w:w="1957" w:type="pct"/>
          </w:tcPr>
          <w:p w14:paraId="4F1FF6CF" w14:textId="77777777" w:rsidR="0091648F" w:rsidRPr="00B41D57" w:rsidRDefault="0091648F" w:rsidP="00A228B8">
            <w:pPr>
              <w:spacing w:before="60" w:after="60"/>
              <w:rPr>
                <w:szCs w:val="22"/>
              </w:rPr>
            </w:pPr>
            <w:r w:rsidRPr="00B41D57">
              <w:t>Velmi vzácné</w:t>
            </w:r>
          </w:p>
          <w:p w14:paraId="184C38D8" w14:textId="77777777" w:rsidR="0091648F" w:rsidRPr="00B41D57" w:rsidRDefault="0091648F" w:rsidP="00A228B8">
            <w:pPr>
              <w:spacing w:before="60" w:after="60"/>
              <w:rPr>
                <w:szCs w:val="22"/>
              </w:rPr>
            </w:pPr>
            <w:r w:rsidRPr="001B7B38">
              <w:t>(&lt; 1 zvíře</w:t>
            </w:r>
            <w:r w:rsidRPr="00B41D57">
              <w:t xml:space="preserve"> / 10 000 ošetřených zvířat, včetně ojedinělých hlášení):</w:t>
            </w:r>
          </w:p>
        </w:tc>
        <w:tc>
          <w:tcPr>
            <w:tcW w:w="3043" w:type="pct"/>
          </w:tcPr>
          <w:p w14:paraId="5C05D7FC" w14:textId="634428C3" w:rsidR="00C46BAF" w:rsidRPr="00D121E2" w:rsidRDefault="00C46BAF" w:rsidP="00C46BAF">
            <w:pPr>
              <w:spacing w:before="60" w:after="60"/>
              <w:rPr>
                <w:iCs/>
                <w:szCs w:val="22"/>
              </w:rPr>
            </w:pPr>
            <w:r w:rsidRPr="00D121E2">
              <w:rPr>
                <w:iCs/>
                <w:szCs w:val="22"/>
              </w:rPr>
              <w:t>Hypot</w:t>
            </w:r>
            <w:r w:rsidR="00845A70">
              <w:rPr>
                <w:iCs/>
                <w:szCs w:val="22"/>
              </w:rPr>
              <w:t>enze</w:t>
            </w:r>
            <w:r>
              <w:rPr>
                <w:sz w:val="20"/>
                <w:vertAlign w:val="superscript"/>
              </w:rPr>
              <w:t>b</w:t>
            </w:r>
          </w:p>
          <w:p w14:paraId="673BB610" w14:textId="148981B2" w:rsidR="00C46BAF" w:rsidRPr="00D121E2" w:rsidRDefault="00C46BAF" w:rsidP="00C46BAF">
            <w:pPr>
              <w:spacing w:before="60" w:after="60"/>
              <w:rPr>
                <w:iCs/>
                <w:szCs w:val="22"/>
              </w:rPr>
            </w:pPr>
            <w:r w:rsidRPr="00D121E2">
              <w:rPr>
                <w:iCs/>
                <w:szCs w:val="22"/>
              </w:rPr>
              <w:t>Se</w:t>
            </w:r>
            <w:r w:rsidR="00845A70">
              <w:rPr>
                <w:iCs/>
                <w:szCs w:val="22"/>
              </w:rPr>
              <w:t>dace</w:t>
            </w:r>
            <w:r>
              <w:rPr>
                <w:sz w:val="20"/>
                <w:vertAlign w:val="superscript"/>
              </w:rPr>
              <w:t>c</w:t>
            </w:r>
            <w:r w:rsidRPr="00D121E2">
              <w:rPr>
                <w:iCs/>
                <w:szCs w:val="22"/>
              </w:rPr>
              <w:t xml:space="preserve">, </w:t>
            </w:r>
            <w:r w:rsidR="00845A70">
              <w:rPr>
                <w:iCs/>
                <w:szCs w:val="22"/>
              </w:rPr>
              <w:t>prodloužení zotavení</w:t>
            </w:r>
            <w:r w:rsidRPr="00D121E2">
              <w:rPr>
                <w:iCs/>
                <w:szCs w:val="22"/>
                <w:vertAlign w:val="superscript"/>
              </w:rPr>
              <w:t>d</w:t>
            </w:r>
          </w:p>
          <w:p w14:paraId="3F2D818C" w14:textId="75A79D94" w:rsidR="0091648F" w:rsidRPr="00B41D57" w:rsidRDefault="00845A70" w:rsidP="00C46BAF">
            <w:pPr>
              <w:spacing w:before="60" w:after="60"/>
              <w:rPr>
                <w:iCs/>
                <w:szCs w:val="22"/>
              </w:rPr>
            </w:pPr>
            <w:r>
              <w:rPr>
                <w:iCs/>
                <w:szCs w:val="22"/>
              </w:rPr>
              <w:t>Hypotermie</w:t>
            </w:r>
            <w:r w:rsidR="00C46BAF">
              <w:rPr>
                <w:sz w:val="20"/>
                <w:vertAlign w:val="superscript"/>
              </w:rPr>
              <w:t>e</w:t>
            </w:r>
          </w:p>
        </w:tc>
      </w:tr>
    </w:tbl>
    <w:p w14:paraId="5CB41353" w14:textId="0884E77E" w:rsidR="00C46BAF" w:rsidRPr="00397DBA" w:rsidRDefault="00C46BAF" w:rsidP="00C46BAF">
      <w:pPr>
        <w:spacing w:before="80"/>
        <w:rPr>
          <w:sz w:val="20"/>
        </w:rPr>
      </w:pPr>
      <w:r w:rsidRPr="00434F65">
        <w:rPr>
          <w:sz w:val="20"/>
          <w:vertAlign w:val="superscript"/>
        </w:rPr>
        <w:t xml:space="preserve">a </w:t>
      </w:r>
      <w:r w:rsidR="00845A70">
        <w:rPr>
          <w:sz w:val="20"/>
        </w:rPr>
        <w:t>Atypická</w:t>
      </w:r>
      <w:r>
        <w:rPr>
          <w:sz w:val="20"/>
        </w:rPr>
        <w:t>.</w:t>
      </w:r>
    </w:p>
    <w:p w14:paraId="0356429B" w14:textId="59DD4DF8" w:rsidR="00C46BAF" w:rsidRPr="00434F65" w:rsidRDefault="00C46BAF" w:rsidP="00C46BAF">
      <w:pPr>
        <w:spacing w:before="80"/>
        <w:rPr>
          <w:sz w:val="20"/>
        </w:rPr>
      </w:pPr>
      <w:r>
        <w:rPr>
          <w:sz w:val="20"/>
          <w:vertAlign w:val="superscript"/>
        </w:rPr>
        <w:t>b</w:t>
      </w:r>
      <w:r w:rsidRPr="00434F65">
        <w:rPr>
          <w:sz w:val="20"/>
          <w:vertAlign w:val="superscript"/>
        </w:rPr>
        <w:t xml:space="preserve"> </w:t>
      </w:r>
      <w:r w:rsidR="00845A70" w:rsidRPr="00845A70">
        <w:rPr>
          <w:sz w:val="20"/>
        </w:rPr>
        <w:t>Během prvních 10</w:t>
      </w:r>
      <w:r w:rsidR="00845A70">
        <w:rPr>
          <w:sz w:val="20"/>
        </w:rPr>
        <w:t> </w:t>
      </w:r>
      <w:r w:rsidR="00845A70" w:rsidRPr="00845A70">
        <w:rPr>
          <w:sz w:val="20"/>
        </w:rPr>
        <w:t>minut po injekčním podání atipamezolu hydrochloridu byl pozorován přechodný účinek</w:t>
      </w:r>
      <w:r w:rsidRPr="00434F65">
        <w:rPr>
          <w:sz w:val="20"/>
        </w:rPr>
        <w:t>.</w:t>
      </w:r>
    </w:p>
    <w:p w14:paraId="1F45D38E" w14:textId="16FD5979" w:rsidR="00C46BAF" w:rsidRPr="00434F65" w:rsidRDefault="00C46BAF" w:rsidP="00C46BAF">
      <w:pPr>
        <w:spacing w:before="80"/>
        <w:rPr>
          <w:sz w:val="20"/>
        </w:rPr>
      </w:pPr>
      <w:r>
        <w:rPr>
          <w:sz w:val="20"/>
          <w:vertAlign w:val="superscript"/>
        </w:rPr>
        <w:t>c</w:t>
      </w:r>
      <w:r w:rsidRPr="00434F65">
        <w:rPr>
          <w:sz w:val="20"/>
          <w:vertAlign w:val="superscript"/>
        </w:rPr>
        <w:t xml:space="preserve"> </w:t>
      </w:r>
      <w:r w:rsidR="00845A70">
        <w:rPr>
          <w:sz w:val="20"/>
        </w:rPr>
        <w:t>Návrat</w:t>
      </w:r>
      <w:r w:rsidRPr="00434F65">
        <w:rPr>
          <w:sz w:val="20"/>
        </w:rPr>
        <w:t>.</w:t>
      </w:r>
    </w:p>
    <w:p w14:paraId="54D1BE9C" w14:textId="4B9EF015" w:rsidR="00C46BAF" w:rsidRPr="00434F65" w:rsidRDefault="00C46BAF" w:rsidP="00C46BAF">
      <w:pPr>
        <w:spacing w:before="80"/>
        <w:rPr>
          <w:sz w:val="20"/>
        </w:rPr>
      </w:pPr>
      <w:r>
        <w:rPr>
          <w:sz w:val="20"/>
          <w:vertAlign w:val="superscript"/>
        </w:rPr>
        <w:t>d</w:t>
      </w:r>
      <w:r w:rsidRPr="00434F65">
        <w:rPr>
          <w:sz w:val="20"/>
          <w:vertAlign w:val="superscript"/>
        </w:rPr>
        <w:t xml:space="preserve"> </w:t>
      </w:r>
      <w:r w:rsidR="00845A70">
        <w:rPr>
          <w:sz w:val="20"/>
        </w:rPr>
        <w:t>N</w:t>
      </w:r>
      <w:r w:rsidR="00845A70" w:rsidRPr="00845A70">
        <w:rPr>
          <w:sz w:val="20"/>
        </w:rPr>
        <w:t xml:space="preserve">edojde ke zkrácení doby </w:t>
      </w:r>
      <w:r w:rsidR="00F35B61">
        <w:rPr>
          <w:sz w:val="20"/>
        </w:rPr>
        <w:t>zotavení</w:t>
      </w:r>
      <w:r w:rsidRPr="00434F65">
        <w:rPr>
          <w:sz w:val="20"/>
        </w:rPr>
        <w:t>.</w:t>
      </w:r>
    </w:p>
    <w:p w14:paraId="0D8A4037" w14:textId="55181553" w:rsidR="00C46BAF" w:rsidRPr="00434F65" w:rsidRDefault="00C46BAF" w:rsidP="00C46BAF">
      <w:pPr>
        <w:spacing w:before="80"/>
        <w:rPr>
          <w:sz w:val="20"/>
        </w:rPr>
      </w:pPr>
      <w:r>
        <w:rPr>
          <w:sz w:val="20"/>
          <w:vertAlign w:val="superscript"/>
        </w:rPr>
        <w:t>e</w:t>
      </w:r>
      <w:r w:rsidRPr="00434F65">
        <w:rPr>
          <w:sz w:val="20"/>
          <w:vertAlign w:val="superscript"/>
        </w:rPr>
        <w:t xml:space="preserve"> </w:t>
      </w:r>
      <w:r w:rsidR="00845A70">
        <w:rPr>
          <w:sz w:val="20"/>
        </w:rPr>
        <w:t>Pouze u koček</w:t>
      </w:r>
      <w:r>
        <w:rPr>
          <w:sz w:val="20"/>
        </w:rPr>
        <w:t xml:space="preserve">, </w:t>
      </w:r>
      <w:r w:rsidR="00845A70">
        <w:rPr>
          <w:sz w:val="20"/>
        </w:rPr>
        <w:t>pokud se</w:t>
      </w:r>
      <w:r w:rsidR="00845A70" w:rsidRPr="00845A70">
        <w:rPr>
          <w:sz w:val="20"/>
        </w:rPr>
        <w:t xml:space="preserve"> aplikují nízké dávky za účelem částečného vyrušení účinků medetomidinu nebo dexmedetomidinu</w:t>
      </w:r>
      <w:r w:rsidRPr="00434F65">
        <w:rPr>
          <w:sz w:val="20"/>
        </w:rPr>
        <w:t xml:space="preserve">. </w:t>
      </w:r>
      <w:bookmarkStart w:id="3" w:name="_Hlk184394466"/>
      <w:r w:rsidR="00845A70">
        <w:rPr>
          <w:sz w:val="20"/>
        </w:rPr>
        <w:t>Je</w:t>
      </w:r>
      <w:r w:rsidR="00845A70" w:rsidRPr="00845A70">
        <w:rPr>
          <w:sz w:val="20"/>
        </w:rPr>
        <w:t xml:space="preserve"> nutné </w:t>
      </w:r>
      <w:r w:rsidR="00845A70">
        <w:rPr>
          <w:sz w:val="20"/>
        </w:rPr>
        <w:t>j</w:t>
      </w:r>
      <w:r w:rsidR="00F35B61">
        <w:rPr>
          <w:sz w:val="20"/>
        </w:rPr>
        <w:t>i</w:t>
      </w:r>
      <w:r w:rsidR="00845A70">
        <w:rPr>
          <w:sz w:val="20"/>
        </w:rPr>
        <w:t xml:space="preserve"> </w:t>
      </w:r>
      <w:r w:rsidR="001D72ED">
        <w:rPr>
          <w:sz w:val="20"/>
        </w:rPr>
        <w:t>chrá</w:t>
      </w:r>
      <w:r w:rsidR="00845A70" w:rsidRPr="00845A70">
        <w:rPr>
          <w:sz w:val="20"/>
        </w:rPr>
        <w:t>nit</w:t>
      </w:r>
      <w:r w:rsidR="001D72ED">
        <w:rPr>
          <w:sz w:val="20"/>
        </w:rPr>
        <w:t xml:space="preserve">, a to i po </w:t>
      </w:r>
      <w:r w:rsidR="00F35B61">
        <w:rPr>
          <w:sz w:val="20"/>
        </w:rPr>
        <w:t>zotavení</w:t>
      </w:r>
      <w:r w:rsidRPr="00434F65">
        <w:rPr>
          <w:sz w:val="20"/>
        </w:rPr>
        <w:t>.</w:t>
      </w:r>
    </w:p>
    <w:bookmarkEnd w:id="3"/>
    <w:p w14:paraId="2C01D0CD" w14:textId="77777777" w:rsidR="00C46BAF" w:rsidRPr="00B41D57" w:rsidRDefault="00C46BAF" w:rsidP="0091648F">
      <w:pPr>
        <w:tabs>
          <w:tab w:val="clear" w:pos="567"/>
        </w:tabs>
        <w:spacing w:line="240" w:lineRule="auto"/>
        <w:rPr>
          <w:szCs w:val="22"/>
        </w:rPr>
      </w:pPr>
    </w:p>
    <w:p w14:paraId="430CF708" w14:textId="238CC442" w:rsidR="0091648F" w:rsidRDefault="0091648F" w:rsidP="0091648F">
      <w:bookmarkStart w:id="4" w:name="_Hlk66891708"/>
      <w:r w:rsidRPr="00B41D57">
        <w:t>Hlášení nežádoucích účinků je důležité. Umožňuje nepřetržité sledování bezpečnosti veterinárního léčivého přípravku. Hlášení je třeba zaslat, pokud možno, prostřednictvím veterinárního lékaře, buď držiteli rozhodnutí o registraci</w:t>
      </w:r>
      <w:r>
        <w:t>,</w:t>
      </w:r>
      <w:r w:rsidRPr="00B41D57">
        <w:t xml:space="preserve"> nebo jeho místnímu zástupci, nebo příslušnému vnitrostátnímu orgánu prostřednictvím národního systému hlášení. Podrobné kontaktní údaje naleznete v</w:t>
      </w:r>
      <w:r>
        <w:t> </w:t>
      </w:r>
      <w:r w:rsidRPr="00B41D57">
        <w:t>příbalové informac</w:t>
      </w:r>
      <w:r w:rsidR="00C46BAF">
        <w:t>i</w:t>
      </w:r>
      <w:r w:rsidRPr="00B41D57">
        <w:t>.</w:t>
      </w:r>
    </w:p>
    <w:bookmarkEnd w:id="4"/>
    <w:p w14:paraId="6871F765" w14:textId="77777777" w:rsidR="00247A48" w:rsidRPr="00B41D57" w:rsidRDefault="00247A48" w:rsidP="00AD0710">
      <w:pPr>
        <w:tabs>
          <w:tab w:val="clear" w:pos="567"/>
        </w:tabs>
        <w:spacing w:line="240" w:lineRule="auto"/>
        <w:rPr>
          <w:szCs w:val="22"/>
        </w:rPr>
      </w:pPr>
    </w:p>
    <w:p w14:paraId="772CD533" w14:textId="77777777" w:rsidR="00C114FF" w:rsidRPr="00B41D57" w:rsidRDefault="00C605FD" w:rsidP="00F64A41">
      <w:pPr>
        <w:pStyle w:val="Style1"/>
        <w:keepNext/>
      </w:pPr>
      <w:r w:rsidRPr="00B41D57">
        <w:lastRenderedPageBreak/>
        <w:t>3.7</w:t>
      </w:r>
      <w:r w:rsidRPr="00B41D57">
        <w:tab/>
        <w:t>Použití v průběhu březosti, laktace nebo snášky</w:t>
      </w:r>
    </w:p>
    <w:p w14:paraId="0DFBFADE" w14:textId="77777777" w:rsidR="00C114FF" w:rsidRPr="00B41D57" w:rsidRDefault="00C114FF" w:rsidP="00F64A41">
      <w:pPr>
        <w:keepNext/>
        <w:tabs>
          <w:tab w:val="clear" w:pos="567"/>
        </w:tabs>
        <w:spacing w:line="240" w:lineRule="auto"/>
        <w:rPr>
          <w:szCs w:val="22"/>
        </w:rPr>
      </w:pPr>
    </w:p>
    <w:p w14:paraId="6E71519E" w14:textId="465A4513" w:rsidR="00A35A23" w:rsidRDefault="00C46BAF" w:rsidP="00C32FE2">
      <w:pPr>
        <w:rPr>
          <w:szCs w:val="22"/>
        </w:rPr>
      </w:pPr>
      <w:r w:rsidRPr="00B41D57">
        <w:t>Nebyla stanovena bezpečnost veterinárního léčivého přípravku pro použití během březosti</w:t>
      </w:r>
      <w:r>
        <w:t xml:space="preserve"> a </w:t>
      </w:r>
      <w:r w:rsidRPr="00B41D57">
        <w:t>laktace</w:t>
      </w:r>
      <w:r>
        <w:t>.</w:t>
      </w:r>
      <w:r w:rsidDel="00C46BAF">
        <w:rPr>
          <w:szCs w:val="22"/>
        </w:rPr>
        <w:t xml:space="preserve"> </w:t>
      </w:r>
    </w:p>
    <w:p w14:paraId="3ED9BDDF" w14:textId="77777777" w:rsidR="00A56A8E" w:rsidRDefault="00A56A8E" w:rsidP="00C32FE2">
      <w:pPr>
        <w:rPr>
          <w:szCs w:val="22"/>
          <w:u w:val="single"/>
        </w:rPr>
      </w:pPr>
    </w:p>
    <w:p w14:paraId="241FA9C2" w14:textId="15CB99D8" w:rsidR="00C46BAF" w:rsidRPr="00A56A8E" w:rsidRDefault="00C46BAF" w:rsidP="00C32FE2">
      <w:pPr>
        <w:rPr>
          <w:szCs w:val="22"/>
          <w:u w:val="single"/>
        </w:rPr>
      </w:pPr>
      <w:r w:rsidRPr="00A56A8E">
        <w:rPr>
          <w:szCs w:val="22"/>
          <w:u w:val="single"/>
        </w:rPr>
        <w:t>Březost a laktace:</w:t>
      </w:r>
    </w:p>
    <w:p w14:paraId="330B221D" w14:textId="2122C14F" w:rsidR="00C32FE2" w:rsidRDefault="00C46BAF" w:rsidP="00A9226B">
      <w:pPr>
        <w:tabs>
          <w:tab w:val="clear" w:pos="567"/>
        </w:tabs>
        <w:spacing w:line="240" w:lineRule="auto"/>
      </w:pPr>
      <w:r w:rsidRPr="00B41D57">
        <w:t>Použití není doporučováno během březosti</w:t>
      </w:r>
      <w:r>
        <w:t xml:space="preserve"> a </w:t>
      </w:r>
      <w:r w:rsidRPr="00B41D57">
        <w:t>laktace.</w:t>
      </w:r>
    </w:p>
    <w:p w14:paraId="45A16993" w14:textId="77777777" w:rsidR="00C114FF" w:rsidRPr="00B41D57" w:rsidRDefault="00C114FF" w:rsidP="00A9226B">
      <w:pPr>
        <w:tabs>
          <w:tab w:val="clear" w:pos="567"/>
        </w:tabs>
        <w:spacing w:line="240" w:lineRule="auto"/>
        <w:rPr>
          <w:szCs w:val="22"/>
        </w:rPr>
      </w:pPr>
    </w:p>
    <w:p w14:paraId="5C5C1959" w14:textId="77777777" w:rsidR="00C114FF" w:rsidRPr="00B41D57" w:rsidRDefault="00C605FD" w:rsidP="00B13B6D">
      <w:pPr>
        <w:pStyle w:val="Style1"/>
      </w:pPr>
      <w:r w:rsidRPr="00B41D57">
        <w:t>3.8</w:t>
      </w:r>
      <w:r w:rsidRPr="00B41D57">
        <w:tab/>
        <w:t>Interakce s jinými léčivými přípravky a další formy interakce</w:t>
      </w:r>
    </w:p>
    <w:p w14:paraId="54454937" w14:textId="77777777" w:rsidR="00C114FF" w:rsidRPr="00B41D57" w:rsidRDefault="00C114FF" w:rsidP="00145C3F">
      <w:pPr>
        <w:tabs>
          <w:tab w:val="clear" w:pos="567"/>
        </w:tabs>
        <w:spacing w:line="240" w:lineRule="auto"/>
        <w:rPr>
          <w:szCs w:val="22"/>
        </w:rPr>
      </w:pPr>
    </w:p>
    <w:p w14:paraId="36129D3E" w14:textId="6D31DF4E" w:rsidR="00C32FE2" w:rsidRDefault="00C32FE2" w:rsidP="00C32FE2">
      <w:pPr>
        <w:rPr>
          <w:szCs w:val="22"/>
        </w:rPr>
      </w:pPr>
      <w:r>
        <w:rPr>
          <w:szCs w:val="22"/>
        </w:rPr>
        <w:t xml:space="preserve">Nedoporučuje se souběžné podání atipamezolu s jinými centrálně působícími </w:t>
      </w:r>
      <w:r w:rsidR="00D21D24">
        <w:rPr>
          <w:szCs w:val="22"/>
        </w:rPr>
        <w:t xml:space="preserve">léčivými </w:t>
      </w:r>
      <w:r>
        <w:rPr>
          <w:szCs w:val="22"/>
        </w:rPr>
        <w:t xml:space="preserve">přípravky jako </w:t>
      </w:r>
      <w:r w:rsidR="00D21D24">
        <w:rPr>
          <w:szCs w:val="22"/>
        </w:rPr>
        <w:t xml:space="preserve">jsou </w:t>
      </w:r>
      <w:r>
        <w:rPr>
          <w:szCs w:val="22"/>
        </w:rPr>
        <w:t xml:space="preserve">diazepam, </w:t>
      </w:r>
      <w:proofErr w:type="spellStart"/>
      <w:r>
        <w:rPr>
          <w:szCs w:val="22"/>
        </w:rPr>
        <w:t>acepromazin</w:t>
      </w:r>
      <w:proofErr w:type="spellEnd"/>
      <w:r>
        <w:rPr>
          <w:szCs w:val="22"/>
        </w:rPr>
        <w:t xml:space="preserve"> nebo opiáty.</w:t>
      </w:r>
    </w:p>
    <w:p w14:paraId="0B86F3A7" w14:textId="77777777" w:rsidR="00C90EDA" w:rsidRPr="00B41D57" w:rsidRDefault="00C90EDA" w:rsidP="00A9226B">
      <w:pPr>
        <w:tabs>
          <w:tab w:val="clear" w:pos="567"/>
        </w:tabs>
        <w:spacing w:line="240" w:lineRule="auto"/>
        <w:rPr>
          <w:szCs w:val="22"/>
        </w:rPr>
      </w:pPr>
    </w:p>
    <w:p w14:paraId="533DFD79" w14:textId="77777777" w:rsidR="00C114FF" w:rsidRPr="00B41D57" w:rsidRDefault="00C605FD" w:rsidP="00B13B6D">
      <w:pPr>
        <w:pStyle w:val="Style1"/>
      </w:pPr>
      <w:r w:rsidRPr="00B41D57">
        <w:t>3.9</w:t>
      </w:r>
      <w:r w:rsidRPr="00B41D57">
        <w:tab/>
        <w:t>Cesty podání a dávkování</w:t>
      </w:r>
    </w:p>
    <w:p w14:paraId="6C36715C" w14:textId="77777777" w:rsidR="00953FAC" w:rsidRDefault="00953FAC" w:rsidP="00C32FE2">
      <w:pPr>
        <w:outlineLvl w:val="0"/>
        <w:rPr>
          <w:szCs w:val="22"/>
        </w:rPr>
      </w:pPr>
    </w:p>
    <w:p w14:paraId="058096CD" w14:textId="47146EEB" w:rsidR="00C32FE2" w:rsidRDefault="00953FAC" w:rsidP="00C32FE2">
      <w:pPr>
        <w:outlineLvl w:val="0"/>
        <w:rPr>
          <w:szCs w:val="22"/>
        </w:rPr>
      </w:pPr>
      <w:r>
        <w:rPr>
          <w:szCs w:val="22"/>
        </w:rPr>
        <w:t>I</w:t>
      </w:r>
      <w:r w:rsidR="00C32FE2">
        <w:rPr>
          <w:szCs w:val="22"/>
        </w:rPr>
        <w:t>ntramuskulární podání.</w:t>
      </w:r>
    </w:p>
    <w:p w14:paraId="3125E2C2" w14:textId="77777777" w:rsidR="00C32FE2" w:rsidRDefault="00C32FE2" w:rsidP="00C32FE2">
      <w:pPr>
        <w:rPr>
          <w:szCs w:val="22"/>
        </w:rPr>
      </w:pPr>
    </w:p>
    <w:p w14:paraId="1578ED5E" w14:textId="77777777" w:rsidR="00C32FE2" w:rsidRDefault="00C32FE2" w:rsidP="00C32FE2">
      <w:pPr>
        <w:rPr>
          <w:szCs w:val="22"/>
        </w:rPr>
      </w:pPr>
      <w:r>
        <w:rPr>
          <w:szCs w:val="22"/>
        </w:rPr>
        <w:t xml:space="preserve">Atipamezol hydrochlorid je podáván 15-60 minut po podání medetomidin hydrochloridu nebo dexmedetomidin hydrochloridu. </w:t>
      </w:r>
    </w:p>
    <w:p w14:paraId="5B36EE29" w14:textId="77777777" w:rsidR="00C32FE2" w:rsidRDefault="00C32FE2" w:rsidP="00C32FE2">
      <w:pPr>
        <w:rPr>
          <w:szCs w:val="22"/>
        </w:rPr>
      </w:pPr>
    </w:p>
    <w:p w14:paraId="21ED7296" w14:textId="77777777" w:rsidR="00C32FE2" w:rsidRDefault="00C32FE2" w:rsidP="00C32FE2">
      <w:pPr>
        <w:tabs>
          <w:tab w:val="clear" w:pos="567"/>
        </w:tabs>
        <w:spacing w:line="240" w:lineRule="auto"/>
      </w:pPr>
      <w:r w:rsidRPr="00B41D57">
        <w:t>Pro zajištění správného dávkování je třeba co nejpřesněji stanovit živou hmotnost.</w:t>
      </w:r>
    </w:p>
    <w:p w14:paraId="4BD41319" w14:textId="77777777" w:rsidR="00C32FE2" w:rsidRDefault="00C32FE2" w:rsidP="00C32FE2">
      <w:pPr>
        <w:rPr>
          <w:szCs w:val="22"/>
        </w:rPr>
      </w:pPr>
    </w:p>
    <w:p w14:paraId="655B91E1" w14:textId="683CC656" w:rsidR="00C32FE2" w:rsidRDefault="00C32FE2" w:rsidP="00C32FE2">
      <w:pPr>
        <w:rPr>
          <w:szCs w:val="22"/>
        </w:rPr>
      </w:pPr>
      <w:r>
        <w:rPr>
          <w:szCs w:val="22"/>
          <w:u w:val="single"/>
        </w:rPr>
        <w:t>Psi</w:t>
      </w:r>
      <w:r>
        <w:rPr>
          <w:szCs w:val="22"/>
        </w:rPr>
        <w:t xml:space="preserve">: </w:t>
      </w:r>
      <w:r w:rsidR="00953FAC">
        <w:rPr>
          <w:szCs w:val="22"/>
        </w:rPr>
        <w:t xml:space="preserve">Intramuskulární </w:t>
      </w:r>
      <w:r>
        <w:rPr>
          <w:szCs w:val="22"/>
        </w:rPr>
        <w:t xml:space="preserve">dávka </w:t>
      </w:r>
      <w:proofErr w:type="spellStart"/>
      <w:r>
        <w:rPr>
          <w:szCs w:val="22"/>
        </w:rPr>
        <w:t>atipamezol</w:t>
      </w:r>
      <w:proofErr w:type="spellEnd"/>
      <w:r>
        <w:rPr>
          <w:szCs w:val="22"/>
        </w:rPr>
        <w:t xml:space="preserve"> </w:t>
      </w:r>
      <w:proofErr w:type="spellStart"/>
      <w:r>
        <w:rPr>
          <w:szCs w:val="22"/>
        </w:rPr>
        <w:t>hydrochloridu</w:t>
      </w:r>
      <w:proofErr w:type="spellEnd"/>
      <w:r>
        <w:rPr>
          <w:szCs w:val="22"/>
        </w:rPr>
        <w:t xml:space="preserve"> </w:t>
      </w:r>
      <w:r>
        <w:rPr>
          <w:rFonts w:cs="Arial"/>
          <w:szCs w:val="22"/>
        </w:rPr>
        <w:t xml:space="preserve">[v µg] je </w:t>
      </w:r>
      <w:r>
        <w:rPr>
          <w:szCs w:val="22"/>
        </w:rPr>
        <w:t xml:space="preserve">pětinásobek předchozí dávky medetomidin hydrochloridu nebo desetinásobek dávky dexmedetomidin hydrochloridu. Z důvodu </w:t>
      </w:r>
      <w:proofErr w:type="gramStart"/>
      <w:r>
        <w:rPr>
          <w:szCs w:val="22"/>
        </w:rPr>
        <w:t>5-ti násobně</w:t>
      </w:r>
      <w:proofErr w:type="gramEnd"/>
      <w:r>
        <w:rPr>
          <w:szCs w:val="22"/>
        </w:rPr>
        <w:t xml:space="preserve"> vyšší koncentrace účinné látky (</w:t>
      </w:r>
      <w:proofErr w:type="spellStart"/>
      <w:r>
        <w:rPr>
          <w:szCs w:val="22"/>
        </w:rPr>
        <w:t>atipamezol</w:t>
      </w:r>
      <w:proofErr w:type="spellEnd"/>
      <w:r>
        <w:rPr>
          <w:szCs w:val="22"/>
        </w:rPr>
        <w:t xml:space="preserve"> </w:t>
      </w:r>
      <w:proofErr w:type="spellStart"/>
      <w:r>
        <w:rPr>
          <w:szCs w:val="22"/>
        </w:rPr>
        <w:t>hydrochloridu</w:t>
      </w:r>
      <w:proofErr w:type="spellEnd"/>
      <w:r>
        <w:rPr>
          <w:szCs w:val="22"/>
        </w:rPr>
        <w:t xml:space="preserve">) </w:t>
      </w:r>
      <w:r w:rsidR="00953FAC">
        <w:rPr>
          <w:szCs w:val="22"/>
        </w:rPr>
        <w:t xml:space="preserve">ve veterinárním léčivém </w:t>
      </w:r>
      <w:r>
        <w:rPr>
          <w:szCs w:val="22"/>
        </w:rPr>
        <w:t>přípravku v porovnání s přípravky obsahující 1 mg/ml medetomidin hydrochloridu a 10-ti násobně vyšší koncentrace v přípravku v porovnání s přípravky obsahující 0,5 mg/ml dexmedetomidin hydrochloridu, musí být podány stejné objemy obou přípravků.</w:t>
      </w:r>
    </w:p>
    <w:p w14:paraId="04F84FAA" w14:textId="77777777" w:rsidR="00C32FE2" w:rsidRDefault="00C32FE2" w:rsidP="00C32FE2">
      <w:pPr>
        <w:rPr>
          <w:szCs w:val="22"/>
        </w:rPr>
      </w:pPr>
    </w:p>
    <w:p w14:paraId="4E134226" w14:textId="22923346" w:rsidR="00C32FE2" w:rsidRDefault="00C32FE2" w:rsidP="00C32FE2">
      <w:pPr>
        <w:outlineLvl w:val="0"/>
        <w:rPr>
          <w:b/>
          <w:szCs w:val="22"/>
        </w:rPr>
      </w:pPr>
      <w:r w:rsidRPr="00420502">
        <w:rPr>
          <w:szCs w:val="22"/>
        </w:rPr>
        <w:t>Příklad dávkování</w:t>
      </w:r>
      <w:r w:rsidR="004E5E65">
        <w:rPr>
          <w:szCs w:val="22"/>
        </w:rPr>
        <w:t xml:space="preserve"> u psů:</w:t>
      </w:r>
    </w:p>
    <w:p w14:paraId="53DD82B8" w14:textId="77777777" w:rsidR="00C32FE2" w:rsidRDefault="00C32FE2" w:rsidP="00C32FE2">
      <w:pPr>
        <w:outlineLvl w:val="0"/>
        <w:rPr>
          <w:b/>
          <w:szCs w:val="22"/>
        </w:rPr>
      </w:pPr>
    </w:p>
    <w:tbl>
      <w:tblPr>
        <w:tblW w:w="0" w:type="auto"/>
        <w:tblCellSpacing w:w="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4487"/>
        <w:gridCol w:w="4484"/>
      </w:tblGrid>
      <w:tr w:rsidR="00C32FE2" w14:paraId="6C488810" w14:textId="77777777" w:rsidTr="00825F27">
        <w:trPr>
          <w:tblCellSpacing w:w="0" w:type="dxa"/>
        </w:trPr>
        <w:tc>
          <w:tcPr>
            <w:tcW w:w="4500" w:type="dxa"/>
            <w:shd w:val="clear" w:color="auto" w:fill="FFFFFF"/>
            <w:vAlign w:val="center"/>
          </w:tcPr>
          <w:p w14:paraId="73ECC1A7" w14:textId="77777777" w:rsidR="00C32FE2" w:rsidRPr="00420502" w:rsidRDefault="00C32FE2" w:rsidP="00A91EFA">
            <w:pPr>
              <w:rPr>
                <w:szCs w:val="22"/>
              </w:rPr>
            </w:pPr>
            <w:r w:rsidRPr="00420502">
              <w:rPr>
                <w:szCs w:val="22"/>
              </w:rPr>
              <w:t xml:space="preserve">Dávkování </w:t>
            </w:r>
            <w:proofErr w:type="spellStart"/>
            <w:r w:rsidRPr="00420502">
              <w:rPr>
                <w:szCs w:val="22"/>
              </w:rPr>
              <w:t>medetomidinu</w:t>
            </w:r>
            <w:proofErr w:type="spellEnd"/>
            <w:r w:rsidRPr="00420502">
              <w:rPr>
                <w:szCs w:val="22"/>
              </w:rPr>
              <w:t xml:space="preserve"> 1 mg/ml injekčního roztoku </w:t>
            </w:r>
          </w:p>
        </w:tc>
        <w:tc>
          <w:tcPr>
            <w:tcW w:w="4500" w:type="dxa"/>
            <w:shd w:val="clear" w:color="auto" w:fill="FFFFFF"/>
            <w:vAlign w:val="center"/>
          </w:tcPr>
          <w:p w14:paraId="5CCE2AB0" w14:textId="77777777" w:rsidR="00C32FE2" w:rsidRPr="00420502" w:rsidRDefault="00C32FE2" w:rsidP="00A91EFA">
            <w:pPr>
              <w:rPr>
                <w:szCs w:val="22"/>
              </w:rPr>
            </w:pPr>
            <w:r w:rsidRPr="00420502">
              <w:rPr>
                <w:szCs w:val="22"/>
              </w:rPr>
              <w:t>Dávkování Narcostopu 5 mg/ml injekčního roztoku pro psy</w:t>
            </w:r>
          </w:p>
        </w:tc>
      </w:tr>
      <w:tr w:rsidR="00C32FE2" w14:paraId="67BA2D4B" w14:textId="77777777" w:rsidTr="00825F27">
        <w:trPr>
          <w:tblCellSpacing w:w="0" w:type="dxa"/>
        </w:trPr>
        <w:tc>
          <w:tcPr>
            <w:tcW w:w="4500" w:type="dxa"/>
            <w:shd w:val="clear" w:color="auto" w:fill="FFFFFF"/>
            <w:vAlign w:val="center"/>
          </w:tcPr>
          <w:p w14:paraId="3598BDC2" w14:textId="77777777" w:rsidR="00C32FE2" w:rsidRPr="00420502" w:rsidRDefault="00C32FE2" w:rsidP="00A91EFA">
            <w:pPr>
              <w:rPr>
                <w:szCs w:val="22"/>
              </w:rPr>
            </w:pPr>
            <w:r w:rsidRPr="00420502">
              <w:rPr>
                <w:szCs w:val="22"/>
              </w:rPr>
              <w:t>0,04 ml/kg živé hmotnosti (ž.hm.),</w:t>
            </w:r>
          </w:p>
          <w:p w14:paraId="3FB47D57" w14:textId="77777777" w:rsidR="00C32FE2" w:rsidRPr="00420502" w:rsidRDefault="00C32FE2" w:rsidP="00A91EFA">
            <w:pPr>
              <w:rPr>
                <w:szCs w:val="22"/>
              </w:rPr>
            </w:pPr>
            <w:r w:rsidRPr="00420502">
              <w:rPr>
                <w:szCs w:val="22"/>
              </w:rPr>
              <w:t xml:space="preserve">tj.. 40 µg/kg ž.hm. </w:t>
            </w:r>
          </w:p>
        </w:tc>
        <w:tc>
          <w:tcPr>
            <w:tcW w:w="4500" w:type="dxa"/>
            <w:shd w:val="clear" w:color="auto" w:fill="FFFFFF"/>
            <w:vAlign w:val="center"/>
          </w:tcPr>
          <w:p w14:paraId="0A393F7C" w14:textId="77777777" w:rsidR="00C32FE2" w:rsidRPr="00420502" w:rsidRDefault="00C32FE2" w:rsidP="00A91EFA">
            <w:pPr>
              <w:rPr>
                <w:szCs w:val="22"/>
              </w:rPr>
            </w:pPr>
            <w:r w:rsidRPr="00420502">
              <w:rPr>
                <w:szCs w:val="22"/>
              </w:rPr>
              <w:t>0,04 ml/kg ž.hm.,</w:t>
            </w:r>
          </w:p>
          <w:p w14:paraId="51453975" w14:textId="77777777" w:rsidR="00C32FE2" w:rsidRPr="00420502" w:rsidRDefault="00C32FE2" w:rsidP="00A91EFA">
            <w:pPr>
              <w:rPr>
                <w:szCs w:val="22"/>
              </w:rPr>
            </w:pPr>
            <w:r w:rsidRPr="00420502">
              <w:rPr>
                <w:szCs w:val="22"/>
              </w:rPr>
              <w:t xml:space="preserve">tj. 200 µg/kg ž.hm. </w:t>
            </w:r>
          </w:p>
        </w:tc>
      </w:tr>
      <w:tr w:rsidR="00C32FE2" w14:paraId="62EC3BE1" w14:textId="77777777" w:rsidTr="00825F27">
        <w:trPr>
          <w:tblCellSpacing w:w="0" w:type="dxa"/>
        </w:trPr>
        <w:tc>
          <w:tcPr>
            <w:tcW w:w="4500" w:type="dxa"/>
            <w:shd w:val="clear" w:color="auto" w:fill="FFFFFF"/>
            <w:vAlign w:val="center"/>
          </w:tcPr>
          <w:p w14:paraId="6C6896BF" w14:textId="77777777" w:rsidR="00C32FE2" w:rsidRPr="00420502" w:rsidRDefault="00C32FE2" w:rsidP="00A91EFA">
            <w:pPr>
              <w:rPr>
                <w:szCs w:val="22"/>
              </w:rPr>
            </w:pPr>
            <w:r w:rsidRPr="00420502">
              <w:rPr>
                <w:szCs w:val="22"/>
              </w:rPr>
              <w:t xml:space="preserve">Dávkování dexmedetomidinu 0,5 mg/ml injekčního roztoku </w:t>
            </w:r>
          </w:p>
        </w:tc>
        <w:tc>
          <w:tcPr>
            <w:tcW w:w="4500" w:type="dxa"/>
            <w:shd w:val="clear" w:color="auto" w:fill="FFFFFF"/>
            <w:vAlign w:val="center"/>
          </w:tcPr>
          <w:p w14:paraId="036C0AF0" w14:textId="77777777" w:rsidR="00C32FE2" w:rsidRPr="00420502" w:rsidRDefault="00C32FE2" w:rsidP="00A91EFA">
            <w:pPr>
              <w:rPr>
                <w:szCs w:val="22"/>
              </w:rPr>
            </w:pPr>
            <w:r w:rsidRPr="00420502">
              <w:rPr>
                <w:szCs w:val="22"/>
              </w:rPr>
              <w:t>Dávkování Narcostopu 5 mg/ml injekčního roztoku pro psy</w:t>
            </w:r>
          </w:p>
        </w:tc>
      </w:tr>
      <w:tr w:rsidR="00C32FE2" w14:paraId="667D3B58" w14:textId="77777777" w:rsidTr="00825F27">
        <w:trPr>
          <w:tblCellSpacing w:w="0" w:type="dxa"/>
        </w:trPr>
        <w:tc>
          <w:tcPr>
            <w:tcW w:w="4500" w:type="dxa"/>
            <w:shd w:val="clear" w:color="auto" w:fill="FFFFFF"/>
            <w:vAlign w:val="center"/>
          </w:tcPr>
          <w:p w14:paraId="1BC20467" w14:textId="77777777" w:rsidR="00C32FE2" w:rsidRPr="00420502" w:rsidRDefault="00C32FE2" w:rsidP="00A91EFA">
            <w:pPr>
              <w:rPr>
                <w:szCs w:val="22"/>
              </w:rPr>
            </w:pPr>
            <w:r w:rsidRPr="00420502">
              <w:rPr>
                <w:szCs w:val="22"/>
              </w:rPr>
              <w:t>0,04 ml/kg živé hmotnosti (ž.hm.),</w:t>
            </w:r>
          </w:p>
          <w:p w14:paraId="7D2F98D7" w14:textId="77777777" w:rsidR="00C32FE2" w:rsidRPr="00420502" w:rsidRDefault="00C32FE2" w:rsidP="00A91EFA">
            <w:pPr>
              <w:rPr>
                <w:szCs w:val="22"/>
              </w:rPr>
            </w:pPr>
            <w:r w:rsidRPr="00420502">
              <w:rPr>
                <w:szCs w:val="22"/>
              </w:rPr>
              <w:t xml:space="preserve">tj. 20 µg/kg ž.hm. </w:t>
            </w:r>
          </w:p>
        </w:tc>
        <w:tc>
          <w:tcPr>
            <w:tcW w:w="4500" w:type="dxa"/>
            <w:shd w:val="clear" w:color="auto" w:fill="FFFFFF"/>
            <w:vAlign w:val="center"/>
          </w:tcPr>
          <w:p w14:paraId="26075D81" w14:textId="77777777" w:rsidR="00C32FE2" w:rsidRPr="00420502" w:rsidRDefault="00C32FE2" w:rsidP="00A91EFA">
            <w:pPr>
              <w:rPr>
                <w:szCs w:val="22"/>
              </w:rPr>
            </w:pPr>
            <w:r w:rsidRPr="00420502">
              <w:rPr>
                <w:szCs w:val="22"/>
              </w:rPr>
              <w:t>0,04 ml/kg ž.hm.,</w:t>
            </w:r>
          </w:p>
          <w:p w14:paraId="039AD8D6" w14:textId="77777777" w:rsidR="00C32FE2" w:rsidRPr="00420502" w:rsidRDefault="00C32FE2" w:rsidP="00A91EFA">
            <w:pPr>
              <w:rPr>
                <w:szCs w:val="22"/>
              </w:rPr>
            </w:pPr>
            <w:r w:rsidRPr="00420502">
              <w:rPr>
                <w:szCs w:val="22"/>
              </w:rPr>
              <w:t xml:space="preserve">tj. 200 µg/kg ž.hm. </w:t>
            </w:r>
          </w:p>
        </w:tc>
      </w:tr>
    </w:tbl>
    <w:p w14:paraId="6D5A823F" w14:textId="77777777" w:rsidR="00C32FE2" w:rsidRDefault="00C32FE2" w:rsidP="00C32FE2">
      <w:pPr>
        <w:rPr>
          <w:szCs w:val="22"/>
        </w:rPr>
      </w:pPr>
    </w:p>
    <w:p w14:paraId="44439E93" w14:textId="38BBB890" w:rsidR="00C32FE2" w:rsidRDefault="00C32FE2" w:rsidP="00C32FE2">
      <w:pPr>
        <w:rPr>
          <w:szCs w:val="22"/>
        </w:rPr>
      </w:pPr>
      <w:r>
        <w:rPr>
          <w:szCs w:val="22"/>
          <w:u w:val="single"/>
        </w:rPr>
        <w:t>Kočky</w:t>
      </w:r>
      <w:r>
        <w:rPr>
          <w:szCs w:val="22"/>
        </w:rPr>
        <w:t>:</w:t>
      </w:r>
      <w:r w:rsidR="00953FAC">
        <w:rPr>
          <w:szCs w:val="22"/>
        </w:rPr>
        <w:t xml:space="preserve"> I</w:t>
      </w:r>
      <w:r>
        <w:rPr>
          <w:szCs w:val="22"/>
        </w:rPr>
        <w:t xml:space="preserve">ntramuskulární dávka </w:t>
      </w:r>
      <w:proofErr w:type="spellStart"/>
      <w:r>
        <w:rPr>
          <w:szCs w:val="22"/>
        </w:rPr>
        <w:t>atipamezol</w:t>
      </w:r>
      <w:proofErr w:type="spellEnd"/>
      <w:r>
        <w:rPr>
          <w:szCs w:val="22"/>
        </w:rPr>
        <w:t xml:space="preserve"> </w:t>
      </w:r>
      <w:proofErr w:type="spellStart"/>
      <w:r>
        <w:rPr>
          <w:szCs w:val="22"/>
        </w:rPr>
        <w:t>hydrochloridu</w:t>
      </w:r>
      <w:proofErr w:type="spellEnd"/>
      <w:r>
        <w:rPr>
          <w:szCs w:val="22"/>
        </w:rPr>
        <w:t xml:space="preserve"> </w:t>
      </w:r>
      <w:r>
        <w:rPr>
          <w:rFonts w:cs="Arial"/>
          <w:szCs w:val="22"/>
        </w:rPr>
        <w:t xml:space="preserve">[v µg] je dva a půl násobek </w:t>
      </w:r>
      <w:r>
        <w:rPr>
          <w:szCs w:val="22"/>
        </w:rPr>
        <w:t xml:space="preserve">předchozí dávky medetomidin hydrochloridu nebo pětinásobek předchozí dávky dexmedetomidin hydrochloridu. Z důvodu </w:t>
      </w:r>
      <w:proofErr w:type="gramStart"/>
      <w:r>
        <w:rPr>
          <w:szCs w:val="22"/>
        </w:rPr>
        <w:t>5-ti násobně</w:t>
      </w:r>
      <w:proofErr w:type="gramEnd"/>
      <w:r>
        <w:rPr>
          <w:szCs w:val="22"/>
        </w:rPr>
        <w:t xml:space="preserve"> vyšší koncentrace léčivé látky (atipamezol </w:t>
      </w:r>
      <w:proofErr w:type="spellStart"/>
      <w:r>
        <w:rPr>
          <w:szCs w:val="22"/>
        </w:rPr>
        <w:t>hydrochloridu</w:t>
      </w:r>
      <w:proofErr w:type="spellEnd"/>
      <w:r>
        <w:rPr>
          <w:szCs w:val="22"/>
        </w:rPr>
        <w:t>) v</w:t>
      </w:r>
      <w:r w:rsidR="00953FAC">
        <w:rPr>
          <w:szCs w:val="22"/>
        </w:rPr>
        <w:t xml:space="preserve">e veterinárním léčivém </w:t>
      </w:r>
      <w:r>
        <w:rPr>
          <w:szCs w:val="22"/>
        </w:rPr>
        <w:t xml:space="preserve">přípravku v porovnání s přípravky obsahující 1 mg/ml medetomidin hydrochloridu a 10-ti násobně vyšší koncentrace v přípravku v porovnání s přípravky obsahující 0,5 mg/ml dexmedetomidin hydrochloridu, musí být podány poloviční objem </w:t>
      </w:r>
      <w:r w:rsidR="00953FAC">
        <w:rPr>
          <w:szCs w:val="22"/>
        </w:rPr>
        <w:t>veterinárního léčivého přípravku</w:t>
      </w:r>
      <w:r>
        <w:rPr>
          <w:szCs w:val="22"/>
        </w:rPr>
        <w:t xml:space="preserve"> ve srovnání s dříve podaným </w:t>
      </w:r>
      <w:r>
        <w:rPr>
          <w:rFonts w:cs="Arial"/>
          <w:szCs w:val="22"/>
        </w:rPr>
        <w:t>medetomidinem nebo dexmedetomidinem</w:t>
      </w:r>
      <w:r>
        <w:rPr>
          <w:szCs w:val="22"/>
        </w:rPr>
        <w:t>.</w:t>
      </w:r>
    </w:p>
    <w:p w14:paraId="7127589F" w14:textId="77777777" w:rsidR="00C32FE2" w:rsidRDefault="00C32FE2" w:rsidP="00C32FE2">
      <w:pPr>
        <w:rPr>
          <w:szCs w:val="22"/>
        </w:rPr>
      </w:pPr>
    </w:p>
    <w:p w14:paraId="7A563956" w14:textId="37DEAAD0" w:rsidR="00C32FE2" w:rsidRPr="00320288" w:rsidRDefault="00C32FE2" w:rsidP="00F64A41">
      <w:pPr>
        <w:keepNext/>
        <w:outlineLvl w:val="0"/>
        <w:rPr>
          <w:szCs w:val="22"/>
        </w:rPr>
      </w:pPr>
      <w:r w:rsidRPr="00320288">
        <w:rPr>
          <w:szCs w:val="22"/>
        </w:rPr>
        <w:t>Příklad dávkování</w:t>
      </w:r>
      <w:r w:rsidR="004E5E65">
        <w:rPr>
          <w:szCs w:val="22"/>
        </w:rPr>
        <w:t xml:space="preserve"> u koček:</w:t>
      </w:r>
    </w:p>
    <w:p w14:paraId="58E27E98" w14:textId="77777777" w:rsidR="00C32FE2" w:rsidRDefault="00C32FE2" w:rsidP="00F64A41">
      <w:pPr>
        <w:keepNext/>
        <w:rPr>
          <w:szCs w:val="22"/>
        </w:rPr>
      </w:pPr>
    </w:p>
    <w:tbl>
      <w:tblPr>
        <w:tblW w:w="0" w:type="auto"/>
        <w:tblCellSpacing w:w="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75" w:type="dxa"/>
          <w:left w:w="75" w:type="dxa"/>
          <w:bottom w:w="75" w:type="dxa"/>
          <w:right w:w="75" w:type="dxa"/>
        </w:tblCellMar>
        <w:tblLook w:val="0000" w:firstRow="0" w:lastRow="0" w:firstColumn="0" w:lastColumn="0" w:noHBand="0" w:noVBand="0"/>
      </w:tblPr>
      <w:tblGrid>
        <w:gridCol w:w="4487"/>
        <w:gridCol w:w="4484"/>
      </w:tblGrid>
      <w:tr w:rsidR="00C32FE2" w14:paraId="025E03A8" w14:textId="77777777" w:rsidTr="00825F27">
        <w:trPr>
          <w:tblCellSpacing w:w="0" w:type="dxa"/>
        </w:trPr>
        <w:tc>
          <w:tcPr>
            <w:tcW w:w="4500" w:type="dxa"/>
            <w:shd w:val="clear" w:color="auto" w:fill="FFFFFF"/>
            <w:vAlign w:val="center"/>
          </w:tcPr>
          <w:p w14:paraId="041F6BDB" w14:textId="77777777" w:rsidR="00C32FE2" w:rsidRPr="00320288" w:rsidRDefault="00C32FE2" w:rsidP="00A91EFA">
            <w:pPr>
              <w:rPr>
                <w:szCs w:val="22"/>
              </w:rPr>
            </w:pPr>
            <w:r w:rsidRPr="00320288">
              <w:rPr>
                <w:szCs w:val="22"/>
              </w:rPr>
              <w:t xml:space="preserve">Dávkování medetomidinu 1 mg/ml injekčního roztoku </w:t>
            </w:r>
          </w:p>
        </w:tc>
        <w:tc>
          <w:tcPr>
            <w:tcW w:w="4500" w:type="dxa"/>
            <w:shd w:val="clear" w:color="auto" w:fill="FFFFFF"/>
            <w:vAlign w:val="center"/>
          </w:tcPr>
          <w:p w14:paraId="447973D8" w14:textId="77777777" w:rsidR="00C32FE2" w:rsidRPr="00320288" w:rsidRDefault="00C32FE2" w:rsidP="00A91EFA">
            <w:pPr>
              <w:rPr>
                <w:szCs w:val="22"/>
              </w:rPr>
            </w:pPr>
            <w:r w:rsidRPr="00320288">
              <w:rPr>
                <w:szCs w:val="22"/>
              </w:rPr>
              <w:t>Dávkování Narcostopu 5 mg/ml injekčního roztoku pro kočky</w:t>
            </w:r>
          </w:p>
        </w:tc>
      </w:tr>
      <w:tr w:rsidR="00C32FE2" w14:paraId="522D7A26" w14:textId="77777777" w:rsidTr="00825F27">
        <w:trPr>
          <w:tblCellSpacing w:w="0" w:type="dxa"/>
        </w:trPr>
        <w:tc>
          <w:tcPr>
            <w:tcW w:w="4500" w:type="dxa"/>
            <w:shd w:val="clear" w:color="auto" w:fill="FFFFFF"/>
            <w:vAlign w:val="center"/>
          </w:tcPr>
          <w:p w14:paraId="6BBF03DE" w14:textId="77777777" w:rsidR="00C32FE2" w:rsidRPr="00320288" w:rsidRDefault="00C32FE2" w:rsidP="00A91EFA">
            <w:pPr>
              <w:rPr>
                <w:szCs w:val="22"/>
              </w:rPr>
            </w:pPr>
            <w:r w:rsidRPr="00320288">
              <w:rPr>
                <w:szCs w:val="22"/>
              </w:rPr>
              <w:lastRenderedPageBreak/>
              <w:t>0,08 ml/kg živé hmotnosti (ž.hm.),</w:t>
            </w:r>
          </w:p>
          <w:p w14:paraId="1A045291" w14:textId="77777777" w:rsidR="00C32FE2" w:rsidRPr="00320288" w:rsidRDefault="00C32FE2" w:rsidP="00A91EFA">
            <w:pPr>
              <w:rPr>
                <w:szCs w:val="22"/>
              </w:rPr>
            </w:pPr>
            <w:r w:rsidRPr="00320288">
              <w:rPr>
                <w:szCs w:val="22"/>
              </w:rPr>
              <w:t xml:space="preserve">tj. 80 µg/kg ž.hm. </w:t>
            </w:r>
          </w:p>
        </w:tc>
        <w:tc>
          <w:tcPr>
            <w:tcW w:w="4500" w:type="dxa"/>
            <w:shd w:val="clear" w:color="auto" w:fill="FFFFFF"/>
            <w:vAlign w:val="center"/>
          </w:tcPr>
          <w:p w14:paraId="32E032E8" w14:textId="77777777" w:rsidR="00C32FE2" w:rsidRPr="00320288" w:rsidRDefault="00C32FE2" w:rsidP="00A91EFA">
            <w:pPr>
              <w:rPr>
                <w:szCs w:val="22"/>
              </w:rPr>
            </w:pPr>
            <w:r w:rsidRPr="00320288">
              <w:rPr>
                <w:szCs w:val="22"/>
              </w:rPr>
              <w:t>0,04 ml/kg ž.hm.,</w:t>
            </w:r>
          </w:p>
          <w:p w14:paraId="5E0DCAE4" w14:textId="77777777" w:rsidR="00C32FE2" w:rsidRPr="00320288" w:rsidRDefault="00C32FE2" w:rsidP="00A91EFA">
            <w:pPr>
              <w:rPr>
                <w:szCs w:val="22"/>
              </w:rPr>
            </w:pPr>
            <w:r w:rsidRPr="00320288">
              <w:rPr>
                <w:szCs w:val="22"/>
              </w:rPr>
              <w:t xml:space="preserve">tj. 200 µg/kg ž.hm. </w:t>
            </w:r>
          </w:p>
        </w:tc>
      </w:tr>
      <w:tr w:rsidR="00C32FE2" w14:paraId="65B849A8" w14:textId="77777777" w:rsidTr="00825F27">
        <w:trPr>
          <w:tblCellSpacing w:w="0" w:type="dxa"/>
        </w:trPr>
        <w:tc>
          <w:tcPr>
            <w:tcW w:w="4500" w:type="dxa"/>
            <w:shd w:val="clear" w:color="auto" w:fill="FFFFFF"/>
            <w:vAlign w:val="center"/>
          </w:tcPr>
          <w:p w14:paraId="35B3DE2B" w14:textId="77777777" w:rsidR="00C32FE2" w:rsidRPr="00320288" w:rsidRDefault="00C32FE2" w:rsidP="00A91EFA">
            <w:pPr>
              <w:rPr>
                <w:szCs w:val="22"/>
              </w:rPr>
            </w:pPr>
            <w:r w:rsidRPr="00320288">
              <w:rPr>
                <w:szCs w:val="22"/>
              </w:rPr>
              <w:t xml:space="preserve">Dávkování dexmedetomidinu 0,5 mg/ml injekčního roztoku </w:t>
            </w:r>
          </w:p>
        </w:tc>
        <w:tc>
          <w:tcPr>
            <w:tcW w:w="4500" w:type="dxa"/>
            <w:shd w:val="clear" w:color="auto" w:fill="FFFFFF"/>
            <w:vAlign w:val="center"/>
          </w:tcPr>
          <w:p w14:paraId="505EF3B5" w14:textId="77777777" w:rsidR="00C32FE2" w:rsidRPr="00320288" w:rsidRDefault="00C32FE2" w:rsidP="00A91EFA">
            <w:pPr>
              <w:rPr>
                <w:szCs w:val="22"/>
              </w:rPr>
            </w:pPr>
            <w:r w:rsidRPr="00320288">
              <w:rPr>
                <w:szCs w:val="22"/>
              </w:rPr>
              <w:t>Dávkování Narcostopu 5 mg/ml injekčního roztoku pro kočky</w:t>
            </w:r>
          </w:p>
        </w:tc>
      </w:tr>
      <w:tr w:rsidR="00C32FE2" w14:paraId="10050168" w14:textId="77777777" w:rsidTr="00825F27">
        <w:trPr>
          <w:tblCellSpacing w:w="0" w:type="dxa"/>
        </w:trPr>
        <w:tc>
          <w:tcPr>
            <w:tcW w:w="4500" w:type="dxa"/>
            <w:shd w:val="clear" w:color="auto" w:fill="FFFFFF"/>
            <w:vAlign w:val="center"/>
          </w:tcPr>
          <w:p w14:paraId="69EEA93D" w14:textId="77777777" w:rsidR="00C32FE2" w:rsidRPr="00320288" w:rsidRDefault="00C32FE2" w:rsidP="00A91EFA">
            <w:pPr>
              <w:rPr>
                <w:szCs w:val="22"/>
              </w:rPr>
            </w:pPr>
            <w:r w:rsidRPr="00320288">
              <w:rPr>
                <w:szCs w:val="22"/>
              </w:rPr>
              <w:t>0,08 ml/kg živé hmotnosti (ž.hm.),</w:t>
            </w:r>
          </w:p>
          <w:p w14:paraId="03DF88FE" w14:textId="77777777" w:rsidR="00C32FE2" w:rsidRPr="00320288" w:rsidRDefault="00C32FE2" w:rsidP="00A91EFA">
            <w:pPr>
              <w:rPr>
                <w:szCs w:val="22"/>
              </w:rPr>
            </w:pPr>
            <w:r w:rsidRPr="00320288">
              <w:rPr>
                <w:szCs w:val="22"/>
              </w:rPr>
              <w:t xml:space="preserve">tj. 40 µg/kg ž.hm. </w:t>
            </w:r>
          </w:p>
        </w:tc>
        <w:tc>
          <w:tcPr>
            <w:tcW w:w="4500" w:type="dxa"/>
            <w:shd w:val="clear" w:color="auto" w:fill="FFFFFF"/>
            <w:vAlign w:val="center"/>
          </w:tcPr>
          <w:p w14:paraId="3197271B" w14:textId="77777777" w:rsidR="00C32FE2" w:rsidRPr="00320288" w:rsidRDefault="00C32FE2" w:rsidP="00A91EFA">
            <w:pPr>
              <w:rPr>
                <w:szCs w:val="22"/>
              </w:rPr>
            </w:pPr>
            <w:r w:rsidRPr="00320288">
              <w:rPr>
                <w:szCs w:val="22"/>
              </w:rPr>
              <w:t>0,04 ml/kg ž.hm.,</w:t>
            </w:r>
          </w:p>
          <w:p w14:paraId="0EC3FE72" w14:textId="77777777" w:rsidR="00C32FE2" w:rsidRPr="00320288" w:rsidRDefault="00C32FE2" w:rsidP="00A91EFA">
            <w:pPr>
              <w:rPr>
                <w:szCs w:val="22"/>
              </w:rPr>
            </w:pPr>
            <w:r w:rsidRPr="00320288">
              <w:rPr>
                <w:szCs w:val="22"/>
              </w:rPr>
              <w:t xml:space="preserve">tj. 200 µg/kg ž.hm. </w:t>
            </w:r>
          </w:p>
        </w:tc>
      </w:tr>
    </w:tbl>
    <w:p w14:paraId="2B13A9C8" w14:textId="77777777" w:rsidR="00C32FE2" w:rsidRDefault="00C32FE2" w:rsidP="00C32FE2">
      <w:pPr>
        <w:rPr>
          <w:szCs w:val="22"/>
        </w:rPr>
      </w:pPr>
    </w:p>
    <w:p w14:paraId="2C651D92" w14:textId="7A3E7934" w:rsidR="00C32FE2" w:rsidRDefault="00C32FE2" w:rsidP="00C32FE2">
      <w:pPr>
        <w:rPr>
          <w:szCs w:val="22"/>
        </w:rPr>
      </w:pPr>
      <w:r>
        <w:rPr>
          <w:szCs w:val="22"/>
        </w:rPr>
        <w:t xml:space="preserve">Doba </w:t>
      </w:r>
      <w:r w:rsidR="004E5E65">
        <w:rPr>
          <w:szCs w:val="22"/>
        </w:rPr>
        <w:t>zotavení</w:t>
      </w:r>
      <w:r>
        <w:rPr>
          <w:szCs w:val="22"/>
        </w:rPr>
        <w:t xml:space="preserve"> je zkrácena na přibližně 5 minut. Zvíře se stane pohyblivé po přibližně 10 minutách po podání </w:t>
      </w:r>
      <w:r w:rsidR="00953FAC">
        <w:rPr>
          <w:szCs w:val="22"/>
        </w:rPr>
        <w:t xml:space="preserve">veterinárního léčivého </w:t>
      </w:r>
      <w:r>
        <w:rPr>
          <w:szCs w:val="22"/>
        </w:rPr>
        <w:t>přípravku.</w:t>
      </w:r>
    </w:p>
    <w:p w14:paraId="0C31E074" w14:textId="77777777" w:rsidR="00145D34" w:rsidRPr="00B41D57" w:rsidRDefault="00145D34" w:rsidP="00145C3F">
      <w:pPr>
        <w:tabs>
          <w:tab w:val="clear" w:pos="567"/>
        </w:tabs>
        <w:spacing w:line="240" w:lineRule="auto"/>
        <w:rPr>
          <w:szCs w:val="22"/>
        </w:rPr>
      </w:pPr>
    </w:p>
    <w:p w14:paraId="0A85AF50" w14:textId="198BF553" w:rsidR="00C114FF" w:rsidRPr="00B41D57" w:rsidRDefault="00C605FD" w:rsidP="00B13B6D">
      <w:pPr>
        <w:pStyle w:val="Style1"/>
      </w:pPr>
      <w:r w:rsidRPr="00B41D57">
        <w:t>3.10</w:t>
      </w:r>
      <w:r w:rsidRPr="00B41D57">
        <w:tab/>
        <w:t xml:space="preserve">Příznaky předávkování </w:t>
      </w:r>
      <w:r w:rsidR="00EC5045" w:rsidRPr="00B41D57">
        <w:t>(</w:t>
      </w:r>
      <w:r w:rsidRPr="00B41D57">
        <w:t xml:space="preserve">a </w:t>
      </w:r>
      <w:r w:rsidR="00202A85" w:rsidRPr="00B41D57">
        <w:t>kde</w:t>
      </w:r>
      <w:r w:rsidR="005E66FC">
        <w:t xml:space="preserve"> </w:t>
      </w:r>
      <w:r w:rsidR="00202A85" w:rsidRPr="00B41D57">
        <w:t>je</w:t>
      </w:r>
      <w:r w:rsidR="005E66FC">
        <w:t xml:space="preserve"> </w:t>
      </w:r>
      <w:r w:rsidR="00FB6F2F" w:rsidRPr="005E66FC">
        <w:t>relevantní</w:t>
      </w:r>
      <w:r w:rsidR="00202A85" w:rsidRPr="005E66FC">
        <w:t>, první pomoc</w:t>
      </w:r>
      <w:r w:rsidRPr="005E66FC">
        <w:t xml:space="preserve"> a antidota</w:t>
      </w:r>
      <w:r w:rsidR="00202A85" w:rsidRPr="005E66FC">
        <w:t>)</w:t>
      </w:r>
      <w:r w:rsidRPr="005E66FC">
        <w:t xml:space="preserve"> </w:t>
      </w:r>
    </w:p>
    <w:p w14:paraId="45A34650" w14:textId="77777777" w:rsidR="00C114FF" w:rsidRDefault="00C114FF" w:rsidP="00A9226B">
      <w:pPr>
        <w:tabs>
          <w:tab w:val="clear" w:pos="567"/>
        </w:tabs>
        <w:spacing w:line="240" w:lineRule="auto"/>
        <w:rPr>
          <w:szCs w:val="22"/>
        </w:rPr>
      </w:pPr>
    </w:p>
    <w:p w14:paraId="44101B09" w14:textId="27833A69" w:rsidR="00602F35" w:rsidRDefault="00602F35" w:rsidP="00602F35">
      <w:pPr>
        <w:rPr>
          <w:szCs w:val="22"/>
        </w:rPr>
      </w:pPr>
      <w:bookmarkStart w:id="5" w:name="_Hlk184394378"/>
      <w:r>
        <w:rPr>
          <w:szCs w:val="22"/>
        </w:rPr>
        <w:t xml:space="preserve">Předávkování </w:t>
      </w:r>
      <w:proofErr w:type="spellStart"/>
      <w:r>
        <w:rPr>
          <w:szCs w:val="22"/>
        </w:rPr>
        <w:t>atipamezol</w:t>
      </w:r>
      <w:proofErr w:type="spellEnd"/>
      <w:r>
        <w:rPr>
          <w:szCs w:val="22"/>
        </w:rPr>
        <w:t xml:space="preserve"> </w:t>
      </w:r>
      <w:proofErr w:type="spellStart"/>
      <w:r>
        <w:rPr>
          <w:szCs w:val="22"/>
        </w:rPr>
        <w:t>hydrochloridem</w:t>
      </w:r>
      <w:proofErr w:type="spellEnd"/>
      <w:r>
        <w:rPr>
          <w:szCs w:val="22"/>
        </w:rPr>
        <w:t xml:space="preserve"> může </w:t>
      </w:r>
      <w:r w:rsidR="004E5E65">
        <w:rPr>
          <w:szCs w:val="22"/>
        </w:rPr>
        <w:t>vést k</w:t>
      </w:r>
      <w:r>
        <w:rPr>
          <w:szCs w:val="22"/>
        </w:rPr>
        <w:t xml:space="preserve"> přechodn</w:t>
      </w:r>
      <w:r w:rsidR="004E5E65">
        <w:rPr>
          <w:szCs w:val="22"/>
        </w:rPr>
        <w:t>é</w:t>
      </w:r>
      <w:r>
        <w:rPr>
          <w:szCs w:val="22"/>
        </w:rPr>
        <w:t xml:space="preserve"> tachykardii a </w:t>
      </w:r>
      <w:r w:rsidR="004E5E65">
        <w:rPr>
          <w:szCs w:val="22"/>
        </w:rPr>
        <w:t xml:space="preserve">nadměrné </w:t>
      </w:r>
      <w:r>
        <w:rPr>
          <w:szCs w:val="22"/>
        </w:rPr>
        <w:t>bdělost</w:t>
      </w:r>
      <w:r w:rsidR="004E5E65">
        <w:rPr>
          <w:szCs w:val="22"/>
        </w:rPr>
        <w:t>i</w:t>
      </w:r>
      <w:r>
        <w:rPr>
          <w:szCs w:val="22"/>
        </w:rPr>
        <w:t xml:space="preserve"> (hyperaktivita, svalový třes). Je-li potřeba, </w:t>
      </w:r>
      <w:r w:rsidR="004E5E65">
        <w:rPr>
          <w:szCs w:val="22"/>
        </w:rPr>
        <w:t>lze</w:t>
      </w:r>
      <w:r>
        <w:rPr>
          <w:szCs w:val="22"/>
        </w:rPr>
        <w:t xml:space="preserve"> tyto symptomy </w:t>
      </w:r>
      <w:r w:rsidR="004E5E65">
        <w:rPr>
          <w:szCs w:val="22"/>
        </w:rPr>
        <w:t xml:space="preserve">zvrátit </w:t>
      </w:r>
      <w:r>
        <w:rPr>
          <w:szCs w:val="22"/>
        </w:rPr>
        <w:t>dávkou (</w:t>
      </w:r>
      <w:proofErr w:type="spellStart"/>
      <w:r>
        <w:rPr>
          <w:szCs w:val="22"/>
        </w:rPr>
        <w:t>dex</w:t>
      </w:r>
      <w:proofErr w:type="spellEnd"/>
      <w:r>
        <w:rPr>
          <w:szCs w:val="22"/>
        </w:rPr>
        <w:t>)</w:t>
      </w:r>
      <w:proofErr w:type="spellStart"/>
      <w:r>
        <w:rPr>
          <w:szCs w:val="22"/>
        </w:rPr>
        <w:t>medetomidin</w:t>
      </w:r>
      <w:proofErr w:type="spellEnd"/>
      <w:r>
        <w:rPr>
          <w:szCs w:val="22"/>
        </w:rPr>
        <w:t xml:space="preserve"> </w:t>
      </w:r>
      <w:proofErr w:type="spellStart"/>
      <w:r>
        <w:rPr>
          <w:szCs w:val="22"/>
        </w:rPr>
        <w:t>hydrochloridu</w:t>
      </w:r>
      <w:proofErr w:type="spellEnd"/>
      <w:r>
        <w:rPr>
          <w:szCs w:val="22"/>
        </w:rPr>
        <w:t>, která je nižší než obvykle podávaná klinická dávka.</w:t>
      </w:r>
    </w:p>
    <w:p w14:paraId="38EA0B2D" w14:textId="77777777" w:rsidR="00602F35" w:rsidRDefault="00602F35" w:rsidP="00602F35">
      <w:pPr>
        <w:rPr>
          <w:szCs w:val="22"/>
        </w:rPr>
      </w:pPr>
      <w:r>
        <w:rPr>
          <w:szCs w:val="22"/>
        </w:rPr>
        <w:t>V případě neúmyslného podání atipamezol hydrochloridu zvířeti, kterému nebyl předtím podán (dex)medetomidin hydrochlorid, může dojít k hyperaktivitě a svalovému třesu. Tyto účinky pominou v průběhu asi 15 minut.</w:t>
      </w:r>
    </w:p>
    <w:p w14:paraId="05BB8E33" w14:textId="706488D0" w:rsidR="00602F35" w:rsidRDefault="00F35B61" w:rsidP="00602F35">
      <w:pPr>
        <w:rPr>
          <w:szCs w:val="22"/>
        </w:rPr>
      </w:pPr>
      <w:r>
        <w:rPr>
          <w:szCs w:val="22"/>
        </w:rPr>
        <w:t xml:space="preserve">Nadměrná </w:t>
      </w:r>
      <w:r w:rsidR="00602F35">
        <w:rPr>
          <w:szCs w:val="22"/>
        </w:rPr>
        <w:t>bdělost koček je nejlépe zvládnutelná omezením vnějších podnětů.</w:t>
      </w:r>
    </w:p>
    <w:bookmarkEnd w:id="5"/>
    <w:p w14:paraId="54C2FBB6" w14:textId="77777777" w:rsidR="006764C6" w:rsidRPr="00B41D57" w:rsidRDefault="006764C6" w:rsidP="00A9226B">
      <w:pPr>
        <w:tabs>
          <w:tab w:val="clear" w:pos="567"/>
        </w:tabs>
        <w:spacing w:line="240" w:lineRule="auto"/>
        <w:rPr>
          <w:szCs w:val="22"/>
        </w:rPr>
      </w:pPr>
    </w:p>
    <w:p w14:paraId="23CD3206" w14:textId="294F4287" w:rsidR="009A6509" w:rsidRPr="00B41D57" w:rsidRDefault="00C605FD" w:rsidP="00B13B6D">
      <w:pPr>
        <w:pStyle w:val="Style1"/>
      </w:pPr>
      <w:r w:rsidRPr="00B41D57">
        <w:t>3.11</w:t>
      </w:r>
      <w:r w:rsidRPr="00B41D57">
        <w:tab/>
        <w:t>Zvláštní omezení pro použití a zvláštní podmínky pro použití, včetně omezení používání antimikrob</w:t>
      </w:r>
      <w:r w:rsidR="00202A85" w:rsidRPr="00B41D57">
        <w:t>ních</w:t>
      </w:r>
      <w:r w:rsidRPr="00B41D57">
        <w:t xml:space="preserve"> a antiparazitárních veterinárních léčivých přípravků, za účelem snížení rizika rozvoje rezistence</w:t>
      </w:r>
    </w:p>
    <w:p w14:paraId="1204C42F" w14:textId="77777777" w:rsidR="009A6509" w:rsidRPr="00B41D57" w:rsidRDefault="009A6509" w:rsidP="00A9226B">
      <w:pPr>
        <w:tabs>
          <w:tab w:val="clear" w:pos="567"/>
        </w:tabs>
        <w:spacing w:line="240" w:lineRule="auto"/>
        <w:rPr>
          <w:szCs w:val="22"/>
        </w:rPr>
      </w:pPr>
    </w:p>
    <w:p w14:paraId="7A71D5F2" w14:textId="77777777" w:rsidR="00953FAC" w:rsidRPr="00B41D57" w:rsidRDefault="00953FAC" w:rsidP="009A6509">
      <w:pPr>
        <w:tabs>
          <w:tab w:val="clear" w:pos="567"/>
        </w:tabs>
        <w:spacing w:line="240" w:lineRule="auto"/>
        <w:rPr>
          <w:szCs w:val="22"/>
        </w:rPr>
      </w:pPr>
    </w:p>
    <w:p w14:paraId="75BB4EC2" w14:textId="77777777" w:rsidR="00C114FF" w:rsidRPr="00B41D57" w:rsidRDefault="00C605FD" w:rsidP="00B13B6D">
      <w:pPr>
        <w:pStyle w:val="Style1"/>
      </w:pPr>
      <w:r w:rsidRPr="00B41D57">
        <w:t>3.12</w:t>
      </w:r>
      <w:r w:rsidRPr="00B41D57">
        <w:tab/>
        <w:t>Ochranné lhůty</w:t>
      </w:r>
    </w:p>
    <w:p w14:paraId="2DC95067" w14:textId="77777777" w:rsidR="00C114FF" w:rsidRPr="00B41D57" w:rsidRDefault="00C114FF" w:rsidP="00145C3F">
      <w:pPr>
        <w:tabs>
          <w:tab w:val="clear" w:pos="567"/>
        </w:tabs>
        <w:spacing w:line="240" w:lineRule="auto"/>
        <w:rPr>
          <w:szCs w:val="22"/>
        </w:rPr>
      </w:pPr>
    </w:p>
    <w:p w14:paraId="1A1B55BD" w14:textId="001E5CF9" w:rsidR="00FC02F3" w:rsidRDefault="00953FAC" w:rsidP="00A9226B">
      <w:pPr>
        <w:tabs>
          <w:tab w:val="clear" w:pos="567"/>
        </w:tabs>
        <w:spacing w:line="240" w:lineRule="auto"/>
      </w:pPr>
      <w:r w:rsidRPr="00B41D57">
        <w:t>Neuplatňuje se.</w:t>
      </w:r>
    </w:p>
    <w:p w14:paraId="5DDDFE84" w14:textId="77777777" w:rsidR="002C5595" w:rsidRDefault="002C5595" w:rsidP="00A9226B">
      <w:pPr>
        <w:tabs>
          <w:tab w:val="clear" w:pos="567"/>
        </w:tabs>
        <w:spacing w:line="240" w:lineRule="auto"/>
        <w:rPr>
          <w:szCs w:val="22"/>
        </w:rPr>
      </w:pPr>
    </w:p>
    <w:p w14:paraId="753F8915" w14:textId="77777777" w:rsidR="006764C6" w:rsidRPr="00B41D57" w:rsidRDefault="006764C6" w:rsidP="00A9226B">
      <w:pPr>
        <w:tabs>
          <w:tab w:val="clear" w:pos="567"/>
        </w:tabs>
        <w:spacing w:line="240" w:lineRule="auto"/>
        <w:rPr>
          <w:szCs w:val="22"/>
        </w:rPr>
      </w:pPr>
    </w:p>
    <w:p w14:paraId="25B50269" w14:textId="7CBEFE1D" w:rsidR="00C114FF" w:rsidRPr="00B41D57" w:rsidRDefault="00C605FD" w:rsidP="00F64A41">
      <w:pPr>
        <w:pStyle w:val="Style1"/>
        <w:keepNext/>
      </w:pPr>
      <w:r w:rsidRPr="00B41D57">
        <w:t>4.</w:t>
      </w:r>
      <w:r w:rsidRPr="00B41D57">
        <w:tab/>
        <w:t>FARMAKOLOGICKÉ INFORMACE</w:t>
      </w:r>
    </w:p>
    <w:p w14:paraId="2C2A4C50" w14:textId="77777777" w:rsidR="00C114FF" w:rsidRPr="00B41D57" w:rsidRDefault="00C114FF" w:rsidP="00F64A41">
      <w:pPr>
        <w:keepNext/>
        <w:tabs>
          <w:tab w:val="clear" w:pos="567"/>
        </w:tabs>
        <w:spacing w:line="240" w:lineRule="auto"/>
        <w:rPr>
          <w:szCs w:val="22"/>
        </w:rPr>
      </w:pPr>
    </w:p>
    <w:p w14:paraId="5C965196" w14:textId="56730E8B" w:rsidR="00C114FF" w:rsidRDefault="00C605FD" w:rsidP="00825F27">
      <w:pPr>
        <w:pStyle w:val="Style1"/>
      </w:pPr>
      <w:r w:rsidRPr="00B41D57">
        <w:t>4.1</w:t>
      </w:r>
      <w:r w:rsidRPr="00B41D57">
        <w:tab/>
      </w:r>
      <w:proofErr w:type="spellStart"/>
      <w:r w:rsidRPr="00B41D57">
        <w:t>ATCvet</w:t>
      </w:r>
      <w:proofErr w:type="spellEnd"/>
      <w:r w:rsidRPr="00B41D57">
        <w:t xml:space="preserve"> kód:</w:t>
      </w:r>
      <w:r w:rsidR="007647DD">
        <w:t xml:space="preserve"> </w:t>
      </w:r>
      <w:r w:rsidR="00602F35" w:rsidRPr="007647DD">
        <w:rPr>
          <w:b w:val="0"/>
        </w:rPr>
        <w:t>QV03AB90</w:t>
      </w:r>
    </w:p>
    <w:p w14:paraId="31D49A70" w14:textId="77777777" w:rsidR="0091648F" w:rsidRPr="00B41D57" w:rsidRDefault="0091648F" w:rsidP="00A9226B">
      <w:pPr>
        <w:tabs>
          <w:tab w:val="clear" w:pos="567"/>
        </w:tabs>
        <w:spacing w:line="240" w:lineRule="auto"/>
        <w:rPr>
          <w:szCs w:val="22"/>
        </w:rPr>
      </w:pPr>
    </w:p>
    <w:p w14:paraId="0DC4C65B" w14:textId="08199E4D" w:rsidR="00C114FF" w:rsidRPr="00B41D57" w:rsidRDefault="00C605FD" w:rsidP="00B13B6D">
      <w:pPr>
        <w:pStyle w:val="Style1"/>
      </w:pPr>
      <w:r w:rsidRPr="00B41D57">
        <w:t>4.2</w:t>
      </w:r>
      <w:r w:rsidRPr="00B41D57">
        <w:tab/>
        <w:t>Farmakodynamika</w:t>
      </w:r>
    </w:p>
    <w:p w14:paraId="50FA42E3" w14:textId="77777777" w:rsidR="00C114FF" w:rsidRDefault="00C114FF" w:rsidP="00A9226B">
      <w:pPr>
        <w:tabs>
          <w:tab w:val="clear" w:pos="567"/>
        </w:tabs>
        <w:spacing w:line="240" w:lineRule="auto"/>
        <w:rPr>
          <w:szCs w:val="22"/>
        </w:rPr>
      </w:pPr>
    </w:p>
    <w:p w14:paraId="4DB139F0" w14:textId="77777777" w:rsidR="00602F35" w:rsidRDefault="00602F35" w:rsidP="00602F35">
      <w:pPr>
        <w:rPr>
          <w:szCs w:val="22"/>
        </w:rPr>
      </w:pPr>
      <w:r>
        <w:rPr>
          <w:szCs w:val="22"/>
        </w:rPr>
        <w:t xml:space="preserve">Atipamezol je účinný a selektivní blokátor </w:t>
      </w:r>
      <w:r>
        <w:rPr>
          <w:szCs w:val="22"/>
        </w:rPr>
        <w:sym w:font="Symbol" w:char="F061"/>
      </w:r>
      <w:r>
        <w:rPr>
          <w:szCs w:val="22"/>
        </w:rPr>
        <w:t>2-receptoru (</w:t>
      </w:r>
      <w:r>
        <w:rPr>
          <w:szCs w:val="22"/>
        </w:rPr>
        <w:sym w:font="Symbol" w:char="F061"/>
      </w:r>
      <w:r>
        <w:rPr>
          <w:szCs w:val="22"/>
        </w:rPr>
        <w:t>2-antagonista), který podporuje uvolňování neurotransmiteru noradrenalinu v centrálním stejně jako periferním nervovém systému. Toto vede k aktivaci CNS díky aktivaci sympatiku. Další farmakodynamické účinky, jako například vliv na kardiovaskulární systém, jsou pouze slabé, ale v průběhu prvních deseti minut po injekčním podání  atipamezol hydrochloridu můžeme sledovat přechodný pokles krevního tlaku.</w:t>
      </w:r>
    </w:p>
    <w:p w14:paraId="2308970A" w14:textId="1701DD97" w:rsidR="00602F35" w:rsidRDefault="00602F35" w:rsidP="00602F35">
      <w:pPr>
        <w:rPr>
          <w:szCs w:val="22"/>
        </w:rPr>
      </w:pPr>
      <w:r>
        <w:rPr>
          <w:szCs w:val="22"/>
        </w:rPr>
        <w:t xml:space="preserve">Jako </w:t>
      </w:r>
      <w:r>
        <w:rPr>
          <w:szCs w:val="22"/>
        </w:rPr>
        <w:sym w:font="Symbol" w:char="F061"/>
      </w:r>
      <w:proofErr w:type="gramStart"/>
      <w:r>
        <w:rPr>
          <w:szCs w:val="22"/>
        </w:rPr>
        <w:t>2-antagonista</w:t>
      </w:r>
      <w:proofErr w:type="gramEnd"/>
      <w:r w:rsidR="00F35B61">
        <w:rPr>
          <w:szCs w:val="22"/>
        </w:rPr>
        <w:t xml:space="preserve"> </w:t>
      </w:r>
      <w:r>
        <w:rPr>
          <w:szCs w:val="22"/>
        </w:rPr>
        <w:t xml:space="preserve">je </w:t>
      </w:r>
      <w:proofErr w:type="spellStart"/>
      <w:r>
        <w:rPr>
          <w:szCs w:val="22"/>
        </w:rPr>
        <w:t>atipamezol</w:t>
      </w:r>
      <w:proofErr w:type="spellEnd"/>
      <w:r>
        <w:rPr>
          <w:szCs w:val="22"/>
        </w:rPr>
        <w:t xml:space="preserve"> schopný eliminovat (nebo potlačit) účinky agonisty </w:t>
      </w:r>
      <w:r>
        <w:rPr>
          <w:szCs w:val="22"/>
        </w:rPr>
        <w:sym w:font="Symbol" w:char="F061"/>
      </w:r>
      <w:r>
        <w:rPr>
          <w:szCs w:val="22"/>
        </w:rPr>
        <w:t xml:space="preserve">2-receptoru, medetomidinu nebo dexmedetomidinu. </w:t>
      </w:r>
      <w:proofErr w:type="spellStart"/>
      <w:r>
        <w:rPr>
          <w:szCs w:val="22"/>
        </w:rPr>
        <w:t>Atipamezol</w:t>
      </w:r>
      <w:proofErr w:type="spellEnd"/>
      <w:r>
        <w:rPr>
          <w:szCs w:val="22"/>
        </w:rPr>
        <w:t xml:space="preserve"> tedy vrátí sedativní účinky (</w:t>
      </w:r>
      <w:proofErr w:type="spellStart"/>
      <w:r>
        <w:rPr>
          <w:szCs w:val="22"/>
        </w:rPr>
        <w:t>dex</w:t>
      </w:r>
      <w:proofErr w:type="spellEnd"/>
      <w:r>
        <w:rPr>
          <w:szCs w:val="22"/>
        </w:rPr>
        <w:t>)</w:t>
      </w:r>
      <w:proofErr w:type="spellStart"/>
      <w:r>
        <w:rPr>
          <w:szCs w:val="22"/>
        </w:rPr>
        <w:t>medetomidin</w:t>
      </w:r>
      <w:proofErr w:type="spellEnd"/>
      <w:r>
        <w:rPr>
          <w:szCs w:val="22"/>
        </w:rPr>
        <w:t xml:space="preserve"> </w:t>
      </w:r>
      <w:proofErr w:type="spellStart"/>
      <w:r w:rsidR="00F83745">
        <w:rPr>
          <w:szCs w:val="22"/>
        </w:rPr>
        <w:t>hydrochloridu</w:t>
      </w:r>
      <w:proofErr w:type="spellEnd"/>
      <w:r>
        <w:rPr>
          <w:szCs w:val="22"/>
        </w:rPr>
        <w:t xml:space="preserve"> u psů a koček do normálu, přičemž může přechodně zvýšit srdeční frekvenci.</w:t>
      </w:r>
    </w:p>
    <w:p w14:paraId="52400260" w14:textId="77777777" w:rsidR="0091648F" w:rsidRPr="00B41D57" w:rsidRDefault="0091648F" w:rsidP="00A9226B">
      <w:pPr>
        <w:tabs>
          <w:tab w:val="clear" w:pos="567"/>
        </w:tabs>
        <w:spacing w:line="240" w:lineRule="auto"/>
        <w:rPr>
          <w:szCs w:val="22"/>
        </w:rPr>
      </w:pPr>
    </w:p>
    <w:p w14:paraId="2BE4D04A" w14:textId="787DAB18" w:rsidR="00C114FF" w:rsidRPr="00B41D57" w:rsidRDefault="00C605FD" w:rsidP="00F64A41">
      <w:pPr>
        <w:pStyle w:val="Style1"/>
        <w:keepNext/>
      </w:pPr>
      <w:r w:rsidRPr="00B41D57">
        <w:t>4.3</w:t>
      </w:r>
      <w:r w:rsidRPr="00B41D57">
        <w:tab/>
        <w:t>Farmakokinetika</w:t>
      </w:r>
    </w:p>
    <w:p w14:paraId="041767DA" w14:textId="77777777" w:rsidR="00C114FF" w:rsidRPr="00B41D57" w:rsidRDefault="00C114FF" w:rsidP="00F64A41">
      <w:pPr>
        <w:keepNext/>
        <w:tabs>
          <w:tab w:val="clear" w:pos="567"/>
        </w:tabs>
        <w:spacing w:line="240" w:lineRule="auto"/>
        <w:rPr>
          <w:szCs w:val="22"/>
        </w:rPr>
      </w:pPr>
    </w:p>
    <w:p w14:paraId="4C3912E3" w14:textId="19B5381C" w:rsidR="00602F35" w:rsidRDefault="00602F35" w:rsidP="00602F35">
      <w:pPr>
        <w:autoSpaceDE w:val="0"/>
        <w:autoSpaceDN w:val="0"/>
        <w:adjustRightInd w:val="0"/>
        <w:rPr>
          <w:szCs w:val="22"/>
        </w:rPr>
      </w:pPr>
      <w:r>
        <w:rPr>
          <w:szCs w:val="22"/>
        </w:rPr>
        <w:t xml:space="preserve">Atipamezol hydrochlorid je po intramuskulární aplikaci rychle absorbován. Maximální koncentrace v centrálním nervovém systému je dosažena za 10-15 minut. Distribuční objem </w:t>
      </w:r>
      <w:r>
        <w:rPr>
          <w:rFonts w:cs="Arial"/>
          <w:szCs w:val="22"/>
        </w:rPr>
        <w:t>(V</w:t>
      </w:r>
      <w:r>
        <w:rPr>
          <w:rFonts w:cs="Arial"/>
          <w:szCs w:val="22"/>
          <w:vertAlign w:val="subscript"/>
        </w:rPr>
        <w:t>d</w:t>
      </w:r>
      <w:r>
        <w:rPr>
          <w:rFonts w:cs="Arial"/>
          <w:szCs w:val="22"/>
        </w:rPr>
        <w:t xml:space="preserve">) </w:t>
      </w:r>
      <w:r>
        <w:rPr>
          <w:szCs w:val="22"/>
        </w:rPr>
        <w:t xml:space="preserve">je přibližně 1-2,5 l/kg.  Je popsáno, že </w:t>
      </w:r>
      <w:r w:rsidR="00F35B61">
        <w:rPr>
          <w:szCs w:val="22"/>
        </w:rPr>
        <w:t xml:space="preserve">biologický </w:t>
      </w:r>
      <w:r>
        <w:rPr>
          <w:szCs w:val="22"/>
        </w:rPr>
        <w:t xml:space="preserve">poločas eliminace </w:t>
      </w:r>
      <w:proofErr w:type="spellStart"/>
      <w:r>
        <w:rPr>
          <w:szCs w:val="22"/>
        </w:rPr>
        <w:t>atipamezol</w:t>
      </w:r>
      <w:proofErr w:type="spellEnd"/>
      <w:r>
        <w:rPr>
          <w:szCs w:val="22"/>
        </w:rPr>
        <w:t xml:space="preserve"> </w:t>
      </w:r>
      <w:proofErr w:type="spellStart"/>
      <w:r>
        <w:rPr>
          <w:szCs w:val="22"/>
        </w:rPr>
        <w:t>hydrochloridu</w:t>
      </w:r>
      <w:proofErr w:type="spellEnd"/>
      <w:r>
        <w:rPr>
          <w:szCs w:val="22"/>
        </w:rPr>
        <w:t xml:space="preserve"> (t</w:t>
      </w:r>
      <w:r>
        <w:rPr>
          <w:szCs w:val="22"/>
          <w:vertAlign w:val="subscript"/>
        </w:rPr>
        <w:t>½</w:t>
      </w:r>
      <w:r>
        <w:rPr>
          <w:szCs w:val="22"/>
        </w:rPr>
        <w:t xml:space="preserve">) je přibližně jedna hodina. Atipamezol hydrochlorid se rychle a úplně metabolizuje. Metabolity jsou vylučovány hlavně močí </w:t>
      </w:r>
      <w:r>
        <w:rPr>
          <w:rFonts w:cs="Arial"/>
          <w:szCs w:val="22"/>
        </w:rPr>
        <w:t>a malé množství výkaly.</w:t>
      </w:r>
    </w:p>
    <w:p w14:paraId="0A06DF6E" w14:textId="77777777" w:rsidR="00C114FF" w:rsidRPr="00B41D57" w:rsidRDefault="00C114FF" w:rsidP="00A9226B">
      <w:pPr>
        <w:tabs>
          <w:tab w:val="clear" w:pos="567"/>
        </w:tabs>
        <w:spacing w:line="240" w:lineRule="auto"/>
        <w:rPr>
          <w:szCs w:val="22"/>
        </w:rPr>
      </w:pPr>
    </w:p>
    <w:p w14:paraId="44B643E5" w14:textId="77777777" w:rsidR="00C114FF" w:rsidRPr="00B41D57" w:rsidRDefault="00C114FF" w:rsidP="00A9226B">
      <w:pPr>
        <w:tabs>
          <w:tab w:val="clear" w:pos="567"/>
        </w:tabs>
        <w:spacing w:line="240" w:lineRule="auto"/>
        <w:rPr>
          <w:szCs w:val="22"/>
        </w:rPr>
      </w:pPr>
    </w:p>
    <w:p w14:paraId="1F57863B" w14:textId="77777777" w:rsidR="00C114FF" w:rsidRPr="00B41D57" w:rsidRDefault="00C605FD" w:rsidP="00B13B6D">
      <w:pPr>
        <w:pStyle w:val="Style1"/>
      </w:pPr>
      <w:r w:rsidRPr="00B41D57">
        <w:lastRenderedPageBreak/>
        <w:t>5.</w:t>
      </w:r>
      <w:r w:rsidRPr="00B41D57">
        <w:tab/>
        <w:t>FARMACEUTICKÉ ÚDAJE</w:t>
      </w:r>
    </w:p>
    <w:p w14:paraId="7BC53755" w14:textId="77777777" w:rsidR="00C114FF" w:rsidRPr="00B41D57" w:rsidRDefault="00C114FF" w:rsidP="00A9226B">
      <w:pPr>
        <w:tabs>
          <w:tab w:val="clear" w:pos="567"/>
        </w:tabs>
        <w:spacing w:line="240" w:lineRule="auto"/>
        <w:rPr>
          <w:szCs w:val="22"/>
        </w:rPr>
      </w:pPr>
    </w:p>
    <w:p w14:paraId="57E8B708" w14:textId="77777777" w:rsidR="00C114FF" w:rsidRPr="00B41D57" w:rsidRDefault="00C605FD" w:rsidP="00B13B6D">
      <w:pPr>
        <w:pStyle w:val="Style1"/>
      </w:pPr>
      <w:r w:rsidRPr="00B41D57">
        <w:t>5.1</w:t>
      </w:r>
      <w:r w:rsidRPr="00B41D57">
        <w:tab/>
        <w:t>Hlavní inkompatibility</w:t>
      </w:r>
    </w:p>
    <w:p w14:paraId="15C29130" w14:textId="77777777" w:rsidR="00C114FF" w:rsidRPr="00B41D57" w:rsidRDefault="00C114FF" w:rsidP="00145C3F">
      <w:pPr>
        <w:tabs>
          <w:tab w:val="clear" w:pos="567"/>
        </w:tabs>
        <w:spacing w:line="240" w:lineRule="auto"/>
        <w:rPr>
          <w:szCs w:val="22"/>
        </w:rPr>
      </w:pPr>
    </w:p>
    <w:p w14:paraId="2EB3B15C" w14:textId="77777777" w:rsidR="00444F9F" w:rsidRDefault="00444F9F" w:rsidP="00444F9F">
      <w:pPr>
        <w:rPr>
          <w:szCs w:val="22"/>
        </w:rPr>
      </w:pPr>
      <w:r>
        <w:rPr>
          <w:szCs w:val="22"/>
        </w:rPr>
        <w:t xml:space="preserve">Studie kompatibility </w:t>
      </w:r>
      <w:r>
        <w:t>nejsou k dispozici</w:t>
      </w:r>
      <w:r>
        <w:rPr>
          <w:szCs w:val="22"/>
        </w:rPr>
        <w:t>, a proto tento veterinární léčivý přípravek nesmí být mísen s žádnými dalšími veterinárními léčivými přípravky.</w:t>
      </w:r>
    </w:p>
    <w:p w14:paraId="288F0D5C" w14:textId="77777777" w:rsidR="00C114FF" w:rsidRPr="00B41D57" w:rsidRDefault="00C114FF" w:rsidP="00A9226B">
      <w:pPr>
        <w:tabs>
          <w:tab w:val="clear" w:pos="567"/>
        </w:tabs>
        <w:spacing w:line="240" w:lineRule="auto"/>
        <w:rPr>
          <w:szCs w:val="22"/>
        </w:rPr>
      </w:pPr>
    </w:p>
    <w:p w14:paraId="13005D63" w14:textId="77777777" w:rsidR="00C114FF" w:rsidRPr="00B41D57" w:rsidRDefault="00C605FD" w:rsidP="00B13B6D">
      <w:pPr>
        <w:pStyle w:val="Style1"/>
      </w:pPr>
      <w:r w:rsidRPr="00B41D57">
        <w:t>5.2</w:t>
      </w:r>
      <w:r w:rsidRPr="00B41D57">
        <w:tab/>
        <w:t>Doba použitelnosti</w:t>
      </w:r>
    </w:p>
    <w:p w14:paraId="100B6613" w14:textId="77777777" w:rsidR="00C114FF" w:rsidRPr="00B41D57" w:rsidRDefault="00C114FF" w:rsidP="00145C3F">
      <w:pPr>
        <w:tabs>
          <w:tab w:val="clear" w:pos="567"/>
        </w:tabs>
        <w:spacing w:line="240" w:lineRule="auto"/>
        <w:rPr>
          <w:szCs w:val="22"/>
        </w:rPr>
      </w:pPr>
    </w:p>
    <w:p w14:paraId="27AAC791" w14:textId="77777777" w:rsidR="00444F9F" w:rsidRDefault="00444F9F" w:rsidP="00444F9F">
      <w:pPr>
        <w:ind w:right="-318"/>
        <w:rPr>
          <w:szCs w:val="22"/>
        </w:rPr>
      </w:pPr>
      <w:r>
        <w:rPr>
          <w:szCs w:val="22"/>
        </w:rPr>
        <w:t>Doba použitelnosti veterinárního léčivého přípravku v neporušeném obalu: 3 roky.</w:t>
      </w:r>
    </w:p>
    <w:p w14:paraId="5DB6E056" w14:textId="77777777" w:rsidR="00444F9F" w:rsidRDefault="00444F9F" w:rsidP="00444F9F">
      <w:pPr>
        <w:ind w:right="-318"/>
        <w:rPr>
          <w:szCs w:val="22"/>
        </w:rPr>
      </w:pPr>
      <w:r>
        <w:rPr>
          <w:szCs w:val="22"/>
        </w:rPr>
        <w:t>Doba použitelnosti po prvním otevření vnitřního obalu: 28 dní.</w:t>
      </w:r>
    </w:p>
    <w:p w14:paraId="4CD9C987" w14:textId="77777777" w:rsidR="00C114FF" w:rsidRPr="00B41D57" w:rsidRDefault="00C114FF" w:rsidP="00A9226B">
      <w:pPr>
        <w:tabs>
          <w:tab w:val="clear" w:pos="567"/>
        </w:tabs>
        <w:spacing w:line="240" w:lineRule="auto"/>
        <w:rPr>
          <w:szCs w:val="22"/>
        </w:rPr>
      </w:pPr>
    </w:p>
    <w:p w14:paraId="5A152485" w14:textId="77777777" w:rsidR="00C114FF" w:rsidRPr="00B41D57" w:rsidRDefault="00C605FD" w:rsidP="00B13B6D">
      <w:pPr>
        <w:pStyle w:val="Style1"/>
      </w:pPr>
      <w:r w:rsidRPr="00B41D57">
        <w:t>5.3</w:t>
      </w:r>
      <w:r w:rsidRPr="00B41D57">
        <w:tab/>
        <w:t>Zvláštní opatření pro uchovávání</w:t>
      </w:r>
    </w:p>
    <w:p w14:paraId="7826F268" w14:textId="77777777" w:rsidR="00C114FF" w:rsidRPr="00B41D57" w:rsidRDefault="00C114FF" w:rsidP="00145C3F">
      <w:pPr>
        <w:tabs>
          <w:tab w:val="clear" w:pos="567"/>
        </w:tabs>
        <w:spacing w:line="240" w:lineRule="auto"/>
        <w:rPr>
          <w:szCs w:val="22"/>
        </w:rPr>
      </w:pPr>
    </w:p>
    <w:p w14:paraId="316AF550" w14:textId="77777777" w:rsidR="00953FAC" w:rsidRDefault="00953FAC" w:rsidP="00953FAC">
      <w:pPr>
        <w:ind w:right="-318"/>
        <w:rPr>
          <w:szCs w:val="22"/>
        </w:rPr>
      </w:pPr>
      <w:r>
        <w:rPr>
          <w:szCs w:val="22"/>
        </w:rPr>
        <w:t>Chraňte před mrazem.</w:t>
      </w:r>
    </w:p>
    <w:p w14:paraId="4A2150CD" w14:textId="0452ADA7" w:rsidR="00444F9F" w:rsidRDefault="00444F9F" w:rsidP="00444F9F">
      <w:pPr>
        <w:ind w:right="-318"/>
        <w:rPr>
          <w:szCs w:val="22"/>
        </w:rPr>
      </w:pPr>
      <w:r>
        <w:rPr>
          <w:szCs w:val="22"/>
        </w:rPr>
        <w:t xml:space="preserve">Uchovávejte </w:t>
      </w:r>
      <w:r w:rsidR="00953FAC">
        <w:rPr>
          <w:szCs w:val="22"/>
        </w:rPr>
        <w:t xml:space="preserve">injekční </w:t>
      </w:r>
      <w:r>
        <w:rPr>
          <w:szCs w:val="22"/>
        </w:rPr>
        <w:t>lahvičku v krabičce, aby byla chráněna před světlem.</w:t>
      </w:r>
    </w:p>
    <w:p w14:paraId="205A4A8C" w14:textId="77777777" w:rsidR="00C114FF" w:rsidRPr="00B41D57" w:rsidRDefault="00C114FF" w:rsidP="00A9226B">
      <w:pPr>
        <w:tabs>
          <w:tab w:val="clear" w:pos="567"/>
        </w:tabs>
        <w:spacing w:line="240" w:lineRule="auto"/>
        <w:rPr>
          <w:szCs w:val="22"/>
        </w:rPr>
      </w:pPr>
    </w:p>
    <w:p w14:paraId="42EAA46B" w14:textId="56CE0F50" w:rsidR="00C114FF" w:rsidRPr="00B41D57" w:rsidRDefault="00C605FD" w:rsidP="00B13B6D">
      <w:pPr>
        <w:pStyle w:val="Style1"/>
      </w:pPr>
      <w:r w:rsidRPr="00B41D57">
        <w:t>5.4</w:t>
      </w:r>
      <w:r w:rsidRPr="00B41D57">
        <w:tab/>
        <w:t>Druh a složení vnitřního obalu</w:t>
      </w:r>
    </w:p>
    <w:p w14:paraId="3EB26241" w14:textId="77777777" w:rsidR="00C114FF" w:rsidRPr="00B41D57" w:rsidRDefault="00C114FF" w:rsidP="005E66FC">
      <w:pPr>
        <w:pStyle w:val="Style1"/>
      </w:pPr>
    </w:p>
    <w:p w14:paraId="0B592F1D" w14:textId="5CF0D59C" w:rsidR="00444F9F" w:rsidRDefault="00444F9F" w:rsidP="00444F9F">
      <w:pPr>
        <w:rPr>
          <w:szCs w:val="22"/>
        </w:rPr>
      </w:pPr>
      <w:r>
        <w:rPr>
          <w:szCs w:val="22"/>
        </w:rPr>
        <w:t>Čirá skleněná injekční lahvička (typ I) s </w:t>
      </w:r>
      <w:proofErr w:type="spellStart"/>
      <w:r>
        <w:rPr>
          <w:szCs w:val="22"/>
        </w:rPr>
        <w:t>brombutylovou</w:t>
      </w:r>
      <w:proofErr w:type="spellEnd"/>
      <w:r>
        <w:rPr>
          <w:szCs w:val="22"/>
        </w:rPr>
        <w:t xml:space="preserve"> gumovou zátkou (typ I) obsahující 10 ml injekčního roztoku.</w:t>
      </w:r>
    </w:p>
    <w:p w14:paraId="777117BD" w14:textId="77777777" w:rsidR="00444F9F" w:rsidRDefault="00444F9F" w:rsidP="00444F9F">
      <w:pPr>
        <w:rPr>
          <w:szCs w:val="22"/>
        </w:rPr>
      </w:pPr>
      <w:r>
        <w:rPr>
          <w:szCs w:val="22"/>
        </w:rPr>
        <w:t>Kartonová krabička s 1 injekční lahvičkou obsahující 10 ml.</w:t>
      </w:r>
    </w:p>
    <w:p w14:paraId="48A8B44E" w14:textId="77777777" w:rsidR="00444F9F" w:rsidRDefault="00444F9F" w:rsidP="00444F9F">
      <w:pPr>
        <w:rPr>
          <w:szCs w:val="22"/>
        </w:rPr>
      </w:pPr>
      <w:r>
        <w:rPr>
          <w:szCs w:val="22"/>
        </w:rPr>
        <w:t>Kartonová krabička s 5 injekčními lahvičkami obsahující 10 ml.</w:t>
      </w:r>
    </w:p>
    <w:p w14:paraId="0B19FDEA" w14:textId="77777777" w:rsidR="00444F9F" w:rsidRDefault="00444F9F" w:rsidP="00444F9F">
      <w:pPr>
        <w:rPr>
          <w:szCs w:val="22"/>
        </w:rPr>
      </w:pPr>
      <w:r>
        <w:rPr>
          <w:szCs w:val="22"/>
        </w:rPr>
        <w:t>Kartonová krabička s 10 injekčními lahvičkami obsahující 10 ml.</w:t>
      </w:r>
    </w:p>
    <w:p w14:paraId="227DFA06" w14:textId="77777777" w:rsidR="0091648F" w:rsidRDefault="0091648F" w:rsidP="00A9226B">
      <w:pPr>
        <w:tabs>
          <w:tab w:val="clear" w:pos="567"/>
        </w:tabs>
        <w:spacing w:line="240" w:lineRule="auto"/>
      </w:pPr>
    </w:p>
    <w:p w14:paraId="584B339F" w14:textId="5CA43479" w:rsidR="00C114FF" w:rsidRDefault="0091648F" w:rsidP="00A9226B">
      <w:pPr>
        <w:tabs>
          <w:tab w:val="clear" w:pos="567"/>
        </w:tabs>
        <w:spacing w:line="240" w:lineRule="auto"/>
      </w:pPr>
      <w:r w:rsidRPr="00B41D57">
        <w:t>Na trhu nemusí být všechny velikosti balení.</w:t>
      </w:r>
    </w:p>
    <w:p w14:paraId="29AC9386" w14:textId="77777777" w:rsidR="0091648F" w:rsidRPr="00B41D57" w:rsidRDefault="0091648F" w:rsidP="00A9226B">
      <w:pPr>
        <w:tabs>
          <w:tab w:val="clear" w:pos="567"/>
        </w:tabs>
        <w:spacing w:line="240" w:lineRule="auto"/>
        <w:rPr>
          <w:szCs w:val="22"/>
        </w:rPr>
      </w:pPr>
    </w:p>
    <w:p w14:paraId="580835CC" w14:textId="74323501" w:rsidR="00C114FF" w:rsidRPr="00B41D57" w:rsidRDefault="00C605FD" w:rsidP="00F64A41">
      <w:pPr>
        <w:pStyle w:val="Style1"/>
        <w:keepNext/>
      </w:pPr>
      <w:r w:rsidRPr="00B41D57">
        <w:t>5.5</w:t>
      </w:r>
      <w:r w:rsidRPr="00B41D57">
        <w:tab/>
        <w:t xml:space="preserve">Zvláštní opatření pro </w:t>
      </w:r>
      <w:r w:rsidR="00CF069C" w:rsidRPr="00B41D57">
        <w:t xml:space="preserve">likvidaci </w:t>
      </w:r>
      <w:r w:rsidRPr="00B41D57">
        <w:t>nepoužit</w:t>
      </w:r>
      <w:r w:rsidR="002F64C6">
        <w:t>ých</w:t>
      </w:r>
      <w:r w:rsidR="00905CAB" w:rsidRPr="00B41D57">
        <w:t xml:space="preserve"> </w:t>
      </w:r>
      <w:r w:rsidRPr="00B41D57">
        <w:t>veterinární</w:t>
      </w:r>
      <w:r w:rsidR="002F64C6">
        <w:t>ch</w:t>
      </w:r>
      <w:r w:rsidRPr="00B41D57">
        <w:t xml:space="preserve"> léčiv</w:t>
      </w:r>
      <w:r w:rsidR="002F64C6">
        <w:t>ých</w:t>
      </w:r>
      <w:r w:rsidRPr="00B41D57">
        <w:t xml:space="preserve"> přípravk</w:t>
      </w:r>
      <w:r w:rsidR="002F64C6">
        <w:t>ů</w:t>
      </w:r>
      <w:r w:rsidRPr="00B41D57">
        <w:t xml:space="preserve"> nebo odpad</w:t>
      </w:r>
      <w:r w:rsidR="00F84AED">
        <w:t>ů</w:t>
      </w:r>
      <w:r w:rsidR="00B36E65" w:rsidRPr="00B41D57">
        <w:t>, kter</w:t>
      </w:r>
      <w:r w:rsidR="00F84AED">
        <w:t>é</w:t>
      </w:r>
      <w:r w:rsidRPr="00B41D57">
        <w:t xml:space="preserve"> pocház</w:t>
      </w:r>
      <w:r w:rsidR="00B36E65" w:rsidRPr="00B41D57">
        <w:t>í</w:t>
      </w:r>
      <w:r w:rsidRPr="00B41D57">
        <w:t xml:space="preserve"> z</w:t>
      </w:r>
      <w:r w:rsidR="002F64C6">
        <w:t> </w:t>
      </w:r>
      <w:r w:rsidRPr="00B41D57">
        <w:t>t</w:t>
      </w:r>
      <w:r w:rsidR="002F64C6">
        <w:t xml:space="preserve">ěchto </w:t>
      </w:r>
      <w:r w:rsidRPr="00B41D57">
        <w:t>přípravk</w:t>
      </w:r>
      <w:r w:rsidR="002F64C6">
        <w:t>ů</w:t>
      </w:r>
    </w:p>
    <w:p w14:paraId="4E04C78C" w14:textId="77777777" w:rsidR="00C114FF" w:rsidRPr="00B41D57" w:rsidRDefault="00C114FF" w:rsidP="00F64A41">
      <w:pPr>
        <w:keepNext/>
        <w:tabs>
          <w:tab w:val="clear" w:pos="567"/>
        </w:tabs>
        <w:spacing w:line="240" w:lineRule="auto"/>
        <w:rPr>
          <w:szCs w:val="22"/>
        </w:rPr>
      </w:pPr>
    </w:p>
    <w:p w14:paraId="62F45B46" w14:textId="6DEFF893" w:rsidR="001B146F" w:rsidRPr="00B41D57" w:rsidRDefault="001B146F" w:rsidP="001B146F">
      <w:pPr>
        <w:rPr>
          <w:szCs w:val="22"/>
        </w:rPr>
      </w:pPr>
      <w:r w:rsidRPr="00B41D57">
        <w:t>Léčivé přípravky se nesmí likvidovat prostřednictvím odpadní vody či domovního odpadu.</w:t>
      </w:r>
    </w:p>
    <w:p w14:paraId="535E8596" w14:textId="77777777" w:rsidR="001B146F" w:rsidRPr="00B41D57" w:rsidRDefault="001B146F" w:rsidP="001B146F">
      <w:pPr>
        <w:tabs>
          <w:tab w:val="clear" w:pos="567"/>
        </w:tabs>
        <w:spacing w:line="240" w:lineRule="auto"/>
        <w:rPr>
          <w:szCs w:val="22"/>
        </w:rPr>
      </w:pPr>
    </w:p>
    <w:p w14:paraId="206517C8" w14:textId="77777777" w:rsidR="001B146F" w:rsidRPr="00B41D57" w:rsidRDefault="001B146F" w:rsidP="001B146F">
      <w:pPr>
        <w:tabs>
          <w:tab w:val="clear" w:pos="567"/>
        </w:tabs>
        <w:spacing w:line="240" w:lineRule="auto"/>
        <w:rPr>
          <w:szCs w:val="22"/>
        </w:rPr>
      </w:pPr>
      <w:r w:rsidRPr="00B41D57">
        <w:t>Všechen nepoužitý veterinární léčivý přípravek nebo odpad, který pochází z tohoto přípravku, likvidujte odevzdáním v souladu s místními požadavky a národními systémy sběru, které jsou platné pro příslušný veterinární léčivý přípravek.</w:t>
      </w:r>
    </w:p>
    <w:p w14:paraId="614E1824" w14:textId="77777777" w:rsidR="001B146F" w:rsidRPr="00B41D57" w:rsidRDefault="001B146F" w:rsidP="001B146F">
      <w:pPr>
        <w:tabs>
          <w:tab w:val="clear" w:pos="567"/>
        </w:tabs>
        <w:spacing w:line="240" w:lineRule="auto"/>
        <w:rPr>
          <w:szCs w:val="22"/>
        </w:rPr>
      </w:pPr>
    </w:p>
    <w:p w14:paraId="06949C1A" w14:textId="77777777" w:rsidR="00C114FF" w:rsidRPr="00B41D57" w:rsidRDefault="00C114FF" w:rsidP="00A9226B">
      <w:pPr>
        <w:tabs>
          <w:tab w:val="clear" w:pos="567"/>
        </w:tabs>
        <w:spacing w:line="240" w:lineRule="auto"/>
        <w:rPr>
          <w:szCs w:val="22"/>
        </w:rPr>
      </w:pPr>
    </w:p>
    <w:p w14:paraId="0E3550B0" w14:textId="77777777" w:rsidR="00C114FF" w:rsidRPr="00B41D57" w:rsidRDefault="00C605FD" w:rsidP="00B13B6D">
      <w:pPr>
        <w:pStyle w:val="Style1"/>
      </w:pPr>
      <w:r w:rsidRPr="00B41D57">
        <w:t>6.</w:t>
      </w:r>
      <w:r w:rsidRPr="00B41D57">
        <w:tab/>
        <w:t>JMÉNO DRŽITELE ROZHODNUTÍ O REGISTRACI</w:t>
      </w:r>
    </w:p>
    <w:p w14:paraId="2E652F1A" w14:textId="77777777" w:rsidR="00C114FF" w:rsidRDefault="00C114FF" w:rsidP="00145C3F">
      <w:pPr>
        <w:tabs>
          <w:tab w:val="clear" w:pos="567"/>
        </w:tabs>
        <w:spacing w:line="240" w:lineRule="auto"/>
        <w:rPr>
          <w:szCs w:val="22"/>
        </w:rPr>
      </w:pPr>
    </w:p>
    <w:p w14:paraId="6E7B8857" w14:textId="13744A45" w:rsidR="00444F9F" w:rsidRPr="00825F27" w:rsidRDefault="00444F9F" w:rsidP="00444F9F">
      <w:pPr>
        <w:tabs>
          <w:tab w:val="left" w:pos="5322"/>
        </w:tabs>
        <w:jc w:val="both"/>
        <w:rPr>
          <w:rFonts w:cs="Arial"/>
          <w:szCs w:val="22"/>
        </w:rPr>
      </w:pPr>
      <w:r w:rsidRPr="00825F27">
        <w:rPr>
          <w:rFonts w:cs="Arial"/>
          <w:szCs w:val="22"/>
        </w:rPr>
        <w:t>Le Vet B.V.</w:t>
      </w:r>
    </w:p>
    <w:p w14:paraId="35B5991E" w14:textId="77777777" w:rsidR="00444F9F" w:rsidRPr="00B41D57" w:rsidRDefault="00444F9F" w:rsidP="00444F9F">
      <w:pPr>
        <w:tabs>
          <w:tab w:val="clear" w:pos="567"/>
        </w:tabs>
        <w:spacing w:line="240" w:lineRule="auto"/>
        <w:rPr>
          <w:szCs w:val="22"/>
        </w:rPr>
      </w:pPr>
    </w:p>
    <w:p w14:paraId="6CB09C60" w14:textId="77777777" w:rsidR="00C114FF" w:rsidRPr="00B41D57" w:rsidRDefault="00C114FF" w:rsidP="00A9226B">
      <w:pPr>
        <w:tabs>
          <w:tab w:val="clear" w:pos="567"/>
        </w:tabs>
        <w:spacing w:line="240" w:lineRule="auto"/>
        <w:rPr>
          <w:szCs w:val="22"/>
        </w:rPr>
      </w:pPr>
    </w:p>
    <w:p w14:paraId="4E6BFBAC" w14:textId="77777777" w:rsidR="00C114FF" w:rsidRPr="00B41D57" w:rsidRDefault="00C605FD" w:rsidP="00B13B6D">
      <w:pPr>
        <w:pStyle w:val="Style1"/>
      </w:pPr>
      <w:r w:rsidRPr="00B41D57">
        <w:t>7.</w:t>
      </w:r>
      <w:r w:rsidRPr="00B41D57">
        <w:tab/>
        <w:t>REGISTRAČNÍ ČÍSLO(A)</w:t>
      </w:r>
    </w:p>
    <w:p w14:paraId="1FA2C56F" w14:textId="77777777" w:rsidR="00C114FF" w:rsidRPr="00B41D57" w:rsidRDefault="00C114FF" w:rsidP="00A9226B">
      <w:pPr>
        <w:tabs>
          <w:tab w:val="clear" w:pos="567"/>
        </w:tabs>
        <w:spacing w:line="240" w:lineRule="auto"/>
        <w:rPr>
          <w:szCs w:val="22"/>
        </w:rPr>
      </w:pPr>
    </w:p>
    <w:p w14:paraId="273D3D03" w14:textId="77777777" w:rsidR="00444F9F" w:rsidRDefault="00444F9F" w:rsidP="00444F9F">
      <w:pPr>
        <w:rPr>
          <w:szCs w:val="22"/>
        </w:rPr>
      </w:pPr>
      <w:r>
        <w:rPr>
          <w:szCs w:val="22"/>
        </w:rPr>
        <w:t>96/044/11-C</w:t>
      </w:r>
    </w:p>
    <w:p w14:paraId="427D05E5" w14:textId="77777777" w:rsidR="00C114FF" w:rsidRDefault="00C114FF" w:rsidP="00A9226B">
      <w:pPr>
        <w:tabs>
          <w:tab w:val="clear" w:pos="567"/>
        </w:tabs>
        <w:spacing w:line="240" w:lineRule="auto"/>
        <w:rPr>
          <w:szCs w:val="22"/>
        </w:rPr>
      </w:pPr>
    </w:p>
    <w:p w14:paraId="42EDA87C" w14:textId="77777777" w:rsidR="006764C6" w:rsidRPr="00B41D57" w:rsidRDefault="006764C6" w:rsidP="00A9226B">
      <w:pPr>
        <w:tabs>
          <w:tab w:val="clear" w:pos="567"/>
        </w:tabs>
        <w:spacing w:line="240" w:lineRule="auto"/>
        <w:rPr>
          <w:szCs w:val="22"/>
        </w:rPr>
      </w:pPr>
    </w:p>
    <w:p w14:paraId="51580279" w14:textId="77777777" w:rsidR="00C114FF" w:rsidRPr="00B41D57" w:rsidRDefault="00C605FD" w:rsidP="00B13B6D">
      <w:pPr>
        <w:pStyle w:val="Style1"/>
      </w:pPr>
      <w:r w:rsidRPr="00B41D57">
        <w:t>8.</w:t>
      </w:r>
      <w:r w:rsidRPr="00B41D57">
        <w:tab/>
        <w:t>DATUM PRVNÍ REGISTRACE</w:t>
      </w:r>
    </w:p>
    <w:p w14:paraId="3863C575" w14:textId="77777777" w:rsidR="00C114FF" w:rsidRDefault="00C114FF" w:rsidP="00A9226B">
      <w:pPr>
        <w:tabs>
          <w:tab w:val="clear" w:pos="567"/>
        </w:tabs>
        <w:spacing w:line="240" w:lineRule="auto"/>
        <w:rPr>
          <w:szCs w:val="22"/>
        </w:rPr>
      </w:pPr>
    </w:p>
    <w:p w14:paraId="41C5BC81" w14:textId="01186EE3" w:rsidR="0091648F" w:rsidRPr="00B41D57" w:rsidRDefault="00613DA8" w:rsidP="00A9226B">
      <w:pPr>
        <w:tabs>
          <w:tab w:val="clear" w:pos="567"/>
        </w:tabs>
        <w:spacing w:line="240" w:lineRule="auto"/>
        <w:rPr>
          <w:szCs w:val="22"/>
        </w:rPr>
      </w:pPr>
      <w:r w:rsidRPr="00B41D57">
        <w:t>Datum první registrace:</w:t>
      </w:r>
      <w:r w:rsidR="00444F9F">
        <w:t xml:space="preserve"> </w:t>
      </w:r>
      <w:r w:rsidR="00444F9F">
        <w:rPr>
          <w:szCs w:val="22"/>
        </w:rPr>
        <w:t>8</w:t>
      </w:r>
      <w:r w:rsidR="001B37CF">
        <w:rPr>
          <w:szCs w:val="22"/>
        </w:rPr>
        <w:t>/</w:t>
      </w:r>
      <w:r w:rsidR="00444F9F">
        <w:rPr>
          <w:szCs w:val="22"/>
        </w:rPr>
        <w:t>6</w:t>
      </w:r>
      <w:r w:rsidR="001B37CF">
        <w:rPr>
          <w:szCs w:val="22"/>
        </w:rPr>
        <w:t>/</w:t>
      </w:r>
      <w:r w:rsidR="00444F9F">
        <w:rPr>
          <w:szCs w:val="22"/>
        </w:rPr>
        <w:t>2011</w:t>
      </w:r>
    </w:p>
    <w:p w14:paraId="669AE9C0" w14:textId="77777777" w:rsidR="00D65777" w:rsidRDefault="00D65777" w:rsidP="00A9226B">
      <w:pPr>
        <w:tabs>
          <w:tab w:val="clear" w:pos="567"/>
        </w:tabs>
        <w:spacing w:line="240" w:lineRule="auto"/>
        <w:rPr>
          <w:szCs w:val="22"/>
        </w:rPr>
      </w:pPr>
    </w:p>
    <w:p w14:paraId="4B25AE9E" w14:textId="77777777" w:rsidR="00613DA8" w:rsidRPr="00B41D57" w:rsidRDefault="00613DA8" w:rsidP="00A9226B">
      <w:pPr>
        <w:tabs>
          <w:tab w:val="clear" w:pos="567"/>
        </w:tabs>
        <w:spacing w:line="240" w:lineRule="auto"/>
        <w:rPr>
          <w:szCs w:val="22"/>
        </w:rPr>
      </w:pPr>
    </w:p>
    <w:p w14:paraId="4351B24F" w14:textId="77777777" w:rsidR="00C114FF" w:rsidRPr="00B41D57" w:rsidRDefault="00C605FD" w:rsidP="00B13B6D">
      <w:pPr>
        <w:pStyle w:val="Style1"/>
      </w:pPr>
      <w:r w:rsidRPr="00B41D57">
        <w:t>9.</w:t>
      </w:r>
      <w:r w:rsidRPr="00B41D57">
        <w:tab/>
        <w:t>DATUM POSLEDNÍ AKTUALIZACE SOUHRNU ÚDAJŮ O PŘÍPRAVKU</w:t>
      </w:r>
    </w:p>
    <w:p w14:paraId="30326986" w14:textId="77777777" w:rsidR="00C114FF" w:rsidRPr="00B41D57" w:rsidRDefault="00C114FF" w:rsidP="00145C3F">
      <w:pPr>
        <w:tabs>
          <w:tab w:val="clear" w:pos="567"/>
        </w:tabs>
        <w:spacing w:line="240" w:lineRule="auto"/>
        <w:rPr>
          <w:szCs w:val="22"/>
        </w:rPr>
      </w:pPr>
    </w:p>
    <w:p w14:paraId="6FC60129" w14:textId="5F8181B3" w:rsidR="00C114FF" w:rsidRPr="00B41D57" w:rsidRDefault="00F35B61" w:rsidP="00A9226B">
      <w:pPr>
        <w:tabs>
          <w:tab w:val="clear" w:pos="567"/>
        </w:tabs>
        <w:spacing w:line="240" w:lineRule="auto"/>
        <w:rPr>
          <w:szCs w:val="22"/>
        </w:rPr>
      </w:pPr>
      <w:r>
        <w:rPr>
          <w:szCs w:val="22"/>
        </w:rPr>
        <w:t>12/2024</w:t>
      </w:r>
    </w:p>
    <w:p w14:paraId="2DB0E157" w14:textId="77777777" w:rsidR="00B113B9" w:rsidRPr="00B41D57" w:rsidRDefault="00B113B9" w:rsidP="00A9226B">
      <w:pPr>
        <w:tabs>
          <w:tab w:val="clear" w:pos="567"/>
        </w:tabs>
        <w:spacing w:line="240" w:lineRule="auto"/>
        <w:rPr>
          <w:szCs w:val="22"/>
        </w:rPr>
      </w:pPr>
    </w:p>
    <w:p w14:paraId="75C198E0" w14:textId="77777777" w:rsidR="00C114FF" w:rsidRPr="00B41D57" w:rsidRDefault="00C605FD" w:rsidP="00DC5BB5">
      <w:pPr>
        <w:pStyle w:val="Style1"/>
      </w:pPr>
      <w:r w:rsidRPr="00B41D57">
        <w:lastRenderedPageBreak/>
        <w:t>10.</w:t>
      </w:r>
      <w:r w:rsidRPr="00B41D57">
        <w:tab/>
        <w:t>KLASIFIKACE VETERINÁRNÍCH LÉČIVÝCH PŘÍPRAVKŮ</w:t>
      </w:r>
    </w:p>
    <w:p w14:paraId="1F12B426" w14:textId="77777777" w:rsidR="0078538F" w:rsidRDefault="0078538F">
      <w:pPr>
        <w:tabs>
          <w:tab w:val="clear" w:pos="567"/>
        </w:tabs>
        <w:spacing w:line="240" w:lineRule="auto"/>
        <w:rPr>
          <w:szCs w:val="22"/>
        </w:rPr>
      </w:pPr>
    </w:p>
    <w:p w14:paraId="039DB9FB" w14:textId="056B361D" w:rsidR="0091648F" w:rsidRDefault="00613DA8">
      <w:pPr>
        <w:tabs>
          <w:tab w:val="clear" w:pos="567"/>
        </w:tabs>
        <w:spacing w:line="240" w:lineRule="auto"/>
      </w:pPr>
      <w:r w:rsidRPr="00B41D57">
        <w:t>Veterinární léčivý přípravek je vydáván pouze na předpis.</w:t>
      </w:r>
    </w:p>
    <w:p w14:paraId="06E80E8A" w14:textId="77777777" w:rsidR="00613DA8" w:rsidRDefault="00613DA8">
      <w:pPr>
        <w:tabs>
          <w:tab w:val="clear" w:pos="567"/>
        </w:tabs>
        <w:spacing w:line="240" w:lineRule="auto"/>
      </w:pPr>
    </w:p>
    <w:p w14:paraId="7B901385" w14:textId="77777777" w:rsidR="00613DA8" w:rsidRPr="00B41D57" w:rsidRDefault="00613DA8" w:rsidP="00825F27">
      <w:pPr>
        <w:rPr>
          <w:szCs w:val="22"/>
        </w:rPr>
      </w:pPr>
      <w:bookmarkStart w:id="6" w:name="_Hlk73467306"/>
      <w:r w:rsidRPr="00B41D57">
        <w:t>Podrobné informace o tomto veterinárním léčivém přípravku jsou k dispozici v databázi přípravků Unie</w:t>
      </w:r>
      <w:r>
        <w:t xml:space="preserve"> </w:t>
      </w:r>
      <w:r>
        <w:rPr>
          <w:szCs w:val="22"/>
        </w:rPr>
        <w:t>(</w:t>
      </w:r>
      <w:hyperlink r:id="rId8" w:history="1">
        <w:r w:rsidRPr="001D6052">
          <w:rPr>
            <w:rStyle w:val="Hypertextovodkaz"/>
            <w:szCs w:val="22"/>
          </w:rPr>
          <w:t>https://medicines.health.europa.eu/veterinary</w:t>
        </w:r>
      </w:hyperlink>
      <w:r>
        <w:rPr>
          <w:szCs w:val="22"/>
        </w:rPr>
        <w:t>)</w:t>
      </w:r>
      <w:r w:rsidRPr="00446F37">
        <w:rPr>
          <w:i/>
          <w:szCs w:val="22"/>
        </w:rPr>
        <w:t>.</w:t>
      </w:r>
    </w:p>
    <w:bookmarkEnd w:id="6"/>
    <w:p w14:paraId="2873BFC1" w14:textId="589731FC" w:rsidR="00613DA8" w:rsidRDefault="00613DA8" w:rsidP="00A9226B">
      <w:pPr>
        <w:tabs>
          <w:tab w:val="clear" w:pos="567"/>
        </w:tabs>
        <w:spacing w:line="240" w:lineRule="auto"/>
        <w:rPr>
          <w:szCs w:val="22"/>
        </w:rPr>
      </w:pPr>
    </w:p>
    <w:p w14:paraId="4030014A" w14:textId="77777777" w:rsidR="00F35B61" w:rsidRPr="00825F27" w:rsidRDefault="00F35B61" w:rsidP="00F35B61">
      <w:pPr>
        <w:spacing w:line="240" w:lineRule="auto"/>
        <w:jc w:val="both"/>
      </w:pPr>
      <w:bookmarkStart w:id="7" w:name="_Hlk148432335"/>
      <w:r w:rsidRPr="00825F27">
        <w:t>Podrobné informace o tomto veterinárním léčivém přípravku naleznete také v národní databázi (</w:t>
      </w:r>
      <w:hyperlink r:id="rId9" w:history="1">
        <w:r w:rsidRPr="00825F27">
          <w:rPr>
            <w:rStyle w:val="Hypertextovodkaz"/>
          </w:rPr>
          <w:t>https://www.uskvbl.cz</w:t>
        </w:r>
      </w:hyperlink>
      <w:r w:rsidRPr="00825F27">
        <w:t>).</w:t>
      </w:r>
    </w:p>
    <w:bookmarkEnd w:id="7"/>
    <w:p w14:paraId="3B6581C4" w14:textId="77777777" w:rsidR="00F35B61" w:rsidRPr="00B41D57" w:rsidRDefault="00F35B61" w:rsidP="00A9226B">
      <w:pPr>
        <w:tabs>
          <w:tab w:val="clear" w:pos="567"/>
        </w:tabs>
        <w:spacing w:line="240" w:lineRule="auto"/>
        <w:rPr>
          <w:szCs w:val="22"/>
        </w:rPr>
      </w:pPr>
    </w:p>
    <w:sectPr w:rsidR="00F35B61" w:rsidRPr="00B41D57" w:rsidSect="003837F1">
      <w:headerReference w:type="default" r:id="rId10"/>
      <w:footerReference w:type="default" r:id="rId11"/>
      <w:footerReference w:type="first" r:id="rId12"/>
      <w:endnotePr>
        <w:numFmt w:val="decimal"/>
      </w:endnotePr>
      <w:pgSz w:w="11907" w:h="16840" w:code="9"/>
      <w:pgMar w:top="1134" w:right="1418" w:bottom="1134" w:left="1418"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9EBD3" w14:textId="77777777" w:rsidR="003E0C5F" w:rsidRDefault="003E0C5F">
      <w:pPr>
        <w:spacing w:line="240" w:lineRule="auto"/>
      </w:pPr>
      <w:r>
        <w:separator/>
      </w:r>
    </w:p>
  </w:endnote>
  <w:endnote w:type="continuationSeparator" w:id="0">
    <w:p w14:paraId="10C9205A" w14:textId="77777777" w:rsidR="003E0C5F" w:rsidRDefault="003E0C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D421F" w14:textId="77777777" w:rsidR="00867C0D" w:rsidRPr="00E0068C" w:rsidRDefault="00C605FD">
    <w:pPr>
      <w:pStyle w:val="Zpat"/>
      <w:tabs>
        <w:tab w:val="clear" w:pos="8930"/>
        <w:tab w:val="right" w:pos="8931"/>
      </w:tabs>
      <w:jc w:val="center"/>
      <w:rPr>
        <w:rFonts w:ascii="Times New Roman" w:hAnsi="Times New Roman"/>
      </w:rPr>
    </w:pPr>
    <w:r w:rsidRPr="00E0068C">
      <w:rPr>
        <w:rFonts w:ascii="Times New Roman" w:hAnsi="Times New Roman"/>
      </w:rPr>
      <w:fldChar w:fldCharType="begin"/>
    </w:r>
    <w:r w:rsidRPr="00E0068C">
      <w:rPr>
        <w:rFonts w:ascii="Times New Roman" w:hAnsi="Times New Roman"/>
      </w:rPr>
      <w:instrText xml:space="preserve"> PAGE  \* MERGEFORMAT </w:instrText>
    </w:r>
    <w:r w:rsidRPr="00E0068C">
      <w:rPr>
        <w:rFonts w:ascii="Times New Roman" w:hAnsi="Times New Roman"/>
      </w:rPr>
      <w:fldChar w:fldCharType="separate"/>
    </w:r>
    <w:r>
      <w:rPr>
        <w:rFonts w:ascii="Times New Roman" w:hAnsi="Times New Roman"/>
        <w:noProof/>
      </w:rPr>
      <w:t>24</w:t>
    </w:r>
    <w:r w:rsidRPr="00E0068C">
      <w:rP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6C502" w14:textId="77777777" w:rsidR="00867C0D" w:rsidRPr="00E0068C" w:rsidRDefault="00C605FD">
    <w:pPr>
      <w:pStyle w:val="Zpat"/>
      <w:tabs>
        <w:tab w:val="clear" w:pos="8930"/>
        <w:tab w:val="right" w:pos="8931"/>
      </w:tabs>
      <w:jc w:val="center"/>
      <w:rPr>
        <w:rFonts w:ascii="Times New Roman" w:hAnsi="Times New Roman"/>
      </w:rPr>
    </w:pPr>
    <w:r w:rsidRPr="00E0068C">
      <w:fldChar w:fldCharType="begin"/>
    </w:r>
    <w:r w:rsidRPr="00E0068C">
      <w:instrText xml:space="preserve"> PAGE  \* MERGEFORMAT </w:instrText>
    </w:r>
    <w:r w:rsidRPr="00E0068C">
      <w:fldChar w:fldCharType="separate"/>
    </w:r>
    <w:r w:rsidRPr="00E0068C">
      <w:t>3</w:t>
    </w:r>
    <w:r w:rsidRPr="00E0068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0F9DC" w14:textId="77777777" w:rsidR="003E0C5F" w:rsidRDefault="003E0C5F">
      <w:pPr>
        <w:spacing w:line="240" w:lineRule="auto"/>
      </w:pPr>
      <w:r>
        <w:separator/>
      </w:r>
    </w:p>
  </w:footnote>
  <w:footnote w:type="continuationSeparator" w:id="0">
    <w:p w14:paraId="791FD5D9" w14:textId="77777777" w:rsidR="003E0C5F" w:rsidRDefault="003E0C5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B27F8" w14:textId="06D1F165" w:rsidR="007D1B8D" w:rsidRDefault="007D1B8D" w:rsidP="007D1B8D"/>
  <w:p w14:paraId="2B2653FF" w14:textId="77777777" w:rsidR="007D1B8D" w:rsidRDefault="007D1B8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283853C2">
      <w:start w:val="1"/>
      <w:numFmt w:val="decimal"/>
      <w:lvlText w:val="%1."/>
      <w:lvlJc w:val="left"/>
      <w:pPr>
        <w:tabs>
          <w:tab w:val="num" w:pos="720"/>
        </w:tabs>
        <w:ind w:left="720" w:hanging="360"/>
      </w:pPr>
    </w:lvl>
    <w:lvl w:ilvl="1" w:tplc="B9206E6A">
      <w:start w:val="1"/>
      <w:numFmt w:val="lowerLetter"/>
      <w:lvlText w:val="%2."/>
      <w:lvlJc w:val="left"/>
      <w:pPr>
        <w:tabs>
          <w:tab w:val="num" w:pos="1440"/>
        </w:tabs>
        <w:ind w:left="1440" w:hanging="360"/>
      </w:pPr>
    </w:lvl>
    <w:lvl w:ilvl="2" w:tplc="457AB48C" w:tentative="1">
      <w:start w:val="1"/>
      <w:numFmt w:val="lowerRoman"/>
      <w:lvlText w:val="%3."/>
      <w:lvlJc w:val="right"/>
      <w:pPr>
        <w:tabs>
          <w:tab w:val="num" w:pos="2160"/>
        </w:tabs>
        <w:ind w:left="2160" w:hanging="180"/>
      </w:pPr>
    </w:lvl>
    <w:lvl w:ilvl="3" w:tplc="CD8AB63E" w:tentative="1">
      <w:start w:val="1"/>
      <w:numFmt w:val="decimal"/>
      <w:lvlText w:val="%4."/>
      <w:lvlJc w:val="left"/>
      <w:pPr>
        <w:tabs>
          <w:tab w:val="num" w:pos="2880"/>
        </w:tabs>
        <w:ind w:left="2880" w:hanging="360"/>
      </w:pPr>
    </w:lvl>
    <w:lvl w:ilvl="4" w:tplc="047683B8" w:tentative="1">
      <w:start w:val="1"/>
      <w:numFmt w:val="lowerLetter"/>
      <w:lvlText w:val="%5."/>
      <w:lvlJc w:val="left"/>
      <w:pPr>
        <w:tabs>
          <w:tab w:val="num" w:pos="3600"/>
        </w:tabs>
        <w:ind w:left="3600" w:hanging="360"/>
      </w:pPr>
    </w:lvl>
    <w:lvl w:ilvl="5" w:tplc="CD6C64DE" w:tentative="1">
      <w:start w:val="1"/>
      <w:numFmt w:val="lowerRoman"/>
      <w:lvlText w:val="%6."/>
      <w:lvlJc w:val="right"/>
      <w:pPr>
        <w:tabs>
          <w:tab w:val="num" w:pos="4320"/>
        </w:tabs>
        <w:ind w:left="4320" w:hanging="180"/>
      </w:pPr>
    </w:lvl>
    <w:lvl w:ilvl="6" w:tplc="2932C484" w:tentative="1">
      <w:start w:val="1"/>
      <w:numFmt w:val="decimal"/>
      <w:lvlText w:val="%7."/>
      <w:lvlJc w:val="left"/>
      <w:pPr>
        <w:tabs>
          <w:tab w:val="num" w:pos="5040"/>
        </w:tabs>
        <w:ind w:left="5040" w:hanging="360"/>
      </w:pPr>
    </w:lvl>
    <w:lvl w:ilvl="7" w:tplc="A85A1820" w:tentative="1">
      <w:start w:val="1"/>
      <w:numFmt w:val="lowerLetter"/>
      <w:lvlText w:val="%8."/>
      <w:lvlJc w:val="left"/>
      <w:pPr>
        <w:tabs>
          <w:tab w:val="num" w:pos="5760"/>
        </w:tabs>
        <w:ind w:left="5760" w:hanging="360"/>
      </w:pPr>
    </w:lvl>
    <w:lvl w:ilvl="8" w:tplc="05DAC82E"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C14AAA8C">
      <w:start w:val="6"/>
      <w:numFmt w:val="decimal"/>
      <w:lvlText w:val="%1."/>
      <w:lvlJc w:val="left"/>
      <w:pPr>
        <w:tabs>
          <w:tab w:val="num" w:pos="930"/>
        </w:tabs>
        <w:ind w:left="930" w:hanging="570"/>
      </w:pPr>
      <w:rPr>
        <w:rFonts w:hint="default"/>
      </w:rPr>
    </w:lvl>
    <w:lvl w:ilvl="1" w:tplc="39FE52CC" w:tentative="1">
      <w:start w:val="1"/>
      <w:numFmt w:val="lowerLetter"/>
      <w:lvlText w:val="%2."/>
      <w:lvlJc w:val="left"/>
      <w:pPr>
        <w:tabs>
          <w:tab w:val="num" w:pos="1440"/>
        </w:tabs>
        <w:ind w:left="1440" w:hanging="360"/>
      </w:pPr>
    </w:lvl>
    <w:lvl w:ilvl="2" w:tplc="F3C67816" w:tentative="1">
      <w:start w:val="1"/>
      <w:numFmt w:val="lowerRoman"/>
      <w:lvlText w:val="%3."/>
      <w:lvlJc w:val="right"/>
      <w:pPr>
        <w:tabs>
          <w:tab w:val="num" w:pos="2160"/>
        </w:tabs>
        <w:ind w:left="2160" w:hanging="180"/>
      </w:pPr>
    </w:lvl>
    <w:lvl w:ilvl="3" w:tplc="5216AC84" w:tentative="1">
      <w:start w:val="1"/>
      <w:numFmt w:val="decimal"/>
      <w:lvlText w:val="%4."/>
      <w:lvlJc w:val="left"/>
      <w:pPr>
        <w:tabs>
          <w:tab w:val="num" w:pos="2880"/>
        </w:tabs>
        <w:ind w:left="2880" w:hanging="360"/>
      </w:pPr>
    </w:lvl>
    <w:lvl w:ilvl="4" w:tplc="C5A4AB7A" w:tentative="1">
      <w:start w:val="1"/>
      <w:numFmt w:val="lowerLetter"/>
      <w:lvlText w:val="%5."/>
      <w:lvlJc w:val="left"/>
      <w:pPr>
        <w:tabs>
          <w:tab w:val="num" w:pos="3600"/>
        </w:tabs>
        <w:ind w:left="3600" w:hanging="360"/>
      </w:pPr>
    </w:lvl>
    <w:lvl w:ilvl="5" w:tplc="006EC68C" w:tentative="1">
      <w:start w:val="1"/>
      <w:numFmt w:val="lowerRoman"/>
      <w:lvlText w:val="%6."/>
      <w:lvlJc w:val="right"/>
      <w:pPr>
        <w:tabs>
          <w:tab w:val="num" w:pos="4320"/>
        </w:tabs>
        <w:ind w:left="4320" w:hanging="180"/>
      </w:pPr>
    </w:lvl>
    <w:lvl w:ilvl="6" w:tplc="613212E0" w:tentative="1">
      <w:start w:val="1"/>
      <w:numFmt w:val="decimal"/>
      <w:lvlText w:val="%7."/>
      <w:lvlJc w:val="left"/>
      <w:pPr>
        <w:tabs>
          <w:tab w:val="num" w:pos="5040"/>
        </w:tabs>
        <w:ind w:left="5040" w:hanging="360"/>
      </w:pPr>
    </w:lvl>
    <w:lvl w:ilvl="7" w:tplc="98687014" w:tentative="1">
      <w:start w:val="1"/>
      <w:numFmt w:val="lowerLetter"/>
      <w:lvlText w:val="%8."/>
      <w:lvlJc w:val="left"/>
      <w:pPr>
        <w:tabs>
          <w:tab w:val="num" w:pos="5760"/>
        </w:tabs>
        <w:ind w:left="5760" w:hanging="360"/>
      </w:pPr>
    </w:lvl>
    <w:lvl w:ilvl="8" w:tplc="14BCD56E"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ACE41EBE">
      <w:start w:val="1"/>
      <w:numFmt w:val="bullet"/>
      <w:lvlText w:val=""/>
      <w:lvlJc w:val="left"/>
      <w:pPr>
        <w:tabs>
          <w:tab w:val="num" w:pos="776"/>
        </w:tabs>
        <w:ind w:left="776" w:hanging="360"/>
      </w:pPr>
      <w:rPr>
        <w:rFonts w:ascii="Symbol" w:hAnsi="Symbol" w:hint="default"/>
      </w:rPr>
    </w:lvl>
    <w:lvl w:ilvl="1" w:tplc="B77C8D84" w:tentative="1">
      <w:start w:val="1"/>
      <w:numFmt w:val="bullet"/>
      <w:lvlText w:val="o"/>
      <w:lvlJc w:val="left"/>
      <w:pPr>
        <w:tabs>
          <w:tab w:val="num" w:pos="1496"/>
        </w:tabs>
        <w:ind w:left="1496" w:hanging="360"/>
      </w:pPr>
      <w:rPr>
        <w:rFonts w:ascii="Courier New" w:hAnsi="Courier New" w:hint="default"/>
      </w:rPr>
    </w:lvl>
    <w:lvl w:ilvl="2" w:tplc="89E6DE96" w:tentative="1">
      <w:start w:val="1"/>
      <w:numFmt w:val="bullet"/>
      <w:lvlText w:val=""/>
      <w:lvlJc w:val="left"/>
      <w:pPr>
        <w:tabs>
          <w:tab w:val="num" w:pos="2216"/>
        </w:tabs>
        <w:ind w:left="2216" w:hanging="360"/>
      </w:pPr>
      <w:rPr>
        <w:rFonts w:ascii="Wingdings" w:hAnsi="Wingdings" w:hint="default"/>
      </w:rPr>
    </w:lvl>
    <w:lvl w:ilvl="3" w:tplc="C82CB408" w:tentative="1">
      <w:start w:val="1"/>
      <w:numFmt w:val="bullet"/>
      <w:lvlText w:val=""/>
      <w:lvlJc w:val="left"/>
      <w:pPr>
        <w:tabs>
          <w:tab w:val="num" w:pos="2936"/>
        </w:tabs>
        <w:ind w:left="2936" w:hanging="360"/>
      </w:pPr>
      <w:rPr>
        <w:rFonts w:ascii="Symbol" w:hAnsi="Symbol" w:hint="default"/>
      </w:rPr>
    </w:lvl>
    <w:lvl w:ilvl="4" w:tplc="290AF116" w:tentative="1">
      <w:start w:val="1"/>
      <w:numFmt w:val="bullet"/>
      <w:lvlText w:val="o"/>
      <w:lvlJc w:val="left"/>
      <w:pPr>
        <w:tabs>
          <w:tab w:val="num" w:pos="3656"/>
        </w:tabs>
        <w:ind w:left="3656" w:hanging="360"/>
      </w:pPr>
      <w:rPr>
        <w:rFonts w:ascii="Courier New" w:hAnsi="Courier New" w:hint="default"/>
      </w:rPr>
    </w:lvl>
    <w:lvl w:ilvl="5" w:tplc="6136DE48" w:tentative="1">
      <w:start w:val="1"/>
      <w:numFmt w:val="bullet"/>
      <w:lvlText w:val=""/>
      <w:lvlJc w:val="left"/>
      <w:pPr>
        <w:tabs>
          <w:tab w:val="num" w:pos="4376"/>
        </w:tabs>
        <w:ind w:left="4376" w:hanging="360"/>
      </w:pPr>
      <w:rPr>
        <w:rFonts w:ascii="Wingdings" w:hAnsi="Wingdings" w:hint="default"/>
      </w:rPr>
    </w:lvl>
    <w:lvl w:ilvl="6" w:tplc="001CA924" w:tentative="1">
      <w:start w:val="1"/>
      <w:numFmt w:val="bullet"/>
      <w:lvlText w:val=""/>
      <w:lvlJc w:val="left"/>
      <w:pPr>
        <w:tabs>
          <w:tab w:val="num" w:pos="5096"/>
        </w:tabs>
        <w:ind w:left="5096" w:hanging="360"/>
      </w:pPr>
      <w:rPr>
        <w:rFonts w:ascii="Symbol" w:hAnsi="Symbol" w:hint="default"/>
      </w:rPr>
    </w:lvl>
    <w:lvl w:ilvl="7" w:tplc="7B76D90A" w:tentative="1">
      <w:start w:val="1"/>
      <w:numFmt w:val="bullet"/>
      <w:lvlText w:val="o"/>
      <w:lvlJc w:val="left"/>
      <w:pPr>
        <w:tabs>
          <w:tab w:val="num" w:pos="5816"/>
        </w:tabs>
        <w:ind w:left="5816" w:hanging="360"/>
      </w:pPr>
      <w:rPr>
        <w:rFonts w:ascii="Courier New" w:hAnsi="Courier New" w:hint="default"/>
      </w:rPr>
    </w:lvl>
    <w:lvl w:ilvl="8" w:tplc="00342330"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108047A"/>
    <w:multiLevelType w:val="hybridMultilevel"/>
    <w:tmpl w:val="CC98617C"/>
    <w:lvl w:ilvl="0" w:tplc="15ACAC18">
      <w:start w:val="1"/>
      <w:numFmt w:val="bullet"/>
      <w:lvlText w:val="-"/>
      <w:lvlJc w:val="left"/>
      <w:pPr>
        <w:tabs>
          <w:tab w:val="num" w:pos="720"/>
        </w:tabs>
        <w:ind w:left="720" w:hanging="360"/>
      </w:pPr>
      <w:rPr>
        <w:rFonts w:ascii="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43193C"/>
    <w:multiLevelType w:val="hybridMultilevel"/>
    <w:tmpl w:val="70584BD4"/>
    <w:lvl w:ilvl="0" w:tplc="39C82622">
      <w:start w:val="1"/>
      <w:numFmt w:val="bullet"/>
      <w:lvlText w:val=""/>
      <w:lvlJc w:val="left"/>
      <w:pPr>
        <w:tabs>
          <w:tab w:val="num" w:pos="776"/>
        </w:tabs>
        <w:ind w:left="776" w:hanging="360"/>
      </w:pPr>
      <w:rPr>
        <w:rFonts w:ascii="Symbol" w:hAnsi="Symbol" w:hint="default"/>
      </w:rPr>
    </w:lvl>
    <w:lvl w:ilvl="1" w:tplc="313AC49C" w:tentative="1">
      <w:start w:val="1"/>
      <w:numFmt w:val="bullet"/>
      <w:lvlText w:val="o"/>
      <w:lvlJc w:val="left"/>
      <w:pPr>
        <w:tabs>
          <w:tab w:val="num" w:pos="1496"/>
        </w:tabs>
        <w:ind w:left="1496" w:hanging="360"/>
      </w:pPr>
      <w:rPr>
        <w:rFonts w:ascii="Courier New" w:hAnsi="Courier New" w:hint="default"/>
      </w:rPr>
    </w:lvl>
    <w:lvl w:ilvl="2" w:tplc="1CFAE400" w:tentative="1">
      <w:start w:val="1"/>
      <w:numFmt w:val="bullet"/>
      <w:lvlText w:val=""/>
      <w:lvlJc w:val="left"/>
      <w:pPr>
        <w:tabs>
          <w:tab w:val="num" w:pos="2216"/>
        </w:tabs>
        <w:ind w:left="2216" w:hanging="360"/>
      </w:pPr>
      <w:rPr>
        <w:rFonts w:ascii="Wingdings" w:hAnsi="Wingdings" w:hint="default"/>
      </w:rPr>
    </w:lvl>
    <w:lvl w:ilvl="3" w:tplc="78A277EA" w:tentative="1">
      <w:start w:val="1"/>
      <w:numFmt w:val="bullet"/>
      <w:lvlText w:val=""/>
      <w:lvlJc w:val="left"/>
      <w:pPr>
        <w:tabs>
          <w:tab w:val="num" w:pos="2936"/>
        </w:tabs>
        <w:ind w:left="2936" w:hanging="360"/>
      </w:pPr>
      <w:rPr>
        <w:rFonts w:ascii="Symbol" w:hAnsi="Symbol" w:hint="default"/>
      </w:rPr>
    </w:lvl>
    <w:lvl w:ilvl="4" w:tplc="BC0A6B5E" w:tentative="1">
      <w:start w:val="1"/>
      <w:numFmt w:val="bullet"/>
      <w:lvlText w:val="o"/>
      <w:lvlJc w:val="left"/>
      <w:pPr>
        <w:tabs>
          <w:tab w:val="num" w:pos="3656"/>
        </w:tabs>
        <w:ind w:left="3656" w:hanging="360"/>
      </w:pPr>
      <w:rPr>
        <w:rFonts w:ascii="Courier New" w:hAnsi="Courier New" w:hint="default"/>
      </w:rPr>
    </w:lvl>
    <w:lvl w:ilvl="5" w:tplc="6CF0B25A" w:tentative="1">
      <w:start w:val="1"/>
      <w:numFmt w:val="bullet"/>
      <w:lvlText w:val=""/>
      <w:lvlJc w:val="left"/>
      <w:pPr>
        <w:tabs>
          <w:tab w:val="num" w:pos="4376"/>
        </w:tabs>
        <w:ind w:left="4376" w:hanging="360"/>
      </w:pPr>
      <w:rPr>
        <w:rFonts w:ascii="Wingdings" w:hAnsi="Wingdings" w:hint="default"/>
      </w:rPr>
    </w:lvl>
    <w:lvl w:ilvl="6" w:tplc="CA28019E" w:tentative="1">
      <w:start w:val="1"/>
      <w:numFmt w:val="bullet"/>
      <w:lvlText w:val=""/>
      <w:lvlJc w:val="left"/>
      <w:pPr>
        <w:tabs>
          <w:tab w:val="num" w:pos="5096"/>
        </w:tabs>
        <w:ind w:left="5096" w:hanging="360"/>
      </w:pPr>
      <w:rPr>
        <w:rFonts w:ascii="Symbol" w:hAnsi="Symbol" w:hint="default"/>
      </w:rPr>
    </w:lvl>
    <w:lvl w:ilvl="7" w:tplc="481269D4" w:tentative="1">
      <w:start w:val="1"/>
      <w:numFmt w:val="bullet"/>
      <w:lvlText w:val="o"/>
      <w:lvlJc w:val="left"/>
      <w:pPr>
        <w:tabs>
          <w:tab w:val="num" w:pos="5816"/>
        </w:tabs>
        <w:ind w:left="5816" w:hanging="360"/>
      </w:pPr>
      <w:rPr>
        <w:rFonts w:ascii="Courier New" w:hAnsi="Courier New" w:hint="default"/>
      </w:rPr>
    </w:lvl>
    <w:lvl w:ilvl="8" w:tplc="7F66DFAA" w:tentative="1">
      <w:start w:val="1"/>
      <w:numFmt w:val="bullet"/>
      <w:lvlText w:val=""/>
      <w:lvlJc w:val="left"/>
      <w:pPr>
        <w:tabs>
          <w:tab w:val="num" w:pos="6536"/>
        </w:tabs>
        <w:ind w:left="6536" w:hanging="360"/>
      </w:pPr>
      <w:rPr>
        <w:rFonts w:ascii="Wingdings" w:hAnsi="Wingdings" w:hint="default"/>
      </w:rPr>
    </w:lvl>
  </w:abstractNum>
  <w:abstractNum w:abstractNumId="9"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10"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1" w15:restartNumberingAfterBreak="0">
    <w:nsid w:val="1FBF0E2B"/>
    <w:multiLevelType w:val="hybridMultilevel"/>
    <w:tmpl w:val="8E0A8F32"/>
    <w:lvl w:ilvl="0" w:tplc="330EF430">
      <w:start w:val="1"/>
      <w:numFmt w:val="decimal"/>
      <w:lvlText w:val="%1."/>
      <w:lvlJc w:val="left"/>
      <w:pPr>
        <w:tabs>
          <w:tab w:val="num" w:pos="720"/>
        </w:tabs>
        <w:ind w:left="720" w:hanging="360"/>
      </w:pPr>
    </w:lvl>
    <w:lvl w:ilvl="1" w:tplc="5846FD32">
      <w:start w:val="1"/>
      <w:numFmt w:val="lowerLetter"/>
      <w:lvlText w:val="%2."/>
      <w:lvlJc w:val="left"/>
      <w:pPr>
        <w:tabs>
          <w:tab w:val="num" w:pos="1440"/>
        </w:tabs>
        <w:ind w:left="1440" w:hanging="360"/>
      </w:pPr>
    </w:lvl>
    <w:lvl w:ilvl="2" w:tplc="1DCA229A" w:tentative="1">
      <w:start w:val="1"/>
      <w:numFmt w:val="lowerRoman"/>
      <w:lvlText w:val="%3."/>
      <w:lvlJc w:val="right"/>
      <w:pPr>
        <w:tabs>
          <w:tab w:val="num" w:pos="2160"/>
        </w:tabs>
        <w:ind w:left="2160" w:hanging="180"/>
      </w:pPr>
    </w:lvl>
    <w:lvl w:ilvl="3" w:tplc="DAA8156E" w:tentative="1">
      <w:start w:val="1"/>
      <w:numFmt w:val="decimal"/>
      <w:lvlText w:val="%4."/>
      <w:lvlJc w:val="left"/>
      <w:pPr>
        <w:tabs>
          <w:tab w:val="num" w:pos="2880"/>
        </w:tabs>
        <w:ind w:left="2880" w:hanging="360"/>
      </w:pPr>
    </w:lvl>
    <w:lvl w:ilvl="4" w:tplc="8480A1EE" w:tentative="1">
      <w:start w:val="1"/>
      <w:numFmt w:val="lowerLetter"/>
      <w:lvlText w:val="%5."/>
      <w:lvlJc w:val="left"/>
      <w:pPr>
        <w:tabs>
          <w:tab w:val="num" w:pos="3600"/>
        </w:tabs>
        <w:ind w:left="3600" w:hanging="360"/>
      </w:pPr>
    </w:lvl>
    <w:lvl w:ilvl="5" w:tplc="B316F254" w:tentative="1">
      <w:start w:val="1"/>
      <w:numFmt w:val="lowerRoman"/>
      <w:lvlText w:val="%6."/>
      <w:lvlJc w:val="right"/>
      <w:pPr>
        <w:tabs>
          <w:tab w:val="num" w:pos="4320"/>
        </w:tabs>
        <w:ind w:left="4320" w:hanging="180"/>
      </w:pPr>
    </w:lvl>
    <w:lvl w:ilvl="6" w:tplc="3EC4696A" w:tentative="1">
      <w:start w:val="1"/>
      <w:numFmt w:val="decimal"/>
      <w:lvlText w:val="%7."/>
      <w:lvlJc w:val="left"/>
      <w:pPr>
        <w:tabs>
          <w:tab w:val="num" w:pos="5040"/>
        </w:tabs>
        <w:ind w:left="5040" w:hanging="360"/>
      </w:pPr>
    </w:lvl>
    <w:lvl w:ilvl="7" w:tplc="7234C566" w:tentative="1">
      <w:start w:val="1"/>
      <w:numFmt w:val="lowerLetter"/>
      <w:lvlText w:val="%8."/>
      <w:lvlJc w:val="left"/>
      <w:pPr>
        <w:tabs>
          <w:tab w:val="num" w:pos="5760"/>
        </w:tabs>
        <w:ind w:left="5760" w:hanging="360"/>
      </w:pPr>
    </w:lvl>
    <w:lvl w:ilvl="8" w:tplc="60FC05E6" w:tentative="1">
      <w:start w:val="1"/>
      <w:numFmt w:val="lowerRoman"/>
      <w:lvlText w:val="%9."/>
      <w:lvlJc w:val="right"/>
      <w:pPr>
        <w:tabs>
          <w:tab w:val="num" w:pos="6480"/>
        </w:tabs>
        <w:ind w:left="6480" w:hanging="180"/>
      </w:pPr>
    </w:lvl>
  </w:abstractNum>
  <w:abstractNum w:abstractNumId="1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3" w15:restartNumberingAfterBreak="0">
    <w:nsid w:val="2B354683"/>
    <w:multiLevelType w:val="hybridMultilevel"/>
    <w:tmpl w:val="0EE81776"/>
    <w:lvl w:ilvl="0" w:tplc="0804CC40">
      <w:numFmt w:val="bullet"/>
      <w:lvlText w:val="-"/>
      <w:lvlJc w:val="left"/>
      <w:pPr>
        <w:tabs>
          <w:tab w:val="num" w:pos="720"/>
        </w:tabs>
        <w:ind w:left="720" w:hanging="360"/>
      </w:pPr>
      <w:rPr>
        <w:rFonts w:ascii="Times New Roman" w:eastAsia="Times New Roman" w:hAnsi="Times New Roman" w:cs="Times New Roman" w:hint="default"/>
      </w:rPr>
    </w:lvl>
    <w:lvl w:ilvl="1" w:tplc="733C626C" w:tentative="1">
      <w:start w:val="1"/>
      <w:numFmt w:val="bullet"/>
      <w:lvlText w:val="o"/>
      <w:lvlJc w:val="left"/>
      <w:pPr>
        <w:tabs>
          <w:tab w:val="num" w:pos="1440"/>
        </w:tabs>
        <w:ind w:left="1440" w:hanging="360"/>
      </w:pPr>
      <w:rPr>
        <w:rFonts w:ascii="Courier New" w:hAnsi="Courier New" w:hint="default"/>
      </w:rPr>
    </w:lvl>
    <w:lvl w:ilvl="2" w:tplc="3E105E5A" w:tentative="1">
      <w:start w:val="1"/>
      <w:numFmt w:val="bullet"/>
      <w:lvlText w:val=""/>
      <w:lvlJc w:val="left"/>
      <w:pPr>
        <w:tabs>
          <w:tab w:val="num" w:pos="2160"/>
        </w:tabs>
        <w:ind w:left="2160" w:hanging="360"/>
      </w:pPr>
      <w:rPr>
        <w:rFonts w:ascii="Wingdings" w:hAnsi="Wingdings" w:hint="default"/>
      </w:rPr>
    </w:lvl>
    <w:lvl w:ilvl="3" w:tplc="07BC277C" w:tentative="1">
      <w:start w:val="1"/>
      <w:numFmt w:val="bullet"/>
      <w:lvlText w:val=""/>
      <w:lvlJc w:val="left"/>
      <w:pPr>
        <w:tabs>
          <w:tab w:val="num" w:pos="2880"/>
        </w:tabs>
        <w:ind w:left="2880" w:hanging="360"/>
      </w:pPr>
      <w:rPr>
        <w:rFonts w:ascii="Symbol" w:hAnsi="Symbol" w:hint="default"/>
      </w:rPr>
    </w:lvl>
    <w:lvl w:ilvl="4" w:tplc="281C3A34" w:tentative="1">
      <w:start w:val="1"/>
      <w:numFmt w:val="bullet"/>
      <w:lvlText w:val="o"/>
      <w:lvlJc w:val="left"/>
      <w:pPr>
        <w:tabs>
          <w:tab w:val="num" w:pos="3600"/>
        </w:tabs>
        <w:ind w:left="3600" w:hanging="360"/>
      </w:pPr>
      <w:rPr>
        <w:rFonts w:ascii="Courier New" w:hAnsi="Courier New" w:hint="default"/>
      </w:rPr>
    </w:lvl>
    <w:lvl w:ilvl="5" w:tplc="663440A6" w:tentative="1">
      <w:start w:val="1"/>
      <w:numFmt w:val="bullet"/>
      <w:lvlText w:val=""/>
      <w:lvlJc w:val="left"/>
      <w:pPr>
        <w:tabs>
          <w:tab w:val="num" w:pos="4320"/>
        </w:tabs>
        <w:ind w:left="4320" w:hanging="360"/>
      </w:pPr>
      <w:rPr>
        <w:rFonts w:ascii="Wingdings" w:hAnsi="Wingdings" w:hint="default"/>
      </w:rPr>
    </w:lvl>
    <w:lvl w:ilvl="6" w:tplc="80303400" w:tentative="1">
      <w:start w:val="1"/>
      <w:numFmt w:val="bullet"/>
      <w:lvlText w:val=""/>
      <w:lvlJc w:val="left"/>
      <w:pPr>
        <w:tabs>
          <w:tab w:val="num" w:pos="5040"/>
        </w:tabs>
        <w:ind w:left="5040" w:hanging="360"/>
      </w:pPr>
      <w:rPr>
        <w:rFonts w:ascii="Symbol" w:hAnsi="Symbol" w:hint="default"/>
      </w:rPr>
    </w:lvl>
    <w:lvl w:ilvl="7" w:tplc="4B928A9A" w:tentative="1">
      <w:start w:val="1"/>
      <w:numFmt w:val="bullet"/>
      <w:lvlText w:val="o"/>
      <w:lvlJc w:val="left"/>
      <w:pPr>
        <w:tabs>
          <w:tab w:val="num" w:pos="5760"/>
        </w:tabs>
        <w:ind w:left="5760" w:hanging="360"/>
      </w:pPr>
      <w:rPr>
        <w:rFonts w:ascii="Courier New" w:hAnsi="Courier New" w:hint="default"/>
      </w:rPr>
    </w:lvl>
    <w:lvl w:ilvl="8" w:tplc="96A6D54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6"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6D96073"/>
    <w:multiLevelType w:val="hybridMultilevel"/>
    <w:tmpl w:val="CA663CC0"/>
    <w:lvl w:ilvl="0" w:tplc="588E9650">
      <w:start w:val="1"/>
      <w:numFmt w:val="decimal"/>
      <w:lvlText w:val="%1."/>
      <w:lvlJc w:val="left"/>
      <w:pPr>
        <w:tabs>
          <w:tab w:val="num" w:pos="1080"/>
        </w:tabs>
        <w:ind w:left="1080" w:hanging="360"/>
      </w:pPr>
    </w:lvl>
    <w:lvl w:ilvl="1" w:tplc="E766E7AE" w:tentative="1">
      <w:start w:val="1"/>
      <w:numFmt w:val="lowerLetter"/>
      <w:lvlText w:val="%2."/>
      <w:lvlJc w:val="left"/>
      <w:pPr>
        <w:tabs>
          <w:tab w:val="num" w:pos="1800"/>
        </w:tabs>
        <w:ind w:left="1800" w:hanging="360"/>
      </w:pPr>
    </w:lvl>
    <w:lvl w:ilvl="2" w:tplc="AB928B92" w:tentative="1">
      <w:start w:val="1"/>
      <w:numFmt w:val="lowerRoman"/>
      <w:lvlText w:val="%3."/>
      <w:lvlJc w:val="right"/>
      <w:pPr>
        <w:tabs>
          <w:tab w:val="num" w:pos="2520"/>
        </w:tabs>
        <w:ind w:left="2520" w:hanging="180"/>
      </w:pPr>
    </w:lvl>
    <w:lvl w:ilvl="3" w:tplc="C5EA4D6E" w:tentative="1">
      <w:start w:val="1"/>
      <w:numFmt w:val="decimal"/>
      <w:lvlText w:val="%4."/>
      <w:lvlJc w:val="left"/>
      <w:pPr>
        <w:tabs>
          <w:tab w:val="num" w:pos="3240"/>
        </w:tabs>
        <w:ind w:left="3240" w:hanging="360"/>
      </w:pPr>
    </w:lvl>
    <w:lvl w:ilvl="4" w:tplc="EF20393A" w:tentative="1">
      <w:start w:val="1"/>
      <w:numFmt w:val="lowerLetter"/>
      <w:lvlText w:val="%5."/>
      <w:lvlJc w:val="left"/>
      <w:pPr>
        <w:tabs>
          <w:tab w:val="num" w:pos="3960"/>
        </w:tabs>
        <w:ind w:left="3960" w:hanging="360"/>
      </w:pPr>
    </w:lvl>
    <w:lvl w:ilvl="5" w:tplc="CAA4A77E" w:tentative="1">
      <w:start w:val="1"/>
      <w:numFmt w:val="lowerRoman"/>
      <w:lvlText w:val="%6."/>
      <w:lvlJc w:val="right"/>
      <w:pPr>
        <w:tabs>
          <w:tab w:val="num" w:pos="4680"/>
        </w:tabs>
        <w:ind w:left="4680" w:hanging="180"/>
      </w:pPr>
    </w:lvl>
    <w:lvl w:ilvl="6" w:tplc="2B027408" w:tentative="1">
      <w:start w:val="1"/>
      <w:numFmt w:val="decimal"/>
      <w:lvlText w:val="%7."/>
      <w:lvlJc w:val="left"/>
      <w:pPr>
        <w:tabs>
          <w:tab w:val="num" w:pos="5400"/>
        </w:tabs>
        <w:ind w:left="5400" w:hanging="360"/>
      </w:pPr>
    </w:lvl>
    <w:lvl w:ilvl="7" w:tplc="B1383432" w:tentative="1">
      <w:start w:val="1"/>
      <w:numFmt w:val="lowerLetter"/>
      <w:lvlText w:val="%8."/>
      <w:lvlJc w:val="left"/>
      <w:pPr>
        <w:tabs>
          <w:tab w:val="num" w:pos="6120"/>
        </w:tabs>
        <w:ind w:left="6120" w:hanging="360"/>
      </w:pPr>
    </w:lvl>
    <w:lvl w:ilvl="8" w:tplc="F054628E" w:tentative="1">
      <w:start w:val="1"/>
      <w:numFmt w:val="lowerRoman"/>
      <w:lvlText w:val="%9."/>
      <w:lvlJc w:val="right"/>
      <w:pPr>
        <w:tabs>
          <w:tab w:val="num" w:pos="6840"/>
        </w:tabs>
        <w:ind w:left="6840" w:hanging="180"/>
      </w:pPr>
    </w:lvl>
  </w:abstractNum>
  <w:abstractNum w:abstractNumId="18" w15:restartNumberingAfterBreak="0">
    <w:nsid w:val="3DA64B37"/>
    <w:multiLevelType w:val="hybridMultilevel"/>
    <w:tmpl w:val="6D20E0BE"/>
    <w:lvl w:ilvl="0" w:tplc="7352852E">
      <w:start w:val="1"/>
      <w:numFmt w:val="bullet"/>
      <w:lvlText w:val="-"/>
      <w:lvlJc w:val="left"/>
      <w:pPr>
        <w:tabs>
          <w:tab w:val="num" w:pos="360"/>
        </w:tabs>
        <w:ind w:left="360" w:hanging="360"/>
      </w:pPr>
      <w:rPr>
        <w:rFonts w:ascii="Cambria" w:hAnsi="Cambria" w:hint="default"/>
      </w:rPr>
    </w:lvl>
    <w:lvl w:ilvl="1" w:tplc="BD70F7A4" w:tentative="1">
      <w:start w:val="1"/>
      <w:numFmt w:val="bullet"/>
      <w:lvlText w:val="o"/>
      <w:lvlJc w:val="left"/>
      <w:pPr>
        <w:ind w:left="1440" w:hanging="360"/>
      </w:pPr>
      <w:rPr>
        <w:rFonts w:ascii="Courier New" w:hAnsi="Courier New" w:cs="Courier New" w:hint="default"/>
      </w:rPr>
    </w:lvl>
    <w:lvl w:ilvl="2" w:tplc="ED94DB38" w:tentative="1">
      <w:start w:val="1"/>
      <w:numFmt w:val="bullet"/>
      <w:lvlText w:val=""/>
      <w:lvlJc w:val="left"/>
      <w:pPr>
        <w:ind w:left="2160" w:hanging="360"/>
      </w:pPr>
      <w:rPr>
        <w:rFonts w:ascii="Wingdings" w:hAnsi="Wingdings" w:hint="default"/>
      </w:rPr>
    </w:lvl>
    <w:lvl w:ilvl="3" w:tplc="7A1C0364" w:tentative="1">
      <w:start w:val="1"/>
      <w:numFmt w:val="bullet"/>
      <w:lvlText w:val=""/>
      <w:lvlJc w:val="left"/>
      <w:pPr>
        <w:ind w:left="2880" w:hanging="360"/>
      </w:pPr>
      <w:rPr>
        <w:rFonts w:ascii="Symbol" w:hAnsi="Symbol" w:hint="default"/>
      </w:rPr>
    </w:lvl>
    <w:lvl w:ilvl="4" w:tplc="74E621CE" w:tentative="1">
      <w:start w:val="1"/>
      <w:numFmt w:val="bullet"/>
      <w:lvlText w:val="o"/>
      <w:lvlJc w:val="left"/>
      <w:pPr>
        <w:ind w:left="3600" w:hanging="360"/>
      </w:pPr>
      <w:rPr>
        <w:rFonts w:ascii="Courier New" w:hAnsi="Courier New" w:cs="Courier New" w:hint="default"/>
      </w:rPr>
    </w:lvl>
    <w:lvl w:ilvl="5" w:tplc="5E6A77DE" w:tentative="1">
      <w:start w:val="1"/>
      <w:numFmt w:val="bullet"/>
      <w:lvlText w:val=""/>
      <w:lvlJc w:val="left"/>
      <w:pPr>
        <w:ind w:left="4320" w:hanging="360"/>
      </w:pPr>
      <w:rPr>
        <w:rFonts w:ascii="Wingdings" w:hAnsi="Wingdings" w:hint="default"/>
      </w:rPr>
    </w:lvl>
    <w:lvl w:ilvl="6" w:tplc="E0721B58" w:tentative="1">
      <w:start w:val="1"/>
      <w:numFmt w:val="bullet"/>
      <w:lvlText w:val=""/>
      <w:lvlJc w:val="left"/>
      <w:pPr>
        <w:ind w:left="5040" w:hanging="360"/>
      </w:pPr>
      <w:rPr>
        <w:rFonts w:ascii="Symbol" w:hAnsi="Symbol" w:hint="default"/>
      </w:rPr>
    </w:lvl>
    <w:lvl w:ilvl="7" w:tplc="4AC4A58C" w:tentative="1">
      <w:start w:val="1"/>
      <w:numFmt w:val="bullet"/>
      <w:lvlText w:val="o"/>
      <w:lvlJc w:val="left"/>
      <w:pPr>
        <w:ind w:left="5760" w:hanging="360"/>
      </w:pPr>
      <w:rPr>
        <w:rFonts w:ascii="Courier New" w:hAnsi="Courier New" w:cs="Courier New" w:hint="default"/>
      </w:rPr>
    </w:lvl>
    <w:lvl w:ilvl="8" w:tplc="6D6AF4AA" w:tentative="1">
      <w:start w:val="1"/>
      <w:numFmt w:val="bullet"/>
      <w:lvlText w:val=""/>
      <w:lvlJc w:val="left"/>
      <w:pPr>
        <w:ind w:left="6480" w:hanging="360"/>
      </w:pPr>
      <w:rPr>
        <w:rFonts w:ascii="Wingdings" w:hAnsi="Wingdings" w:hint="default"/>
      </w:rPr>
    </w:lvl>
  </w:abstractNum>
  <w:abstractNum w:abstractNumId="19" w15:restartNumberingAfterBreak="0">
    <w:nsid w:val="467373A9"/>
    <w:multiLevelType w:val="hybridMultilevel"/>
    <w:tmpl w:val="E3BA04EE"/>
    <w:lvl w:ilvl="0" w:tplc="EDCC3CF2">
      <w:start w:val="1"/>
      <w:numFmt w:val="decimal"/>
      <w:lvlText w:val="%1."/>
      <w:lvlJc w:val="left"/>
      <w:pPr>
        <w:tabs>
          <w:tab w:val="num" w:pos="930"/>
        </w:tabs>
        <w:ind w:left="930" w:hanging="570"/>
      </w:pPr>
      <w:rPr>
        <w:rFonts w:hint="default"/>
      </w:rPr>
    </w:lvl>
    <w:lvl w:ilvl="1" w:tplc="99E45CAC">
      <w:start w:val="5"/>
      <w:numFmt w:val="decimal"/>
      <w:lvlText w:val="%2"/>
      <w:lvlJc w:val="left"/>
      <w:pPr>
        <w:tabs>
          <w:tab w:val="num" w:pos="1650"/>
        </w:tabs>
        <w:ind w:left="1650" w:hanging="570"/>
      </w:pPr>
      <w:rPr>
        <w:rFonts w:hint="default"/>
      </w:rPr>
    </w:lvl>
    <w:lvl w:ilvl="2" w:tplc="A356A4DE" w:tentative="1">
      <w:start w:val="1"/>
      <w:numFmt w:val="lowerRoman"/>
      <w:lvlText w:val="%3."/>
      <w:lvlJc w:val="right"/>
      <w:pPr>
        <w:tabs>
          <w:tab w:val="num" w:pos="2160"/>
        </w:tabs>
        <w:ind w:left="2160" w:hanging="180"/>
      </w:pPr>
    </w:lvl>
    <w:lvl w:ilvl="3" w:tplc="467ECE06" w:tentative="1">
      <w:start w:val="1"/>
      <w:numFmt w:val="decimal"/>
      <w:lvlText w:val="%4."/>
      <w:lvlJc w:val="left"/>
      <w:pPr>
        <w:tabs>
          <w:tab w:val="num" w:pos="2880"/>
        </w:tabs>
        <w:ind w:left="2880" w:hanging="360"/>
      </w:pPr>
    </w:lvl>
    <w:lvl w:ilvl="4" w:tplc="5330C764" w:tentative="1">
      <w:start w:val="1"/>
      <w:numFmt w:val="lowerLetter"/>
      <w:lvlText w:val="%5."/>
      <w:lvlJc w:val="left"/>
      <w:pPr>
        <w:tabs>
          <w:tab w:val="num" w:pos="3600"/>
        </w:tabs>
        <w:ind w:left="3600" w:hanging="360"/>
      </w:pPr>
    </w:lvl>
    <w:lvl w:ilvl="5" w:tplc="D0E45412" w:tentative="1">
      <w:start w:val="1"/>
      <w:numFmt w:val="lowerRoman"/>
      <w:lvlText w:val="%6."/>
      <w:lvlJc w:val="right"/>
      <w:pPr>
        <w:tabs>
          <w:tab w:val="num" w:pos="4320"/>
        </w:tabs>
        <w:ind w:left="4320" w:hanging="180"/>
      </w:pPr>
    </w:lvl>
    <w:lvl w:ilvl="6" w:tplc="D240A316" w:tentative="1">
      <w:start w:val="1"/>
      <w:numFmt w:val="decimal"/>
      <w:lvlText w:val="%7."/>
      <w:lvlJc w:val="left"/>
      <w:pPr>
        <w:tabs>
          <w:tab w:val="num" w:pos="5040"/>
        </w:tabs>
        <w:ind w:left="5040" w:hanging="360"/>
      </w:pPr>
    </w:lvl>
    <w:lvl w:ilvl="7" w:tplc="ECD2D778" w:tentative="1">
      <w:start w:val="1"/>
      <w:numFmt w:val="lowerLetter"/>
      <w:lvlText w:val="%8."/>
      <w:lvlJc w:val="left"/>
      <w:pPr>
        <w:tabs>
          <w:tab w:val="num" w:pos="5760"/>
        </w:tabs>
        <w:ind w:left="5760" w:hanging="360"/>
      </w:pPr>
    </w:lvl>
    <w:lvl w:ilvl="8" w:tplc="C6FA0596" w:tentative="1">
      <w:start w:val="1"/>
      <w:numFmt w:val="lowerRoman"/>
      <w:lvlText w:val="%9."/>
      <w:lvlJc w:val="right"/>
      <w:pPr>
        <w:tabs>
          <w:tab w:val="num" w:pos="6480"/>
        </w:tabs>
        <w:ind w:left="6480" w:hanging="180"/>
      </w:pPr>
    </w:lvl>
  </w:abstractNum>
  <w:abstractNum w:abstractNumId="20"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1" w15:restartNumberingAfterBreak="0">
    <w:nsid w:val="4DAE5508"/>
    <w:multiLevelType w:val="hybridMultilevel"/>
    <w:tmpl w:val="DA0EE772"/>
    <w:lvl w:ilvl="0" w:tplc="A48AAAC4">
      <w:start w:val="1"/>
      <w:numFmt w:val="bullet"/>
      <w:lvlText w:val=""/>
      <w:lvlJc w:val="left"/>
      <w:pPr>
        <w:tabs>
          <w:tab w:val="num" w:pos="278"/>
        </w:tabs>
        <w:ind w:left="278" w:hanging="360"/>
      </w:pPr>
      <w:rPr>
        <w:rFonts w:ascii="Symbol" w:hAnsi="Symbol" w:hint="default"/>
      </w:rPr>
    </w:lvl>
    <w:lvl w:ilvl="1" w:tplc="995CC58E" w:tentative="1">
      <w:start w:val="1"/>
      <w:numFmt w:val="bullet"/>
      <w:lvlText w:val="o"/>
      <w:lvlJc w:val="left"/>
      <w:pPr>
        <w:tabs>
          <w:tab w:val="num" w:pos="1440"/>
        </w:tabs>
        <w:ind w:left="1440" w:hanging="360"/>
      </w:pPr>
      <w:rPr>
        <w:rFonts w:ascii="Courier New" w:hAnsi="Courier New" w:hint="default"/>
      </w:rPr>
    </w:lvl>
    <w:lvl w:ilvl="2" w:tplc="62A4CD5C" w:tentative="1">
      <w:start w:val="1"/>
      <w:numFmt w:val="bullet"/>
      <w:lvlText w:val=""/>
      <w:lvlJc w:val="left"/>
      <w:pPr>
        <w:tabs>
          <w:tab w:val="num" w:pos="2160"/>
        </w:tabs>
        <w:ind w:left="2160" w:hanging="360"/>
      </w:pPr>
      <w:rPr>
        <w:rFonts w:ascii="Wingdings" w:hAnsi="Wingdings" w:hint="default"/>
      </w:rPr>
    </w:lvl>
    <w:lvl w:ilvl="3" w:tplc="DD62A604" w:tentative="1">
      <w:start w:val="1"/>
      <w:numFmt w:val="bullet"/>
      <w:lvlText w:val=""/>
      <w:lvlJc w:val="left"/>
      <w:pPr>
        <w:tabs>
          <w:tab w:val="num" w:pos="2880"/>
        </w:tabs>
        <w:ind w:left="2880" w:hanging="360"/>
      </w:pPr>
      <w:rPr>
        <w:rFonts w:ascii="Symbol" w:hAnsi="Symbol" w:hint="default"/>
      </w:rPr>
    </w:lvl>
    <w:lvl w:ilvl="4" w:tplc="5396FDBA" w:tentative="1">
      <w:start w:val="1"/>
      <w:numFmt w:val="bullet"/>
      <w:lvlText w:val="o"/>
      <w:lvlJc w:val="left"/>
      <w:pPr>
        <w:tabs>
          <w:tab w:val="num" w:pos="3600"/>
        </w:tabs>
        <w:ind w:left="3600" w:hanging="360"/>
      </w:pPr>
      <w:rPr>
        <w:rFonts w:ascii="Courier New" w:hAnsi="Courier New" w:hint="default"/>
      </w:rPr>
    </w:lvl>
    <w:lvl w:ilvl="5" w:tplc="8690A644" w:tentative="1">
      <w:start w:val="1"/>
      <w:numFmt w:val="bullet"/>
      <w:lvlText w:val=""/>
      <w:lvlJc w:val="left"/>
      <w:pPr>
        <w:tabs>
          <w:tab w:val="num" w:pos="4320"/>
        </w:tabs>
        <w:ind w:left="4320" w:hanging="360"/>
      </w:pPr>
      <w:rPr>
        <w:rFonts w:ascii="Wingdings" w:hAnsi="Wingdings" w:hint="default"/>
      </w:rPr>
    </w:lvl>
    <w:lvl w:ilvl="6" w:tplc="1DD60174" w:tentative="1">
      <w:start w:val="1"/>
      <w:numFmt w:val="bullet"/>
      <w:lvlText w:val=""/>
      <w:lvlJc w:val="left"/>
      <w:pPr>
        <w:tabs>
          <w:tab w:val="num" w:pos="5040"/>
        </w:tabs>
        <w:ind w:left="5040" w:hanging="360"/>
      </w:pPr>
      <w:rPr>
        <w:rFonts w:ascii="Symbol" w:hAnsi="Symbol" w:hint="default"/>
      </w:rPr>
    </w:lvl>
    <w:lvl w:ilvl="7" w:tplc="FDEE2B56" w:tentative="1">
      <w:start w:val="1"/>
      <w:numFmt w:val="bullet"/>
      <w:lvlText w:val="o"/>
      <w:lvlJc w:val="left"/>
      <w:pPr>
        <w:tabs>
          <w:tab w:val="num" w:pos="5760"/>
        </w:tabs>
        <w:ind w:left="5760" w:hanging="360"/>
      </w:pPr>
      <w:rPr>
        <w:rFonts w:ascii="Courier New" w:hAnsi="Courier New" w:hint="default"/>
      </w:rPr>
    </w:lvl>
    <w:lvl w:ilvl="8" w:tplc="F07679C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BB473E"/>
    <w:multiLevelType w:val="hybridMultilevel"/>
    <w:tmpl w:val="BA782D10"/>
    <w:lvl w:ilvl="0" w:tplc="A1DCE260">
      <w:start w:val="5"/>
      <w:numFmt w:val="upperLetter"/>
      <w:lvlText w:val="%1."/>
      <w:lvlJc w:val="left"/>
      <w:pPr>
        <w:tabs>
          <w:tab w:val="num" w:pos="720"/>
        </w:tabs>
        <w:ind w:left="720" w:hanging="360"/>
      </w:pPr>
      <w:rPr>
        <w:rFonts w:hint="default"/>
      </w:rPr>
    </w:lvl>
    <w:lvl w:ilvl="1" w:tplc="2F7ACBBE" w:tentative="1">
      <w:start w:val="1"/>
      <w:numFmt w:val="lowerLetter"/>
      <w:lvlText w:val="%2."/>
      <w:lvlJc w:val="left"/>
      <w:pPr>
        <w:tabs>
          <w:tab w:val="num" w:pos="1440"/>
        </w:tabs>
        <w:ind w:left="1440" w:hanging="360"/>
      </w:pPr>
    </w:lvl>
    <w:lvl w:ilvl="2" w:tplc="E814F560" w:tentative="1">
      <w:start w:val="1"/>
      <w:numFmt w:val="lowerRoman"/>
      <w:lvlText w:val="%3."/>
      <w:lvlJc w:val="right"/>
      <w:pPr>
        <w:tabs>
          <w:tab w:val="num" w:pos="2160"/>
        </w:tabs>
        <w:ind w:left="2160" w:hanging="180"/>
      </w:pPr>
    </w:lvl>
    <w:lvl w:ilvl="3" w:tplc="E6C84C50" w:tentative="1">
      <w:start w:val="1"/>
      <w:numFmt w:val="decimal"/>
      <w:lvlText w:val="%4."/>
      <w:lvlJc w:val="left"/>
      <w:pPr>
        <w:tabs>
          <w:tab w:val="num" w:pos="2880"/>
        </w:tabs>
        <w:ind w:left="2880" w:hanging="360"/>
      </w:pPr>
    </w:lvl>
    <w:lvl w:ilvl="4" w:tplc="FF04DBDC" w:tentative="1">
      <w:start w:val="1"/>
      <w:numFmt w:val="lowerLetter"/>
      <w:lvlText w:val="%5."/>
      <w:lvlJc w:val="left"/>
      <w:pPr>
        <w:tabs>
          <w:tab w:val="num" w:pos="3600"/>
        </w:tabs>
        <w:ind w:left="3600" w:hanging="360"/>
      </w:pPr>
    </w:lvl>
    <w:lvl w:ilvl="5" w:tplc="0B7A931C" w:tentative="1">
      <w:start w:val="1"/>
      <w:numFmt w:val="lowerRoman"/>
      <w:lvlText w:val="%6."/>
      <w:lvlJc w:val="right"/>
      <w:pPr>
        <w:tabs>
          <w:tab w:val="num" w:pos="4320"/>
        </w:tabs>
        <w:ind w:left="4320" w:hanging="180"/>
      </w:pPr>
    </w:lvl>
    <w:lvl w:ilvl="6" w:tplc="03762824" w:tentative="1">
      <w:start w:val="1"/>
      <w:numFmt w:val="decimal"/>
      <w:lvlText w:val="%7."/>
      <w:lvlJc w:val="left"/>
      <w:pPr>
        <w:tabs>
          <w:tab w:val="num" w:pos="5040"/>
        </w:tabs>
        <w:ind w:left="5040" w:hanging="360"/>
      </w:pPr>
    </w:lvl>
    <w:lvl w:ilvl="7" w:tplc="7736E462" w:tentative="1">
      <w:start w:val="1"/>
      <w:numFmt w:val="lowerLetter"/>
      <w:lvlText w:val="%8."/>
      <w:lvlJc w:val="left"/>
      <w:pPr>
        <w:tabs>
          <w:tab w:val="num" w:pos="5760"/>
        </w:tabs>
        <w:ind w:left="5760" w:hanging="360"/>
      </w:pPr>
    </w:lvl>
    <w:lvl w:ilvl="8" w:tplc="3CE23B04" w:tentative="1">
      <w:start w:val="1"/>
      <w:numFmt w:val="lowerRoman"/>
      <w:lvlText w:val="%9."/>
      <w:lvlJc w:val="right"/>
      <w:pPr>
        <w:tabs>
          <w:tab w:val="num" w:pos="6480"/>
        </w:tabs>
        <w:ind w:left="6480" w:hanging="180"/>
      </w:pPr>
    </w:lvl>
  </w:abstractNum>
  <w:abstractNum w:abstractNumId="23" w15:restartNumberingAfterBreak="0">
    <w:nsid w:val="4F1F1D26"/>
    <w:multiLevelType w:val="hybridMultilevel"/>
    <w:tmpl w:val="2E749F0C"/>
    <w:lvl w:ilvl="0" w:tplc="13BC6C2A">
      <w:start w:val="1"/>
      <w:numFmt w:val="bullet"/>
      <w:lvlText w:val=""/>
      <w:lvlJc w:val="left"/>
      <w:pPr>
        <w:tabs>
          <w:tab w:val="num" w:pos="776"/>
        </w:tabs>
        <w:ind w:left="776" w:hanging="360"/>
      </w:pPr>
      <w:rPr>
        <w:rFonts w:ascii="Symbol" w:hAnsi="Symbol" w:hint="default"/>
      </w:rPr>
    </w:lvl>
    <w:lvl w:ilvl="1" w:tplc="FDA64F78" w:tentative="1">
      <w:start w:val="1"/>
      <w:numFmt w:val="bullet"/>
      <w:lvlText w:val="o"/>
      <w:lvlJc w:val="left"/>
      <w:pPr>
        <w:tabs>
          <w:tab w:val="num" w:pos="1496"/>
        </w:tabs>
        <w:ind w:left="1496" w:hanging="360"/>
      </w:pPr>
      <w:rPr>
        <w:rFonts w:ascii="Courier New" w:hAnsi="Courier New" w:hint="default"/>
      </w:rPr>
    </w:lvl>
    <w:lvl w:ilvl="2" w:tplc="0074D0E8" w:tentative="1">
      <w:start w:val="1"/>
      <w:numFmt w:val="bullet"/>
      <w:lvlText w:val=""/>
      <w:lvlJc w:val="left"/>
      <w:pPr>
        <w:tabs>
          <w:tab w:val="num" w:pos="2216"/>
        </w:tabs>
        <w:ind w:left="2216" w:hanging="360"/>
      </w:pPr>
      <w:rPr>
        <w:rFonts w:ascii="Wingdings" w:hAnsi="Wingdings" w:hint="default"/>
      </w:rPr>
    </w:lvl>
    <w:lvl w:ilvl="3" w:tplc="E0D25362" w:tentative="1">
      <w:start w:val="1"/>
      <w:numFmt w:val="bullet"/>
      <w:lvlText w:val=""/>
      <w:lvlJc w:val="left"/>
      <w:pPr>
        <w:tabs>
          <w:tab w:val="num" w:pos="2936"/>
        </w:tabs>
        <w:ind w:left="2936" w:hanging="360"/>
      </w:pPr>
      <w:rPr>
        <w:rFonts w:ascii="Symbol" w:hAnsi="Symbol" w:hint="default"/>
      </w:rPr>
    </w:lvl>
    <w:lvl w:ilvl="4" w:tplc="42C61624" w:tentative="1">
      <w:start w:val="1"/>
      <w:numFmt w:val="bullet"/>
      <w:lvlText w:val="o"/>
      <w:lvlJc w:val="left"/>
      <w:pPr>
        <w:tabs>
          <w:tab w:val="num" w:pos="3656"/>
        </w:tabs>
        <w:ind w:left="3656" w:hanging="360"/>
      </w:pPr>
      <w:rPr>
        <w:rFonts w:ascii="Courier New" w:hAnsi="Courier New" w:hint="default"/>
      </w:rPr>
    </w:lvl>
    <w:lvl w:ilvl="5" w:tplc="A7E814E0" w:tentative="1">
      <w:start w:val="1"/>
      <w:numFmt w:val="bullet"/>
      <w:lvlText w:val=""/>
      <w:lvlJc w:val="left"/>
      <w:pPr>
        <w:tabs>
          <w:tab w:val="num" w:pos="4376"/>
        </w:tabs>
        <w:ind w:left="4376" w:hanging="360"/>
      </w:pPr>
      <w:rPr>
        <w:rFonts w:ascii="Wingdings" w:hAnsi="Wingdings" w:hint="default"/>
      </w:rPr>
    </w:lvl>
    <w:lvl w:ilvl="6" w:tplc="4CF6C934" w:tentative="1">
      <w:start w:val="1"/>
      <w:numFmt w:val="bullet"/>
      <w:lvlText w:val=""/>
      <w:lvlJc w:val="left"/>
      <w:pPr>
        <w:tabs>
          <w:tab w:val="num" w:pos="5096"/>
        </w:tabs>
        <w:ind w:left="5096" w:hanging="360"/>
      </w:pPr>
      <w:rPr>
        <w:rFonts w:ascii="Symbol" w:hAnsi="Symbol" w:hint="default"/>
      </w:rPr>
    </w:lvl>
    <w:lvl w:ilvl="7" w:tplc="8B908722" w:tentative="1">
      <w:start w:val="1"/>
      <w:numFmt w:val="bullet"/>
      <w:lvlText w:val="o"/>
      <w:lvlJc w:val="left"/>
      <w:pPr>
        <w:tabs>
          <w:tab w:val="num" w:pos="5816"/>
        </w:tabs>
        <w:ind w:left="5816" w:hanging="360"/>
      </w:pPr>
      <w:rPr>
        <w:rFonts w:ascii="Courier New" w:hAnsi="Courier New" w:hint="default"/>
      </w:rPr>
    </w:lvl>
    <w:lvl w:ilvl="8" w:tplc="89F89AD4" w:tentative="1">
      <w:start w:val="1"/>
      <w:numFmt w:val="bullet"/>
      <w:lvlText w:val=""/>
      <w:lvlJc w:val="left"/>
      <w:pPr>
        <w:tabs>
          <w:tab w:val="num" w:pos="6536"/>
        </w:tabs>
        <w:ind w:left="6536" w:hanging="360"/>
      </w:pPr>
      <w:rPr>
        <w:rFonts w:ascii="Wingdings" w:hAnsi="Wingdings" w:hint="default"/>
      </w:rPr>
    </w:lvl>
  </w:abstractNum>
  <w:abstractNum w:abstractNumId="24" w15:restartNumberingAfterBreak="0">
    <w:nsid w:val="52C80393"/>
    <w:multiLevelType w:val="hybridMultilevel"/>
    <w:tmpl w:val="7996087A"/>
    <w:lvl w:ilvl="0" w:tplc="980C73FA">
      <w:start w:val="1"/>
      <w:numFmt w:val="bullet"/>
      <w:lvlText w:val=""/>
      <w:lvlJc w:val="left"/>
      <w:pPr>
        <w:tabs>
          <w:tab w:val="num" w:pos="278"/>
        </w:tabs>
        <w:ind w:left="278" w:hanging="360"/>
      </w:pPr>
      <w:rPr>
        <w:rFonts w:ascii="Symbol" w:hAnsi="Symbol" w:hint="default"/>
      </w:rPr>
    </w:lvl>
    <w:lvl w:ilvl="1" w:tplc="BA782D0C" w:tentative="1">
      <w:start w:val="1"/>
      <w:numFmt w:val="bullet"/>
      <w:lvlText w:val="o"/>
      <w:lvlJc w:val="left"/>
      <w:pPr>
        <w:tabs>
          <w:tab w:val="num" w:pos="1440"/>
        </w:tabs>
        <w:ind w:left="1440" w:hanging="360"/>
      </w:pPr>
      <w:rPr>
        <w:rFonts w:ascii="Courier New" w:hAnsi="Courier New" w:hint="default"/>
      </w:rPr>
    </w:lvl>
    <w:lvl w:ilvl="2" w:tplc="9564AAB6" w:tentative="1">
      <w:start w:val="1"/>
      <w:numFmt w:val="bullet"/>
      <w:lvlText w:val=""/>
      <w:lvlJc w:val="left"/>
      <w:pPr>
        <w:tabs>
          <w:tab w:val="num" w:pos="2160"/>
        </w:tabs>
        <w:ind w:left="2160" w:hanging="360"/>
      </w:pPr>
      <w:rPr>
        <w:rFonts w:ascii="Wingdings" w:hAnsi="Wingdings" w:hint="default"/>
      </w:rPr>
    </w:lvl>
    <w:lvl w:ilvl="3" w:tplc="A92A3406" w:tentative="1">
      <w:start w:val="1"/>
      <w:numFmt w:val="bullet"/>
      <w:lvlText w:val=""/>
      <w:lvlJc w:val="left"/>
      <w:pPr>
        <w:tabs>
          <w:tab w:val="num" w:pos="2880"/>
        </w:tabs>
        <w:ind w:left="2880" w:hanging="360"/>
      </w:pPr>
      <w:rPr>
        <w:rFonts w:ascii="Symbol" w:hAnsi="Symbol" w:hint="default"/>
      </w:rPr>
    </w:lvl>
    <w:lvl w:ilvl="4" w:tplc="24043538" w:tentative="1">
      <w:start w:val="1"/>
      <w:numFmt w:val="bullet"/>
      <w:lvlText w:val="o"/>
      <w:lvlJc w:val="left"/>
      <w:pPr>
        <w:tabs>
          <w:tab w:val="num" w:pos="3600"/>
        </w:tabs>
        <w:ind w:left="3600" w:hanging="360"/>
      </w:pPr>
      <w:rPr>
        <w:rFonts w:ascii="Courier New" w:hAnsi="Courier New" w:hint="default"/>
      </w:rPr>
    </w:lvl>
    <w:lvl w:ilvl="5" w:tplc="076AEA28" w:tentative="1">
      <w:start w:val="1"/>
      <w:numFmt w:val="bullet"/>
      <w:lvlText w:val=""/>
      <w:lvlJc w:val="left"/>
      <w:pPr>
        <w:tabs>
          <w:tab w:val="num" w:pos="4320"/>
        </w:tabs>
        <w:ind w:left="4320" w:hanging="360"/>
      </w:pPr>
      <w:rPr>
        <w:rFonts w:ascii="Wingdings" w:hAnsi="Wingdings" w:hint="default"/>
      </w:rPr>
    </w:lvl>
    <w:lvl w:ilvl="6" w:tplc="A00C8C3A" w:tentative="1">
      <w:start w:val="1"/>
      <w:numFmt w:val="bullet"/>
      <w:lvlText w:val=""/>
      <w:lvlJc w:val="left"/>
      <w:pPr>
        <w:tabs>
          <w:tab w:val="num" w:pos="5040"/>
        </w:tabs>
        <w:ind w:left="5040" w:hanging="360"/>
      </w:pPr>
      <w:rPr>
        <w:rFonts w:ascii="Symbol" w:hAnsi="Symbol" w:hint="default"/>
      </w:rPr>
    </w:lvl>
    <w:lvl w:ilvl="7" w:tplc="2CF86C2C" w:tentative="1">
      <w:start w:val="1"/>
      <w:numFmt w:val="bullet"/>
      <w:lvlText w:val="o"/>
      <w:lvlJc w:val="left"/>
      <w:pPr>
        <w:tabs>
          <w:tab w:val="num" w:pos="5760"/>
        </w:tabs>
        <w:ind w:left="5760" w:hanging="360"/>
      </w:pPr>
      <w:rPr>
        <w:rFonts w:ascii="Courier New" w:hAnsi="Courier New" w:hint="default"/>
      </w:rPr>
    </w:lvl>
    <w:lvl w:ilvl="8" w:tplc="52F4BBF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6" w15:restartNumberingAfterBreak="0">
    <w:nsid w:val="5A3F65D8"/>
    <w:multiLevelType w:val="multilevel"/>
    <w:tmpl w:val="A02E932A"/>
    <w:numStyleLink w:val="BulletsAgency"/>
  </w:abstractNum>
  <w:abstractNum w:abstractNumId="27"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8" w15:restartNumberingAfterBreak="0">
    <w:nsid w:val="5E0C3C1E"/>
    <w:multiLevelType w:val="hybridMultilevel"/>
    <w:tmpl w:val="BCC6941C"/>
    <w:lvl w:ilvl="0" w:tplc="6858590C">
      <w:start w:val="1"/>
      <w:numFmt w:val="upperLetter"/>
      <w:pStyle w:val="Style3"/>
      <w:suff w:val="space"/>
      <w:lvlText w:val="%1."/>
      <w:lvlJc w:val="left"/>
      <w:pPr>
        <w:ind w:left="0" w:firstLine="0"/>
      </w:pPr>
      <w:rPr>
        <w:rFonts w:hint="default"/>
      </w:rPr>
    </w:lvl>
    <w:lvl w:ilvl="1" w:tplc="B0180EE4" w:tentative="1">
      <w:start w:val="1"/>
      <w:numFmt w:val="lowerLetter"/>
      <w:lvlText w:val="%2."/>
      <w:lvlJc w:val="left"/>
      <w:pPr>
        <w:ind w:left="1440" w:hanging="360"/>
      </w:pPr>
    </w:lvl>
    <w:lvl w:ilvl="2" w:tplc="A8626C3A" w:tentative="1">
      <w:start w:val="1"/>
      <w:numFmt w:val="lowerRoman"/>
      <w:lvlText w:val="%3."/>
      <w:lvlJc w:val="right"/>
      <w:pPr>
        <w:ind w:left="2160" w:hanging="180"/>
      </w:pPr>
    </w:lvl>
    <w:lvl w:ilvl="3" w:tplc="807A2FE2" w:tentative="1">
      <w:start w:val="1"/>
      <w:numFmt w:val="decimal"/>
      <w:lvlText w:val="%4."/>
      <w:lvlJc w:val="left"/>
      <w:pPr>
        <w:ind w:left="2880" w:hanging="360"/>
      </w:pPr>
    </w:lvl>
    <w:lvl w:ilvl="4" w:tplc="5BFE7D92" w:tentative="1">
      <w:start w:val="1"/>
      <w:numFmt w:val="lowerLetter"/>
      <w:lvlText w:val="%5."/>
      <w:lvlJc w:val="left"/>
      <w:pPr>
        <w:ind w:left="3600" w:hanging="360"/>
      </w:pPr>
    </w:lvl>
    <w:lvl w:ilvl="5" w:tplc="B2A28EFA" w:tentative="1">
      <w:start w:val="1"/>
      <w:numFmt w:val="lowerRoman"/>
      <w:lvlText w:val="%6."/>
      <w:lvlJc w:val="right"/>
      <w:pPr>
        <w:ind w:left="4320" w:hanging="180"/>
      </w:pPr>
    </w:lvl>
    <w:lvl w:ilvl="6" w:tplc="AF783180" w:tentative="1">
      <w:start w:val="1"/>
      <w:numFmt w:val="decimal"/>
      <w:lvlText w:val="%7."/>
      <w:lvlJc w:val="left"/>
      <w:pPr>
        <w:ind w:left="5040" w:hanging="360"/>
      </w:pPr>
    </w:lvl>
    <w:lvl w:ilvl="7" w:tplc="8C9A863E" w:tentative="1">
      <w:start w:val="1"/>
      <w:numFmt w:val="lowerLetter"/>
      <w:lvlText w:val="%8."/>
      <w:lvlJc w:val="left"/>
      <w:pPr>
        <w:ind w:left="5760" w:hanging="360"/>
      </w:pPr>
    </w:lvl>
    <w:lvl w:ilvl="8" w:tplc="6C6874A4" w:tentative="1">
      <w:start w:val="1"/>
      <w:numFmt w:val="lowerRoman"/>
      <w:lvlText w:val="%9."/>
      <w:lvlJc w:val="right"/>
      <w:pPr>
        <w:ind w:left="6480" w:hanging="180"/>
      </w:pPr>
    </w:lvl>
  </w:abstractNum>
  <w:abstractNum w:abstractNumId="29" w15:restartNumberingAfterBreak="0">
    <w:nsid w:val="630E67BF"/>
    <w:multiLevelType w:val="hybridMultilevel"/>
    <w:tmpl w:val="B1D854E2"/>
    <w:lvl w:ilvl="0" w:tplc="6FE05540">
      <w:start w:val="1"/>
      <w:numFmt w:val="bullet"/>
      <w:lvlText w:val=""/>
      <w:lvlJc w:val="left"/>
      <w:pPr>
        <w:tabs>
          <w:tab w:val="num" w:pos="278"/>
        </w:tabs>
        <w:ind w:left="278" w:hanging="360"/>
      </w:pPr>
      <w:rPr>
        <w:rFonts w:ascii="Symbol" w:hAnsi="Symbol" w:hint="default"/>
      </w:rPr>
    </w:lvl>
    <w:lvl w:ilvl="1" w:tplc="12B06860" w:tentative="1">
      <w:start w:val="1"/>
      <w:numFmt w:val="bullet"/>
      <w:lvlText w:val="o"/>
      <w:lvlJc w:val="left"/>
      <w:pPr>
        <w:tabs>
          <w:tab w:val="num" w:pos="1440"/>
        </w:tabs>
        <w:ind w:left="1440" w:hanging="360"/>
      </w:pPr>
      <w:rPr>
        <w:rFonts w:ascii="Courier New" w:hAnsi="Courier New" w:hint="default"/>
      </w:rPr>
    </w:lvl>
    <w:lvl w:ilvl="2" w:tplc="A63A86D2" w:tentative="1">
      <w:start w:val="1"/>
      <w:numFmt w:val="bullet"/>
      <w:lvlText w:val=""/>
      <w:lvlJc w:val="left"/>
      <w:pPr>
        <w:tabs>
          <w:tab w:val="num" w:pos="2160"/>
        </w:tabs>
        <w:ind w:left="2160" w:hanging="360"/>
      </w:pPr>
      <w:rPr>
        <w:rFonts w:ascii="Wingdings" w:hAnsi="Wingdings" w:hint="default"/>
      </w:rPr>
    </w:lvl>
    <w:lvl w:ilvl="3" w:tplc="B6CE7BF4" w:tentative="1">
      <w:start w:val="1"/>
      <w:numFmt w:val="bullet"/>
      <w:lvlText w:val=""/>
      <w:lvlJc w:val="left"/>
      <w:pPr>
        <w:tabs>
          <w:tab w:val="num" w:pos="2880"/>
        </w:tabs>
        <w:ind w:left="2880" w:hanging="360"/>
      </w:pPr>
      <w:rPr>
        <w:rFonts w:ascii="Symbol" w:hAnsi="Symbol" w:hint="default"/>
      </w:rPr>
    </w:lvl>
    <w:lvl w:ilvl="4" w:tplc="E14000A8" w:tentative="1">
      <w:start w:val="1"/>
      <w:numFmt w:val="bullet"/>
      <w:lvlText w:val="o"/>
      <w:lvlJc w:val="left"/>
      <w:pPr>
        <w:tabs>
          <w:tab w:val="num" w:pos="3600"/>
        </w:tabs>
        <w:ind w:left="3600" w:hanging="360"/>
      </w:pPr>
      <w:rPr>
        <w:rFonts w:ascii="Courier New" w:hAnsi="Courier New" w:hint="default"/>
      </w:rPr>
    </w:lvl>
    <w:lvl w:ilvl="5" w:tplc="9560059A" w:tentative="1">
      <w:start w:val="1"/>
      <w:numFmt w:val="bullet"/>
      <w:lvlText w:val=""/>
      <w:lvlJc w:val="left"/>
      <w:pPr>
        <w:tabs>
          <w:tab w:val="num" w:pos="4320"/>
        </w:tabs>
        <w:ind w:left="4320" w:hanging="360"/>
      </w:pPr>
      <w:rPr>
        <w:rFonts w:ascii="Wingdings" w:hAnsi="Wingdings" w:hint="default"/>
      </w:rPr>
    </w:lvl>
    <w:lvl w:ilvl="6" w:tplc="57526BB4" w:tentative="1">
      <w:start w:val="1"/>
      <w:numFmt w:val="bullet"/>
      <w:lvlText w:val=""/>
      <w:lvlJc w:val="left"/>
      <w:pPr>
        <w:tabs>
          <w:tab w:val="num" w:pos="5040"/>
        </w:tabs>
        <w:ind w:left="5040" w:hanging="360"/>
      </w:pPr>
      <w:rPr>
        <w:rFonts w:ascii="Symbol" w:hAnsi="Symbol" w:hint="default"/>
      </w:rPr>
    </w:lvl>
    <w:lvl w:ilvl="7" w:tplc="6DB2C7C0" w:tentative="1">
      <w:start w:val="1"/>
      <w:numFmt w:val="bullet"/>
      <w:lvlText w:val="o"/>
      <w:lvlJc w:val="left"/>
      <w:pPr>
        <w:tabs>
          <w:tab w:val="num" w:pos="5760"/>
        </w:tabs>
        <w:ind w:left="5760" w:hanging="360"/>
      </w:pPr>
      <w:rPr>
        <w:rFonts w:ascii="Courier New" w:hAnsi="Courier New" w:hint="default"/>
      </w:rPr>
    </w:lvl>
    <w:lvl w:ilvl="8" w:tplc="8430B7C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1"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2"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5" w15:restartNumberingAfterBreak="0">
    <w:nsid w:val="71FB76EB"/>
    <w:multiLevelType w:val="hybridMultilevel"/>
    <w:tmpl w:val="CC66055E"/>
    <w:lvl w:ilvl="0" w:tplc="A28A0DE8">
      <w:start w:val="1"/>
      <w:numFmt w:val="decimal"/>
      <w:lvlText w:val="%1."/>
      <w:lvlJc w:val="left"/>
      <w:pPr>
        <w:tabs>
          <w:tab w:val="num" w:pos="720"/>
        </w:tabs>
        <w:ind w:left="720" w:hanging="360"/>
      </w:pPr>
    </w:lvl>
    <w:lvl w:ilvl="1" w:tplc="EFB2404C" w:tentative="1">
      <w:start w:val="1"/>
      <w:numFmt w:val="lowerLetter"/>
      <w:lvlText w:val="%2."/>
      <w:lvlJc w:val="left"/>
      <w:pPr>
        <w:tabs>
          <w:tab w:val="num" w:pos="1440"/>
        </w:tabs>
        <w:ind w:left="1440" w:hanging="360"/>
      </w:pPr>
    </w:lvl>
    <w:lvl w:ilvl="2" w:tplc="0E784DA2" w:tentative="1">
      <w:start w:val="1"/>
      <w:numFmt w:val="lowerRoman"/>
      <w:lvlText w:val="%3."/>
      <w:lvlJc w:val="right"/>
      <w:pPr>
        <w:tabs>
          <w:tab w:val="num" w:pos="2160"/>
        </w:tabs>
        <w:ind w:left="2160" w:hanging="180"/>
      </w:pPr>
    </w:lvl>
    <w:lvl w:ilvl="3" w:tplc="8F7C2A16" w:tentative="1">
      <w:start w:val="1"/>
      <w:numFmt w:val="decimal"/>
      <w:lvlText w:val="%4."/>
      <w:lvlJc w:val="left"/>
      <w:pPr>
        <w:tabs>
          <w:tab w:val="num" w:pos="2880"/>
        </w:tabs>
        <w:ind w:left="2880" w:hanging="360"/>
      </w:pPr>
    </w:lvl>
    <w:lvl w:ilvl="4" w:tplc="07C202B6" w:tentative="1">
      <w:start w:val="1"/>
      <w:numFmt w:val="lowerLetter"/>
      <w:lvlText w:val="%5."/>
      <w:lvlJc w:val="left"/>
      <w:pPr>
        <w:tabs>
          <w:tab w:val="num" w:pos="3600"/>
        </w:tabs>
        <w:ind w:left="3600" w:hanging="360"/>
      </w:pPr>
    </w:lvl>
    <w:lvl w:ilvl="5" w:tplc="6C76746C" w:tentative="1">
      <w:start w:val="1"/>
      <w:numFmt w:val="lowerRoman"/>
      <w:lvlText w:val="%6."/>
      <w:lvlJc w:val="right"/>
      <w:pPr>
        <w:tabs>
          <w:tab w:val="num" w:pos="4320"/>
        </w:tabs>
        <w:ind w:left="4320" w:hanging="180"/>
      </w:pPr>
    </w:lvl>
    <w:lvl w:ilvl="6" w:tplc="CE60DA30" w:tentative="1">
      <w:start w:val="1"/>
      <w:numFmt w:val="decimal"/>
      <w:lvlText w:val="%7."/>
      <w:lvlJc w:val="left"/>
      <w:pPr>
        <w:tabs>
          <w:tab w:val="num" w:pos="5040"/>
        </w:tabs>
        <w:ind w:left="5040" w:hanging="360"/>
      </w:pPr>
    </w:lvl>
    <w:lvl w:ilvl="7" w:tplc="E2D49230" w:tentative="1">
      <w:start w:val="1"/>
      <w:numFmt w:val="lowerLetter"/>
      <w:lvlText w:val="%8."/>
      <w:lvlJc w:val="left"/>
      <w:pPr>
        <w:tabs>
          <w:tab w:val="num" w:pos="5760"/>
        </w:tabs>
        <w:ind w:left="5760" w:hanging="360"/>
      </w:pPr>
    </w:lvl>
    <w:lvl w:ilvl="8" w:tplc="DA14F1A2" w:tentative="1">
      <w:start w:val="1"/>
      <w:numFmt w:val="lowerRoman"/>
      <w:lvlText w:val="%9."/>
      <w:lvlJc w:val="right"/>
      <w:pPr>
        <w:tabs>
          <w:tab w:val="num" w:pos="6480"/>
        </w:tabs>
        <w:ind w:left="6480" w:hanging="180"/>
      </w:pPr>
    </w:lvl>
  </w:abstractNum>
  <w:abstractNum w:abstractNumId="36" w15:restartNumberingAfterBreak="0">
    <w:nsid w:val="72087B01"/>
    <w:multiLevelType w:val="hybridMultilevel"/>
    <w:tmpl w:val="D4C290BC"/>
    <w:lvl w:ilvl="0" w:tplc="42F4EE2C">
      <w:start w:val="4"/>
      <w:numFmt w:val="upperLetter"/>
      <w:lvlText w:val="%1."/>
      <w:lvlJc w:val="left"/>
      <w:pPr>
        <w:tabs>
          <w:tab w:val="num" w:pos="930"/>
        </w:tabs>
        <w:ind w:left="930" w:hanging="570"/>
      </w:pPr>
      <w:rPr>
        <w:rFonts w:hint="default"/>
      </w:rPr>
    </w:lvl>
    <w:lvl w:ilvl="1" w:tplc="B2501E06" w:tentative="1">
      <w:start w:val="1"/>
      <w:numFmt w:val="lowerLetter"/>
      <w:lvlText w:val="%2."/>
      <w:lvlJc w:val="left"/>
      <w:pPr>
        <w:tabs>
          <w:tab w:val="num" w:pos="1440"/>
        </w:tabs>
        <w:ind w:left="1440" w:hanging="360"/>
      </w:pPr>
    </w:lvl>
    <w:lvl w:ilvl="2" w:tplc="2F40FE1E" w:tentative="1">
      <w:start w:val="1"/>
      <w:numFmt w:val="lowerRoman"/>
      <w:lvlText w:val="%3."/>
      <w:lvlJc w:val="right"/>
      <w:pPr>
        <w:tabs>
          <w:tab w:val="num" w:pos="2160"/>
        </w:tabs>
        <w:ind w:left="2160" w:hanging="180"/>
      </w:pPr>
    </w:lvl>
    <w:lvl w:ilvl="3" w:tplc="806AFDD2" w:tentative="1">
      <w:start w:val="1"/>
      <w:numFmt w:val="decimal"/>
      <w:lvlText w:val="%4."/>
      <w:lvlJc w:val="left"/>
      <w:pPr>
        <w:tabs>
          <w:tab w:val="num" w:pos="2880"/>
        </w:tabs>
        <w:ind w:left="2880" w:hanging="360"/>
      </w:pPr>
    </w:lvl>
    <w:lvl w:ilvl="4" w:tplc="284E9B34" w:tentative="1">
      <w:start w:val="1"/>
      <w:numFmt w:val="lowerLetter"/>
      <w:lvlText w:val="%5."/>
      <w:lvlJc w:val="left"/>
      <w:pPr>
        <w:tabs>
          <w:tab w:val="num" w:pos="3600"/>
        </w:tabs>
        <w:ind w:left="3600" w:hanging="360"/>
      </w:pPr>
    </w:lvl>
    <w:lvl w:ilvl="5" w:tplc="AF7005D4" w:tentative="1">
      <w:start w:val="1"/>
      <w:numFmt w:val="lowerRoman"/>
      <w:lvlText w:val="%6."/>
      <w:lvlJc w:val="right"/>
      <w:pPr>
        <w:tabs>
          <w:tab w:val="num" w:pos="4320"/>
        </w:tabs>
        <w:ind w:left="4320" w:hanging="180"/>
      </w:pPr>
    </w:lvl>
    <w:lvl w:ilvl="6" w:tplc="D710FC94" w:tentative="1">
      <w:start w:val="1"/>
      <w:numFmt w:val="decimal"/>
      <w:lvlText w:val="%7."/>
      <w:lvlJc w:val="left"/>
      <w:pPr>
        <w:tabs>
          <w:tab w:val="num" w:pos="5040"/>
        </w:tabs>
        <w:ind w:left="5040" w:hanging="360"/>
      </w:pPr>
    </w:lvl>
    <w:lvl w:ilvl="7" w:tplc="53B01D78" w:tentative="1">
      <w:start w:val="1"/>
      <w:numFmt w:val="lowerLetter"/>
      <w:lvlText w:val="%8."/>
      <w:lvlJc w:val="left"/>
      <w:pPr>
        <w:tabs>
          <w:tab w:val="num" w:pos="5760"/>
        </w:tabs>
        <w:ind w:left="5760" w:hanging="360"/>
      </w:pPr>
    </w:lvl>
    <w:lvl w:ilvl="8" w:tplc="C6543880" w:tentative="1">
      <w:start w:val="1"/>
      <w:numFmt w:val="lowerRoman"/>
      <w:lvlText w:val="%9."/>
      <w:lvlJc w:val="right"/>
      <w:pPr>
        <w:tabs>
          <w:tab w:val="num" w:pos="6480"/>
        </w:tabs>
        <w:ind w:left="6480" w:hanging="180"/>
      </w:pPr>
    </w:lvl>
  </w:abstractNum>
  <w:abstractNum w:abstractNumId="37" w15:restartNumberingAfterBreak="0">
    <w:nsid w:val="75E1091A"/>
    <w:multiLevelType w:val="hybridMultilevel"/>
    <w:tmpl w:val="9D5C3D80"/>
    <w:lvl w:ilvl="0" w:tplc="0E309234">
      <w:start w:val="1"/>
      <w:numFmt w:val="decimal"/>
      <w:lvlText w:val="%1."/>
      <w:lvlJc w:val="left"/>
      <w:pPr>
        <w:ind w:left="720" w:hanging="360"/>
      </w:pPr>
    </w:lvl>
    <w:lvl w:ilvl="1" w:tplc="6CC89D08" w:tentative="1">
      <w:start w:val="1"/>
      <w:numFmt w:val="lowerLetter"/>
      <w:lvlText w:val="%2."/>
      <w:lvlJc w:val="left"/>
      <w:pPr>
        <w:ind w:left="1440" w:hanging="360"/>
      </w:pPr>
    </w:lvl>
    <w:lvl w:ilvl="2" w:tplc="D7883C86" w:tentative="1">
      <w:start w:val="1"/>
      <w:numFmt w:val="lowerRoman"/>
      <w:lvlText w:val="%3."/>
      <w:lvlJc w:val="right"/>
      <w:pPr>
        <w:ind w:left="2160" w:hanging="180"/>
      </w:pPr>
    </w:lvl>
    <w:lvl w:ilvl="3" w:tplc="692A0C22" w:tentative="1">
      <w:start w:val="1"/>
      <w:numFmt w:val="decimal"/>
      <w:lvlText w:val="%4."/>
      <w:lvlJc w:val="left"/>
      <w:pPr>
        <w:ind w:left="2880" w:hanging="360"/>
      </w:pPr>
    </w:lvl>
    <w:lvl w:ilvl="4" w:tplc="BA0255CC" w:tentative="1">
      <w:start w:val="1"/>
      <w:numFmt w:val="lowerLetter"/>
      <w:lvlText w:val="%5."/>
      <w:lvlJc w:val="left"/>
      <w:pPr>
        <w:ind w:left="3600" w:hanging="360"/>
      </w:pPr>
    </w:lvl>
    <w:lvl w:ilvl="5" w:tplc="F1ACFB2C" w:tentative="1">
      <w:start w:val="1"/>
      <w:numFmt w:val="lowerRoman"/>
      <w:lvlText w:val="%6."/>
      <w:lvlJc w:val="right"/>
      <w:pPr>
        <w:ind w:left="4320" w:hanging="180"/>
      </w:pPr>
    </w:lvl>
    <w:lvl w:ilvl="6" w:tplc="6C682D58" w:tentative="1">
      <w:start w:val="1"/>
      <w:numFmt w:val="decimal"/>
      <w:lvlText w:val="%7."/>
      <w:lvlJc w:val="left"/>
      <w:pPr>
        <w:ind w:left="5040" w:hanging="360"/>
      </w:pPr>
    </w:lvl>
    <w:lvl w:ilvl="7" w:tplc="EA44DB60" w:tentative="1">
      <w:start w:val="1"/>
      <w:numFmt w:val="lowerLetter"/>
      <w:lvlText w:val="%8."/>
      <w:lvlJc w:val="left"/>
      <w:pPr>
        <w:ind w:left="5760" w:hanging="360"/>
      </w:pPr>
    </w:lvl>
    <w:lvl w:ilvl="8" w:tplc="A5343144" w:tentative="1">
      <w:start w:val="1"/>
      <w:numFmt w:val="lowerRoman"/>
      <w:lvlText w:val="%9."/>
      <w:lvlJc w:val="right"/>
      <w:pPr>
        <w:ind w:left="6480" w:hanging="180"/>
      </w:pPr>
    </w:lvl>
  </w:abstractNum>
  <w:abstractNum w:abstractNumId="38" w15:restartNumberingAfterBreak="0">
    <w:nsid w:val="7A8A5987"/>
    <w:multiLevelType w:val="hybridMultilevel"/>
    <w:tmpl w:val="D73EEE10"/>
    <w:lvl w:ilvl="0" w:tplc="71E4B50E">
      <w:start w:val="1"/>
      <w:numFmt w:val="bullet"/>
      <w:lvlText w:val=""/>
      <w:lvlJc w:val="left"/>
      <w:pPr>
        <w:tabs>
          <w:tab w:val="num" w:pos="278"/>
        </w:tabs>
        <w:ind w:left="278" w:hanging="360"/>
      </w:pPr>
      <w:rPr>
        <w:rFonts w:ascii="Symbol" w:hAnsi="Symbol" w:hint="default"/>
      </w:rPr>
    </w:lvl>
    <w:lvl w:ilvl="1" w:tplc="5E8A2812">
      <w:start w:val="1"/>
      <w:numFmt w:val="bullet"/>
      <w:lvlText w:val="o"/>
      <w:lvlJc w:val="left"/>
      <w:pPr>
        <w:tabs>
          <w:tab w:val="num" w:pos="1440"/>
        </w:tabs>
        <w:ind w:left="1440" w:hanging="360"/>
      </w:pPr>
      <w:rPr>
        <w:rFonts w:ascii="Courier New" w:hAnsi="Courier New" w:hint="default"/>
      </w:rPr>
    </w:lvl>
    <w:lvl w:ilvl="2" w:tplc="9B92A51E" w:tentative="1">
      <w:start w:val="1"/>
      <w:numFmt w:val="bullet"/>
      <w:lvlText w:val=""/>
      <w:lvlJc w:val="left"/>
      <w:pPr>
        <w:tabs>
          <w:tab w:val="num" w:pos="2160"/>
        </w:tabs>
        <w:ind w:left="2160" w:hanging="360"/>
      </w:pPr>
      <w:rPr>
        <w:rFonts w:ascii="Wingdings" w:hAnsi="Wingdings" w:hint="default"/>
      </w:rPr>
    </w:lvl>
    <w:lvl w:ilvl="3" w:tplc="041E6254" w:tentative="1">
      <w:start w:val="1"/>
      <w:numFmt w:val="bullet"/>
      <w:lvlText w:val=""/>
      <w:lvlJc w:val="left"/>
      <w:pPr>
        <w:tabs>
          <w:tab w:val="num" w:pos="2880"/>
        </w:tabs>
        <w:ind w:left="2880" w:hanging="360"/>
      </w:pPr>
      <w:rPr>
        <w:rFonts w:ascii="Symbol" w:hAnsi="Symbol" w:hint="default"/>
      </w:rPr>
    </w:lvl>
    <w:lvl w:ilvl="4" w:tplc="D0AE2F7C" w:tentative="1">
      <w:start w:val="1"/>
      <w:numFmt w:val="bullet"/>
      <w:lvlText w:val="o"/>
      <w:lvlJc w:val="left"/>
      <w:pPr>
        <w:tabs>
          <w:tab w:val="num" w:pos="3600"/>
        </w:tabs>
        <w:ind w:left="3600" w:hanging="360"/>
      </w:pPr>
      <w:rPr>
        <w:rFonts w:ascii="Courier New" w:hAnsi="Courier New" w:hint="default"/>
      </w:rPr>
    </w:lvl>
    <w:lvl w:ilvl="5" w:tplc="06902678" w:tentative="1">
      <w:start w:val="1"/>
      <w:numFmt w:val="bullet"/>
      <w:lvlText w:val=""/>
      <w:lvlJc w:val="left"/>
      <w:pPr>
        <w:tabs>
          <w:tab w:val="num" w:pos="4320"/>
        </w:tabs>
        <w:ind w:left="4320" w:hanging="360"/>
      </w:pPr>
      <w:rPr>
        <w:rFonts w:ascii="Wingdings" w:hAnsi="Wingdings" w:hint="default"/>
      </w:rPr>
    </w:lvl>
    <w:lvl w:ilvl="6" w:tplc="3976E288" w:tentative="1">
      <w:start w:val="1"/>
      <w:numFmt w:val="bullet"/>
      <w:lvlText w:val=""/>
      <w:lvlJc w:val="left"/>
      <w:pPr>
        <w:tabs>
          <w:tab w:val="num" w:pos="5040"/>
        </w:tabs>
        <w:ind w:left="5040" w:hanging="360"/>
      </w:pPr>
      <w:rPr>
        <w:rFonts w:ascii="Symbol" w:hAnsi="Symbol" w:hint="default"/>
      </w:rPr>
    </w:lvl>
    <w:lvl w:ilvl="7" w:tplc="29422EFC" w:tentative="1">
      <w:start w:val="1"/>
      <w:numFmt w:val="bullet"/>
      <w:lvlText w:val="o"/>
      <w:lvlJc w:val="left"/>
      <w:pPr>
        <w:tabs>
          <w:tab w:val="num" w:pos="5760"/>
        </w:tabs>
        <w:ind w:left="5760" w:hanging="360"/>
      </w:pPr>
      <w:rPr>
        <w:rFonts w:ascii="Courier New" w:hAnsi="Courier New" w:hint="default"/>
      </w:rPr>
    </w:lvl>
    <w:lvl w:ilvl="8" w:tplc="F12601C2"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34"/>
  </w:num>
  <w:num w:numId="4">
    <w:abstractNumId w:val="33"/>
  </w:num>
  <w:num w:numId="5">
    <w:abstractNumId w:val="14"/>
  </w:num>
  <w:num w:numId="6">
    <w:abstractNumId w:val="25"/>
  </w:num>
  <w:num w:numId="7">
    <w:abstractNumId w:val="20"/>
  </w:num>
  <w:num w:numId="8">
    <w:abstractNumId w:val="10"/>
  </w:num>
  <w:num w:numId="9">
    <w:abstractNumId w:val="31"/>
  </w:num>
  <w:num w:numId="10">
    <w:abstractNumId w:val="32"/>
  </w:num>
  <w:num w:numId="11">
    <w:abstractNumId w:val="16"/>
  </w:num>
  <w:num w:numId="12">
    <w:abstractNumId w:val="15"/>
  </w:num>
  <w:num w:numId="13">
    <w:abstractNumId w:val="3"/>
  </w:num>
  <w:num w:numId="14">
    <w:abstractNumId w:val="30"/>
  </w:num>
  <w:num w:numId="15">
    <w:abstractNumId w:val="19"/>
  </w:num>
  <w:num w:numId="16">
    <w:abstractNumId w:val="35"/>
  </w:num>
  <w:num w:numId="17">
    <w:abstractNumId w:val="11"/>
  </w:num>
  <w:num w:numId="18">
    <w:abstractNumId w:val="1"/>
  </w:num>
  <w:num w:numId="19">
    <w:abstractNumId w:val="17"/>
  </w:num>
  <w:num w:numId="20">
    <w:abstractNumId w:val="4"/>
  </w:num>
  <w:num w:numId="21">
    <w:abstractNumId w:val="9"/>
  </w:num>
  <w:num w:numId="22">
    <w:abstractNumId w:val="27"/>
  </w:num>
  <w:num w:numId="23">
    <w:abstractNumId w:val="36"/>
  </w:num>
  <w:num w:numId="24">
    <w:abstractNumId w:val="22"/>
  </w:num>
  <w:num w:numId="25">
    <w:abstractNumId w:val="12"/>
  </w:num>
  <w:num w:numId="26">
    <w:abstractNumId w:val="13"/>
  </w:num>
  <w:num w:numId="27">
    <w:abstractNumId w:val="6"/>
  </w:num>
  <w:num w:numId="28">
    <w:abstractNumId w:val="8"/>
  </w:num>
  <w:num w:numId="29">
    <w:abstractNumId w:val="23"/>
  </w:num>
  <w:num w:numId="30">
    <w:abstractNumId w:val="38"/>
  </w:num>
  <w:num w:numId="31">
    <w:abstractNumId w:val="39"/>
  </w:num>
  <w:num w:numId="32">
    <w:abstractNumId w:val="21"/>
  </w:num>
  <w:num w:numId="33">
    <w:abstractNumId w:val="29"/>
  </w:num>
  <w:num w:numId="34">
    <w:abstractNumId w:val="24"/>
  </w:num>
  <w:num w:numId="35">
    <w:abstractNumId w:val="2"/>
  </w:num>
  <w:num w:numId="36">
    <w:abstractNumId w:val="5"/>
  </w:num>
  <w:num w:numId="37">
    <w:abstractNumId w:val="26"/>
  </w:num>
  <w:num w:numId="38">
    <w:abstractNumId w:val="18"/>
  </w:num>
  <w:num w:numId="39">
    <w:abstractNumId w:val="37"/>
  </w:num>
  <w:num w:numId="40">
    <w:abstractNumId w:val="28"/>
  </w:num>
  <w:num w:numId="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gistered" w:val="-1"/>
    <w:docVar w:name="Version" w:val="0"/>
  </w:docVars>
  <w:rsids>
    <w:rsidRoot w:val="00C114FF"/>
    <w:rsid w:val="00021B82"/>
    <w:rsid w:val="0002245B"/>
    <w:rsid w:val="00023007"/>
    <w:rsid w:val="00024777"/>
    <w:rsid w:val="00024E21"/>
    <w:rsid w:val="00027100"/>
    <w:rsid w:val="000349AA"/>
    <w:rsid w:val="00036C50"/>
    <w:rsid w:val="00052D2B"/>
    <w:rsid w:val="00054F55"/>
    <w:rsid w:val="00056EE7"/>
    <w:rsid w:val="00062945"/>
    <w:rsid w:val="00063946"/>
    <w:rsid w:val="00080453"/>
    <w:rsid w:val="0008169A"/>
    <w:rsid w:val="00082200"/>
    <w:rsid w:val="000838BB"/>
    <w:rsid w:val="00084F79"/>
    <w:rsid w:val="000860CE"/>
    <w:rsid w:val="00092A37"/>
    <w:rsid w:val="000938A6"/>
    <w:rsid w:val="00096E78"/>
    <w:rsid w:val="00097C1E"/>
    <w:rsid w:val="000A1DF5"/>
    <w:rsid w:val="000B7873"/>
    <w:rsid w:val="000C02A1"/>
    <w:rsid w:val="000C1D4F"/>
    <w:rsid w:val="000C3ED7"/>
    <w:rsid w:val="000C55E6"/>
    <w:rsid w:val="000C687A"/>
    <w:rsid w:val="000D67D0"/>
    <w:rsid w:val="000E115E"/>
    <w:rsid w:val="000E195C"/>
    <w:rsid w:val="000E3602"/>
    <w:rsid w:val="000E705A"/>
    <w:rsid w:val="000F38DA"/>
    <w:rsid w:val="000F5822"/>
    <w:rsid w:val="000F796B"/>
    <w:rsid w:val="0010031E"/>
    <w:rsid w:val="001012EB"/>
    <w:rsid w:val="00102F3C"/>
    <w:rsid w:val="001078D1"/>
    <w:rsid w:val="00111185"/>
    <w:rsid w:val="00115782"/>
    <w:rsid w:val="00115BD5"/>
    <w:rsid w:val="00116067"/>
    <w:rsid w:val="001214EE"/>
    <w:rsid w:val="00124F36"/>
    <w:rsid w:val="00125666"/>
    <w:rsid w:val="001259E3"/>
    <w:rsid w:val="00125C80"/>
    <w:rsid w:val="00136DCF"/>
    <w:rsid w:val="0013799F"/>
    <w:rsid w:val="00140DF6"/>
    <w:rsid w:val="001429F9"/>
    <w:rsid w:val="00145C3F"/>
    <w:rsid w:val="00145D34"/>
    <w:rsid w:val="00146284"/>
    <w:rsid w:val="0014690F"/>
    <w:rsid w:val="0015098E"/>
    <w:rsid w:val="00153B3A"/>
    <w:rsid w:val="00164543"/>
    <w:rsid w:val="00164C48"/>
    <w:rsid w:val="001674D3"/>
    <w:rsid w:val="00174721"/>
    <w:rsid w:val="00175264"/>
    <w:rsid w:val="001803D2"/>
    <w:rsid w:val="0018228B"/>
    <w:rsid w:val="001846B7"/>
    <w:rsid w:val="00185B50"/>
    <w:rsid w:val="0018625C"/>
    <w:rsid w:val="0018657D"/>
    <w:rsid w:val="00187A5D"/>
    <w:rsid w:val="00187DE7"/>
    <w:rsid w:val="00187E62"/>
    <w:rsid w:val="00192045"/>
    <w:rsid w:val="00192D98"/>
    <w:rsid w:val="00193B14"/>
    <w:rsid w:val="00193E72"/>
    <w:rsid w:val="00195267"/>
    <w:rsid w:val="0019600B"/>
    <w:rsid w:val="0019686E"/>
    <w:rsid w:val="001A0E2C"/>
    <w:rsid w:val="001A1238"/>
    <w:rsid w:val="001A28C9"/>
    <w:rsid w:val="001A34BC"/>
    <w:rsid w:val="001A621E"/>
    <w:rsid w:val="001B146F"/>
    <w:rsid w:val="001B1C77"/>
    <w:rsid w:val="001B26EB"/>
    <w:rsid w:val="001B37CF"/>
    <w:rsid w:val="001B6F4A"/>
    <w:rsid w:val="001B7B38"/>
    <w:rsid w:val="001C5288"/>
    <w:rsid w:val="001C5B03"/>
    <w:rsid w:val="001D4CE4"/>
    <w:rsid w:val="001D6052"/>
    <w:rsid w:val="001D6D96"/>
    <w:rsid w:val="001D72ED"/>
    <w:rsid w:val="001E5621"/>
    <w:rsid w:val="001F1C7E"/>
    <w:rsid w:val="001F3239"/>
    <w:rsid w:val="001F3EF9"/>
    <w:rsid w:val="001F627D"/>
    <w:rsid w:val="001F6622"/>
    <w:rsid w:val="001F6F38"/>
    <w:rsid w:val="00200987"/>
    <w:rsid w:val="00200EFE"/>
    <w:rsid w:val="0020126C"/>
    <w:rsid w:val="00202A85"/>
    <w:rsid w:val="00202EA3"/>
    <w:rsid w:val="002062D6"/>
    <w:rsid w:val="002100FC"/>
    <w:rsid w:val="00213890"/>
    <w:rsid w:val="00214E52"/>
    <w:rsid w:val="002207C0"/>
    <w:rsid w:val="0022380D"/>
    <w:rsid w:val="00224B93"/>
    <w:rsid w:val="00226630"/>
    <w:rsid w:val="002300AE"/>
    <w:rsid w:val="0023676E"/>
    <w:rsid w:val="002414B6"/>
    <w:rsid w:val="002422EB"/>
    <w:rsid w:val="00242397"/>
    <w:rsid w:val="002446DC"/>
    <w:rsid w:val="00245ECD"/>
    <w:rsid w:val="00247A48"/>
    <w:rsid w:val="00250DD1"/>
    <w:rsid w:val="00251183"/>
    <w:rsid w:val="00251689"/>
    <w:rsid w:val="0025267C"/>
    <w:rsid w:val="00253B6B"/>
    <w:rsid w:val="0025436C"/>
    <w:rsid w:val="00256A03"/>
    <w:rsid w:val="0025748D"/>
    <w:rsid w:val="00265656"/>
    <w:rsid w:val="00265E77"/>
    <w:rsid w:val="00266155"/>
    <w:rsid w:val="0027270B"/>
    <w:rsid w:val="00272B36"/>
    <w:rsid w:val="00274D17"/>
    <w:rsid w:val="00282E7B"/>
    <w:rsid w:val="002838C8"/>
    <w:rsid w:val="00290805"/>
    <w:rsid w:val="00290C2A"/>
    <w:rsid w:val="002931DD"/>
    <w:rsid w:val="00295140"/>
    <w:rsid w:val="002A0E7C"/>
    <w:rsid w:val="002A0EED"/>
    <w:rsid w:val="002A21ED"/>
    <w:rsid w:val="002A3F88"/>
    <w:rsid w:val="002A710D"/>
    <w:rsid w:val="002B0F11"/>
    <w:rsid w:val="002B2E17"/>
    <w:rsid w:val="002B6560"/>
    <w:rsid w:val="002B6599"/>
    <w:rsid w:val="002C1F27"/>
    <w:rsid w:val="002C5595"/>
    <w:rsid w:val="002C55FF"/>
    <w:rsid w:val="002C592B"/>
    <w:rsid w:val="002D300D"/>
    <w:rsid w:val="002E0CD4"/>
    <w:rsid w:val="002E3A90"/>
    <w:rsid w:val="002E46CC"/>
    <w:rsid w:val="002E4F48"/>
    <w:rsid w:val="002E62CB"/>
    <w:rsid w:val="002E6DF1"/>
    <w:rsid w:val="002E6ED9"/>
    <w:rsid w:val="002F0957"/>
    <w:rsid w:val="002F3A7F"/>
    <w:rsid w:val="002F41AD"/>
    <w:rsid w:val="002F43F6"/>
    <w:rsid w:val="002F64C6"/>
    <w:rsid w:val="002F6DAA"/>
    <w:rsid w:val="002F6EE3"/>
    <w:rsid w:val="002F71D5"/>
    <w:rsid w:val="003020BB"/>
    <w:rsid w:val="00302266"/>
    <w:rsid w:val="0030237C"/>
    <w:rsid w:val="00304393"/>
    <w:rsid w:val="00305AB2"/>
    <w:rsid w:val="00307EB2"/>
    <w:rsid w:val="0031032B"/>
    <w:rsid w:val="00316E87"/>
    <w:rsid w:val="0032453E"/>
    <w:rsid w:val="00325053"/>
    <w:rsid w:val="003256AC"/>
    <w:rsid w:val="00330CC1"/>
    <w:rsid w:val="0033129D"/>
    <w:rsid w:val="003320ED"/>
    <w:rsid w:val="0033480E"/>
    <w:rsid w:val="00337123"/>
    <w:rsid w:val="00341866"/>
    <w:rsid w:val="00342C0C"/>
    <w:rsid w:val="003535E0"/>
    <w:rsid w:val="003543AC"/>
    <w:rsid w:val="00355AB8"/>
    <w:rsid w:val="00355D02"/>
    <w:rsid w:val="00361607"/>
    <w:rsid w:val="00365C0D"/>
    <w:rsid w:val="00366F56"/>
    <w:rsid w:val="003737C8"/>
    <w:rsid w:val="0037589D"/>
    <w:rsid w:val="00376BB1"/>
    <w:rsid w:val="00377E23"/>
    <w:rsid w:val="00380765"/>
    <w:rsid w:val="003817EF"/>
    <w:rsid w:val="0038277C"/>
    <w:rsid w:val="003837F1"/>
    <w:rsid w:val="003841FC"/>
    <w:rsid w:val="00385CE3"/>
    <w:rsid w:val="0038638B"/>
    <w:rsid w:val="003909E0"/>
    <w:rsid w:val="00391622"/>
    <w:rsid w:val="00391B09"/>
    <w:rsid w:val="00393E09"/>
    <w:rsid w:val="00395B15"/>
    <w:rsid w:val="00396026"/>
    <w:rsid w:val="003A31B9"/>
    <w:rsid w:val="003A3C6F"/>
    <w:rsid w:val="003A3E2F"/>
    <w:rsid w:val="003A6CCB"/>
    <w:rsid w:val="003B0F22"/>
    <w:rsid w:val="003B10C4"/>
    <w:rsid w:val="003B48EB"/>
    <w:rsid w:val="003B52F0"/>
    <w:rsid w:val="003B5CD1"/>
    <w:rsid w:val="003C33FF"/>
    <w:rsid w:val="003C3E0E"/>
    <w:rsid w:val="003C64A5"/>
    <w:rsid w:val="003D03CC"/>
    <w:rsid w:val="003D378C"/>
    <w:rsid w:val="003D3893"/>
    <w:rsid w:val="003D4BB7"/>
    <w:rsid w:val="003E0116"/>
    <w:rsid w:val="003E0C5F"/>
    <w:rsid w:val="003E10EE"/>
    <w:rsid w:val="003E26C3"/>
    <w:rsid w:val="003E6225"/>
    <w:rsid w:val="003F0BC8"/>
    <w:rsid w:val="003F0D6C"/>
    <w:rsid w:val="003F0F26"/>
    <w:rsid w:val="003F12D9"/>
    <w:rsid w:val="003F1555"/>
    <w:rsid w:val="003F1B4C"/>
    <w:rsid w:val="003F3CE6"/>
    <w:rsid w:val="003F677F"/>
    <w:rsid w:val="003F6F3A"/>
    <w:rsid w:val="004008F6"/>
    <w:rsid w:val="00406F33"/>
    <w:rsid w:val="00407C22"/>
    <w:rsid w:val="00412BBE"/>
    <w:rsid w:val="00414B20"/>
    <w:rsid w:val="0041628A"/>
    <w:rsid w:val="00417DE3"/>
    <w:rsid w:val="00420850"/>
    <w:rsid w:val="00423968"/>
    <w:rsid w:val="00427054"/>
    <w:rsid w:val="004304B1"/>
    <w:rsid w:val="00432DA8"/>
    <w:rsid w:val="0043320A"/>
    <w:rsid w:val="004332E3"/>
    <w:rsid w:val="0043586F"/>
    <w:rsid w:val="004371A3"/>
    <w:rsid w:val="00444F9F"/>
    <w:rsid w:val="00446960"/>
    <w:rsid w:val="00446F37"/>
    <w:rsid w:val="004518A6"/>
    <w:rsid w:val="00453E1D"/>
    <w:rsid w:val="00454589"/>
    <w:rsid w:val="00456ED0"/>
    <w:rsid w:val="00457550"/>
    <w:rsid w:val="00457B74"/>
    <w:rsid w:val="00461B2A"/>
    <w:rsid w:val="004620A4"/>
    <w:rsid w:val="004646AA"/>
    <w:rsid w:val="00474C50"/>
    <w:rsid w:val="004768DB"/>
    <w:rsid w:val="004771F9"/>
    <w:rsid w:val="00486006"/>
    <w:rsid w:val="00486BAD"/>
    <w:rsid w:val="00486BBE"/>
    <w:rsid w:val="00487123"/>
    <w:rsid w:val="00495A75"/>
    <w:rsid w:val="00495CAE"/>
    <w:rsid w:val="0049641F"/>
    <w:rsid w:val="004A005B"/>
    <w:rsid w:val="004A1BD5"/>
    <w:rsid w:val="004A61E1"/>
    <w:rsid w:val="004B1A75"/>
    <w:rsid w:val="004B2344"/>
    <w:rsid w:val="004B5797"/>
    <w:rsid w:val="004B5DDC"/>
    <w:rsid w:val="004B798E"/>
    <w:rsid w:val="004C0568"/>
    <w:rsid w:val="004C2ABD"/>
    <w:rsid w:val="004C5F62"/>
    <w:rsid w:val="004D2601"/>
    <w:rsid w:val="004D3E58"/>
    <w:rsid w:val="004D40DF"/>
    <w:rsid w:val="004D6746"/>
    <w:rsid w:val="004D767B"/>
    <w:rsid w:val="004E0F32"/>
    <w:rsid w:val="004E23A1"/>
    <w:rsid w:val="004E493C"/>
    <w:rsid w:val="004E5E65"/>
    <w:rsid w:val="004E623E"/>
    <w:rsid w:val="004E7092"/>
    <w:rsid w:val="004E7ECE"/>
    <w:rsid w:val="004F4DB1"/>
    <w:rsid w:val="004F6F64"/>
    <w:rsid w:val="005004EC"/>
    <w:rsid w:val="00506AAE"/>
    <w:rsid w:val="00516E21"/>
    <w:rsid w:val="00517756"/>
    <w:rsid w:val="005202C6"/>
    <w:rsid w:val="00523C53"/>
    <w:rsid w:val="005272F4"/>
    <w:rsid w:val="00527B8F"/>
    <w:rsid w:val="005328A8"/>
    <w:rsid w:val="00536031"/>
    <w:rsid w:val="0054134B"/>
    <w:rsid w:val="00542012"/>
    <w:rsid w:val="00543DF5"/>
    <w:rsid w:val="00545A61"/>
    <w:rsid w:val="0055260D"/>
    <w:rsid w:val="00555422"/>
    <w:rsid w:val="00555810"/>
    <w:rsid w:val="00562715"/>
    <w:rsid w:val="00562DCA"/>
    <w:rsid w:val="0056568F"/>
    <w:rsid w:val="0057436C"/>
    <w:rsid w:val="00575DE3"/>
    <w:rsid w:val="00580B08"/>
    <w:rsid w:val="00582578"/>
    <w:rsid w:val="00582B2A"/>
    <w:rsid w:val="0058621D"/>
    <w:rsid w:val="00586904"/>
    <w:rsid w:val="005A4CBE"/>
    <w:rsid w:val="005B04A8"/>
    <w:rsid w:val="005B1FD0"/>
    <w:rsid w:val="005B28AD"/>
    <w:rsid w:val="005B328D"/>
    <w:rsid w:val="005B3503"/>
    <w:rsid w:val="005B3EE7"/>
    <w:rsid w:val="005B4DCD"/>
    <w:rsid w:val="005B4FAD"/>
    <w:rsid w:val="005C276A"/>
    <w:rsid w:val="005D380C"/>
    <w:rsid w:val="005D3F79"/>
    <w:rsid w:val="005D6E04"/>
    <w:rsid w:val="005D7A12"/>
    <w:rsid w:val="005E53EE"/>
    <w:rsid w:val="005E66FC"/>
    <w:rsid w:val="005F0542"/>
    <w:rsid w:val="005F0F72"/>
    <w:rsid w:val="005F1C1F"/>
    <w:rsid w:val="005F2FAD"/>
    <w:rsid w:val="005F346D"/>
    <w:rsid w:val="005F38FB"/>
    <w:rsid w:val="00602D3B"/>
    <w:rsid w:val="00602F35"/>
    <w:rsid w:val="0060326F"/>
    <w:rsid w:val="00606EA1"/>
    <w:rsid w:val="0061135B"/>
    <w:rsid w:val="006128F0"/>
    <w:rsid w:val="00613DA8"/>
    <w:rsid w:val="0061726B"/>
    <w:rsid w:val="00617B81"/>
    <w:rsid w:val="0062387A"/>
    <w:rsid w:val="006326D8"/>
    <w:rsid w:val="0063377D"/>
    <w:rsid w:val="006344BE"/>
    <w:rsid w:val="00634A66"/>
    <w:rsid w:val="00640336"/>
    <w:rsid w:val="00640FC9"/>
    <w:rsid w:val="006414D3"/>
    <w:rsid w:val="006432F2"/>
    <w:rsid w:val="00650E88"/>
    <w:rsid w:val="0065320F"/>
    <w:rsid w:val="00653D64"/>
    <w:rsid w:val="00654E13"/>
    <w:rsid w:val="0066105E"/>
    <w:rsid w:val="00667489"/>
    <w:rsid w:val="00670D44"/>
    <w:rsid w:val="00673F4C"/>
    <w:rsid w:val="006764C6"/>
    <w:rsid w:val="00676AFC"/>
    <w:rsid w:val="006807CD"/>
    <w:rsid w:val="00682D43"/>
    <w:rsid w:val="0068507D"/>
    <w:rsid w:val="00685BAF"/>
    <w:rsid w:val="00690463"/>
    <w:rsid w:val="00693DE5"/>
    <w:rsid w:val="006A0D03"/>
    <w:rsid w:val="006A41E9"/>
    <w:rsid w:val="006B12CB"/>
    <w:rsid w:val="006B2030"/>
    <w:rsid w:val="006B5916"/>
    <w:rsid w:val="006C4775"/>
    <w:rsid w:val="006C4F4A"/>
    <w:rsid w:val="006C5E80"/>
    <w:rsid w:val="006C7CEE"/>
    <w:rsid w:val="006D075E"/>
    <w:rsid w:val="006D09DC"/>
    <w:rsid w:val="006D3509"/>
    <w:rsid w:val="006D7C6E"/>
    <w:rsid w:val="006E15A2"/>
    <w:rsid w:val="006E2F95"/>
    <w:rsid w:val="006E6F62"/>
    <w:rsid w:val="006F148B"/>
    <w:rsid w:val="00700BC0"/>
    <w:rsid w:val="00705EAF"/>
    <w:rsid w:val="0070773E"/>
    <w:rsid w:val="007101CC"/>
    <w:rsid w:val="00715C55"/>
    <w:rsid w:val="00724E3B"/>
    <w:rsid w:val="00725EEA"/>
    <w:rsid w:val="00726E63"/>
    <w:rsid w:val="007276B6"/>
    <w:rsid w:val="00730908"/>
    <w:rsid w:val="00730CE9"/>
    <w:rsid w:val="007313F1"/>
    <w:rsid w:val="0073373D"/>
    <w:rsid w:val="00736B1E"/>
    <w:rsid w:val="007439DB"/>
    <w:rsid w:val="007464DA"/>
    <w:rsid w:val="007568D8"/>
    <w:rsid w:val="007616B4"/>
    <w:rsid w:val="007647DD"/>
    <w:rsid w:val="00765316"/>
    <w:rsid w:val="007708C8"/>
    <w:rsid w:val="0077199F"/>
    <w:rsid w:val="0077719D"/>
    <w:rsid w:val="00780DF0"/>
    <w:rsid w:val="007810B7"/>
    <w:rsid w:val="00781804"/>
    <w:rsid w:val="00782F0F"/>
    <w:rsid w:val="00783F32"/>
    <w:rsid w:val="0078538F"/>
    <w:rsid w:val="00787482"/>
    <w:rsid w:val="007A286D"/>
    <w:rsid w:val="007A314D"/>
    <w:rsid w:val="007A38DF"/>
    <w:rsid w:val="007B00E5"/>
    <w:rsid w:val="007B20CF"/>
    <w:rsid w:val="007B2499"/>
    <w:rsid w:val="007B72E1"/>
    <w:rsid w:val="007B783A"/>
    <w:rsid w:val="007C1B95"/>
    <w:rsid w:val="007C37BE"/>
    <w:rsid w:val="007C3DF3"/>
    <w:rsid w:val="007C796D"/>
    <w:rsid w:val="007D1B8D"/>
    <w:rsid w:val="007D3AAE"/>
    <w:rsid w:val="007D73FB"/>
    <w:rsid w:val="007D7608"/>
    <w:rsid w:val="007E2F2D"/>
    <w:rsid w:val="007E7C5A"/>
    <w:rsid w:val="007F1433"/>
    <w:rsid w:val="007F1491"/>
    <w:rsid w:val="007F16DD"/>
    <w:rsid w:val="007F2F03"/>
    <w:rsid w:val="007F42CE"/>
    <w:rsid w:val="007F6456"/>
    <w:rsid w:val="00800FE0"/>
    <w:rsid w:val="0080514E"/>
    <w:rsid w:val="008066AD"/>
    <w:rsid w:val="00812CD8"/>
    <w:rsid w:val="008145D9"/>
    <w:rsid w:val="00814AF1"/>
    <w:rsid w:val="0081517F"/>
    <w:rsid w:val="00815370"/>
    <w:rsid w:val="008161AE"/>
    <w:rsid w:val="0082153D"/>
    <w:rsid w:val="008255AA"/>
    <w:rsid w:val="00825F27"/>
    <w:rsid w:val="00830FF3"/>
    <w:rsid w:val="008334BF"/>
    <w:rsid w:val="00836B8C"/>
    <w:rsid w:val="00837E4C"/>
    <w:rsid w:val="00840062"/>
    <w:rsid w:val="008410C5"/>
    <w:rsid w:val="00845A70"/>
    <w:rsid w:val="00846C08"/>
    <w:rsid w:val="00850794"/>
    <w:rsid w:val="00850FD3"/>
    <w:rsid w:val="00852FF2"/>
    <w:rsid w:val="008530E7"/>
    <w:rsid w:val="00856BDB"/>
    <w:rsid w:val="00857675"/>
    <w:rsid w:val="00861F86"/>
    <w:rsid w:val="00867C0D"/>
    <w:rsid w:val="00872C48"/>
    <w:rsid w:val="00874D4A"/>
    <w:rsid w:val="00875EC3"/>
    <w:rsid w:val="008763E7"/>
    <w:rsid w:val="008808C5"/>
    <w:rsid w:val="00881A7C"/>
    <w:rsid w:val="00883C78"/>
    <w:rsid w:val="00883F30"/>
    <w:rsid w:val="00885159"/>
    <w:rsid w:val="00885214"/>
    <w:rsid w:val="00887615"/>
    <w:rsid w:val="00890052"/>
    <w:rsid w:val="008947AE"/>
    <w:rsid w:val="00894E3A"/>
    <w:rsid w:val="00895A2F"/>
    <w:rsid w:val="00896EBD"/>
    <w:rsid w:val="008A026F"/>
    <w:rsid w:val="008A5665"/>
    <w:rsid w:val="008B24A8"/>
    <w:rsid w:val="008B25E4"/>
    <w:rsid w:val="008B3D78"/>
    <w:rsid w:val="008C261B"/>
    <w:rsid w:val="008C2B29"/>
    <w:rsid w:val="008C4FCA"/>
    <w:rsid w:val="008C7882"/>
    <w:rsid w:val="008C7CE5"/>
    <w:rsid w:val="008D2261"/>
    <w:rsid w:val="008D4C28"/>
    <w:rsid w:val="008D577B"/>
    <w:rsid w:val="008D7A98"/>
    <w:rsid w:val="008E17C4"/>
    <w:rsid w:val="008E45C4"/>
    <w:rsid w:val="008E64B1"/>
    <w:rsid w:val="008E64FA"/>
    <w:rsid w:val="008E74ED"/>
    <w:rsid w:val="008E7ED6"/>
    <w:rsid w:val="008F450A"/>
    <w:rsid w:val="008F4DEF"/>
    <w:rsid w:val="00903D0D"/>
    <w:rsid w:val="009048E1"/>
    <w:rsid w:val="0090598C"/>
    <w:rsid w:val="00905CAB"/>
    <w:rsid w:val="009071BB"/>
    <w:rsid w:val="00913885"/>
    <w:rsid w:val="00915ABF"/>
    <w:rsid w:val="0091648F"/>
    <w:rsid w:val="00921CAD"/>
    <w:rsid w:val="009311ED"/>
    <w:rsid w:val="00931D41"/>
    <w:rsid w:val="009338D0"/>
    <w:rsid w:val="00933D18"/>
    <w:rsid w:val="00942221"/>
    <w:rsid w:val="00950FBB"/>
    <w:rsid w:val="00951118"/>
    <w:rsid w:val="0095122F"/>
    <w:rsid w:val="00953349"/>
    <w:rsid w:val="00953E4C"/>
    <w:rsid w:val="00953FAC"/>
    <w:rsid w:val="00954E0C"/>
    <w:rsid w:val="00961156"/>
    <w:rsid w:val="00964F03"/>
    <w:rsid w:val="00966F1F"/>
    <w:rsid w:val="00975676"/>
    <w:rsid w:val="00976467"/>
    <w:rsid w:val="00976D32"/>
    <w:rsid w:val="0098220E"/>
    <w:rsid w:val="009844F7"/>
    <w:rsid w:val="009938F7"/>
    <w:rsid w:val="00995A7D"/>
    <w:rsid w:val="009A05AA"/>
    <w:rsid w:val="009A2D5A"/>
    <w:rsid w:val="009A6509"/>
    <w:rsid w:val="009A6E2F"/>
    <w:rsid w:val="009B2969"/>
    <w:rsid w:val="009B2C7E"/>
    <w:rsid w:val="009B6DBD"/>
    <w:rsid w:val="009C108A"/>
    <w:rsid w:val="009C2E47"/>
    <w:rsid w:val="009C6BFB"/>
    <w:rsid w:val="009D0C05"/>
    <w:rsid w:val="009E24B7"/>
    <w:rsid w:val="009E2C00"/>
    <w:rsid w:val="009E49AD"/>
    <w:rsid w:val="009E4CC5"/>
    <w:rsid w:val="009E66FE"/>
    <w:rsid w:val="009E70F4"/>
    <w:rsid w:val="009E72A3"/>
    <w:rsid w:val="009F1AD2"/>
    <w:rsid w:val="00A00C78"/>
    <w:rsid w:val="00A0479E"/>
    <w:rsid w:val="00A07979"/>
    <w:rsid w:val="00A11755"/>
    <w:rsid w:val="00A12606"/>
    <w:rsid w:val="00A16BAC"/>
    <w:rsid w:val="00A207FB"/>
    <w:rsid w:val="00A20ADC"/>
    <w:rsid w:val="00A2189B"/>
    <w:rsid w:val="00A24016"/>
    <w:rsid w:val="00A265BF"/>
    <w:rsid w:val="00A26F44"/>
    <w:rsid w:val="00A34FAB"/>
    <w:rsid w:val="00A35A23"/>
    <w:rsid w:val="00A42C43"/>
    <w:rsid w:val="00A4313D"/>
    <w:rsid w:val="00A50120"/>
    <w:rsid w:val="00A56A8E"/>
    <w:rsid w:val="00A60351"/>
    <w:rsid w:val="00A61C6D"/>
    <w:rsid w:val="00A63015"/>
    <w:rsid w:val="00A6387B"/>
    <w:rsid w:val="00A6482F"/>
    <w:rsid w:val="00A66254"/>
    <w:rsid w:val="00A678B4"/>
    <w:rsid w:val="00A704A3"/>
    <w:rsid w:val="00A72B35"/>
    <w:rsid w:val="00A75E23"/>
    <w:rsid w:val="00A82AA0"/>
    <w:rsid w:val="00A82F8A"/>
    <w:rsid w:val="00A84622"/>
    <w:rsid w:val="00A84BF0"/>
    <w:rsid w:val="00A9226B"/>
    <w:rsid w:val="00A9575C"/>
    <w:rsid w:val="00A95B56"/>
    <w:rsid w:val="00A95E81"/>
    <w:rsid w:val="00A969AF"/>
    <w:rsid w:val="00AB1A2E"/>
    <w:rsid w:val="00AB328A"/>
    <w:rsid w:val="00AB4918"/>
    <w:rsid w:val="00AB4BC8"/>
    <w:rsid w:val="00AB6BA7"/>
    <w:rsid w:val="00AB7BE8"/>
    <w:rsid w:val="00AD0710"/>
    <w:rsid w:val="00AD4DB9"/>
    <w:rsid w:val="00AD63C0"/>
    <w:rsid w:val="00AE35B2"/>
    <w:rsid w:val="00AE6AA0"/>
    <w:rsid w:val="00AF406C"/>
    <w:rsid w:val="00AF45ED"/>
    <w:rsid w:val="00B00CA4"/>
    <w:rsid w:val="00B02195"/>
    <w:rsid w:val="00B075D6"/>
    <w:rsid w:val="00B113B9"/>
    <w:rsid w:val="00B119A2"/>
    <w:rsid w:val="00B13B6D"/>
    <w:rsid w:val="00B177F2"/>
    <w:rsid w:val="00B201F1"/>
    <w:rsid w:val="00B2603F"/>
    <w:rsid w:val="00B304E7"/>
    <w:rsid w:val="00B318B6"/>
    <w:rsid w:val="00B3499B"/>
    <w:rsid w:val="00B36E65"/>
    <w:rsid w:val="00B400F5"/>
    <w:rsid w:val="00B41D57"/>
    <w:rsid w:val="00B41F47"/>
    <w:rsid w:val="00B44468"/>
    <w:rsid w:val="00B60AC9"/>
    <w:rsid w:val="00B660D6"/>
    <w:rsid w:val="00B67323"/>
    <w:rsid w:val="00B715F2"/>
    <w:rsid w:val="00B74071"/>
    <w:rsid w:val="00B7428E"/>
    <w:rsid w:val="00B74B67"/>
    <w:rsid w:val="00B75580"/>
    <w:rsid w:val="00B779AA"/>
    <w:rsid w:val="00B77A91"/>
    <w:rsid w:val="00B81C95"/>
    <w:rsid w:val="00B82330"/>
    <w:rsid w:val="00B82ED4"/>
    <w:rsid w:val="00B8424F"/>
    <w:rsid w:val="00B86896"/>
    <w:rsid w:val="00B875A6"/>
    <w:rsid w:val="00B93E4C"/>
    <w:rsid w:val="00B94A1B"/>
    <w:rsid w:val="00B9784D"/>
    <w:rsid w:val="00BA5C89"/>
    <w:rsid w:val="00BA7965"/>
    <w:rsid w:val="00BB04EB"/>
    <w:rsid w:val="00BB2539"/>
    <w:rsid w:val="00BB4CE2"/>
    <w:rsid w:val="00BB5EF0"/>
    <w:rsid w:val="00BB6724"/>
    <w:rsid w:val="00BC0EFB"/>
    <w:rsid w:val="00BC2E39"/>
    <w:rsid w:val="00BD2364"/>
    <w:rsid w:val="00BD28E3"/>
    <w:rsid w:val="00BE117E"/>
    <w:rsid w:val="00BE3261"/>
    <w:rsid w:val="00BE77AE"/>
    <w:rsid w:val="00BF00EF"/>
    <w:rsid w:val="00BF58FC"/>
    <w:rsid w:val="00C01F77"/>
    <w:rsid w:val="00C01FFC"/>
    <w:rsid w:val="00C05321"/>
    <w:rsid w:val="00C06AE4"/>
    <w:rsid w:val="00C10A65"/>
    <w:rsid w:val="00C114FF"/>
    <w:rsid w:val="00C11D49"/>
    <w:rsid w:val="00C12F42"/>
    <w:rsid w:val="00C171A1"/>
    <w:rsid w:val="00C171A4"/>
    <w:rsid w:val="00C17F12"/>
    <w:rsid w:val="00C20734"/>
    <w:rsid w:val="00C21C1A"/>
    <w:rsid w:val="00C237E9"/>
    <w:rsid w:val="00C32989"/>
    <w:rsid w:val="00C32BD1"/>
    <w:rsid w:val="00C32FE2"/>
    <w:rsid w:val="00C341E6"/>
    <w:rsid w:val="00C34260"/>
    <w:rsid w:val="00C36883"/>
    <w:rsid w:val="00C40928"/>
    <w:rsid w:val="00C40CFF"/>
    <w:rsid w:val="00C42697"/>
    <w:rsid w:val="00C43F01"/>
    <w:rsid w:val="00C46BAF"/>
    <w:rsid w:val="00C47552"/>
    <w:rsid w:val="00C56F31"/>
    <w:rsid w:val="00C57A81"/>
    <w:rsid w:val="00C60193"/>
    <w:rsid w:val="00C603BD"/>
    <w:rsid w:val="00C605FD"/>
    <w:rsid w:val="00C634D4"/>
    <w:rsid w:val="00C63A02"/>
    <w:rsid w:val="00C63AA5"/>
    <w:rsid w:val="00C65071"/>
    <w:rsid w:val="00C65FCC"/>
    <w:rsid w:val="00C6727C"/>
    <w:rsid w:val="00C6744C"/>
    <w:rsid w:val="00C73134"/>
    <w:rsid w:val="00C73F6D"/>
    <w:rsid w:val="00C74F6E"/>
    <w:rsid w:val="00C77FA4"/>
    <w:rsid w:val="00C77FFA"/>
    <w:rsid w:val="00C80401"/>
    <w:rsid w:val="00C81C97"/>
    <w:rsid w:val="00C828CF"/>
    <w:rsid w:val="00C840C2"/>
    <w:rsid w:val="00C84101"/>
    <w:rsid w:val="00C8535F"/>
    <w:rsid w:val="00C90EDA"/>
    <w:rsid w:val="00C959E7"/>
    <w:rsid w:val="00CA28D8"/>
    <w:rsid w:val="00CA6BF3"/>
    <w:rsid w:val="00CC1E65"/>
    <w:rsid w:val="00CC567A"/>
    <w:rsid w:val="00CC747B"/>
    <w:rsid w:val="00CD4059"/>
    <w:rsid w:val="00CD4E5A"/>
    <w:rsid w:val="00CD6AFD"/>
    <w:rsid w:val="00CE03CE"/>
    <w:rsid w:val="00CE0F5D"/>
    <w:rsid w:val="00CE1A6A"/>
    <w:rsid w:val="00CE2D90"/>
    <w:rsid w:val="00CF069C"/>
    <w:rsid w:val="00CF0DFF"/>
    <w:rsid w:val="00D01E40"/>
    <w:rsid w:val="00D028A9"/>
    <w:rsid w:val="00D0359D"/>
    <w:rsid w:val="00D04DED"/>
    <w:rsid w:val="00D1089A"/>
    <w:rsid w:val="00D116BD"/>
    <w:rsid w:val="00D16FE0"/>
    <w:rsid w:val="00D2001A"/>
    <w:rsid w:val="00D20684"/>
    <w:rsid w:val="00D21D24"/>
    <w:rsid w:val="00D26B62"/>
    <w:rsid w:val="00D32624"/>
    <w:rsid w:val="00D3691A"/>
    <w:rsid w:val="00D377E2"/>
    <w:rsid w:val="00D403E9"/>
    <w:rsid w:val="00D42DCB"/>
    <w:rsid w:val="00D45482"/>
    <w:rsid w:val="00D46DF2"/>
    <w:rsid w:val="00D47674"/>
    <w:rsid w:val="00D5338C"/>
    <w:rsid w:val="00D606B2"/>
    <w:rsid w:val="00D625A7"/>
    <w:rsid w:val="00D63575"/>
    <w:rsid w:val="00D64074"/>
    <w:rsid w:val="00D65777"/>
    <w:rsid w:val="00D665F0"/>
    <w:rsid w:val="00D728A0"/>
    <w:rsid w:val="00D74018"/>
    <w:rsid w:val="00D83661"/>
    <w:rsid w:val="00D9216A"/>
    <w:rsid w:val="00D95BBB"/>
    <w:rsid w:val="00D97E7D"/>
    <w:rsid w:val="00DA2A06"/>
    <w:rsid w:val="00DB1C8C"/>
    <w:rsid w:val="00DB3439"/>
    <w:rsid w:val="00DB3618"/>
    <w:rsid w:val="00DB468A"/>
    <w:rsid w:val="00DC2946"/>
    <w:rsid w:val="00DC4340"/>
    <w:rsid w:val="00DC550F"/>
    <w:rsid w:val="00DC5BB5"/>
    <w:rsid w:val="00DC64FD"/>
    <w:rsid w:val="00DD53C3"/>
    <w:rsid w:val="00DD669D"/>
    <w:rsid w:val="00DE127F"/>
    <w:rsid w:val="00DE424A"/>
    <w:rsid w:val="00DE4419"/>
    <w:rsid w:val="00DE4F11"/>
    <w:rsid w:val="00DE67C4"/>
    <w:rsid w:val="00DF0ACA"/>
    <w:rsid w:val="00DF2245"/>
    <w:rsid w:val="00DF35C8"/>
    <w:rsid w:val="00DF4CE9"/>
    <w:rsid w:val="00DF4F68"/>
    <w:rsid w:val="00DF77CF"/>
    <w:rsid w:val="00E0068C"/>
    <w:rsid w:val="00E026E8"/>
    <w:rsid w:val="00E060F7"/>
    <w:rsid w:val="00E103CA"/>
    <w:rsid w:val="00E124D3"/>
    <w:rsid w:val="00E1267F"/>
    <w:rsid w:val="00E14C47"/>
    <w:rsid w:val="00E22698"/>
    <w:rsid w:val="00E25B7C"/>
    <w:rsid w:val="00E3076B"/>
    <w:rsid w:val="00E33224"/>
    <w:rsid w:val="00E3725B"/>
    <w:rsid w:val="00E434D1"/>
    <w:rsid w:val="00E56CBB"/>
    <w:rsid w:val="00E579A6"/>
    <w:rsid w:val="00E61950"/>
    <w:rsid w:val="00E61E51"/>
    <w:rsid w:val="00E6552A"/>
    <w:rsid w:val="00E65731"/>
    <w:rsid w:val="00E6707D"/>
    <w:rsid w:val="00E70337"/>
    <w:rsid w:val="00E70E7C"/>
    <w:rsid w:val="00E71313"/>
    <w:rsid w:val="00E72606"/>
    <w:rsid w:val="00E73C3E"/>
    <w:rsid w:val="00E74050"/>
    <w:rsid w:val="00E82496"/>
    <w:rsid w:val="00E834CD"/>
    <w:rsid w:val="00E846DC"/>
    <w:rsid w:val="00E84E9D"/>
    <w:rsid w:val="00E86CEE"/>
    <w:rsid w:val="00E935AF"/>
    <w:rsid w:val="00EB0E20"/>
    <w:rsid w:val="00EB1682"/>
    <w:rsid w:val="00EB1A80"/>
    <w:rsid w:val="00EB457B"/>
    <w:rsid w:val="00EC27E1"/>
    <w:rsid w:val="00EC3E4B"/>
    <w:rsid w:val="00EC47C4"/>
    <w:rsid w:val="00EC4F3A"/>
    <w:rsid w:val="00EC5045"/>
    <w:rsid w:val="00EC5E74"/>
    <w:rsid w:val="00ED594D"/>
    <w:rsid w:val="00EE36E1"/>
    <w:rsid w:val="00EE6228"/>
    <w:rsid w:val="00EE7AC7"/>
    <w:rsid w:val="00EE7B3F"/>
    <w:rsid w:val="00EF2247"/>
    <w:rsid w:val="00EF3A8A"/>
    <w:rsid w:val="00F0054D"/>
    <w:rsid w:val="00F02467"/>
    <w:rsid w:val="00F04D0E"/>
    <w:rsid w:val="00F12214"/>
    <w:rsid w:val="00F12565"/>
    <w:rsid w:val="00F144BE"/>
    <w:rsid w:val="00F14ACA"/>
    <w:rsid w:val="00F17A0C"/>
    <w:rsid w:val="00F23927"/>
    <w:rsid w:val="00F26644"/>
    <w:rsid w:val="00F26A05"/>
    <w:rsid w:val="00F307CE"/>
    <w:rsid w:val="00F343C8"/>
    <w:rsid w:val="00F345A8"/>
    <w:rsid w:val="00F354C5"/>
    <w:rsid w:val="00F35B61"/>
    <w:rsid w:val="00F37108"/>
    <w:rsid w:val="00F377D5"/>
    <w:rsid w:val="00F40449"/>
    <w:rsid w:val="00F45B8E"/>
    <w:rsid w:val="00F47BAA"/>
    <w:rsid w:val="00F50315"/>
    <w:rsid w:val="00F520FE"/>
    <w:rsid w:val="00F52EAB"/>
    <w:rsid w:val="00F55A04"/>
    <w:rsid w:val="00F572EF"/>
    <w:rsid w:val="00F61A31"/>
    <w:rsid w:val="00F62DEC"/>
    <w:rsid w:val="00F64A41"/>
    <w:rsid w:val="00F66F00"/>
    <w:rsid w:val="00F67A2D"/>
    <w:rsid w:val="00F70A1B"/>
    <w:rsid w:val="00F72FDF"/>
    <w:rsid w:val="00F75960"/>
    <w:rsid w:val="00F801AF"/>
    <w:rsid w:val="00F82526"/>
    <w:rsid w:val="00F83745"/>
    <w:rsid w:val="00F84672"/>
    <w:rsid w:val="00F84802"/>
    <w:rsid w:val="00F84AED"/>
    <w:rsid w:val="00F94330"/>
    <w:rsid w:val="00F95A8C"/>
    <w:rsid w:val="00FA06FD"/>
    <w:rsid w:val="00FA515B"/>
    <w:rsid w:val="00FA6B90"/>
    <w:rsid w:val="00FA70F9"/>
    <w:rsid w:val="00FA74CB"/>
    <w:rsid w:val="00FB207A"/>
    <w:rsid w:val="00FB2886"/>
    <w:rsid w:val="00FB3357"/>
    <w:rsid w:val="00FB466E"/>
    <w:rsid w:val="00FB6F2F"/>
    <w:rsid w:val="00FC02F3"/>
    <w:rsid w:val="00FC752C"/>
    <w:rsid w:val="00FD0492"/>
    <w:rsid w:val="00FD13EC"/>
    <w:rsid w:val="00FD1E45"/>
    <w:rsid w:val="00FD4DA8"/>
    <w:rsid w:val="00FD4EEF"/>
    <w:rsid w:val="00FD5461"/>
    <w:rsid w:val="00FD642D"/>
    <w:rsid w:val="00FD6BDB"/>
    <w:rsid w:val="00FD6F00"/>
    <w:rsid w:val="00FD6FF1"/>
    <w:rsid w:val="00FD7AB4"/>
    <w:rsid w:val="00FD7B98"/>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DE94B"/>
  <w15:docId w15:val="{F704BE37-4664-40B4-A33C-DE5E2E31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6CCB"/>
    <w:pPr>
      <w:tabs>
        <w:tab w:val="left" w:pos="567"/>
      </w:tabs>
      <w:spacing w:line="260" w:lineRule="exact"/>
    </w:pPr>
    <w:rPr>
      <w:sz w:val="22"/>
      <w:lang w:eastAsia="en-US"/>
    </w:rPr>
  </w:style>
  <w:style w:type="paragraph" w:styleId="Nadpis1">
    <w:name w:val="heading 1"/>
    <w:basedOn w:val="Normln"/>
    <w:next w:val="Normln"/>
    <w:qFormat/>
    <w:pPr>
      <w:spacing w:before="240" w:after="120"/>
      <w:ind w:left="357" w:hanging="357"/>
      <w:outlineLvl w:val="0"/>
    </w:pPr>
    <w:rPr>
      <w:b/>
      <w:caps/>
      <w:sz w:val="26"/>
    </w:rPr>
  </w:style>
  <w:style w:type="paragraph" w:styleId="Nadpis2">
    <w:name w:val="heading 2"/>
    <w:basedOn w:val="Normln"/>
    <w:next w:val="Normln"/>
    <w:qFormat/>
    <w:pPr>
      <w:keepNext/>
      <w:spacing w:before="240" w:after="60"/>
      <w:outlineLvl w:val="1"/>
    </w:pPr>
    <w:rPr>
      <w:rFonts w:ascii="Helvetica" w:hAnsi="Helvetica"/>
      <w:b/>
      <w:i/>
      <w:sz w:val="24"/>
    </w:rPr>
  </w:style>
  <w:style w:type="paragraph" w:styleId="Nadpis3">
    <w:name w:val="heading 3"/>
    <w:basedOn w:val="Normln"/>
    <w:next w:val="Normln"/>
    <w:qFormat/>
    <w:pPr>
      <w:keepNext/>
      <w:keepLines/>
      <w:spacing w:before="120" w:after="80"/>
      <w:outlineLvl w:val="2"/>
    </w:pPr>
    <w:rPr>
      <w:b/>
      <w:kern w:val="28"/>
      <w:sz w:val="24"/>
    </w:rPr>
  </w:style>
  <w:style w:type="paragraph" w:styleId="Nadpis4">
    <w:name w:val="heading 4"/>
    <w:basedOn w:val="Normln"/>
    <w:next w:val="Normln"/>
    <w:qFormat/>
    <w:pPr>
      <w:keepNext/>
      <w:tabs>
        <w:tab w:val="clear" w:pos="567"/>
      </w:tabs>
      <w:outlineLvl w:val="3"/>
    </w:pPr>
    <w:rPr>
      <w:b/>
      <w:noProof/>
    </w:rPr>
  </w:style>
  <w:style w:type="paragraph" w:styleId="Nadpis5">
    <w:name w:val="heading 5"/>
    <w:basedOn w:val="Normln"/>
    <w:next w:val="Normln"/>
    <w:qFormat/>
    <w:pPr>
      <w:keepNext/>
      <w:tabs>
        <w:tab w:val="clear" w:pos="567"/>
      </w:tabs>
      <w:jc w:val="center"/>
      <w:outlineLvl w:val="4"/>
    </w:pPr>
    <w:rPr>
      <w:b/>
      <w:noProof/>
    </w:rPr>
  </w:style>
  <w:style w:type="paragraph" w:styleId="Nadpis6">
    <w:name w:val="heading 6"/>
    <w:basedOn w:val="Normln"/>
    <w:next w:val="Normln"/>
    <w:qFormat/>
    <w:pPr>
      <w:keepNext/>
      <w:tabs>
        <w:tab w:val="left" w:pos="-720"/>
        <w:tab w:val="left" w:pos="4536"/>
      </w:tabs>
      <w:suppressAutoHyphens/>
      <w:outlineLvl w:val="5"/>
    </w:pPr>
    <w:rPr>
      <w:i/>
    </w:rPr>
  </w:style>
  <w:style w:type="paragraph" w:styleId="Nadpis7">
    <w:name w:val="heading 7"/>
    <w:basedOn w:val="Normln"/>
    <w:next w:val="Normln"/>
    <w:qFormat/>
    <w:pPr>
      <w:keepNext/>
      <w:tabs>
        <w:tab w:val="left" w:pos="-720"/>
        <w:tab w:val="left" w:pos="4536"/>
      </w:tabs>
      <w:suppressAutoHyphens/>
      <w:jc w:val="both"/>
      <w:outlineLvl w:val="6"/>
    </w:pPr>
    <w:rPr>
      <w:i/>
    </w:rPr>
  </w:style>
  <w:style w:type="paragraph" w:styleId="Nadpis8">
    <w:name w:val="heading 8"/>
    <w:basedOn w:val="Normln"/>
    <w:next w:val="Normln"/>
    <w:qFormat/>
    <w:pPr>
      <w:keepNext/>
      <w:tabs>
        <w:tab w:val="clear" w:pos="567"/>
      </w:tabs>
      <w:ind w:right="-318"/>
      <w:outlineLvl w:val="7"/>
    </w:pPr>
    <w:rPr>
      <w:b/>
    </w:rPr>
  </w:style>
  <w:style w:type="paragraph" w:styleId="Nadpis9">
    <w:name w:val="heading 9"/>
    <w:basedOn w:val="Normln"/>
    <w:next w:val="Normln"/>
    <w:qFormat/>
    <w:pPr>
      <w:keepNext/>
      <w:tabs>
        <w:tab w:val="clear" w:pos="567"/>
      </w:tabs>
      <w:ind w:left="2268" w:right="1711" w:hanging="567"/>
      <w:outlineLvl w:val="8"/>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153"/>
        <w:tab w:val="right" w:pos="8306"/>
      </w:tabs>
      <w:spacing w:line="240" w:lineRule="auto"/>
    </w:pPr>
    <w:rPr>
      <w:rFonts w:ascii="Helvetica" w:hAnsi="Helvetica"/>
      <w:sz w:val="20"/>
    </w:rPr>
  </w:style>
  <w:style w:type="paragraph" w:styleId="Zpat">
    <w:name w:val="footer"/>
    <w:basedOn w:val="Normln"/>
    <w:pPr>
      <w:tabs>
        <w:tab w:val="clear" w:pos="567"/>
        <w:tab w:val="center" w:pos="4536"/>
        <w:tab w:val="center" w:pos="8930"/>
      </w:tabs>
      <w:spacing w:line="240" w:lineRule="auto"/>
    </w:pPr>
    <w:rPr>
      <w:rFonts w:ascii="Helvetica" w:hAnsi="Helvetica"/>
      <w:sz w:val="16"/>
    </w:rPr>
  </w:style>
  <w:style w:type="paragraph" w:styleId="Obsah9">
    <w:name w:val="toc 9"/>
    <w:basedOn w:val="Normln"/>
    <w:next w:val="Normln"/>
    <w:semiHidden/>
    <w:pPr>
      <w:tabs>
        <w:tab w:val="clear" w:pos="567"/>
      </w:tabs>
      <w:ind w:left="1760"/>
    </w:pPr>
  </w:style>
  <w:style w:type="character" w:styleId="Odkaznavysvtlivky">
    <w:name w:val="endnote reference"/>
    <w:semiHidden/>
    <w:rPr>
      <w:vertAlign w:val="superscript"/>
    </w:rPr>
  </w:style>
  <w:style w:type="character" w:styleId="Znakapoznpodarou">
    <w:name w:val="footnote reference"/>
    <w:semiHidden/>
    <w:rPr>
      <w:vertAlign w:val="superscript"/>
    </w:rPr>
  </w:style>
  <w:style w:type="paragraph" w:styleId="Textpoznpodarou">
    <w:name w:val="footnote text"/>
    <w:basedOn w:val="Normln"/>
    <w:semiHidden/>
    <w:pPr>
      <w:tabs>
        <w:tab w:val="clear" w:pos="567"/>
      </w:tabs>
      <w:spacing w:line="240" w:lineRule="auto"/>
      <w:jc w:val="both"/>
    </w:pPr>
    <w:rPr>
      <w:sz w:val="20"/>
    </w:rPr>
  </w:style>
  <w:style w:type="paragraph" w:styleId="Zkladntext">
    <w:name w:val="Body Text"/>
    <w:basedOn w:val="Normln"/>
    <w:pPr>
      <w:tabs>
        <w:tab w:val="clear" w:pos="567"/>
      </w:tabs>
      <w:spacing w:line="240" w:lineRule="auto"/>
      <w:jc w:val="both"/>
    </w:pPr>
  </w:style>
  <w:style w:type="paragraph" w:styleId="Textvbloku">
    <w:name w:val="Block Text"/>
    <w:basedOn w:val="Normln"/>
    <w:pPr>
      <w:tabs>
        <w:tab w:val="clear" w:pos="567"/>
      </w:tabs>
      <w:ind w:left="2268" w:right="1711" w:hanging="567"/>
    </w:pPr>
    <w:rPr>
      <w:b/>
    </w:rPr>
  </w:style>
  <w:style w:type="paragraph" w:styleId="Zkladntext2">
    <w:name w:val="Body Text 2"/>
    <w:basedOn w:val="Normln"/>
    <w:pPr>
      <w:tabs>
        <w:tab w:val="clear" w:pos="567"/>
      </w:tabs>
      <w:spacing w:line="240" w:lineRule="auto"/>
    </w:pPr>
    <w:rPr>
      <w:i/>
      <w:color w:val="008000"/>
    </w:rPr>
  </w:style>
  <w:style w:type="paragraph" w:styleId="Zkladntext3">
    <w:name w:val="Body Text 3"/>
    <w:basedOn w:val="Normln"/>
    <w:pPr>
      <w:ind w:right="113"/>
      <w:jc w:val="both"/>
    </w:pPr>
    <w:rPr>
      <w:b/>
    </w:rPr>
  </w:style>
  <w:style w:type="paragraph" w:styleId="Textvysvtlivek">
    <w:name w:val="endnote text"/>
    <w:basedOn w:val="Normln"/>
    <w:link w:val="TextvysvtlivekChar"/>
    <w:semiHidden/>
    <w:pPr>
      <w:spacing w:line="240" w:lineRule="auto"/>
    </w:pPr>
  </w:style>
  <w:style w:type="character" w:styleId="Odkaznakoment">
    <w:name w:val="annotation reference"/>
    <w:qFormat/>
    <w:rPr>
      <w:sz w:val="16"/>
    </w:rPr>
  </w:style>
  <w:style w:type="paragraph" w:styleId="Zkladntextodsazen2">
    <w:name w:val="Body Text Indent 2"/>
    <w:basedOn w:val="Normln"/>
    <w:pPr>
      <w:ind w:left="567" w:hanging="567"/>
      <w:jc w:val="both"/>
    </w:pPr>
    <w:rPr>
      <w:b/>
    </w:rPr>
  </w:style>
  <w:style w:type="paragraph" w:styleId="Textkomente">
    <w:name w:val="annotation text"/>
    <w:aliases w:val="Kommentarer, Car17, Car17 Car, Char Char Char,Annotationtext,Car17,Char,Char Char Char,Char Char1,Comment Text Char Char,Comment Text Char Char Char Char,Comment Text Char Char1,Comment Text Char1,Comment Text Char1 Char"/>
    <w:basedOn w:val="Normln"/>
    <w:link w:val="TextkomenteChar"/>
    <w:uiPriority w:val="99"/>
    <w:qFormat/>
    <w:rPr>
      <w:sz w:val="20"/>
    </w:rPr>
  </w:style>
  <w:style w:type="paragraph" w:customStyle="1" w:styleId="BodyText20">
    <w:name w:val="Body Text 2_0"/>
    <w:basedOn w:val="Normln"/>
    <w:pPr>
      <w:ind w:left="567" w:hanging="567"/>
    </w:pPr>
    <w:rPr>
      <w:b/>
    </w:rPr>
  </w:style>
  <w:style w:type="paragraph" w:customStyle="1" w:styleId="BodyText21">
    <w:name w:val="Body Text 2_1"/>
    <w:basedOn w:val="Normln"/>
    <w:pPr>
      <w:tabs>
        <w:tab w:val="clear" w:pos="567"/>
      </w:tabs>
      <w:spacing w:line="240" w:lineRule="auto"/>
      <w:ind w:left="567" w:hanging="567"/>
    </w:pPr>
    <w:rPr>
      <w:b/>
    </w:rPr>
  </w:style>
  <w:style w:type="paragraph" w:styleId="Zkladntextodsazen3">
    <w:name w:val="Body Text Indent 3"/>
    <w:basedOn w:val="Normln"/>
    <w:pPr>
      <w:spacing w:line="240" w:lineRule="auto"/>
      <w:ind w:left="567" w:hanging="567"/>
    </w:pPr>
  </w:style>
  <w:style w:type="paragraph" w:customStyle="1" w:styleId="BodyText22">
    <w:name w:val="Body Text 2_2"/>
    <w:basedOn w:val="Normln"/>
    <w:pPr>
      <w:spacing w:line="240" w:lineRule="auto"/>
      <w:ind w:left="567" w:hanging="567"/>
    </w:pPr>
    <w:rPr>
      <w:b/>
    </w:rPr>
  </w:style>
  <w:style w:type="character" w:styleId="Hypertextovodkaz">
    <w:name w:val="Hyperlink"/>
    <w:uiPriority w:val="99"/>
    <w:rPr>
      <w:color w:val="0000FF"/>
      <w:u w:val="single"/>
    </w:rPr>
  </w:style>
  <w:style w:type="paragraph" w:customStyle="1" w:styleId="AHeader1">
    <w:name w:val="AHeader 1"/>
    <w:basedOn w:val="Normln"/>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Sledovanodkaz">
    <w:name w:val="FollowedHyperlink"/>
    <w:rPr>
      <w:color w:val="800080"/>
      <w:u w:val="single"/>
    </w:rPr>
  </w:style>
  <w:style w:type="paragraph" w:styleId="Zkladntextodsazen">
    <w:name w:val="Body Text Indent"/>
    <w:basedOn w:val="Normln"/>
    <w:pPr>
      <w:tabs>
        <w:tab w:val="clear" w:pos="567"/>
      </w:tabs>
      <w:spacing w:line="240" w:lineRule="auto"/>
      <w:ind w:left="567" w:hanging="567"/>
    </w:pPr>
    <w:rPr>
      <w:b/>
    </w:rPr>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table" w:styleId="Mkatabulky">
    <w:name w:val="Table Grid"/>
    <w:basedOn w:val="Normlntabulka"/>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ze">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ln"/>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Bezseznamu"/>
    <w:rsid w:val="00FF4664"/>
    <w:pPr>
      <w:numPr>
        <w:numId w:val="36"/>
      </w:numPr>
    </w:pPr>
  </w:style>
  <w:style w:type="paragraph" w:customStyle="1" w:styleId="DraftingNotesAgency">
    <w:name w:val="Drafting Notes (Agency)"/>
    <w:basedOn w:val="Normln"/>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ln"/>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Normlntabulka"/>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ln"/>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cs-CZ" w:eastAsia="en-GB" w:bidi="ar-SA"/>
    </w:rPr>
  </w:style>
  <w:style w:type="character" w:customStyle="1" w:styleId="NormalAgencyChar">
    <w:name w:val="Normal (Agency) Char"/>
    <w:link w:val="NormalAgency"/>
    <w:rsid w:val="00FF4664"/>
    <w:rPr>
      <w:rFonts w:ascii="Verdana" w:eastAsia="Verdana" w:hAnsi="Verdana" w:cs="Verdana"/>
      <w:sz w:val="18"/>
      <w:szCs w:val="18"/>
      <w:lang w:val="cs-CZ"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cs-CZ"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cs-CZ" w:eastAsia="en-GB" w:bidi="ar-SA"/>
    </w:rPr>
  </w:style>
  <w:style w:type="paragraph" w:customStyle="1" w:styleId="Normalold">
    <w:name w:val="Normal (old)"/>
    <w:basedOn w:val="Normln"/>
    <w:rsid w:val="00FF4664"/>
    <w:pPr>
      <w:tabs>
        <w:tab w:val="clear" w:pos="567"/>
      </w:tabs>
      <w:spacing w:line="240" w:lineRule="auto"/>
      <w:ind w:left="720" w:hanging="720"/>
    </w:pPr>
    <w:rPr>
      <w:rFonts w:eastAsia="SimSun"/>
      <w:szCs w:val="18"/>
      <w:lang w:eastAsia="zh-CN"/>
    </w:rPr>
  </w:style>
  <w:style w:type="character" w:customStyle="1" w:styleId="TextkomenteChar">
    <w:name w:val="Text komentáře Char"/>
    <w:aliases w:val="Kommentarer Char, Car17 Char, Car17 Car Char, Char Char Char Char,Annotationtext Char,Car17 Char,Char Char,Char Char Char Char,Char Char1 Char,Comment Text Char Char Char,Comment Text Char Char Char Char Char,Comment Text Char1 Char1"/>
    <w:link w:val="Textkomente"/>
    <w:uiPriority w:val="99"/>
    <w:qFormat/>
    <w:locked/>
    <w:rsid w:val="003909E0"/>
    <w:rPr>
      <w:lang w:val="cs-CZ" w:eastAsia="en-US" w:bidi="ar-SA"/>
    </w:rPr>
  </w:style>
  <w:style w:type="character" w:customStyle="1" w:styleId="TextvysvtlivekChar">
    <w:name w:val="Text vysvětlivek Char"/>
    <w:link w:val="Textvysvtlivek"/>
    <w:semiHidden/>
    <w:rsid w:val="00673F4C"/>
    <w:rPr>
      <w:sz w:val="22"/>
      <w:lang w:eastAsia="en-US"/>
    </w:rPr>
  </w:style>
  <w:style w:type="paragraph" w:customStyle="1" w:styleId="Style1">
    <w:name w:val="Style1"/>
    <w:basedOn w:val="Normln"/>
    <w:qFormat/>
    <w:rsid w:val="00B13B6D"/>
    <w:pPr>
      <w:tabs>
        <w:tab w:val="clear" w:pos="567"/>
        <w:tab w:val="left" w:pos="0"/>
      </w:tabs>
      <w:spacing w:line="240" w:lineRule="auto"/>
      <w:ind w:left="567" w:hanging="567"/>
    </w:pPr>
    <w:rPr>
      <w:b/>
      <w:szCs w:val="22"/>
    </w:rPr>
  </w:style>
  <w:style w:type="paragraph" w:customStyle="1" w:styleId="Style2">
    <w:name w:val="Style2"/>
    <w:basedOn w:val="Normln"/>
    <w:qFormat/>
    <w:rsid w:val="00D16FE0"/>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ln"/>
    <w:qFormat/>
    <w:rsid w:val="00407C22"/>
    <w:pPr>
      <w:numPr>
        <w:numId w:val="40"/>
      </w:numPr>
      <w:tabs>
        <w:tab w:val="clear" w:pos="567"/>
      </w:tabs>
      <w:spacing w:line="240" w:lineRule="auto"/>
      <w:jc w:val="center"/>
    </w:pPr>
    <w:rPr>
      <w:b/>
      <w:szCs w:val="22"/>
    </w:rPr>
  </w:style>
  <w:style w:type="paragraph" w:customStyle="1" w:styleId="Style4">
    <w:name w:val="Style4"/>
    <w:basedOn w:val="Normln"/>
    <w:qFormat/>
    <w:rsid w:val="0018657D"/>
    <w:rPr>
      <w:szCs w:val="22"/>
    </w:rPr>
  </w:style>
  <w:style w:type="paragraph" w:customStyle="1" w:styleId="Style5">
    <w:name w:val="Style5"/>
    <w:basedOn w:val="Normln"/>
    <w:qFormat/>
    <w:rsid w:val="001D4CE4"/>
    <w:pPr>
      <w:numPr>
        <w:ilvl w:val="12"/>
      </w:numPr>
      <w:tabs>
        <w:tab w:val="clear" w:pos="567"/>
      </w:tabs>
      <w:spacing w:line="240" w:lineRule="auto"/>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0459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kvbl.c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29B08-9161-4537-B0C6-AD8E5068A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7</Pages>
  <Words>1570</Words>
  <Characters>9267</Characters>
  <Application>Microsoft Office Word</Application>
  <DocSecurity>0</DocSecurity>
  <Lines>77</Lines>
  <Paragraphs>21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Vqrdtemplateclean_cs</vt:lpstr>
      <vt:lpstr>Vqrdtemplateclean_cs</vt:lpstr>
    </vt:vector>
  </TitlesOfParts>
  <Company>CDT</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Vqrdtemplateclean_cs</dc:title>
  <dc:subject>General-EMA/201224/2010</dc:subject>
  <dc:creator>medical-ls</dc:creator>
  <cp:lastModifiedBy>Neugebauerová Kateřina</cp:lastModifiedBy>
  <cp:revision>31</cp:revision>
  <cp:lastPrinted>2022-10-26T09:04:00Z</cp:lastPrinted>
  <dcterms:created xsi:type="dcterms:W3CDTF">2024-09-11T19:22:00Z</dcterms:created>
  <dcterms:modified xsi:type="dcterms:W3CDTF">2024-12-18T11:59:00Z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26/10/2022 11:23:47</vt:lpwstr>
  </property>
  <property fmtid="{D5CDD505-2E9C-101B-9397-08002B2CF9AE}" pid="6" name="DM_Creator_Name">
    <vt:lpwstr>Akhtar Timea</vt:lpwstr>
  </property>
  <property fmtid="{D5CDD505-2E9C-101B-9397-08002B2CF9AE}" pid="7" name="DM_DocRefId">
    <vt:lpwstr>EMA/853218/2022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EMA/853218/2022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26/10/2022 11:23:47</vt:lpwstr>
  </property>
  <property fmtid="{D5CDD505-2E9C-101B-9397-08002B2CF9AE}" pid="34" name="DM_Modifier_Name">
    <vt:lpwstr>Akhtar Timea</vt:lpwstr>
  </property>
  <property fmtid="{D5CDD505-2E9C-101B-9397-08002B2CF9AE}" pid="35" name="DM_Modify_Date">
    <vt:lpwstr>26/10/2022 11:23:47</vt:lpwstr>
  </property>
  <property fmtid="{D5CDD505-2E9C-101B-9397-08002B2CF9AE}" pid="36" name="DM_Name">
    <vt:lpwstr>Vqrdtemplateclean_cs</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1.0,CURRENT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358fdcd6-0801-48e0-844c-ad6b00ea55ef</vt:lpwstr>
  </property>
  <property fmtid="{D5CDD505-2E9C-101B-9397-08002B2CF9AE}" pid="67" name="MSIP_Label_0eea11ca-d417-4147-80ed-01a58412c458_ActionId">
    <vt:lpwstr>3ba2cafe-b302-4156-804a-64c0bc6e3ae3</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2022-10-26T09:19:45Z</vt:lpwstr>
  </property>
  <property fmtid="{D5CDD505-2E9C-101B-9397-08002B2CF9AE}" pid="73" name="MSIP_Label_0eea11ca-d417-4147-80ed-01a58412c458_SiteId">
    <vt:lpwstr>bc9dc15c-61bc-4f03-b60b-e5b6d8922839</vt:lpwstr>
  </property>
</Properties>
</file>