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CB9B" w14:textId="0B687680" w:rsidR="00C114FF" w:rsidRPr="00B41D57" w:rsidRDefault="00C114FF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185B7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185B7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185B73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AA7166" w14:textId="77777777" w:rsidR="003719E6" w:rsidRPr="003719E6" w:rsidRDefault="003719E6" w:rsidP="003719E6">
      <w:pPr>
        <w:tabs>
          <w:tab w:val="clear" w:pos="567"/>
        </w:tabs>
        <w:spacing w:line="240" w:lineRule="auto"/>
      </w:pPr>
      <w:r w:rsidRPr="003719E6">
        <w:rPr>
          <w:lang w:bidi="cs-CZ"/>
        </w:rPr>
        <w:t>HuveGuard NB suspenze pro perorální suspenzi pro kura domácího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185B73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A7B5D6" w14:textId="4196C525" w:rsidR="003719E6" w:rsidRPr="003719E6" w:rsidRDefault="003719E6" w:rsidP="003719E6">
      <w:pPr>
        <w:tabs>
          <w:tab w:val="clear" w:pos="567"/>
        </w:tabs>
        <w:spacing w:line="240" w:lineRule="auto"/>
        <w:rPr>
          <w:szCs w:val="22"/>
        </w:rPr>
      </w:pPr>
      <w:r w:rsidRPr="003719E6">
        <w:rPr>
          <w:szCs w:val="22"/>
          <w:lang w:bidi="cs-CZ"/>
        </w:rPr>
        <w:t>Každá dávka 0,025 ml obsahuje:</w:t>
      </w:r>
    </w:p>
    <w:p w14:paraId="5EF78518" w14:textId="77777777" w:rsidR="003719E6" w:rsidRPr="003719E6" w:rsidRDefault="003719E6" w:rsidP="003719E6">
      <w:pPr>
        <w:tabs>
          <w:tab w:val="clear" w:pos="567"/>
        </w:tabs>
        <w:spacing w:line="240" w:lineRule="auto"/>
        <w:rPr>
          <w:szCs w:val="22"/>
        </w:rPr>
      </w:pPr>
    </w:p>
    <w:p w14:paraId="58B9C5F4" w14:textId="77777777" w:rsidR="003719E6" w:rsidRPr="003719E6" w:rsidRDefault="003719E6" w:rsidP="003719E6">
      <w:pPr>
        <w:tabs>
          <w:tab w:val="clear" w:pos="567"/>
        </w:tabs>
        <w:spacing w:line="240" w:lineRule="auto"/>
        <w:rPr>
          <w:b/>
          <w:szCs w:val="22"/>
          <w:lang w:bidi="cs-CZ"/>
        </w:rPr>
      </w:pPr>
      <w:r w:rsidRPr="003719E6">
        <w:rPr>
          <w:b/>
          <w:szCs w:val="22"/>
          <w:lang w:bidi="cs-CZ"/>
        </w:rPr>
        <w:t>Léčivé látky:</w:t>
      </w:r>
    </w:p>
    <w:p w14:paraId="69EC127B" w14:textId="77777777" w:rsidR="003719E6" w:rsidRPr="003719E6" w:rsidRDefault="003719E6" w:rsidP="003719E6">
      <w:pPr>
        <w:tabs>
          <w:tab w:val="clear" w:pos="567"/>
        </w:tabs>
        <w:spacing w:line="240" w:lineRule="auto"/>
        <w:rPr>
          <w:b/>
          <w:szCs w:val="22"/>
        </w:rPr>
      </w:pPr>
    </w:p>
    <w:p w14:paraId="208DE7A8" w14:textId="3AB9E979" w:rsidR="003719E6" w:rsidRPr="003719E6" w:rsidRDefault="003719E6" w:rsidP="0011498E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719E6">
        <w:rPr>
          <w:szCs w:val="22"/>
          <w:lang w:bidi="cs-CZ"/>
        </w:rPr>
        <w:t>Sporulované</w:t>
      </w:r>
      <w:proofErr w:type="spellEnd"/>
      <w:r w:rsidRPr="003719E6">
        <w:rPr>
          <w:szCs w:val="22"/>
          <w:lang w:bidi="cs-CZ"/>
        </w:rPr>
        <w:t xml:space="preserve"> oocysty </w:t>
      </w:r>
      <w:r w:rsidR="0011498E" w:rsidRPr="0011498E">
        <w:rPr>
          <w:szCs w:val="22"/>
          <w:lang w:bidi="cs-CZ"/>
        </w:rPr>
        <w:t xml:space="preserve">pocházející </w:t>
      </w:r>
      <w:r w:rsidR="0011498E">
        <w:rPr>
          <w:szCs w:val="22"/>
          <w:lang w:bidi="cs-CZ"/>
        </w:rPr>
        <w:t xml:space="preserve">z </w:t>
      </w:r>
      <w:r w:rsidRPr="003719E6">
        <w:rPr>
          <w:szCs w:val="22"/>
          <w:lang w:bidi="cs-CZ"/>
        </w:rPr>
        <w:t xml:space="preserve">časných </w:t>
      </w:r>
      <w:r w:rsidR="0011498E" w:rsidRPr="0011498E">
        <w:rPr>
          <w:szCs w:val="22"/>
          <w:lang w:bidi="cs-CZ"/>
        </w:rPr>
        <w:t xml:space="preserve">kmenů </w:t>
      </w:r>
      <w:r w:rsidRPr="003719E6">
        <w:rPr>
          <w:szCs w:val="22"/>
          <w:lang w:bidi="cs-CZ"/>
        </w:rPr>
        <w:t xml:space="preserve">následujících druhů kokcidií rodu </w:t>
      </w:r>
      <w:r w:rsidRPr="003719E6">
        <w:rPr>
          <w:i/>
          <w:szCs w:val="22"/>
          <w:lang w:bidi="cs-CZ"/>
        </w:rPr>
        <w:t>Eimeria</w:t>
      </w:r>
      <w:r w:rsidRPr="003719E6">
        <w:rPr>
          <w:szCs w:val="22"/>
          <w:lang w:bidi="cs-CZ"/>
        </w:rPr>
        <w:t>:</w:t>
      </w:r>
    </w:p>
    <w:p w14:paraId="7EFCCBE1" w14:textId="77777777" w:rsidR="003719E6" w:rsidRPr="003719E6" w:rsidRDefault="003719E6" w:rsidP="003719E6">
      <w:pPr>
        <w:tabs>
          <w:tab w:val="clear" w:pos="567"/>
        </w:tabs>
        <w:spacing w:line="240" w:lineRule="auto"/>
        <w:rPr>
          <w:szCs w:val="22"/>
        </w:rPr>
      </w:pPr>
    </w:p>
    <w:p w14:paraId="43266B40" w14:textId="4272F219" w:rsidR="003719E6" w:rsidRPr="003719E6" w:rsidRDefault="003719E6" w:rsidP="009D7B64">
      <w:pPr>
        <w:tabs>
          <w:tab w:val="clear" w:pos="567"/>
          <w:tab w:val="right" w:pos="5954"/>
        </w:tabs>
        <w:spacing w:line="240" w:lineRule="auto"/>
        <w:rPr>
          <w:szCs w:val="22"/>
        </w:rPr>
      </w:pPr>
      <w:r w:rsidRPr="003719E6">
        <w:rPr>
          <w:i/>
          <w:szCs w:val="22"/>
          <w:lang w:bidi="cs-CZ"/>
        </w:rPr>
        <w:t xml:space="preserve">Eimeria necatrix, </w:t>
      </w:r>
      <w:r w:rsidRPr="003719E6">
        <w:rPr>
          <w:szCs w:val="22"/>
          <w:lang w:bidi="cs-CZ"/>
        </w:rPr>
        <w:t>kmen mednec</w:t>
      </w:r>
      <w:r w:rsidRPr="003719E6">
        <w:rPr>
          <w:szCs w:val="22"/>
          <w:vertAlign w:val="subscript"/>
          <w:lang w:bidi="cs-CZ"/>
        </w:rPr>
        <w:t xml:space="preserve"> </w:t>
      </w:r>
      <w:r w:rsidRPr="003719E6">
        <w:rPr>
          <w:szCs w:val="22"/>
          <w:lang w:bidi="cs-CZ"/>
        </w:rPr>
        <w:t>3+8</w:t>
      </w:r>
      <w:r w:rsidR="0011498E" w:rsidRPr="0011498E">
        <w:rPr>
          <w:bCs/>
          <w:szCs w:val="22"/>
          <w:lang w:bidi="cs-CZ"/>
        </w:rPr>
        <w:t>, živý</w:t>
      </w:r>
      <w:r w:rsidRPr="003719E6">
        <w:rPr>
          <w:szCs w:val="22"/>
          <w:lang w:bidi="cs-CZ"/>
        </w:rPr>
        <w:t xml:space="preserve"> </w:t>
      </w:r>
      <w:r w:rsidRPr="003719E6">
        <w:rPr>
          <w:szCs w:val="22"/>
          <w:lang w:bidi="cs-CZ"/>
        </w:rPr>
        <w:tab/>
        <w:t>100–310 oocyst*</w:t>
      </w:r>
    </w:p>
    <w:p w14:paraId="33ED6179" w14:textId="3D80591E" w:rsidR="003719E6" w:rsidRPr="003719E6" w:rsidRDefault="003719E6" w:rsidP="009D7B64">
      <w:pPr>
        <w:tabs>
          <w:tab w:val="clear" w:pos="567"/>
          <w:tab w:val="right" w:pos="5954"/>
        </w:tabs>
        <w:spacing w:line="240" w:lineRule="auto"/>
        <w:rPr>
          <w:szCs w:val="22"/>
          <w:lang w:bidi="cs-CZ"/>
        </w:rPr>
      </w:pPr>
      <w:r w:rsidRPr="003719E6">
        <w:rPr>
          <w:i/>
          <w:szCs w:val="22"/>
          <w:lang w:bidi="cs-CZ"/>
        </w:rPr>
        <w:t xml:space="preserve">Eimeria brunetti, </w:t>
      </w:r>
      <w:r w:rsidRPr="003719E6">
        <w:rPr>
          <w:szCs w:val="22"/>
          <w:lang w:bidi="cs-CZ"/>
        </w:rPr>
        <w:t>kmen roybru 3+28</w:t>
      </w:r>
      <w:r w:rsidR="0011498E" w:rsidRPr="0011498E">
        <w:rPr>
          <w:bCs/>
          <w:szCs w:val="22"/>
          <w:lang w:bidi="cs-CZ"/>
        </w:rPr>
        <w:t>, živý</w:t>
      </w:r>
      <w:r w:rsidRPr="003719E6">
        <w:rPr>
          <w:szCs w:val="22"/>
          <w:lang w:bidi="cs-CZ"/>
        </w:rPr>
        <w:t xml:space="preserve"> </w:t>
      </w:r>
      <w:r w:rsidRPr="003719E6">
        <w:rPr>
          <w:szCs w:val="22"/>
          <w:lang w:bidi="cs-CZ"/>
        </w:rPr>
        <w:tab/>
        <w:t>50–155 oocyst*</w:t>
      </w:r>
    </w:p>
    <w:p w14:paraId="34C13606" w14:textId="77777777" w:rsidR="003719E6" w:rsidRPr="003719E6" w:rsidRDefault="003719E6" w:rsidP="003719E6">
      <w:pPr>
        <w:tabs>
          <w:tab w:val="clear" w:pos="567"/>
        </w:tabs>
        <w:spacing w:line="240" w:lineRule="auto"/>
        <w:rPr>
          <w:szCs w:val="22"/>
        </w:rPr>
      </w:pPr>
    </w:p>
    <w:p w14:paraId="73426090" w14:textId="77777777" w:rsidR="003719E6" w:rsidRPr="003719E6" w:rsidRDefault="003719E6" w:rsidP="003719E6">
      <w:pPr>
        <w:tabs>
          <w:tab w:val="clear" w:pos="567"/>
        </w:tabs>
        <w:spacing w:line="240" w:lineRule="auto"/>
        <w:rPr>
          <w:szCs w:val="22"/>
        </w:rPr>
      </w:pPr>
      <w:r w:rsidRPr="003719E6">
        <w:rPr>
          <w:szCs w:val="22"/>
          <w:lang w:bidi="cs-CZ"/>
        </w:rPr>
        <w:t xml:space="preserve">*Podle </w:t>
      </w:r>
      <w:r w:rsidRPr="003719E6">
        <w:rPr>
          <w:i/>
          <w:szCs w:val="22"/>
          <w:lang w:bidi="cs-CZ"/>
        </w:rPr>
        <w:t>in vitro</w:t>
      </w:r>
      <w:r w:rsidRPr="003719E6">
        <w:rPr>
          <w:szCs w:val="22"/>
          <w:lang w:bidi="cs-CZ"/>
        </w:rPr>
        <w:t xml:space="preserve"> postupu výrobce pro stanovení počtu oocyst v době míchání a při propuštění</w:t>
      </w:r>
    </w:p>
    <w:p w14:paraId="547F7317" w14:textId="77777777" w:rsidR="003719E6" w:rsidRPr="003719E6" w:rsidRDefault="003719E6" w:rsidP="003719E6">
      <w:pPr>
        <w:tabs>
          <w:tab w:val="clear" w:pos="567"/>
        </w:tabs>
        <w:spacing w:line="240" w:lineRule="auto"/>
        <w:rPr>
          <w:szCs w:val="22"/>
        </w:rPr>
      </w:pPr>
    </w:p>
    <w:p w14:paraId="386F2015" w14:textId="77777777" w:rsidR="003719E6" w:rsidRPr="003719E6" w:rsidRDefault="003719E6" w:rsidP="003719E6">
      <w:pPr>
        <w:tabs>
          <w:tab w:val="clear" w:pos="567"/>
        </w:tabs>
        <w:spacing w:line="240" w:lineRule="auto"/>
        <w:rPr>
          <w:b/>
          <w:szCs w:val="22"/>
        </w:rPr>
      </w:pPr>
      <w:r w:rsidRPr="003719E6">
        <w:rPr>
          <w:b/>
          <w:szCs w:val="22"/>
        </w:rPr>
        <w:t>Pomocné látky:</w:t>
      </w:r>
    </w:p>
    <w:p w14:paraId="1A2EA098" w14:textId="77777777" w:rsidR="003719E6" w:rsidRPr="003719E6" w:rsidRDefault="003719E6" w:rsidP="003719E6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</w:tblGrid>
      <w:tr w:rsidR="003719E6" w14:paraId="0B4C76E3" w14:textId="77777777" w:rsidTr="003719E6">
        <w:tc>
          <w:tcPr>
            <w:tcW w:w="8642" w:type="dxa"/>
            <w:shd w:val="clear" w:color="auto" w:fill="auto"/>
            <w:vAlign w:val="center"/>
          </w:tcPr>
          <w:p w14:paraId="6D45EB6D" w14:textId="10377381" w:rsidR="003719E6" w:rsidRPr="00B41D57" w:rsidRDefault="0011498E" w:rsidP="0011498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1498E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3719E6" w14:paraId="7D5263D3" w14:textId="77777777" w:rsidTr="003719E6">
        <w:tc>
          <w:tcPr>
            <w:tcW w:w="8642" w:type="dxa"/>
            <w:shd w:val="clear" w:color="auto" w:fill="auto"/>
            <w:vAlign w:val="center"/>
          </w:tcPr>
          <w:p w14:paraId="0F798F46" w14:textId="764E3805" w:rsidR="003719E6" w:rsidRPr="00B41D57" w:rsidRDefault="0011498E" w:rsidP="0011498E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11498E">
              <w:rPr>
                <w:iCs/>
                <w:szCs w:val="22"/>
                <w:lang w:bidi="cs-CZ"/>
              </w:rPr>
              <w:t>Chlorid sodný</w:t>
            </w:r>
          </w:p>
        </w:tc>
      </w:tr>
      <w:tr w:rsidR="003719E6" w14:paraId="6A4C5E50" w14:textId="77777777" w:rsidTr="003719E6">
        <w:tc>
          <w:tcPr>
            <w:tcW w:w="8642" w:type="dxa"/>
            <w:shd w:val="clear" w:color="auto" w:fill="auto"/>
            <w:vAlign w:val="center"/>
          </w:tcPr>
          <w:p w14:paraId="5CCC8F42" w14:textId="647829BD" w:rsidR="003719E6" w:rsidRPr="00B41D57" w:rsidRDefault="0011498E" w:rsidP="0011498E">
            <w:pPr>
              <w:spacing w:before="60" w:after="60"/>
              <w:rPr>
                <w:iCs/>
                <w:szCs w:val="22"/>
              </w:rPr>
            </w:pPr>
            <w:r w:rsidRPr="0011498E">
              <w:rPr>
                <w:iCs/>
                <w:szCs w:val="22"/>
                <w:lang w:bidi="cs-CZ"/>
              </w:rPr>
              <w:t>Chlorid draselný</w:t>
            </w:r>
          </w:p>
        </w:tc>
      </w:tr>
      <w:tr w:rsidR="003719E6" w14:paraId="1E235C5B" w14:textId="77777777" w:rsidTr="003719E6">
        <w:tc>
          <w:tcPr>
            <w:tcW w:w="8642" w:type="dxa"/>
            <w:shd w:val="clear" w:color="auto" w:fill="auto"/>
            <w:vAlign w:val="center"/>
          </w:tcPr>
          <w:p w14:paraId="0ECB18EE" w14:textId="455D3C50" w:rsidR="003719E6" w:rsidRPr="00B41D57" w:rsidRDefault="0011498E" w:rsidP="0011498E">
            <w:pPr>
              <w:spacing w:before="60" w:after="60"/>
              <w:rPr>
                <w:iCs/>
                <w:szCs w:val="22"/>
              </w:rPr>
            </w:pPr>
            <w:r w:rsidRPr="0011498E">
              <w:rPr>
                <w:iCs/>
                <w:szCs w:val="22"/>
                <w:lang w:bidi="cs-CZ"/>
              </w:rPr>
              <w:t xml:space="preserve">Hydrogenfosforečnan sodný bezvodý </w:t>
            </w:r>
          </w:p>
        </w:tc>
      </w:tr>
      <w:tr w:rsidR="003719E6" w:rsidRPr="003719E6" w14:paraId="726979DE" w14:textId="77777777" w:rsidTr="003719E6">
        <w:tc>
          <w:tcPr>
            <w:tcW w:w="8642" w:type="dxa"/>
            <w:shd w:val="clear" w:color="auto" w:fill="auto"/>
            <w:vAlign w:val="center"/>
          </w:tcPr>
          <w:p w14:paraId="4D9ACFF2" w14:textId="24EC91A7" w:rsidR="003719E6" w:rsidRPr="003719E6" w:rsidRDefault="0011498E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D51CE">
              <w:rPr>
                <w:szCs w:val="22"/>
                <w:lang w:bidi="cs-CZ"/>
              </w:rPr>
              <w:t>Dihydrogenfosforečnan draselný</w:t>
            </w:r>
          </w:p>
        </w:tc>
      </w:tr>
      <w:tr w:rsidR="003719E6" w14:paraId="7E2051F5" w14:textId="77777777" w:rsidTr="003719E6">
        <w:tc>
          <w:tcPr>
            <w:tcW w:w="8642" w:type="dxa"/>
            <w:shd w:val="clear" w:color="auto" w:fill="auto"/>
            <w:vAlign w:val="center"/>
          </w:tcPr>
          <w:p w14:paraId="53752492" w14:textId="290CCDE2" w:rsidR="003719E6" w:rsidRPr="00B41D57" w:rsidRDefault="0011498E" w:rsidP="00617B81">
            <w:pPr>
              <w:spacing w:before="60" w:after="60"/>
              <w:rPr>
                <w:iCs/>
                <w:szCs w:val="22"/>
              </w:rPr>
            </w:pPr>
            <w:r w:rsidRPr="002D51CE">
              <w:rPr>
                <w:szCs w:val="22"/>
                <w:lang w:bidi="cs-CZ"/>
              </w:rPr>
              <w:t xml:space="preserve">Polysorbát 80 </w:t>
            </w:r>
          </w:p>
        </w:tc>
      </w:tr>
      <w:tr w:rsidR="0011498E" w14:paraId="4C587A89" w14:textId="77777777" w:rsidTr="003719E6">
        <w:tc>
          <w:tcPr>
            <w:tcW w:w="8642" w:type="dxa"/>
            <w:shd w:val="clear" w:color="auto" w:fill="auto"/>
            <w:vAlign w:val="center"/>
          </w:tcPr>
          <w:p w14:paraId="49012796" w14:textId="6DB4892B" w:rsidR="0011498E" w:rsidRPr="002D51CE" w:rsidRDefault="0011498E" w:rsidP="00617B81">
            <w:pPr>
              <w:spacing w:before="60" w:after="60"/>
              <w:rPr>
                <w:szCs w:val="22"/>
                <w:lang w:bidi="cs-CZ"/>
              </w:rPr>
            </w:pPr>
            <w:r w:rsidRPr="002D51CE">
              <w:rPr>
                <w:szCs w:val="22"/>
                <w:lang w:bidi="cs-CZ"/>
              </w:rPr>
              <w:t xml:space="preserve">Voda </w:t>
            </w:r>
            <w:r>
              <w:rPr>
                <w:szCs w:val="22"/>
                <w:lang w:bidi="cs-CZ"/>
              </w:rPr>
              <w:t>pro</w:t>
            </w:r>
            <w:r w:rsidRPr="002D51CE">
              <w:rPr>
                <w:szCs w:val="22"/>
                <w:lang w:bidi="cs-CZ"/>
              </w:rPr>
              <w:t xml:space="preserve"> injekc</w:t>
            </w:r>
            <w:r>
              <w:rPr>
                <w:szCs w:val="22"/>
                <w:lang w:bidi="cs-CZ"/>
              </w:rPr>
              <w:t>i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82E08" w14:textId="77777777" w:rsidR="0011498E" w:rsidRPr="0011498E" w:rsidRDefault="0011498E" w:rsidP="0011498E">
      <w:pPr>
        <w:tabs>
          <w:tab w:val="clear" w:pos="567"/>
        </w:tabs>
        <w:spacing w:line="240" w:lineRule="auto"/>
        <w:rPr>
          <w:szCs w:val="22"/>
        </w:rPr>
      </w:pPr>
      <w:r w:rsidRPr="0011498E">
        <w:rPr>
          <w:szCs w:val="22"/>
          <w:lang w:bidi="cs-CZ"/>
        </w:rPr>
        <w:t>Bezbarvá až bílá až světle béžová suspenze při protřepání.</w:t>
      </w: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185B73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185B73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89D935" w14:textId="77777777" w:rsidR="00A641D2" w:rsidRPr="00A641D2" w:rsidRDefault="00A641D2" w:rsidP="00A641D2">
      <w:pPr>
        <w:tabs>
          <w:tab w:val="clear" w:pos="567"/>
        </w:tabs>
        <w:spacing w:line="240" w:lineRule="auto"/>
        <w:rPr>
          <w:szCs w:val="22"/>
        </w:rPr>
      </w:pPr>
      <w:r w:rsidRPr="00A641D2">
        <w:rPr>
          <w:szCs w:val="22"/>
          <w:lang w:bidi="cs-CZ"/>
        </w:rPr>
        <w:t xml:space="preserve">Kur domácí </w:t>
      </w:r>
    </w:p>
    <w:p w14:paraId="01C2081F" w14:textId="77777777" w:rsidR="00A641D2" w:rsidRPr="00B41D57" w:rsidRDefault="00A641D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185B73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3AE5F6" w14:textId="77777777" w:rsidR="00793FA5" w:rsidRDefault="00A641D2" w:rsidP="00A641D2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A641D2">
        <w:rPr>
          <w:szCs w:val="22"/>
          <w:lang w:bidi="cs-CZ"/>
        </w:rPr>
        <w:t xml:space="preserve">K aktivní imunizaci kuřat ke snížení infekce a klinických příznaků kokcidiózy způsobené druhy </w:t>
      </w:r>
    </w:p>
    <w:p w14:paraId="2EC1DB9C" w14:textId="3561BA75" w:rsidR="00A641D2" w:rsidRPr="00A641D2" w:rsidRDefault="00A641D2" w:rsidP="00A641D2">
      <w:pPr>
        <w:tabs>
          <w:tab w:val="clear" w:pos="567"/>
        </w:tabs>
        <w:spacing w:line="240" w:lineRule="auto"/>
        <w:rPr>
          <w:i/>
          <w:szCs w:val="22"/>
        </w:rPr>
      </w:pPr>
      <w:r w:rsidRPr="00A641D2">
        <w:rPr>
          <w:i/>
          <w:szCs w:val="22"/>
          <w:lang w:bidi="cs-CZ"/>
        </w:rPr>
        <w:t>E.</w:t>
      </w:r>
      <w:r w:rsidR="00793FA5">
        <w:rPr>
          <w:i/>
          <w:szCs w:val="22"/>
          <w:lang w:bidi="cs-CZ"/>
        </w:rPr>
        <w:t xml:space="preserve"> </w:t>
      </w:r>
      <w:proofErr w:type="spellStart"/>
      <w:r w:rsidRPr="00A641D2">
        <w:rPr>
          <w:i/>
          <w:szCs w:val="22"/>
          <w:lang w:bidi="cs-CZ"/>
        </w:rPr>
        <w:t>necatrix</w:t>
      </w:r>
      <w:proofErr w:type="spellEnd"/>
      <w:r w:rsidRPr="00A641D2">
        <w:rPr>
          <w:szCs w:val="22"/>
          <w:lang w:bidi="cs-CZ"/>
        </w:rPr>
        <w:t xml:space="preserve"> a </w:t>
      </w:r>
      <w:r w:rsidRPr="00A641D2">
        <w:rPr>
          <w:i/>
          <w:szCs w:val="22"/>
          <w:lang w:bidi="cs-CZ"/>
        </w:rPr>
        <w:t>E.</w:t>
      </w:r>
      <w:r w:rsidR="00793FA5">
        <w:rPr>
          <w:i/>
          <w:szCs w:val="22"/>
          <w:lang w:bidi="cs-CZ"/>
        </w:rPr>
        <w:t xml:space="preserve"> </w:t>
      </w:r>
      <w:proofErr w:type="spellStart"/>
      <w:r w:rsidRPr="00A641D2">
        <w:rPr>
          <w:i/>
          <w:szCs w:val="22"/>
          <w:lang w:bidi="cs-CZ"/>
        </w:rPr>
        <w:t>brunetti</w:t>
      </w:r>
      <w:proofErr w:type="spellEnd"/>
      <w:r w:rsidRPr="00A641D2">
        <w:rPr>
          <w:szCs w:val="22"/>
          <w:lang w:bidi="cs-CZ"/>
        </w:rPr>
        <w:t>.</w:t>
      </w:r>
    </w:p>
    <w:p w14:paraId="5E12BD39" w14:textId="77777777" w:rsidR="00A641D2" w:rsidRPr="00A641D2" w:rsidRDefault="00A641D2" w:rsidP="00A641D2">
      <w:pPr>
        <w:tabs>
          <w:tab w:val="clear" w:pos="567"/>
        </w:tabs>
        <w:spacing w:line="240" w:lineRule="auto"/>
        <w:rPr>
          <w:szCs w:val="22"/>
          <w:lang w:bidi="cs-CZ"/>
        </w:rPr>
      </w:pPr>
    </w:p>
    <w:p w14:paraId="0FF20D79" w14:textId="77777777" w:rsidR="00A641D2" w:rsidRPr="00A641D2" w:rsidRDefault="00A641D2" w:rsidP="00A641D2">
      <w:pPr>
        <w:tabs>
          <w:tab w:val="clear" w:pos="567"/>
        </w:tabs>
        <w:spacing w:line="240" w:lineRule="auto"/>
        <w:rPr>
          <w:iCs/>
          <w:szCs w:val="22"/>
        </w:rPr>
      </w:pPr>
      <w:r w:rsidRPr="00A641D2">
        <w:rPr>
          <w:szCs w:val="22"/>
          <w:lang w:bidi="cs-CZ"/>
        </w:rPr>
        <w:t>Nástup imunity: 21 dnů po vakcinaci.</w:t>
      </w:r>
    </w:p>
    <w:p w14:paraId="53FBA5A9" w14:textId="44662FDD" w:rsidR="00A641D2" w:rsidRPr="00A641D2" w:rsidRDefault="00A641D2" w:rsidP="00A641D2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641D2">
        <w:rPr>
          <w:szCs w:val="22"/>
          <w:lang w:bidi="cs-CZ"/>
        </w:rPr>
        <w:t>Trvání imunity: nebylo stanoveno.</w:t>
      </w:r>
    </w:p>
    <w:p w14:paraId="7497625F" w14:textId="77777777" w:rsidR="00A641D2" w:rsidRPr="00B41D57" w:rsidRDefault="00A641D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185B73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DB3C19" w14:textId="67C7F2AC" w:rsidR="00C114FF" w:rsidRPr="00B41D57" w:rsidRDefault="00185B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185B73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42B14349" w:rsidR="00E86CEE" w:rsidRPr="00B41D57" w:rsidRDefault="00185B73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0BE96FC8" w14:textId="77777777" w:rsidR="00A641D2" w:rsidRDefault="00A641D2" w:rsidP="00A641D2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A641D2">
        <w:rPr>
          <w:szCs w:val="22"/>
          <w:lang w:bidi="cs-CZ"/>
        </w:rPr>
        <w:t xml:space="preserve">Vakcína obsahuje živé oocysty kokcidií a navození imunity je závislé na replikaci vakcinačních kmenů v kuřatech. </w:t>
      </w:r>
    </w:p>
    <w:p w14:paraId="54A2A700" w14:textId="77777777" w:rsidR="00A641D2" w:rsidRDefault="00A641D2" w:rsidP="00A641D2">
      <w:pPr>
        <w:tabs>
          <w:tab w:val="clear" w:pos="567"/>
        </w:tabs>
        <w:spacing w:line="240" w:lineRule="auto"/>
        <w:rPr>
          <w:szCs w:val="22"/>
          <w:lang w:bidi="cs-CZ"/>
        </w:rPr>
      </w:pPr>
    </w:p>
    <w:p w14:paraId="169305B6" w14:textId="1572152A" w:rsidR="00A641D2" w:rsidRPr="00A641D2" w:rsidRDefault="00A641D2" w:rsidP="00A641D2">
      <w:pPr>
        <w:tabs>
          <w:tab w:val="clear" w:pos="567"/>
        </w:tabs>
        <w:spacing w:line="240" w:lineRule="auto"/>
        <w:rPr>
          <w:szCs w:val="22"/>
        </w:rPr>
      </w:pPr>
      <w:r w:rsidRPr="00A641D2">
        <w:rPr>
          <w:szCs w:val="22"/>
          <w:lang w:bidi="cs-CZ"/>
        </w:rPr>
        <w:lastRenderedPageBreak/>
        <w:t>V gastrointestinálním traktu vakcinovaných kuřat lze běžně nalézt oocysty po dobu 1-3 týdnů nebo i déle po vakcinaci. S největší pravděpodobností se jedná o vakcinační oocysty, které u kuřat recyklují prostřednictvím podestýlky. Recyklace oocyst je nezbytná pro rozvoj imunity a pro další ochranu.</w:t>
      </w:r>
    </w:p>
    <w:p w14:paraId="214EE32C" w14:textId="77777777" w:rsidR="00A641D2" w:rsidRPr="00A641D2" w:rsidRDefault="00A641D2" w:rsidP="00A641D2">
      <w:pPr>
        <w:tabs>
          <w:tab w:val="clear" w:pos="567"/>
        </w:tabs>
        <w:spacing w:line="240" w:lineRule="auto"/>
        <w:rPr>
          <w:szCs w:val="22"/>
        </w:rPr>
      </w:pPr>
    </w:p>
    <w:p w14:paraId="6A6DD078" w14:textId="77777777" w:rsidR="00A641D2" w:rsidRPr="00A641D2" w:rsidRDefault="00A641D2" w:rsidP="00A641D2">
      <w:pPr>
        <w:tabs>
          <w:tab w:val="clear" w:pos="567"/>
        </w:tabs>
        <w:spacing w:line="240" w:lineRule="auto"/>
        <w:rPr>
          <w:szCs w:val="22"/>
        </w:rPr>
      </w:pPr>
      <w:r w:rsidRPr="00A641D2">
        <w:rPr>
          <w:szCs w:val="22"/>
          <w:lang w:bidi="cs-CZ"/>
        </w:rPr>
        <w:t xml:space="preserve">Ochrana proti kokcidiální infekci po vakcinaci se zvyšuje přirozenou nákazou, a přístup k jakékoli terapeutické látce s antikokcidiální aktivitou kdykoli po vakcinaci může </w:t>
      </w:r>
      <w:proofErr w:type="gramStart"/>
      <w:r w:rsidRPr="00A641D2">
        <w:rPr>
          <w:szCs w:val="22"/>
          <w:lang w:bidi="cs-CZ"/>
        </w:rPr>
        <w:t>mít</w:t>
      </w:r>
      <w:proofErr w:type="gramEnd"/>
      <w:r w:rsidRPr="00A641D2">
        <w:rPr>
          <w:szCs w:val="22"/>
          <w:lang w:bidi="cs-CZ"/>
        </w:rPr>
        <w:t xml:space="preserve"> proto nepříznivý vliv na rozvoj imunity. To platí po celou dobu života kuřat.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185B73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185B7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6BB486A" w14:textId="77777777" w:rsidR="00A641D2" w:rsidRPr="00A641D2" w:rsidRDefault="00A641D2" w:rsidP="00A641D2">
      <w:pPr>
        <w:tabs>
          <w:tab w:val="clear" w:pos="567"/>
        </w:tabs>
        <w:spacing w:line="240" w:lineRule="auto"/>
      </w:pPr>
      <w:r w:rsidRPr="00A641D2">
        <w:rPr>
          <w:lang w:bidi="cs-CZ"/>
        </w:rPr>
        <w:t>Kuřata musí být chována striktně na podlaze s podestýlkou.</w:t>
      </w:r>
    </w:p>
    <w:p w14:paraId="19D5D91C" w14:textId="77777777" w:rsidR="00A641D2" w:rsidRPr="00A641D2" w:rsidRDefault="00A641D2" w:rsidP="00A641D2">
      <w:pPr>
        <w:tabs>
          <w:tab w:val="clear" w:pos="567"/>
        </w:tabs>
        <w:spacing w:line="240" w:lineRule="auto"/>
      </w:pPr>
      <w:r w:rsidRPr="00A641D2">
        <w:rPr>
          <w:lang w:bidi="cs-CZ"/>
        </w:rPr>
        <w:t>Pro snížení pravděpodobnosti nákazy kokcidiemi před nástupem imunity je třeba odstranit podestýlku a důkladně vyčistit prostory pro chov mezi chovnými cykly.</w:t>
      </w:r>
    </w:p>
    <w:p w14:paraId="12DA67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185B7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C2013E" w14:textId="77777777" w:rsidR="00A641D2" w:rsidRPr="00A641D2" w:rsidRDefault="00A641D2" w:rsidP="00A641D2">
      <w:pPr>
        <w:tabs>
          <w:tab w:val="clear" w:pos="567"/>
        </w:tabs>
        <w:spacing w:line="240" w:lineRule="auto"/>
      </w:pPr>
      <w:r w:rsidRPr="00A641D2">
        <w:t>Při aplikaci vakcíny sprejováním na kuřata nebo na krmivo musí uživatel používat osobní ochranné prostředky skládající se z dobře těsnící masky a ochrany očí.</w:t>
      </w:r>
    </w:p>
    <w:p w14:paraId="6312F603" w14:textId="77777777" w:rsidR="00A641D2" w:rsidRPr="00A641D2" w:rsidRDefault="00A641D2" w:rsidP="00A641D2">
      <w:pPr>
        <w:tabs>
          <w:tab w:val="clear" w:pos="567"/>
        </w:tabs>
        <w:spacing w:line="240" w:lineRule="auto"/>
      </w:pPr>
      <w:r w:rsidRPr="00A641D2">
        <w:rPr>
          <w:lang w:bidi="cs-CZ"/>
        </w:rPr>
        <w:t>Po každém použití si umyjte a dezinfikujte ruce a nástroje.</w:t>
      </w:r>
    </w:p>
    <w:p w14:paraId="35243767" w14:textId="77777777" w:rsidR="00316E87" w:rsidRPr="00B41D57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1E7292" w14:textId="77777777" w:rsidR="00FE2604" w:rsidRPr="00FE2604" w:rsidRDefault="00FE2604" w:rsidP="00FE260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E2604">
        <w:rPr>
          <w:szCs w:val="22"/>
          <w:u w:val="single"/>
        </w:rPr>
        <w:t>Zvláštní opatření pro ochranu životního prostředí:</w:t>
      </w:r>
    </w:p>
    <w:p w14:paraId="4D1DFAD8" w14:textId="77777777" w:rsidR="00FE2604" w:rsidRPr="00FE2604" w:rsidRDefault="00FE2604" w:rsidP="00FE2604">
      <w:pPr>
        <w:tabs>
          <w:tab w:val="clear" w:pos="567"/>
        </w:tabs>
        <w:spacing w:line="240" w:lineRule="auto"/>
        <w:rPr>
          <w:szCs w:val="22"/>
        </w:rPr>
      </w:pPr>
    </w:p>
    <w:p w14:paraId="122D05F7" w14:textId="77777777" w:rsidR="00FE2604" w:rsidRPr="00FE2604" w:rsidRDefault="00FE2604" w:rsidP="00FE2604">
      <w:pPr>
        <w:tabs>
          <w:tab w:val="clear" w:pos="567"/>
        </w:tabs>
        <w:spacing w:line="240" w:lineRule="auto"/>
        <w:rPr>
          <w:szCs w:val="22"/>
        </w:rPr>
      </w:pPr>
      <w:r w:rsidRPr="00FE2604">
        <w:rPr>
          <w:szCs w:val="22"/>
        </w:rPr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185B73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60D9B90" w14:textId="2920584D" w:rsidR="00FE2604" w:rsidRPr="00FE2604" w:rsidRDefault="00FE2604" w:rsidP="00FE2604">
      <w:pPr>
        <w:tabs>
          <w:tab w:val="clear" w:pos="567"/>
        </w:tabs>
        <w:spacing w:line="240" w:lineRule="auto"/>
        <w:rPr>
          <w:szCs w:val="22"/>
        </w:rPr>
      </w:pPr>
      <w:bookmarkStart w:id="0" w:name="_Hlk185529080"/>
      <w:r w:rsidRPr="00FE2604">
        <w:rPr>
          <w:szCs w:val="22"/>
          <w:lang w:bidi="cs-CZ"/>
        </w:rPr>
        <w:t>Kur domácí</w:t>
      </w:r>
      <w:r>
        <w:rPr>
          <w:szCs w:val="22"/>
          <w:lang w:bidi="cs-CZ"/>
        </w:rPr>
        <w:t>:</w:t>
      </w:r>
      <w:r w:rsidRPr="00FE2604">
        <w:rPr>
          <w:szCs w:val="22"/>
          <w:lang w:bidi="cs-CZ"/>
        </w:rPr>
        <w:t xml:space="preserve"> </w:t>
      </w:r>
      <w:r w:rsidR="005D6163">
        <w:rPr>
          <w:szCs w:val="22"/>
          <w:lang w:bidi="cs-CZ"/>
        </w:rPr>
        <w:t>N</w:t>
      </w:r>
      <w:r w:rsidRPr="00FE2604">
        <w:rPr>
          <w:szCs w:val="22"/>
          <w:lang w:bidi="cs-CZ"/>
        </w:rPr>
        <w:t>ejsou známy.</w:t>
      </w:r>
    </w:p>
    <w:bookmarkEnd w:id="0"/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5C3559AD" w:rsidR="00247A48" w:rsidRDefault="00FE2604" w:rsidP="00FE2604">
      <w:bookmarkStart w:id="1" w:name="_Hlk66891708"/>
      <w:r w:rsidRPr="00FE2604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informaci.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185B73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CD708B" w14:textId="05ED82DA" w:rsidR="00FE2604" w:rsidRDefault="00FE2604" w:rsidP="00FE2604">
      <w:pPr>
        <w:tabs>
          <w:tab w:val="clear" w:pos="567"/>
        </w:tabs>
        <w:spacing w:line="240" w:lineRule="auto"/>
        <w:rPr>
          <w:szCs w:val="22"/>
        </w:rPr>
      </w:pPr>
      <w:r w:rsidRPr="00FE2604">
        <w:rPr>
          <w:szCs w:val="22"/>
          <w:u w:val="single"/>
        </w:rPr>
        <w:t>Nosnice</w:t>
      </w:r>
      <w:r w:rsidRPr="00FE2604">
        <w:rPr>
          <w:szCs w:val="22"/>
        </w:rPr>
        <w:t>:</w:t>
      </w:r>
    </w:p>
    <w:p w14:paraId="1F1BAF49" w14:textId="77777777" w:rsidR="00FE2604" w:rsidRPr="00FE2604" w:rsidRDefault="00FE2604" w:rsidP="00FE2604">
      <w:pPr>
        <w:tabs>
          <w:tab w:val="clear" w:pos="567"/>
        </w:tabs>
        <w:spacing w:line="240" w:lineRule="auto"/>
        <w:rPr>
          <w:szCs w:val="22"/>
        </w:rPr>
      </w:pPr>
      <w:r w:rsidRPr="00FE2604">
        <w:rPr>
          <w:szCs w:val="22"/>
        </w:rPr>
        <w:t>Nebyla stanovena bezpečnost veterinárního léčivého přípravku pro použití během snášky. Nepoužívat ve snášce a během 4 týdnů před počátkem snášky.</w:t>
      </w:r>
    </w:p>
    <w:p w14:paraId="3CF8C138" w14:textId="77777777" w:rsidR="00FE2604" w:rsidRPr="00B41D57" w:rsidRDefault="00FE2604" w:rsidP="00FE2604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185B73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F7BF5D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>Před vakcinací a po vakcinaci nepodávejte žádná antikokcidika, včetně sulfonamidů, protože jejich podání by mohlo mít negativní vliv na imunitu, která je závislá na recyklaci oocyst v prostředí.</w:t>
      </w:r>
    </w:p>
    <w:p w14:paraId="6475232E" w14:textId="77777777" w:rsidR="00F94102" w:rsidRPr="00F94102" w:rsidRDefault="00F94102" w:rsidP="00F94102">
      <w:pPr>
        <w:tabs>
          <w:tab w:val="clear" w:pos="567"/>
        </w:tabs>
        <w:spacing w:line="240" w:lineRule="auto"/>
      </w:pPr>
    </w:p>
    <w:p w14:paraId="7CD39817" w14:textId="0B7BFB0F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t xml:space="preserve">Nejsou dostupné informace o bezpečnosti a účinnosti této vakcíny, pokud </w:t>
      </w:r>
      <w:r w:rsidR="00201389">
        <w:t>se</w:t>
      </w:r>
      <w:r w:rsidR="00201389" w:rsidRPr="00F94102">
        <w:t xml:space="preserve"> </w:t>
      </w:r>
      <w:r w:rsidRPr="00F94102">
        <w:t>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185B73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974D61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Perorální podání (sprejování na kuřata, sprejování na krmivo, v pitné vodě). </w:t>
      </w:r>
    </w:p>
    <w:p w14:paraId="1D80734F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 </w:t>
      </w:r>
    </w:p>
    <w:p w14:paraId="63D454D8" w14:textId="77777777" w:rsidR="00F94102" w:rsidRPr="00F94102" w:rsidRDefault="00F94102" w:rsidP="00F94102">
      <w:pPr>
        <w:tabs>
          <w:tab w:val="clear" w:pos="567"/>
        </w:tabs>
        <w:spacing w:line="240" w:lineRule="auto"/>
        <w:rPr>
          <w:lang w:bidi="cs-CZ"/>
        </w:rPr>
      </w:pPr>
      <w:r w:rsidRPr="00F94102">
        <w:rPr>
          <w:lang w:bidi="cs-CZ"/>
        </w:rPr>
        <w:t xml:space="preserve">Vakcinační schéma: </w:t>
      </w:r>
    </w:p>
    <w:p w14:paraId="63C7D6AE" w14:textId="77777777" w:rsidR="00F94102" w:rsidRPr="00F94102" w:rsidRDefault="00F94102" w:rsidP="00F94102">
      <w:pPr>
        <w:tabs>
          <w:tab w:val="clear" w:pos="567"/>
        </w:tabs>
        <w:spacing w:line="240" w:lineRule="auto"/>
        <w:rPr>
          <w:lang w:bidi="cs-CZ"/>
        </w:rPr>
      </w:pPr>
      <w:r w:rsidRPr="00F94102">
        <w:rPr>
          <w:lang w:bidi="cs-CZ"/>
        </w:rPr>
        <w:t xml:space="preserve">Sprejování na kuřata a sprejování na krmivo: podejte jednu dávku vakcíny každému kuřeti ve věku od 1 dne. </w:t>
      </w:r>
    </w:p>
    <w:p w14:paraId="0483C6DA" w14:textId="2E5B1D48" w:rsidR="00F94102" w:rsidRPr="00F94102" w:rsidRDefault="00F94102" w:rsidP="00F94102">
      <w:pPr>
        <w:tabs>
          <w:tab w:val="clear" w:pos="567"/>
        </w:tabs>
        <w:spacing w:line="240" w:lineRule="auto"/>
      </w:pPr>
      <w:r>
        <w:rPr>
          <w:lang w:bidi="cs-CZ"/>
        </w:rPr>
        <w:lastRenderedPageBreak/>
        <w:t>V</w:t>
      </w:r>
      <w:r w:rsidRPr="00F94102">
        <w:rPr>
          <w:lang w:bidi="cs-CZ"/>
        </w:rPr>
        <w:t xml:space="preserve"> pitné vodě: podejte jednu dávku vakcíny každému kuřeti ve věku od 3 dnů.</w:t>
      </w:r>
    </w:p>
    <w:p w14:paraId="463CE884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Po otevření lahvičky o objemu 30 ml obsahující 1 000 nebo 5 000 dávek je nutné spotřebovat celý obsah. </w:t>
      </w:r>
    </w:p>
    <w:p w14:paraId="29B0F615" w14:textId="77777777" w:rsidR="00F94102" w:rsidRPr="00F94102" w:rsidRDefault="00F94102" w:rsidP="00F94102">
      <w:pPr>
        <w:tabs>
          <w:tab w:val="clear" w:pos="567"/>
        </w:tabs>
        <w:spacing w:line="240" w:lineRule="auto"/>
      </w:pPr>
    </w:p>
    <w:p w14:paraId="04DD4D36" w14:textId="77777777" w:rsidR="00F94102" w:rsidRPr="00F94102" w:rsidRDefault="00F94102" w:rsidP="00F94102">
      <w:pPr>
        <w:tabs>
          <w:tab w:val="clear" w:pos="567"/>
        </w:tabs>
        <w:spacing w:line="240" w:lineRule="auto"/>
        <w:rPr>
          <w:u w:val="single"/>
        </w:rPr>
      </w:pPr>
      <w:r w:rsidRPr="00F94102">
        <w:rPr>
          <w:u w:val="single"/>
        </w:rPr>
        <w:t>Podání sprejováním na krmivo</w:t>
      </w:r>
    </w:p>
    <w:p w14:paraId="38E7D254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t>Startovací krmivo v množství dostatečném pro prvních 12-24 hodin života kuřat se položí na papír nebo plast na podlaze drůbežárny.</w:t>
      </w:r>
    </w:p>
    <w:p w14:paraId="307CC5D2" w14:textId="77777777" w:rsidR="00F94102" w:rsidRPr="00F94102" w:rsidRDefault="00F94102" w:rsidP="00F94102">
      <w:pPr>
        <w:tabs>
          <w:tab w:val="clear" w:pos="567"/>
        </w:tabs>
        <w:spacing w:line="240" w:lineRule="auto"/>
      </w:pPr>
    </w:p>
    <w:p w14:paraId="3DBDD2F2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t xml:space="preserve">Před použitím resuspendujte oocysty důkladným protřepáním lahvičky po dobu 30 sekund. Nařeďte vakcínu ve vodě v poměru cca 1 000 dávek na 1 litr vody (5 000 dávek na 5 litrů). </w:t>
      </w:r>
      <w:r w:rsidRPr="00F94102">
        <w:rPr>
          <w:lang w:bidi="cs-CZ"/>
        </w:rPr>
        <w:t xml:space="preserve">Vypláchněte lahvičku 3krát vodou, aby se všechny oocysty dostaly ven z lahvičky. Naneste </w:t>
      </w:r>
      <w:r w:rsidRPr="00F94102">
        <w:t>suspenzi oocyst hrubým sprejováním rovnoměrně přes povrch krmiva. Dbejte na to, aby se rovnoměrně pokryla celá plocha povrchu krmiva, které bude kuřatům k dispozici. Pravidelně míchejte nádržku aplikátoru po celou dobu sprejování, aby se zabránilo usazování oocyst. Dbejte na to, aby bylo ošetřeno veškeré dostupné krmivo a aby celkový počet aplikovaných dávek odpovídal počtu chovaných kuřat.</w:t>
      </w:r>
    </w:p>
    <w:p w14:paraId="36525698" w14:textId="77777777" w:rsidR="00F94102" w:rsidRPr="00F94102" w:rsidRDefault="00F94102" w:rsidP="00F94102">
      <w:pPr>
        <w:tabs>
          <w:tab w:val="clear" w:pos="567"/>
        </w:tabs>
        <w:spacing w:line="240" w:lineRule="auto"/>
      </w:pPr>
    </w:p>
    <w:p w14:paraId="0FD0E667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t>Jakmile je vakcína naředěna pro použití, musí být okamžitě aplikována sprejováním na krmivo a kuřatům musí být okamžitě umožněn přístup k takto ošetřenému krmivu.</w:t>
      </w:r>
    </w:p>
    <w:p w14:paraId="5C23C772" w14:textId="77777777" w:rsidR="00F94102" w:rsidRPr="00F94102" w:rsidRDefault="00F94102" w:rsidP="00F94102">
      <w:pPr>
        <w:tabs>
          <w:tab w:val="clear" w:pos="567"/>
        </w:tabs>
        <w:spacing w:line="240" w:lineRule="auto"/>
      </w:pPr>
    </w:p>
    <w:p w14:paraId="63A74BEF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t>Po zkonzumování přídělu ošetřeného krmiva může pokračovat rutinní krmení.</w:t>
      </w:r>
    </w:p>
    <w:p w14:paraId="241902C4" w14:textId="77777777" w:rsidR="00F94102" w:rsidRPr="00F94102" w:rsidRDefault="00F94102" w:rsidP="00F94102">
      <w:pPr>
        <w:tabs>
          <w:tab w:val="clear" w:pos="567"/>
        </w:tabs>
        <w:spacing w:line="240" w:lineRule="auto"/>
      </w:pPr>
    </w:p>
    <w:p w14:paraId="6E8BE51A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t>Doporučuje se sledovat příjem krmiva a chování kuřat a tuto vakcínu podávat tímto způsobem pouze v případě, že se očekává přiměřený příjem krmiva.</w:t>
      </w:r>
    </w:p>
    <w:p w14:paraId="07E116BA" w14:textId="77777777" w:rsidR="00F94102" w:rsidRPr="00F94102" w:rsidRDefault="00F94102" w:rsidP="00F94102">
      <w:pPr>
        <w:tabs>
          <w:tab w:val="clear" w:pos="567"/>
        </w:tabs>
        <w:spacing w:line="240" w:lineRule="auto"/>
      </w:pPr>
    </w:p>
    <w:p w14:paraId="61318FD8" w14:textId="77777777" w:rsidR="00F94102" w:rsidRPr="00F94102" w:rsidRDefault="00F94102" w:rsidP="00F94102">
      <w:pPr>
        <w:tabs>
          <w:tab w:val="clear" w:pos="567"/>
        </w:tabs>
        <w:spacing w:line="240" w:lineRule="auto"/>
        <w:rPr>
          <w:u w:val="single"/>
        </w:rPr>
      </w:pPr>
      <w:r w:rsidRPr="00F94102">
        <w:rPr>
          <w:u w:val="single"/>
        </w:rPr>
        <w:t>Podání v pitné vodě</w:t>
      </w:r>
    </w:p>
    <w:p w14:paraId="45684D1A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>Pro podání vakcíny musí být použity napáječky.</w:t>
      </w:r>
    </w:p>
    <w:p w14:paraId="4D62AD0B" w14:textId="77777777" w:rsidR="00F94102" w:rsidRPr="00F94102" w:rsidRDefault="00F94102" w:rsidP="00F94102">
      <w:pPr>
        <w:tabs>
          <w:tab w:val="clear" w:pos="567"/>
        </w:tabs>
        <w:spacing w:line="240" w:lineRule="auto"/>
        <w:rPr>
          <w:lang w:bidi="cs-CZ"/>
        </w:rPr>
      </w:pPr>
      <w:r w:rsidRPr="00F94102">
        <w:rPr>
          <w:lang w:bidi="cs-CZ"/>
        </w:rPr>
        <w:t>Zajistěte dostatečný počet napáječek a napájecích prostor tak, aby všechna kuřata měla</w:t>
      </w:r>
      <w:r w:rsidRPr="00F94102">
        <w:t xml:space="preserve"> </w:t>
      </w:r>
      <w:r w:rsidRPr="00F94102">
        <w:rPr>
          <w:lang w:bidi="cs-CZ"/>
        </w:rPr>
        <w:t xml:space="preserve">přístup </w:t>
      </w:r>
    </w:p>
    <w:p w14:paraId="5D956D97" w14:textId="77777777" w:rsidR="00F94102" w:rsidRPr="00F94102" w:rsidRDefault="00F94102" w:rsidP="00F94102">
      <w:pPr>
        <w:tabs>
          <w:tab w:val="clear" w:pos="567"/>
        </w:tabs>
        <w:spacing w:line="240" w:lineRule="auto"/>
        <w:rPr>
          <w:lang w:bidi="cs-CZ"/>
        </w:rPr>
      </w:pPr>
      <w:r w:rsidRPr="00F94102">
        <w:rPr>
          <w:lang w:bidi="cs-CZ"/>
        </w:rPr>
        <w:t>k vodě s vakcínou, a mohla tak obdržet správnou dávku.</w:t>
      </w:r>
    </w:p>
    <w:p w14:paraId="489A1797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>Rozmístěte napáječky rovnoměrně po celém prostoru, v němž jsou kuřata ustájena.</w:t>
      </w:r>
    </w:p>
    <w:p w14:paraId="5A87DE9C" w14:textId="77777777" w:rsidR="00F94102" w:rsidRPr="00F94102" w:rsidRDefault="00F94102" w:rsidP="00F94102">
      <w:pPr>
        <w:tabs>
          <w:tab w:val="clear" w:pos="567"/>
        </w:tabs>
        <w:spacing w:line="240" w:lineRule="auto"/>
      </w:pPr>
    </w:p>
    <w:p w14:paraId="2973EFF3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>Znemožněte kuřatům přístup k vodě po dobu 2-4 hodiny před vakcinací.</w:t>
      </w:r>
    </w:p>
    <w:p w14:paraId="5FC8F89E" w14:textId="77777777" w:rsidR="00F94102" w:rsidRPr="00F94102" w:rsidRDefault="00F94102" w:rsidP="00F94102">
      <w:pPr>
        <w:tabs>
          <w:tab w:val="clear" w:pos="567"/>
        </w:tabs>
        <w:spacing w:line="240" w:lineRule="auto"/>
      </w:pPr>
    </w:p>
    <w:p w14:paraId="3BF6C035" w14:textId="787F1AC9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Příprava roztoku </w:t>
      </w:r>
      <w:proofErr w:type="spellStart"/>
      <w:r w:rsidRPr="00F94102">
        <w:rPr>
          <w:lang w:bidi="cs-CZ"/>
        </w:rPr>
        <w:t>xanthanové</w:t>
      </w:r>
      <w:proofErr w:type="spellEnd"/>
      <w:r w:rsidRPr="00F94102">
        <w:rPr>
          <w:lang w:bidi="cs-CZ"/>
        </w:rPr>
        <w:t xml:space="preserve"> gumy: </w:t>
      </w:r>
    </w:p>
    <w:p w14:paraId="04387FEF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Lze použít komerčně dostupnou xanthanovou gumu. </w:t>
      </w:r>
    </w:p>
    <w:p w14:paraId="06909CAA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Pro přípravu 1 000 dávek nalijte 3 litry čisté pitné vody o pokojové teplotě do vhodné nádoby a rozpusťte 5 g xanthanové gumy. </w:t>
      </w:r>
    </w:p>
    <w:p w14:paraId="74D6D902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Pro přípravu 5 000 dávek nalijte 15 litrů čisté pitné vody o pokojové teplotě do vhodné nádoby a rozpusťte 25 g xanthanové gumy. </w:t>
      </w:r>
    </w:p>
    <w:p w14:paraId="715004DB" w14:textId="77777777" w:rsidR="00F94102" w:rsidRPr="00F94102" w:rsidRDefault="00F94102" w:rsidP="00F94102">
      <w:pPr>
        <w:tabs>
          <w:tab w:val="clear" w:pos="567"/>
        </w:tabs>
        <w:spacing w:line="240" w:lineRule="auto"/>
        <w:rPr>
          <w:lang w:bidi="cs-CZ"/>
        </w:rPr>
      </w:pPr>
    </w:p>
    <w:p w14:paraId="25D72B63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Připravte vakcinační suspenzi následujícím způsobem: </w:t>
      </w:r>
    </w:p>
    <w:p w14:paraId="4AA8491C" w14:textId="3651A0BC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rPr>
          <w:lang w:bidi="cs-CZ"/>
        </w:rPr>
        <w:t xml:space="preserve">Protřepejte důkladně lahvičku s vakcínou pro resuspendaci oocyst. Otevřete lahvičku a nalijte celý obsah do níže uvedeného objemu čisté pitné vody o pokojové teplotě: 2 litry pro přípravu 1 000 dávek a 10 l pro přípravu 5 000 dávek. Vypláchněte lahvičku 3krát vodou, aby se všechny oocysty dostaly ven z lahvičky. Protřepejte získaný objem 2 litrů (1 000 dávek) nebo 10 litrů (5 000 dávek) vakcinační suspenze a postupně převeďte do připraveného roztoku </w:t>
      </w:r>
      <w:proofErr w:type="spellStart"/>
      <w:r w:rsidRPr="00F94102">
        <w:rPr>
          <w:lang w:bidi="cs-CZ"/>
        </w:rPr>
        <w:t>xanthanové</w:t>
      </w:r>
      <w:proofErr w:type="spellEnd"/>
      <w:r w:rsidRPr="00F94102">
        <w:rPr>
          <w:lang w:bidi="cs-CZ"/>
        </w:rPr>
        <w:t xml:space="preserve"> gumy za důkladného míchání pro zajištění homogenní suspenze. </w:t>
      </w:r>
    </w:p>
    <w:p w14:paraId="35099056" w14:textId="4A20A3F9" w:rsidR="00F94102" w:rsidRPr="00F94102" w:rsidRDefault="00F94102" w:rsidP="00FD10CE">
      <w:pPr>
        <w:tabs>
          <w:tab w:val="clear" w:pos="567"/>
        </w:tabs>
        <w:spacing w:line="240" w:lineRule="auto"/>
        <w:rPr>
          <w:lang w:bidi="cs-CZ"/>
        </w:rPr>
      </w:pPr>
      <w:r w:rsidRPr="00F94102">
        <w:rPr>
          <w:lang w:bidi="cs-CZ"/>
        </w:rPr>
        <w:t xml:space="preserve">Promícháním </w:t>
      </w:r>
      <w:r w:rsidR="00FD10CE" w:rsidRPr="00FD10CE">
        <w:rPr>
          <w:lang w:bidi="cs-CZ"/>
        </w:rPr>
        <w:t xml:space="preserve">roztoku </w:t>
      </w:r>
      <w:r w:rsidRPr="00F94102">
        <w:rPr>
          <w:lang w:bidi="cs-CZ"/>
        </w:rPr>
        <w:t xml:space="preserve">xanthanové gumy s roztokem vakcíny se získá konečné množství 5 litrů (pro 1 000 dávek) nebo 25 litrů (pro 5 000 dávek) suspenze vakcíny a xanthanové gumy. Nalijte suspenzi vakcíny a xanthanové gumy do napájecího systému. </w:t>
      </w:r>
    </w:p>
    <w:p w14:paraId="4AF312ED" w14:textId="77777777" w:rsidR="00F94102" w:rsidRPr="00F94102" w:rsidRDefault="00F94102" w:rsidP="00F94102">
      <w:pPr>
        <w:tabs>
          <w:tab w:val="clear" w:pos="567"/>
        </w:tabs>
        <w:spacing w:line="240" w:lineRule="auto"/>
        <w:rPr>
          <w:lang w:bidi="cs-CZ"/>
        </w:rPr>
      </w:pPr>
    </w:p>
    <w:p w14:paraId="6A29E636" w14:textId="77777777" w:rsidR="00F94102" w:rsidRPr="00F94102" w:rsidRDefault="00F94102" w:rsidP="00F94102">
      <w:pPr>
        <w:tabs>
          <w:tab w:val="clear" w:pos="567"/>
        </w:tabs>
        <w:spacing w:line="240" w:lineRule="auto"/>
        <w:rPr>
          <w:i/>
        </w:rPr>
      </w:pPr>
      <w:r w:rsidRPr="00F94102">
        <w:rPr>
          <w:u w:val="single"/>
        </w:rPr>
        <w:t>Podání sprejováním na kuřata</w:t>
      </w:r>
      <w:r w:rsidRPr="00F94102">
        <w:rPr>
          <w:i/>
        </w:rPr>
        <w:t>.</w:t>
      </w:r>
    </w:p>
    <w:p w14:paraId="647196D5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t>Na každých 100 ptáků je třeba připravit objem dávky zhruba 24 ml (0,24 ml na ptáka) suspenze pro hrubé sprejování.</w:t>
      </w:r>
    </w:p>
    <w:p w14:paraId="74B454D3" w14:textId="77777777" w:rsidR="00F94102" w:rsidRPr="00F94102" w:rsidRDefault="00F94102" w:rsidP="00F94102">
      <w:pPr>
        <w:tabs>
          <w:tab w:val="clear" w:pos="567"/>
        </w:tabs>
        <w:spacing w:line="240" w:lineRule="auto"/>
      </w:pPr>
    </w:p>
    <w:p w14:paraId="45270EA0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t>Při sprejování na kuřata použijte barvivo brilantní modř (E133).</w:t>
      </w:r>
    </w:p>
    <w:p w14:paraId="0668E03A" w14:textId="77777777" w:rsidR="00F94102" w:rsidRPr="00F94102" w:rsidRDefault="00F94102" w:rsidP="00F94102">
      <w:pPr>
        <w:tabs>
          <w:tab w:val="clear" w:pos="567"/>
        </w:tabs>
        <w:spacing w:line="240" w:lineRule="auto"/>
      </w:pPr>
    </w:p>
    <w:p w14:paraId="006ECB38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t>Příprava barevného ředícího roztoku:</w:t>
      </w:r>
    </w:p>
    <w:p w14:paraId="3576D506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lastRenderedPageBreak/>
        <w:t>Na každých 1 000 dávek nalijte 240 ml vody do vhodné nádoby a přidejte barvivo Brilliant Blue (E133) o koncentraci 0,01 % w/v.</w:t>
      </w:r>
    </w:p>
    <w:p w14:paraId="2AD70B11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t>Na každých 5 000 dávek nalijte 1200 ml vody do vhodné nádoby a přidejte barvivo Brilliant Blue (E133) o koncentraci 0,01 % w/v.</w:t>
      </w:r>
    </w:p>
    <w:p w14:paraId="16D05FD9" w14:textId="77777777" w:rsidR="00F94102" w:rsidRPr="00F94102" w:rsidRDefault="00F94102" w:rsidP="00F94102">
      <w:pPr>
        <w:tabs>
          <w:tab w:val="clear" w:pos="567"/>
        </w:tabs>
        <w:spacing w:line="240" w:lineRule="auto"/>
      </w:pPr>
    </w:p>
    <w:p w14:paraId="52F9C50C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t>Příprava a podání vakcinační suspenze:</w:t>
      </w:r>
    </w:p>
    <w:p w14:paraId="5309468F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t>Resuspendujte oocysty důkladným protřepáním lahvičky obsahující 1 000 nebo 5 000 dávek.</w:t>
      </w:r>
    </w:p>
    <w:p w14:paraId="25E4B6B0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t>Přidejte celý obsah lahvičky k ředícímu roztoku a důkladně promíchejte. Vypláchněte lahvičku 3krát ředícím roztokem, aby se všechny oocysty dostaly ven z lahvičky. Naplňte zásobník na vakcínu rozprašovacího zařízení celým objemem připravené suspenze. Průběžně udržujte homogenitu vakcinační suspenze. Tlak rozprašovacího zařízení by měl být 3 bary. Rozprašovací zařízení musí tvořit kapičky o velikosti ≥ 100 μm.</w:t>
      </w:r>
    </w:p>
    <w:p w14:paraId="52415680" w14:textId="77777777" w:rsidR="00F94102" w:rsidRPr="00F94102" w:rsidRDefault="00F94102" w:rsidP="00F94102">
      <w:pPr>
        <w:tabs>
          <w:tab w:val="clear" w:pos="567"/>
        </w:tabs>
        <w:spacing w:line="240" w:lineRule="auto"/>
      </w:pPr>
      <w:r w:rsidRPr="00F94102">
        <w:t>Pro lepší uniformitu vakcinace nechte kuřata uvnitř boxů po dobu alespoň 1 hodiny, aby mohla zkonzumovat všechny kapičky vakcíny. Zajistěte dostatek světla, aby kuřata zůstala v bdělém stavu a věnovala se péči o vlastní peří nebo o peří ostatních kuřat.</w:t>
      </w:r>
    </w:p>
    <w:p w14:paraId="41BA45DE" w14:textId="77777777" w:rsidR="00F94102" w:rsidRDefault="00F94102" w:rsidP="00A9226B">
      <w:pPr>
        <w:tabs>
          <w:tab w:val="clear" w:pos="567"/>
        </w:tabs>
        <w:spacing w:line="240" w:lineRule="auto"/>
      </w:pPr>
    </w:p>
    <w:p w14:paraId="0A85AF50" w14:textId="198BF553" w:rsidR="00C114FF" w:rsidRPr="00B41D57" w:rsidRDefault="00185B73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47C00" w14:textId="77777777" w:rsidR="00FD10CE" w:rsidRPr="00FD10CE" w:rsidRDefault="00FD10CE" w:rsidP="00FD10CE">
      <w:pPr>
        <w:tabs>
          <w:tab w:val="clear" w:pos="567"/>
        </w:tabs>
        <w:spacing w:line="240" w:lineRule="auto"/>
        <w:rPr>
          <w:szCs w:val="22"/>
        </w:rPr>
      </w:pPr>
      <w:r w:rsidRPr="00FD10CE">
        <w:rPr>
          <w:szCs w:val="22"/>
          <w:lang w:bidi="cs-CZ"/>
        </w:rPr>
        <w:t>Po podání 10násobně vyšší dávky nebyly pozorovány žádné nežádoucí účinky.</w:t>
      </w:r>
    </w:p>
    <w:p w14:paraId="4C7569BF" w14:textId="77777777" w:rsidR="00FD10CE" w:rsidRPr="00B41D57" w:rsidRDefault="00FD10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185B73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A15DB5" w14:textId="77777777" w:rsidR="00FD10CE" w:rsidRPr="00FD10CE" w:rsidRDefault="00FD10CE" w:rsidP="00FD10CE">
      <w:pPr>
        <w:tabs>
          <w:tab w:val="clear" w:pos="567"/>
        </w:tabs>
        <w:spacing w:line="240" w:lineRule="auto"/>
        <w:rPr>
          <w:szCs w:val="22"/>
        </w:rPr>
      </w:pPr>
      <w:r w:rsidRPr="00FD10CE">
        <w:rPr>
          <w:szCs w:val="22"/>
        </w:rPr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185B73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0175162E" w:rsidR="00C114FF" w:rsidRPr="00B41D57" w:rsidRDefault="00185B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B8E0C28" w:rsidR="00C114FF" w:rsidRPr="00B41D57" w:rsidRDefault="00185B73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Pr="00B41D57" w:rsidRDefault="00185B73" w:rsidP="00B13B6D">
      <w:pPr>
        <w:pStyle w:val="Style1"/>
      </w:pPr>
      <w:r w:rsidRPr="00B41D57">
        <w:t>4.1</w:t>
      </w:r>
      <w:r w:rsidRPr="00B41D57">
        <w:tab/>
        <w:t>ATCvet kód:</w:t>
      </w:r>
    </w:p>
    <w:p w14:paraId="3DA42117" w14:textId="269664BD" w:rsidR="00C114FF" w:rsidRDefault="00C114FF" w:rsidP="00A9226B">
      <w:pPr>
        <w:tabs>
          <w:tab w:val="clear" w:pos="567"/>
        </w:tabs>
        <w:spacing w:line="240" w:lineRule="auto"/>
      </w:pPr>
    </w:p>
    <w:p w14:paraId="739B0113" w14:textId="6EB0AF17" w:rsidR="00FD10CE" w:rsidRPr="00FD10CE" w:rsidRDefault="00FD10CE" w:rsidP="00FD10CE">
      <w:pPr>
        <w:tabs>
          <w:tab w:val="clear" w:pos="567"/>
        </w:tabs>
        <w:spacing w:line="240" w:lineRule="auto"/>
        <w:rPr>
          <w:szCs w:val="22"/>
        </w:rPr>
      </w:pPr>
      <w:r w:rsidRPr="00FD10CE">
        <w:rPr>
          <w:szCs w:val="22"/>
          <w:lang w:bidi="cs-CZ"/>
        </w:rPr>
        <w:t>QI01AN01.</w:t>
      </w:r>
    </w:p>
    <w:p w14:paraId="1C853B21" w14:textId="77777777" w:rsidR="00FD10CE" w:rsidRPr="00FD10CE" w:rsidRDefault="00FD10CE" w:rsidP="00FD10CE">
      <w:pPr>
        <w:tabs>
          <w:tab w:val="clear" w:pos="567"/>
        </w:tabs>
        <w:spacing w:line="240" w:lineRule="auto"/>
        <w:rPr>
          <w:i/>
          <w:szCs w:val="22"/>
        </w:rPr>
      </w:pPr>
    </w:p>
    <w:p w14:paraId="3E3A12F7" w14:textId="77777777" w:rsidR="00FD10CE" w:rsidRPr="00FD10CE" w:rsidRDefault="00FD10CE" w:rsidP="00FD10CE">
      <w:pPr>
        <w:tabs>
          <w:tab w:val="clear" w:pos="567"/>
        </w:tabs>
        <w:spacing w:line="240" w:lineRule="auto"/>
        <w:rPr>
          <w:szCs w:val="22"/>
        </w:rPr>
      </w:pPr>
      <w:r w:rsidRPr="00FD10CE">
        <w:rPr>
          <w:szCs w:val="22"/>
          <w:lang w:bidi="cs-CZ"/>
        </w:rPr>
        <w:t xml:space="preserve">Ke stimulaci aktivní specifické imunity proti divokým kmenům </w:t>
      </w:r>
      <w:r w:rsidRPr="00FD10CE">
        <w:rPr>
          <w:i/>
          <w:szCs w:val="22"/>
          <w:lang w:bidi="cs-CZ"/>
        </w:rPr>
        <w:t>E. necatrix</w:t>
      </w:r>
      <w:r w:rsidRPr="00FD10CE">
        <w:rPr>
          <w:szCs w:val="22"/>
          <w:lang w:bidi="cs-CZ"/>
        </w:rPr>
        <w:t xml:space="preserve"> a </w:t>
      </w:r>
      <w:r w:rsidRPr="00FD10CE">
        <w:rPr>
          <w:i/>
          <w:szCs w:val="22"/>
          <w:lang w:bidi="cs-CZ"/>
        </w:rPr>
        <w:t>E. brunetti</w:t>
      </w:r>
      <w:r w:rsidRPr="00FD10CE">
        <w:rPr>
          <w:szCs w:val="22"/>
          <w:lang w:bidi="cs-CZ"/>
        </w:rPr>
        <w:t xml:space="preserve"> po požití vakcíny kuřaty. </w:t>
      </w:r>
      <w:r w:rsidRPr="00FD10CE">
        <w:rPr>
          <w:szCs w:val="22"/>
        </w:rPr>
        <w:t>Vakcinace je následována kontinuální a celoživotní recyklací vakcinačních oocyst u kuřat prostřednictvím podestýlky</w:t>
      </w:r>
      <w:r w:rsidRPr="00FD10CE">
        <w:rPr>
          <w:szCs w:val="22"/>
          <w:lang w:bidi="cs-CZ"/>
        </w:rPr>
        <w:t xml:space="preserve">. Tato recyklace oocyst vede k rozvoji imunity a pokračující ochraně proti divokým kmenům obou uvedených druhů kokcidií rodu </w:t>
      </w:r>
      <w:r w:rsidRPr="00FD10CE">
        <w:rPr>
          <w:i/>
          <w:szCs w:val="22"/>
          <w:lang w:bidi="cs-CZ"/>
        </w:rPr>
        <w:t>Eimeria</w:t>
      </w:r>
      <w:r w:rsidRPr="00FD10CE">
        <w:rPr>
          <w:szCs w:val="22"/>
          <w:lang w:bidi="cs-CZ"/>
        </w:rPr>
        <w:t>.</w:t>
      </w:r>
    </w:p>
    <w:p w14:paraId="012A325B" w14:textId="77777777" w:rsidR="00FD10CE" w:rsidRPr="00B41D57" w:rsidRDefault="00FD10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185B73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185B73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F24310" w14:textId="0BBB37C4" w:rsidR="00C114FF" w:rsidRPr="00B41D57" w:rsidRDefault="00185B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185B73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E02FC6F" w14:textId="77777777" w:rsidR="00FD10CE" w:rsidRPr="00FD10CE" w:rsidRDefault="00FD10CE" w:rsidP="00FD10CE">
      <w:pPr>
        <w:tabs>
          <w:tab w:val="clear" w:pos="567"/>
        </w:tabs>
        <w:spacing w:line="240" w:lineRule="auto"/>
        <w:rPr>
          <w:szCs w:val="22"/>
        </w:rPr>
      </w:pPr>
      <w:r w:rsidRPr="00FD10CE">
        <w:rPr>
          <w:szCs w:val="22"/>
        </w:rPr>
        <w:t xml:space="preserve">Doba použitelnosti veterinárního léčivého přípravku v neporušeném obalu: </w:t>
      </w:r>
      <w:r w:rsidRPr="00FD10CE">
        <w:rPr>
          <w:szCs w:val="22"/>
          <w:lang w:bidi="cs-CZ"/>
        </w:rPr>
        <w:t xml:space="preserve">22 týdnů. </w:t>
      </w:r>
    </w:p>
    <w:p w14:paraId="039B10EF" w14:textId="77777777" w:rsidR="00FD10CE" w:rsidRPr="00FD10CE" w:rsidRDefault="00FD10CE" w:rsidP="00FD10CE">
      <w:pPr>
        <w:tabs>
          <w:tab w:val="clear" w:pos="567"/>
        </w:tabs>
        <w:spacing w:line="240" w:lineRule="auto"/>
        <w:rPr>
          <w:szCs w:val="22"/>
        </w:rPr>
      </w:pPr>
      <w:r w:rsidRPr="00FD10CE">
        <w:rPr>
          <w:szCs w:val="22"/>
        </w:rPr>
        <w:t>Doba použitelnosti po prvním otevření vnitřního obalu: spotřebujte ihned</w:t>
      </w:r>
      <w:r w:rsidRPr="00FD10CE">
        <w:rPr>
          <w:szCs w:val="22"/>
          <w:lang w:bidi="cs-CZ"/>
        </w:rPr>
        <w:t xml:space="preserve">. </w:t>
      </w:r>
    </w:p>
    <w:p w14:paraId="6EE555CC" w14:textId="77777777" w:rsidR="00FD10CE" w:rsidRPr="00FD10CE" w:rsidRDefault="00FD10CE" w:rsidP="00FD10CE">
      <w:pPr>
        <w:tabs>
          <w:tab w:val="clear" w:pos="567"/>
        </w:tabs>
        <w:spacing w:line="240" w:lineRule="auto"/>
        <w:rPr>
          <w:szCs w:val="22"/>
        </w:rPr>
      </w:pPr>
      <w:r w:rsidRPr="00FD10CE">
        <w:rPr>
          <w:szCs w:val="22"/>
        </w:rPr>
        <w:t xml:space="preserve">Doba použitelnosti po rozpuštění podle návodu: </w:t>
      </w:r>
      <w:r w:rsidRPr="00FD10CE">
        <w:rPr>
          <w:szCs w:val="22"/>
          <w:lang w:bidi="cs-CZ"/>
        </w:rPr>
        <w:t>4 hodiny</w:t>
      </w:r>
    </w:p>
    <w:p w14:paraId="3C1691F7" w14:textId="77777777" w:rsidR="00FD10CE" w:rsidRPr="00B41D57" w:rsidRDefault="00FD10C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185B73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9272473" w14:textId="77777777" w:rsidR="00FD10CE" w:rsidRDefault="00FD10CE" w:rsidP="00FD10CE">
      <w:pPr>
        <w:tabs>
          <w:tab w:val="clear" w:pos="567"/>
        </w:tabs>
        <w:spacing w:line="240" w:lineRule="auto"/>
        <w:rPr>
          <w:szCs w:val="22"/>
        </w:rPr>
      </w:pPr>
      <w:r w:rsidRPr="00FD10CE">
        <w:rPr>
          <w:szCs w:val="22"/>
        </w:rPr>
        <w:t>Uchovávejte a přepravujte chlazené (2 °</w:t>
      </w:r>
      <w:proofErr w:type="gramStart"/>
      <w:r w:rsidRPr="00FD10CE">
        <w:rPr>
          <w:szCs w:val="22"/>
        </w:rPr>
        <w:t>C - 8</w:t>
      </w:r>
      <w:proofErr w:type="gramEnd"/>
      <w:r w:rsidRPr="00FD10CE">
        <w:rPr>
          <w:szCs w:val="22"/>
        </w:rPr>
        <w:t xml:space="preserve"> °C).</w:t>
      </w:r>
    </w:p>
    <w:p w14:paraId="577D80BD" w14:textId="77777777" w:rsidR="00FD10CE" w:rsidRDefault="00FD10CE" w:rsidP="00FD10CE">
      <w:pPr>
        <w:tabs>
          <w:tab w:val="clear" w:pos="567"/>
        </w:tabs>
        <w:spacing w:line="240" w:lineRule="auto"/>
        <w:rPr>
          <w:szCs w:val="22"/>
        </w:rPr>
      </w:pPr>
      <w:r w:rsidRPr="00FD10CE">
        <w:rPr>
          <w:szCs w:val="22"/>
        </w:rPr>
        <w:lastRenderedPageBreak/>
        <w:t xml:space="preserve">Chraňte před mrazem. </w:t>
      </w:r>
    </w:p>
    <w:p w14:paraId="6DD87DD1" w14:textId="5F5EEB80" w:rsidR="00FD10CE" w:rsidRPr="00FD10CE" w:rsidRDefault="00FD10CE" w:rsidP="00FD10CE">
      <w:pPr>
        <w:tabs>
          <w:tab w:val="clear" w:pos="567"/>
        </w:tabs>
        <w:spacing w:line="240" w:lineRule="auto"/>
        <w:rPr>
          <w:szCs w:val="22"/>
        </w:rPr>
      </w:pPr>
      <w:r w:rsidRPr="00FD10CE">
        <w:rPr>
          <w:szCs w:val="22"/>
        </w:rPr>
        <w:t>Chraňte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185B73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FD10CE">
      <w:pPr>
        <w:tabs>
          <w:tab w:val="clear" w:pos="567"/>
        </w:tabs>
        <w:spacing w:line="240" w:lineRule="auto"/>
        <w:rPr>
          <w:lang w:bidi="cs-CZ"/>
        </w:rPr>
      </w:pPr>
    </w:p>
    <w:p w14:paraId="7DE684A0" w14:textId="77777777" w:rsidR="00FD10CE" w:rsidRPr="00FD10CE" w:rsidRDefault="00FD10CE" w:rsidP="00FD10CE">
      <w:pPr>
        <w:tabs>
          <w:tab w:val="clear" w:pos="567"/>
        </w:tabs>
        <w:spacing w:line="240" w:lineRule="auto"/>
      </w:pPr>
      <w:r w:rsidRPr="00FD10CE">
        <w:rPr>
          <w:lang w:bidi="cs-CZ"/>
        </w:rPr>
        <w:t>Injekční lahvička z nízkohustotního polyethylenu (LDPE) o obsahu 30 ml s šedou butylpryžovou zátkou a hliníkovým uzávěrem, obsahující buď 1 000 nebo 5 000 dávek.</w:t>
      </w:r>
    </w:p>
    <w:p w14:paraId="0F7AFB25" w14:textId="77777777" w:rsidR="00FD10CE" w:rsidRPr="00FD10CE" w:rsidRDefault="00FD10CE" w:rsidP="00FD10CE">
      <w:pPr>
        <w:tabs>
          <w:tab w:val="clear" w:pos="567"/>
        </w:tabs>
        <w:spacing w:line="240" w:lineRule="auto"/>
        <w:rPr>
          <w:lang w:bidi="cs-CZ"/>
        </w:rPr>
      </w:pPr>
      <w:r w:rsidRPr="00FD10CE">
        <w:rPr>
          <w:lang w:bidi="cs-CZ"/>
        </w:rPr>
        <w:t xml:space="preserve">Velikosti balení: </w:t>
      </w:r>
    </w:p>
    <w:p w14:paraId="7C016838" w14:textId="77777777" w:rsidR="00FD10CE" w:rsidRPr="00FD10CE" w:rsidRDefault="00FD10CE" w:rsidP="00FD10CE">
      <w:pPr>
        <w:tabs>
          <w:tab w:val="clear" w:pos="567"/>
        </w:tabs>
        <w:spacing w:line="240" w:lineRule="auto"/>
        <w:rPr>
          <w:lang w:bidi="cs-CZ"/>
        </w:rPr>
      </w:pPr>
      <w:r w:rsidRPr="00FD10CE">
        <w:rPr>
          <w:lang w:bidi="cs-CZ"/>
        </w:rPr>
        <w:t>Kartonová krabice s 1 lahvičkou po 1 000 dávkách</w:t>
      </w:r>
    </w:p>
    <w:p w14:paraId="5D082BDF" w14:textId="443121F4" w:rsidR="00FD10CE" w:rsidRPr="00FD10CE" w:rsidRDefault="00FD10CE" w:rsidP="00FD10CE">
      <w:pPr>
        <w:tabs>
          <w:tab w:val="clear" w:pos="567"/>
        </w:tabs>
        <w:spacing w:line="240" w:lineRule="auto"/>
        <w:rPr>
          <w:lang w:bidi="cs-CZ"/>
        </w:rPr>
      </w:pPr>
      <w:r w:rsidRPr="00FD10CE">
        <w:rPr>
          <w:lang w:bidi="cs-CZ"/>
        </w:rPr>
        <w:t>Kartonová krabice s 1 lahvičkou po 5 000 dávkách</w:t>
      </w:r>
      <w:r w:rsidRPr="00FD10CE">
        <w:rPr>
          <w:lang w:bidi="cs-CZ"/>
        </w:rPr>
        <w:br/>
        <w:t>Kar</w:t>
      </w:r>
      <w:r w:rsidR="00097042">
        <w:rPr>
          <w:lang w:bidi="cs-CZ"/>
        </w:rPr>
        <w:t>t</w:t>
      </w:r>
      <w:r w:rsidRPr="00FD10CE">
        <w:rPr>
          <w:lang w:bidi="cs-CZ"/>
        </w:rPr>
        <w:t>onová krabice s 5 lahvičkami po 1 000 dávkách</w:t>
      </w:r>
      <w:r w:rsidRPr="00FD10CE">
        <w:rPr>
          <w:lang w:bidi="cs-CZ"/>
        </w:rPr>
        <w:br/>
        <w:t>Kar</w:t>
      </w:r>
      <w:r w:rsidR="00097042">
        <w:rPr>
          <w:lang w:bidi="cs-CZ"/>
        </w:rPr>
        <w:t>t</w:t>
      </w:r>
      <w:r w:rsidRPr="00FD10CE">
        <w:rPr>
          <w:lang w:bidi="cs-CZ"/>
        </w:rPr>
        <w:t>onová krabice s 5 lahvičkami po 5 000 dávkách</w:t>
      </w:r>
      <w:r w:rsidRPr="00FD10CE">
        <w:rPr>
          <w:lang w:bidi="cs-CZ"/>
        </w:rPr>
        <w:br/>
        <w:t>Kar</w:t>
      </w:r>
      <w:r w:rsidR="00097042">
        <w:rPr>
          <w:lang w:bidi="cs-CZ"/>
        </w:rPr>
        <w:t>t</w:t>
      </w:r>
      <w:r w:rsidRPr="00FD10CE">
        <w:rPr>
          <w:lang w:bidi="cs-CZ"/>
        </w:rPr>
        <w:t>onová krabice s 10 lahvičkami po 1 000 dávkách</w:t>
      </w:r>
      <w:r w:rsidRPr="00FD10CE">
        <w:rPr>
          <w:lang w:bidi="cs-CZ"/>
        </w:rPr>
        <w:br/>
        <w:t>Kar</w:t>
      </w:r>
      <w:r w:rsidR="00097042">
        <w:rPr>
          <w:lang w:bidi="cs-CZ"/>
        </w:rPr>
        <w:t>t</w:t>
      </w:r>
      <w:r w:rsidRPr="00FD10CE">
        <w:rPr>
          <w:lang w:bidi="cs-CZ"/>
        </w:rPr>
        <w:t>onová krabice s 10 lahvičkami po 5 000 dávkách</w:t>
      </w:r>
    </w:p>
    <w:p w14:paraId="1D87E9D9" w14:textId="77777777" w:rsidR="00FD10CE" w:rsidRPr="00FD10CE" w:rsidRDefault="00FD10CE" w:rsidP="00FD10CE">
      <w:pPr>
        <w:tabs>
          <w:tab w:val="clear" w:pos="567"/>
        </w:tabs>
        <w:spacing w:line="240" w:lineRule="auto"/>
      </w:pPr>
    </w:p>
    <w:p w14:paraId="5C703918" w14:textId="67E0C3AA" w:rsidR="00C114FF" w:rsidRPr="00B41D57" w:rsidRDefault="00185B7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185B73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70FA96" w14:textId="4350EDBD" w:rsidR="00FD10CE" w:rsidRPr="00FD10CE" w:rsidRDefault="00FD10CE" w:rsidP="00FD10CE">
      <w:pPr>
        <w:tabs>
          <w:tab w:val="clear" w:pos="567"/>
        </w:tabs>
        <w:spacing w:line="240" w:lineRule="auto"/>
      </w:pPr>
      <w:r w:rsidRPr="00FD10CE">
        <w:t>Léčivé přípravky se nesmí likvidovat prostřednictvím odpadní vody či domovního odpadu.</w:t>
      </w:r>
    </w:p>
    <w:p w14:paraId="324A329F" w14:textId="77777777" w:rsidR="00FD10CE" w:rsidRPr="00FD10CE" w:rsidRDefault="00FD10CE" w:rsidP="00FD10CE">
      <w:pPr>
        <w:tabs>
          <w:tab w:val="clear" w:pos="567"/>
        </w:tabs>
        <w:spacing w:line="240" w:lineRule="auto"/>
      </w:pPr>
    </w:p>
    <w:p w14:paraId="6384C757" w14:textId="77777777" w:rsidR="00FD10CE" w:rsidRPr="00FD10CE" w:rsidRDefault="00FD10CE" w:rsidP="00FD10CE">
      <w:pPr>
        <w:tabs>
          <w:tab w:val="clear" w:pos="567"/>
        </w:tabs>
        <w:spacing w:line="240" w:lineRule="auto"/>
      </w:pPr>
      <w:r w:rsidRPr="00FD10CE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185B73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BAD15" w14:textId="045C1771" w:rsidR="00FD10CE" w:rsidRPr="00FD10CE" w:rsidRDefault="00FD10CE" w:rsidP="00FD10CE">
      <w:pPr>
        <w:tabs>
          <w:tab w:val="clear" w:pos="567"/>
        </w:tabs>
        <w:spacing w:line="240" w:lineRule="auto"/>
      </w:pPr>
      <w:r w:rsidRPr="00FD10CE">
        <w:rPr>
          <w:lang w:bidi="cs-CZ"/>
        </w:rPr>
        <w:t xml:space="preserve">Huvepharma 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185B73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FD7B401" w:rsidR="00C114FF" w:rsidRDefault="00097042" w:rsidP="00A9226B">
      <w:pPr>
        <w:tabs>
          <w:tab w:val="clear" w:pos="567"/>
        </w:tabs>
        <w:spacing w:line="240" w:lineRule="auto"/>
        <w:rPr>
          <w:szCs w:val="22"/>
        </w:rPr>
      </w:pPr>
      <w:bookmarkStart w:id="2" w:name="_Hlk186804555"/>
      <w:r w:rsidRPr="00097042">
        <w:rPr>
          <w:szCs w:val="22"/>
        </w:rPr>
        <w:t>97/047/</w:t>
      </w:r>
      <w:proofErr w:type="gramStart"/>
      <w:r w:rsidRPr="00097042">
        <w:rPr>
          <w:szCs w:val="22"/>
        </w:rPr>
        <w:t>16-C</w:t>
      </w:r>
      <w:proofErr w:type="gramEnd"/>
    </w:p>
    <w:bookmarkEnd w:id="2"/>
    <w:p w14:paraId="1121900A" w14:textId="77777777" w:rsidR="00097042" w:rsidRPr="00B41D57" w:rsidRDefault="000970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185B73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3F6AE585" w:rsidR="00D65777" w:rsidRPr="00B41D57" w:rsidRDefault="00FD10CE" w:rsidP="00FD10CE">
      <w:pPr>
        <w:tabs>
          <w:tab w:val="clear" w:pos="567"/>
        </w:tabs>
        <w:spacing w:line="240" w:lineRule="auto"/>
        <w:rPr>
          <w:szCs w:val="22"/>
        </w:rPr>
      </w:pPr>
      <w:r w:rsidRPr="00FD10CE">
        <w:t xml:space="preserve">Datum první registrace: </w:t>
      </w:r>
      <w:r w:rsidR="00097042">
        <w:t>08/06/2016</w:t>
      </w: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185B73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4CFBE0B4" w:rsidR="00B113B9" w:rsidRDefault="0009704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01/2025</w:t>
      </w:r>
    </w:p>
    <w:p w14:paraId="75E8322D" w14:textId="77777777" w:rsidR="00BE184E" w:rsidRPr="00B41D57" w:rsidRDefault="00BE184E" w:rsidP="00A9226B">
      <w:pPr>
        <w:tabs>
          <w:tab w:val="clear" w:pos="567"/>
        </w:tabs>
        <w:spacing w:line="240" w:lineRule="auto"/>
        <w:rPr>
          <w:szCs w:val="22"/>
        </w:rPr>
      </w:pPr>
      <w:bookmarkStart w:id="3" w:name="_GoBack"/>
      <w:bookmarkEnd w:id="3"/>
    </w:p>
    <w:p w14:paraId="75C198E0" w14:textId="77777777" w:rsidR="00C114FF" w:rsidRPr="00B41D57" w:rsidRDefault="00185B73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079B63" w14:textId="63EE6CD3" w:rsidR="0078538F" w:rsidRPr="00B41D57" w:rsidRDefault="00FD10CE" w:rsidP="00FD10CE">
      <w:pPr>
        <w:numPr>
          <w:ilvl w:val="12"/>
          <w:numId w:val="0"/>
        </w:numPr>
        <w:rPr>
          <w:szCs w:val="22"/>
        </w:rPr>
      </w:pPr>
      <w:r w:rsidRPr="00FD10CE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053420C9" w14:textId="77777777" w:rsidR="00FD10CE" w:rsidRPr="00FD10CE" w:rsidRDefault="00FD10CE" w:rsidP="00FD10CE">
      <w:pPr>
        <w:ind w:right="-318"/>
      </w:pPr>
      <w:bookmarkStart w:id="4" w:name="_Hlk73467306"/>
      <w:r w:rsidRPr="00FD10CE">
        <w:t>Podrobné informace o tomto veterinárním léčivém přípravku jsou k dispozici v databázi přípravků Unie (</w:t>
      </w:r>
      <w:hyperlink r:id="rId8" w:history="1">
        <w:r w:rsidRPr="00FD10CE">
          <w:rPr>
            <w:rStyle w:val="Hypertextovodkaz"/>
          </w:rPr>
          <w:t>https://medicines.health.europa.eu/veterinary</w:t>
        </w:r>
      </w:hyperlink>
      <w:r w:rsidRPr="00FD10CE">
        <w:t>)</w:t>
      </w:r>
      <w:r w:rsidRPr="00FD10CE">
        <w:rPr>
          <w:i/>
        </w:rPr>
        <w:t>.</w:t>
      </w:r>
    </w:p>
    <w:bookmarkEnd w:id="4"/>
    <w:p w14:paraId="31EC6FBD" w14:textId="0D05EF8D" w:rsidR="00185B73" w:rsidRDefault="00185B73" w:rsidP="006D075E">
      <w:pPr>
        <w:tabs>
          <w:tab w:val="clear" w:pos="567"/>
        </w:tabs>
        <w:spacing w:line="240" w:lineRule="auto"/>
        <w:rPr>
          <w:szCs w:val="22"/>
        </w:rPr>
      </w:pPr>
    </w:p>
    <w:p w14:paraId="262F1FD2" w14:textId="77777777" w:rsidR="00097042" w:rsidRPr="00097042" w:rsidRDefault="00097042" w:rsidP="00097042">
      <w:pPr>
        <w:tabs>
          <w:tab w:val="clear" w:pos="567"/>
        </w:tabs>
        <w:spacing w:line="240" w:lineRule="auto"/>
        <w:rPr>
          <w:szCs w:val="22"/>
        </w:rPr>
      </w:pPr>
      <w:r w:rsidRPr="00097042">
        <w:rPr>
          <w:szCs w:val="22"/>
        </w:rPr>
        <w:t>Podrobné informace o tomto veterinárním léčivém přípravku naleznete také v národní databázi (</w:t>
      </w:r>
      <w:hyperlink r:id="rId9" w:history="1">
        <w:r w:rsidRPr="00097042">
          <w:rPr>
            <w:rStyle w:val="Hypertextovodkaz"/>
            <w:szCs w:val="22"/>
          </w:rPr>
          <w:t>https://www.uskvbl.cz</w:t>
        </w:r>
      </w:hyperlink>
      <w:r w:rsidRPr="00097042">
        <w:rPr>
          <w:szCs w:val="22"/>
        </w:rPr>
        <w:t xml:space="preserve">). </w:t>
      </w:r>
    </w:p>
    <w:p w14:paraId="37C3BDBA" w14:textId="77777777" w:rsidR="00097042" w:rsidRPr="00B41D57" w:rsidRDefault="00097042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097042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BF983" w14:textId="77777777" w:rsidR="00743FA3" w:rsidRDefault="00743FA3">
      <w:pPr>
        <w:spacing w:line="240" w:lineRule="auto"/>
      </w:pPr>
      <w:r>
        <w:separator/>
      </w:r>
    </w:p>
  </w:endnote>
  <w:endnote w:type="continuationSeparator" w:id="0">
    <w:p w14:paraId="5A21268E" w14:textId="77777777" w:rsidR="00743FA3" w:rsidRDefault="00743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85B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85B7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02153" w14:textId="77777777" w:rsidR="00743FA3" w:rsidRDefault="00743FA3">
      <w:pPr>
        <w:spacing w:line="240" w:lineRule="auto"/>
      </w:pPr>
      <w:r>
        <w:separator/>
      </w:r>
    </w:p>
  </w:footnote>
  <w:footnote w:type="continuationSeparator" w:id="0">
    <w:p w14:paraId="6BAE31D4" w14:textId="77777777" w:rsidR="00743FA3" w:rsidRDefault="00743F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8FDED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8F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1E8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9EA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8F8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FC3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9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8A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4C4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4FC6E7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3863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0A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E0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C2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F60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65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C2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E1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9B05E8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C141D2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A96020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5B0F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B3C8F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8A0D6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DC32F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CD8E04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8E05A3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5FC34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CCC7B7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E0041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A3A740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000E20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B7476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66A634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4DA99B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84478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DFA2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C4F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A8B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0A0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EB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DA4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D08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45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C8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F008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CE3F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C47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4F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07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23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8F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420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9C2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C0E4F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37CFE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4886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8C7A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1075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40B4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2C4B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CCD7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E40A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1CF07E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893E8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ED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801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C0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AD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CE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7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261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E0827C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DFE0E7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F1C8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008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2B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D44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B28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8B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0CB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C5404C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1222E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325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4B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161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363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6C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C4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EAD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8C405A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6A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E1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A1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6F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EE1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A85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61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EF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5486BC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5DC038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8CE1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2889AC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30EB90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2133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9CA024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8A4B14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6E220C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6260E2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51638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BAA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86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EE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D20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AD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6E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0ED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E36125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21CAA16" w:tentative="1">
      <w:start w:val="1"/>
      <w:numFmt w:val="lowerLetter"/>
      <w:lvlText w:val="%2."/>
      <w:lvlJc w:val="left"/>
      <w:pPr>
        <w:ind w:left="1440" w:hanging="360"/>
      </w:pPr>
    </w:lvl>
    <w:lvl w:ilvl="2" w:tplc="BFDC0952" w:tentative="1">
      <w:start w:val="1"/>
      <w:numFmt w:val="lowerRoman"/>
      <w:lvlText w:val="%3."/>
      <w:lvlJc w:val="right"/>
      <w:pPr>
        <w:ind w:left="2160" w:hanging="180"/>
      </w:pPr>
    </w:lvl>
    <w:lvl w:ilvl="3" w:tplc="F0245280" w:tentative="1">
      <w:start w:val="1"/>
      <w:numFmt w:val="decimal"/>
      <w:lvlText w:val="%4."/>
      <w:lvlJc w:val="left"/>
      <w:pPr>
        <w:ind w:left="2880" w:hanging="360"/>
      </w:pPr>
    </w:lvl>
    <w:lvl w:ilvl="4" w:tplc="81BC67EA" w:tentative="1">
      <w:start w:val="1"/>
      <w:numFmt w:val="lowerLetter"/>
      <w:lvlText w:val="%5."/>
      <w:lvlJc w:val="left"/>
      <w:pPr>
        <w:ind w:left="3600" w:hanging="360"/>
      </w:pPr>
    </w:lvl>
    <w:lvl w:ilvl="5" w:tplc="E2D6CBB4" w:tentative="1">
      <w:start w:val="1"/>
      <w:numFmt w:val="lowerRoman"/>
      <w:lvlText w:val="%6."/>
      <w:lvlJc w:val="right"/>
      <w:pPr>
        <w:ind w:left="4320" w:hanging="180"/>
      </w:pPr>
    </w:lvl>
    <w:lvl w:ilvl="6" w:tplc="4A72751E" w:tentative="1">
      <w:start w:val="1"/>
      <w:numFmt w:val="decimal"/>
      <w:lvlText w:val="%7."/>
      <w:lvlJc w:val="left"/>
      <w:pPr>
        <w:ind w:left="5040" w:hanging="360"/>
      </w:pPr>
    </w:lvl>
    <w:lvl w:ilvl="7" w:tplc="5F362252" w:tentative="1">
      <w:start w:val="1"/>
      <w:numFmt w:val="lowerLetter"/>
      <w:lvlText w:val="%8."/>
      <w:lvlJc w:val="left"/>
      <w:pPr>
        <w:ind w:left="5760" w:hanging="360"/>
      </w:pPr>
    </w:lvl>
    <w:lvl w:ilvl="8" w:tplc="F8B61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4258A1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2B064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CAF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0F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84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E8C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4F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24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6C4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04162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2B7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BC0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20B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69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5C7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F82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EB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7AA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CD84F9F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12E11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CE7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525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87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E2F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C7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A7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EC3F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1E4464C6">
      <w:start w:val="1"/>
      <w:numFmt w:val="decimal"/>
      <w:lvlText w:val="%1."/>
      <w:lvlJc w:val="left"/>
      <w:pPr>
        <w:ind w:left="720" w:hanging="360"/>
      </w:pPr>
    </w:lvl>
    <w:lvl w:ilvl="1" w:tplc="89D40CC4" w:tentative="1">
      <w:start w:val="1"/>
      <w:numFmt w:val="lowerLetter"/>
      <w:lvlText w:val="%2."/>
      <w:lvlJc w:val="left"/>
      <w:pPr>
        <w:ind w:left="1440" w:hanging="360"/>
      </w:pPr>
    </w:lvl>
    <w:lvl w:ilvl="2" w:tplc="20522E7A" w:tentative="1">
      <w:start w:val="1"/>
      <w:numFmt w:val="lowerRoman"/>
      <w:lvlText w:val="%3."/>
      <w:lvlJc w:val="right"/>
      <w:pPr>
        <w:ind w:left="2160" w:hanging="180"/>
      </w:pPr>
    </w:lvl>
    <w:lvl w:ilvl="3" w:tplc="6D90B198" w:tentative="1">
      <w:start w:val="1"/>
      <w:numFmt w:val="decimal"/>
      <w:lvlText w:val="%4."/>
      <w:lvlJc w:val="left"/>
      <w:pPr>
        <w:ind w:left="2880" w:hanging="360"/>
      </w:pPr>
    </w:lvl>
    <w:lvl w:ilvl="4" w:tplc="A468CD48" w:tentative="1">
      <w:start w:val="1"/>
      <w:numFmt w:val="lowerLetter"/>
      <w:lvlText w:val="%5."/>
      <w:lvlJc w:val="left"/>
      <w:pPr>
        <w:ind w:left="3600" w:hanging="360"/>
      </w:pPr>
    </w:lvl>
    <w:lvl w:ilvl="5" w:tplc="FBA8ED92" w:tentative="1">
      <w:start w:val="1"/>
      <w:numFmt w:val="lowerRoman"/>
      <w:lvlText w:val="%6."/>
      <w:lvlJc w:val="right"/>
      <w:pPr>
        <w:ind w:left="4320" w:hanging="180"/>
      </w:pPr>
    </w:lvl>
    <w:lvl w:ilvl="6" w:tplc="B3F07EFE" w:tentative="1">
      <w:start w:val="1"/>
      <w:numFmt w:val="decimal"/>
      <w:lvlText w:val="%7."/>
      <w:lvlJc w:val="left"/>
      <w:pPr>
        <w:ind w:left="5040" w:hanging="360"/>
      </w:pPr>
    </w:lvl>
    <w:lvl w:ilvl="7" w:tplc="50C646F2" w:tentative="1">
      <w:start w:val="1"/>
      <w:numFmt w:val="lowerLetter"/>
      <w:lvlText w:val="%8."/>
      <w:lvlJc w:val="left"/>
      <w:pPr>
        <w:ind w:left="5760" w:hanging="360"/>
      </w:pPr>
    </w:lvl>
    <w:lvl w:ilvl="8" w:tplc="470A9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688A63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72B2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23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80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85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EAE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A3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CD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04C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26C7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042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498E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5B73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0F11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1389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30D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19E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7D83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793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2EF0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24E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162D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3EBC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163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3FA3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4866"/>
    <w:rsid w:val="0078538F"/>
    <w:rsid w:val="00787482"/>
    <w:rsid w:val="00793FA5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7B64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1D2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9C1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5B00"/>
    <w:rsid w:val="00BD5E60"/>
    <w:rsid w:val="00BE117E"/>
    <w:rsid w:val="00BE184E"/>
    <w:rsid w:val="00BE3261"/>
    <w:rsid w:val="00BE79E5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82A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42CE"/>
    <w:rsid w:val="00CC567A"/>
    <w:rsid w:val="00CD1C2F"/>
    <w:rsid w:val="00CD4059"/>
    <w:rsid w:val="00CD4E5A"/>
    <w:rsid w:val="00CD6AFD"/>
    <w:rsid w:val="00CE03CE"/>
    <w:rsid w:val="00CE0F5D"/>
    <w:rsid w:val="00CE1A6A"/>
    <w:rsid w:val="00CE2427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0820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6B12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102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0CE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60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9F81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FD1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E6F5-50CA-4AF0-8124-68785194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1660</Words>
  <Characters>9795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Malanová Zdeňka</cp:lastModifiedBy>
  <cp:revision>11</cp:revision>
  <cp:lastPrinted>2022-10-26T09:04:00Z</cp:lastPrinted>
  <dcterms:created xsi:type="dcterms:W3CDTF">2024-12-20T09:25:00Z</dcterms:created>
  <dcterms:modified xsi:type="dcterms:W3CDTF">2025-01-09T12:03:00Z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GrammarlyDocumentId">
    <vt:lpwstr>7cd3799d2da0316154a116d4cf8729485e9387a50c9d5b63accadac657f1f685</vt:lpwstr>
  </property>
</Properties>
</file>