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D072C0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72C0">
        <w:rPr>
          <w:b/>
          <w:szCs w:val="22"/>
        </w:rPr>
        <w:t>PŘÍLOHA I</w:t>
      </w:r>
    </w:p>
    <w:p w14:paraId="50FE88E4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D072C0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72C0">
        <w:rPr>
          <w:b/>
          <w:szCs w:val="22"/>
        </w:rPr>
        <w:t>SOUHRN ÚDAJŮ O PŘÍPRAVKU</w:t>
      </w:r>
    </w:p>
    <w:p w14:paraId="70A64732" w14:textId="77777777" w:rsidR="00C114FF" w:rsidRPr="00D072C0" w:rsidRDefault="00C605FD" w:rsidP="00B13B6D">
      <w:pPr>
        <w:pStyle w:val="Style1"/>
      </w:pPr>
      <w:r w:rsidRPr="00D072C0">
        <w:br w:type="page"/>
      </w:r>
      <w:r w:rsidRPr="00D072C0">
        <w:lastRenderedPageBreak/>
        <w:t>1.</w:t>
      </w:r>
      <w:r w:rsidRPr="00D072C0">
        <w:tab/>
        <w:t>NÁZEV VETERINÁRNÍHO LÉČIVÉHO PŘÍPRAVKU</w:t>
      </w:r>
    </w:p>
    <w:p w14:paraId="3606368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12FF41" w14:textId="77777777" w:rsidR="00274948" w:rsidRPr="00D072C0" w:rsidRDefault="00274948" w:rsidP="0027494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zCs w:val="22"/>
        </w:rPr>
      </w:pPr>
      <w:bookmarkStart w:id="0" w:name="_Hlk184379397"/>
      <w:proofErr w:type="spellStart"/>
      <w:r w:rsidRPr="00D072C0">
        <w:rPr>
          <w:szCs w:val="22"/>
        </w:rPr>
        <w:t>Tranquigel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35 mg/g perorální gel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pro psy a </w:t>
      </w:r>
      <w:r w:rsidRPr="00D072C0">
        <w:rPr>
          <w:spacing w:val="-4"/>
          <w:szCs w:val="22"/>
        </w:rPr>
        <w:t>koně</w:t>
      </w:r>
    </w:p>
    <w:bookmarkEnd w:id="0"/>
    <w:p w14:paraId="7245778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D072C0" w:rsidRDefault="00C605FD" w:rsidP="00B13B6D">
      <w:pPr>
        <w:pStyle w:val="Style1"/>
      </w:pPr>
      <w:r w:rsidRPr="00D072C0">
        <w:t>2.</w:t>
      </w:r>
      <w:r w:rsidRPr="00D072C0">
        <w:tab/>
        <w:t>KVALITATIVNÍ A KVANTITATIVNÍ SLOŽENÍ</w:t>
      </w:r>
    </w:p>
    <w:p w14:paraId="3EAF4F8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3D1CE" w14:textId="7147580A" w:rsidR="00274948" w:rsidRPr="00D072C0" w:rsidRDefault="00325E1B" w:rsidP="0027494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pacing w:val="-2"/>
          <w:szCs w:val="22"/>
        </w:rPr>
      </w:pPr>
      <w:r>
        <w:rPr>
          <w:szCs w:val="22"/>
        </w:rPr>
        <w:t>Každý</w:t>
      </w:r>
      <w:r w:rsidR="00CC19C3" w:rsidRPr="00D072C0">
        <w:rPr>
          <w:szCs w:val="22"/>
        </w:rPr>
        <w:t xml:space="preserve"> </w:t>
      </w:r>
      <w:r w:rsidR="00274948" w:rsidRPr="00D072C0">
        <w:rPr>
          <w:szCs w:val="22"/>
        </w:rPr>
        <w:t xml:space="preserve">gram </w:t>
      </w:r>
      <w:r w:rsidR="00274948" w:rsidRPr="00D072C0">
        <w:rPr>
          <w:spacing w:val="-2"/>
          <w:szCs w:val="22"/>
        </w:rPr>
        <w:t>obsahuje:</w:t>
      </w:r>
    </w:p>
    <w:p w14:paraId="58AB0C00" w14:textId="77777777" w:rsidR="009A0315" w:rsidRPr="00D072C0" w:rsidRDefault="009A0315" w:rsidP="0027494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zCs w:val="22"/>
        </w:rPr>
      </w:pPr>
    </w:p>
    <w:p w14:paraId="116497D1" w14:textId="638E6626" w:rsidR="00274948" w:rsidRPr="00D072C0" w:rsidRDefault="00274948" w:rsidP="00274948">
      <w:pPr>
        <w:widowControl w:val="0"/>
        <w:tabs>
          <w:tab w:val="clear" w:pos="567"/>
          <w:tab w:val="left" w:pos="1418"/>
          <w:tab w:val="left" w:pos="5536"/>
        </w:tabs>
        <w:autoSpaceDE w:val="0"/>
        <w:autoSpaceDN w:val="0"/>
        <w:spacing w:line="240" w:lineRule="auto"/>
        <w:rPr>
          <w:b/>
          <w:bCs/>
          <w:szCs w:val="22"/>
        </w:rPr>
      </w:pPr>
      <w:r w:rsidRPr="00D072C0">
        <w:rPr>
          <w:b/>
          <w:bCs/>
          <w:szCs w:val="22"/>
        </w:rPr>
        <w:t>Léčiv</w:t>
      </w:r>
      <w:r w:rsidR="009A0315" w:rsidRPr="00D072C0">
        <w:rPr>
          <w:b/>
          <w:bCs/>
          <w:szCs w:val="22"/>
        </w:rPr>
        <w:t>á</w:t>
      </w:r>
      <w:r w:rsidRPr="00D072C0">
        <w:rPr>
          <w:b/>
          <w:bCs/>
          <w:spacing w:val="-1"/>
          <w:szCs w:val="22"/>
        </w:rPr>
        <w:t xml:space="preserve"> </w:t>
      </w:r>
      <w:r w:rsidRPr="00D072C0">
        <w:rPr>
          <w:b/>
          <w:bCs/>
          <w:spacing w:val="-2"/>
          <w:szCs w:val="22"/>
        </w:rPr>
        <w:t>látk</w:t>
      </w:r>
      <w:r w:rsidR="009A0315" w:rsidRPr="00D072C0">
        <w:rPr>
          <w:b/>
          <w:bCs/>
          <w:spacing w:val="-2"/>
          <w:szCs w:val="22"/>
        </w:rPr>
        <w:t>a</w:t>
      </w:r>
      <w:r w:rsidRPr="00D072C0">
        <w:rPr>
          <w:b/>
          <w:bCs/>
          <w:spacing w:val="-2"/>
          <w:szCs w:val="22"/>
        </w:rPr>
        <w:t>:</w:t>
      </w:r>
    </w:p>
    <w:p w14:paraId="5B20E772" w14:textId="77777777" w:rsidR="00274948" w:rsidRPr="00D072C0" w:rsidRDefault="00274948" w:rsidP="00274948">
      <w:pPr>
        <w:widowControl w:val="0"/>
        <w:tabs>
          <w:tab w:val="clear" w:pos="567"/>
          <w:tab w:val="left" w:pos="1418"/>
          <w:tab w:val="left" w:pos="5647"/>
        </w:tabs>
        <w:autoSpaceDE w:val="0"/>
        <w:autoSpaceDN w:val="0"/>
        <w:spacing w:line="240" w:lineRule="auto"/>
        <w:rPr>
          <w:szCs w:val="22"/>
        </w:rPr>
      </w:pPr>
      <w:proofErr w:type="spellStart"/>
      <w:r w:rsidRPr="00D072C0">
        <w:rPr>
          <w:szCs w:val="22"/>
        </w:rPr>
        <w:t>Acepromazinum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(jako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acepromazini</w:t>
      </w:r>
      <w:proofErr w:type="spellEnd"/>
      <w:r w:rsidRPr="00D072C0">
        <w:rPr>
          <w:szCs w:val="22"/>
        </w:rPr>
        <w:t xml:space="preserve"> </w:t>
      </w:r>
      <w:proofErr w:type="spellStart"/>
      <w:r w:rsidRPr="00D072C0">
        <w:rPr>
          <w:spacing w:val="-2"/>
          <w:szCs w:val="22"/>
        </w:rPr>
        <w:t>maleas</w:t>
      </w:r>
      <w:proofErr w:type="spellEnd"/>
      <w:r w:rsidRPr="00D072C0">
        <w:rPr>
          <w:spacing w:val="-2"/>
          <w:szCs w:val="22"/>
        </w:rPr>
        <w:t>)</w:t>
      </w:r>
      <w:r w:rsidRPr="00D072C0">
        <w:rPr>
          <w:szCs w:val="22"/>
        </w:rPr>
        <w:tab/>
        <w:t xml:space="preserve">35,0 </w:t>
      </w:r>
      <w:r w:rsidRPr="00D072C0">
        <w:rPr>
          <w:spacing w:val="-5"/>
          <w:szCs w:val="22"/>
        </w:rPr>
        <w:t>mg</w:t>
      </w:r>
    </w:p>
    <w:p w14:paraId="5853975A" w14:textId="77777777" w:rsidR="009A0315" w:rsidRPr="00D072C0" w:rsidRDefault="009A0315" w:rsidP="00274948">
      <w:pPr>
        <w:widowControl w:val="0"/>
        <w:tabs>
          <w:tab w:val="clear" w:pos="567"/>
          <w:tab w:val="left" w:pos="1418"/>
          <w:tab w:val="left" w:pos="5536"/>
        </w:tabs>
        <w:autoSpaceDE w:val="0"/>
        <w:autoSpaceDN w:val="0"/>
        <w:spacing w:line="240" w:lineRule="auto"/>
        <w:rPr>
          <w:b/>
          <w:bCs/>
          <w:szCs w:val="22"/>
        </w:rPr>
      </w:pPr>
    </w:p>
    <w:p w14:paraId="185BD4F0" w14:textId="2F86901E" w:rsidR="00274948" w:rsidRPr="00D072C0" w:rsidRDefault="00274948" w:rsidP="00274948">
      <w:pPr>
        <w:widowControl w:val="0"/>
        <w:tabs>
          <w:tab w:val="clear" w:pos="567"/>
          <w:tab w:val="left" w:pos="1418"/>
          <w:tab w:val="left" w:pos="5536"/>
        </w:tabs>
        <w:autoSpaceDE w:val="0"/>
        <w:autoSpaceDN w:val="0"/>
        <w:spacing w:line="240" w:lineRule="auto"/>
        <w:rPr>
          <w:b/>
          <w:bCs/>
          <w:szCs w:val="22"/>
        </w:rPr>
      </w:pPr>
      <w:r w:rsidRPr="00D072C0">
        <w:rPr>
          <w:b/>
          <w:bCs/>
          <w:szCs w:val="22"/>
        </w:rPr>
        <w:t xml:space="preserve">Pomocné </w:t>
      </w:r>
      <w:r w:rsidRPr="00D072C0">
        <w:rPr>
          <w:b/>
          <w:bCs/>
          <w:spacing w:val="-2"/>
          <w:szCs w:val="22"/>
        </w:rPr>
        <w:t>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103CA" w:rsidRPr="00D072C0" w14:paraId="0B4C76E3" w14:textId="77777777" w:rsidTr="00274948">
        <w:tc>
          <w:tcPr>
            <w:tcW w:w="4531" w:type="dxa"/>
            <w:shd w:val="clear" w:color="auto" w:fill="auto"/>
            <w:vAlign w:val="center"/>
          </w:tcPr>
          <w:p w14:paraId="6D45EB6D" w14:textId="4F0982F3" w:rsidR="00872C48" w:rsidRPr="00D072C0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072C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E659D33" w14:textId="5DD9328F" w:rsidR="00872C48" w:rsidRPr="00D072C0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072C0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:rsidRPr="00D072C0" w14:paraId="7D5263D3" w14:textId="77777777" w:rsidTr="00274948">
        <w:tc>
          <w:tcPr>
            <w:tcW w:w="4531" w:type="dxa"/>
            <w:shd w:val="clear" w:color="auto" w:fill="auto"/>
            <w:vAlign w:val="center"/>
          </w:tcPr>
          <w:p w14:paraId="0F798F46" w14:textId="5FE16E3F" w:rsidR="00872C48" w:rsidRPr="00D072C0" w:rsidRDefault="0027494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D072C0">
              <w:rPr>
                <w:rFonts w:asciiTheme="majorBidi" w:hAnsiTheme="majorBidi" w:cstheme="majorBidi"/>
                <w:szCs w:val="22"/>
              </w:rPr>
              <w:t>Methylparaben</w:t>
            </w:r>
            <w:proofErr w:type="spellEnd"/>
            <w:r w:rsidRPr="00D072C0">
              <w:rPr>
                <w:rFonts w:asciiTheme="majorBidi" w:hAnsiTheme="majorBidi" w:cstheme="majorBidi"/>
                <w:spacing w:val="31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(E</w:t>
            </w:r>
            <w:r w:rsidRPr="00D072C0">
              <w:rPr>
                <w:rFonts w:asciiTheme="majorBidi" w:hAnsiTheme="majorBidi" w:cstheme="majorBidi"/>
                <w:spacing w:val="-12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218)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57A3BBC" w14:textId="6BA1CF9A" w:rsidR="00872C48" w:rsidRPr="00D072C0" w:rsidRDefault="009A0315" w:rsidP="00BF00EF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1,04 mg</w:t>
            </w:r>
          </w:p>
        </w:tc>
      </w:tr>
      <w:tr w:rsidR="00E103CA" w:rsidRPr="00D072C0" w14:paraId="6A4C5E50" w14:textId="77777777" w:rsidTr="00274948">
        <w:tc>
          <w:tcPr>
            <w:tcW w:w="4531" w:type="dxa"/>
            <w:shd w:val="clear" w:color="auto" w:fill="auto"/>
            <w:vAlign w:val="center"/>
          </w:tcPr>
          <w:p w14:paraId="5CCC8F42" w14:textId="6050761E" w:rsidR="00872C48" w:rsidRPr="00D072C0" w:rsidRDefault="0027494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072C0">
              <w:rPr>
                <w:rFonts w:asciiTheme="majorBidi" w:hAnsiTheme="majorBidi" w:cstheme="majorBidi"/>
                <w:spacing w:val="-2"/>
                <w:szCs w:val="22"/>
              </w:rPr>
              <w:t>Propylparaben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2EA0CFB0" w14:textId="5A971B41" w:rsidR="00872C48" w:rsidRPr="00D072C0" w:rsidRDefault="009A0315" w:rsidP="00BF00EF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0,104 mg</w:t>
            </w:r>
          </w:p>
        </w:tc>
      </w:tr>
      <w:tr w:rsidR="00E103CA" w:rsidRPr="00D072C0" w14:paraId="1E235C5B" w14:textId="77777777" w:rsidTr="00274948">
        <w:tc>
          <w:tcPr>
            <w:tcW w:w="4531" w:type="dxa"/>
            <w:shd w:val="clear" w:color="auto" w:fill="auto"/>
            <w:vAlign w:val="center"/>
          </w:tcPr>
          <w:p w14:paraId="0ECB18EE" w14:textId="5B21B326" w:rsidR="00872C48" w:rsidRPr="00D072C0" w:rsidRDefault="0027494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072C0">
              <w:rPr>
                <w:rFonts w:asciiTheme="majorBidi" w:hAnsiTheme="majorBidi" w:cstheme="majorBidi"/>
                <w:spacing w:val="-2"/>
                <w:szCs w:val="22"/>
              </w:rPr>
              <w:t>Hyetelosa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20880B39" w14:textId="77777777" w:rsidR="00872C48" w:rsidRPr="00D072C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74948" w:rsidRPr="00D072C0" w14:paraId="10949311" w14:textId="77777777" w:rsidTr="00274948">
        <w:tc>
          <w:tcPr>
            <w:tcW w:w="4531" w:type="dxa"/>
            <w:shd w:val="clear" w:color="auto" w:fill="auto"/>
            <w:vAlign w:val="center"/>
          </w:tcPr>
          <w:p w14:paraId="3548EFFF" w14:textId="6C95FA08" w:rsidR="00274948" w:rsidRPr="00D072C0" w:rsidRDefault="0027494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072C0">
              <w:rPr>
                <w:rFonts w:asciiTheme="majorBidi" w:hAnsiTheme="majorBidi" w:cstheme="majorBidi"/>
                <w:szCs w:val="22"/>
              </w:rPr>
              <w:t>Ethanol</w:t>
            </w:r>
            <w:proofErr w:type="spellEnd"/>
            <w:r w:rsidRPr="00D072C0">
              <w:rPr>
                <w:rFonts w:asciiTheme="majorBidi" w:hAnsiTheme="majorBidi" w:cstheme="majorBidi"/>
                <w:spacing w:val="-1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 xml:space="preserve">96 %/ </w:t>
            </w:r>
            <w:r w:rsidRPr="00D072C0">
              <w:rPr>
                <w:rFonts w:asciiTheme="majorBidi" w:hAnsiTheme="majorBidi" w:cstheme="majorBidi"/>
                <w:spacing w:val="-2"/>
                <w:szCs w:val="22"/>
              </w:rPr>
              <w:t>(V/V)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A2BE247" w14:textId="77777777" w:rsidR="00274948" w:rsidRPr="00D072C0" w:rsidRDefault="002749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74948" w:rsidRPr="00D072C0" w14:paraId="71C5F00E" w14:textId="77777777" w:rsidTr="00274948">
        <w:tc>
          <w:tcPr>
            <w:tcW w:w="4531" w:type="dxa"/>
            <w:shd w:val="clear" w:color="auto" w:fill="auto"/>
            <w:vAlign w:val="center"/>
          </w:tcPr>
          <w:p w14:paraId="4C062122" w14:textId="4924C8AE" w:rsidR="00274948" w:rsidRPr="00D072C0" w:rsidRDefault="00274948" w:rsidP="00617B81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rFonts w:asciiTheme="majorBidi" w:hAnsiTheme="majorBidi" w:cstheme="majorBidi"/>
                <w:szCs w:val="22"/>
              </w:rPr>
              <w:t>Kyselina</w:t>
            </w:r>
            <w:r w:rsidRPr="00D072C0">
              <w:rPr>
                <w:rFonts w:asciiTheme="majorBidi" w:hAnsiTheme="majorBidi" w:cstheme="majorBidi"/>
                <w:spacing w:val="-9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maleinová</w:t>
            </w:r>
            <w:r w:rsidRPr="00D072C0">
              <w:rPr>
                <w:rFonts w:asciiTheme="majorBidi" w:hAnsiTheme="majorBidi" w:cstheme="majorBidi"/>
                <w:spacing w:val="-9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(pro</w:t>
            </w:r>
            <w:r w:rsidRPr="00D072C0">
              <w:rPr>
                <w:rFonts w:asciiTheme="majorBidi" w:hAnsiTheme="majorBidi" w:cstheme="majorBidi"/>
                <w:spacing w:val="-9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úpravu</w:t>
            </w:r>
            <w:r w:rsidRPr="00D072C0">
              <w:rPr>
                <w:rFonts w:asciiTheme="majorBidi" w:hAnsiTheme="majorBidi" w:cstheme="majorBidi"/>
                <w:spacing w:val="-9"/>
                <w:szCs w:val="22"/>
              </w:rPr>
              <w:t xml:space="preserve"> </w:t>
            </w:r>
            <w:r w:rsidRPr="00D072C0">
              <w:rPr>
                <w:rFonts w:asciiTheme="majorBidi" w:hAnsiTheme="majorBidi" w:cstheme="majorBidi"/>
                <w:szCs w:val="22"/>
              </w:rPr>
              <w:t>pH)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231F663" w14:textId="77777777" w:rsidR="00274948" w:rsidRPr="00D072C0" w:rsidRDefault="002749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74948" w:rsidRPr="00D072C0" w14:paraId="4A206911" w14:textId="77777777" w:rsidTr="00274948">
        <w:tc>
          <w:tcPr>
            <w:tcW w:w="4531" w:type="dxa"/>
            <w:shd w:val="clear" w:color="auto" w:fill="auto"/>
            <w:vAlign w:val="center"/>
          </w:tcPr>
          <w:p w14:paraId="6A42CE85" w14:textId="56D59D1D" w:rsidR="00274948" w:rsidRPr="00D072C0" w:rsidRDefault="00274948" w:rsidP="00617B81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rFonts w:asciiTheme="majorBidi" w:hAnsiTheme="majorBidi" w:cstheme="majorBidi"/>
                <w:szCs w:val="22"/>
              </w:rPr>
              <w:t>Hydroxid sodný (pro úpravu pH)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FF9B84F" w14:textId="77777777" w:rsidR="00274948" w:rsidRPr="00D072C0" w:rsidRDefault="002749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D072C0" w14:paraId="726979DE" w14:textId="77777777" w:rsidTr="00274948">
        <w:tc>
          <w:tcPr>
            <w:tcW w:w="4531" w:type="dxa"/>
            <w:shd w:val="clear" w:color="auto" w:fill="auto"/>
            <w:vAlign w:val="center"/>
          </w:tcPr>
          <w:p w14:paraId="4D9ACFF2" w14:textId="5012C95C" w:rsidR="00872C48" w:rsidRPr="00D072C0" w:rsidRDefault="00274948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D072C0">
              <w:rPr>
                <w:rFonts w:asciiTheme="majorBidi" w:hAnsiTheme="majorBidi" w:cstheme="majorBidi"/>
                <w:szCs w:val="22"/>
              </w:rPr>
              <w:t>Čištěná voda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7285C4B" w14:textId="77777777" w:rsidR="00872C48" w:rsidRPr="00D072C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D072C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ECDB66" w14:textId="77777777" w:rsidR="00274948" w:rsidRPr="00D072C0" w:rsidRDefault="00274948" w:rsidP="0027494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Čirý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viskózní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gel žlutooranžové </w:t>
      </w:r>
      <w:r w:rsidRPr="00D072C0">
        <w:rPr>
          <w:spacing w:val="-2"/>
          <w:szCs w:val="22"/>
        </w:rPr>
        <w:t>barvy.</w:t>
      </w:r>
    </w:p>
    <w:p w14:paraId="6863D878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D072C0" w:rsidRDefault="00C605FD" w:rsidP="00B13B6D">
      <w:pPr>
        <w:pStyle w:val="Style1"/>
      </w:pPr>
      <w:r w:rsidRPr="00D072C0">
        <w:t>3.</w:t>
      </w:r>
      <w:r w:rsidRPr="00D072C0">
        <w:tab/>
        <w:t>KLINICKÉ INFORMACE</w:t>
      </w:r>
    </w:p>
    <w:p w14:paraId="03304F78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D072C0" w:rsidRDefault="00C605FD" w:rsidP="00B13B6D">
      <w:pPr>
        <w:pStyle w:val="Style1"/>
      </w:pPr>
      <w:r w:rsidRPr="00D072C0">
        <w:t>3.1</w:t>
      </w:r>
      <w:r w:rsidRPr="00D072C0">
        <w:tab/>
        <w:t>Cílové druhy zvířat</w:t>
      </w:r>
    </w:p>
    <w:p w14:paraId="20FFAC3D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B1F0D1" w14:textId="77777777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 xml:space="preserve">Psi a </w:t>
      </w:r>
      <w:r w:rsidRPr="00D072C0">
        <w:rPr>
          <w:spacing w:val="-2"/>
          <w:szCs w:val="22"/>
        </w:rPr>
        <w:t>koně.</w:t>
      </w:r>
    </w:p>
    <w:p w14:paraId="6254B8BF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D072C0" w:rsidRDefault="00C605FD" w:rsidP="00B13B6D">
      <w:pPr>
        <w:pStyle w:val="Style1"/>
      </w:pPr>
      <w:r w:rsidRPr="00D072C0">
        <w:t>3.2</w:t>
      </w:r>
      <w:r w:rsidRPr="00D072C0">
        <w:tab/>
        <w:t xml:space="preserve">Indikace pro použití pro každý cílový druh </w:t>
      </w:r>
      <w:r w:rsidR="0043586F" w:rsidRPr="00D072C0">
        <w:t>zvířat</w:t>
      </w:r>
    </w:p>
    <w:p w14:paraId="327E3A6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061C6E" w14:textId="061B4FC0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rPr>
          <w:szCs w:val="22"/>
        </w:rPr>
      </w:pP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zCs w:val="22"/>
        </w:rPr>
        <w:t xml:space="preserve"> u psů a </w:t>
      </w:r>
      <w:r w:rsidRPr="00D072C0">
        <w:rPr>
          <w:spacing w:val="-4"/>
          <w:szCs w:val="22"/>
        </w:rPr>
        <w:t>koní</w:t>
      </w:r>
      <w:r w:rsidR="009A0315" w:rsidRPr="00D072C0">
        <w:rPr>
          <w:spacing w:val="-4"/>
          <w:szCs w:val="22"/>
        </w:rPr>
        <w:t>.</w:t>
      </w:r>
    </w:p>
    <w:p w14:paraId="45A9E78C" w14:textId="77777777" w:rsidR="00E86CEE" w:rsidRPr="00D072C0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D072C0" w:rsidRDefault="00C605FD" w:rsidP="00B13B6D">
      <w:pPr>
        <w:pStyle w:val="Style1"/>
      </w:pPr>
      <w:r w:rsidRPr="00D072C0">
        <w:t>3.3</w:t>
      </w:r>
      <w:r w:rsidRPr="00D072C0">
        <w:tab/>
        <w:t>Kontraindikace</w:t>
      </w:r>
    </w:p>
    <w:p w14:paraId="758D96B3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124911" w14:textId="77777777" w:rsidR="00C2783F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v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případě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hypotenze,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posttraumatického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šoku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hypovolemie.</w:t>
      </w:r>
    </w:p>
    <w:p w14:paraId="3E9EA140" w14:textId="688F71EC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 u zvířat ve stavu těžkého emocionálního vzrušení.</w:t>
      </w:r>
    </w:p>
    <w:p w14:paraId="669CE851" w14:textId="517BA450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u zvířat </w:t>
      </w:r>
      <w:r w:rsidR="006C676B">
        <w:rPr>
          <w:szCs w:val="22"/>
        </w:rPr>
        <w:t>s</w:t>
      </w:r>
      <w:r w:rsidR="006C676B" w:rsidRPr="00D072C0">
        <w:rPr>
          <w:szCs w:val="22"/>
        </w:rPr>
        <w:t xml:space="preserve"> </w:t>
      </w:r>
      <w:r w:rsidRPr="00D072C0">
        <w:rPr>
          <w:spacing w:val="-2"/>
          <w:szCs w:val="22"/>
        </w:rPr>
        <w:t>hypotermií.</w:t>
      </w:r>
    </w:p>
    <w:p w14:paraId="7B668937" w14:textId="77777777" w:rsidR="00C2783F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zvířat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hematologickými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poruchami/</w:t>
      </w:r>
      <w:proofErr w:type="spellStart"/>
      <w:r w:rsidRPr="00D072C0">
        <w:rPr>
          <w:szCs w:val="22"/>
        </w:rPr>
        <w:t>koagulopatií</w:t>
      </w:r>
      <w:proofErr w:type="spellEnd"/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anémií.</w:t>
      </w:r>
    </w:p>
    <w:p w14:paraId="2C8963FD" w14:textId="37DB8412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 u zvířat se srdečním nebo plicním selháním.</w:t>
      </w:r>
    </w:p>
    <w:p w14:paraId="6DB05949" w14:textId="77777777" w:rsidR="00C2783F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 u zvířat s epilepsií.</w:t>
      </w:r>
    </w:p>
    <w:p w14:paraId="2DCD9E5A" w14:textId="3B19F3F2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1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12"/>
          <w:szCs w:val="22"/>
        </w:rPr>
        <w:t xml:space="preserve"> </w:t>
      </w:r>
      <w:r w:rsidRPr="00D072C0">
        <w:rPr>
          <w:szCs w:val="22"/>
        </w:rPr>
        <w:t>novorozených</w:t>
      </w:r>
      <w:r w:rsidRPr="00D072C0">
        <w:rPr>
          <w:spacing w:val="-12"/>
          <w:szCs w:val="22"/>
        </w:rPr>
        <w:t xml:space="preserve"> </w:t>
      </w:r>
      <w:r w:rsidRPr="00D072C0">
        <w:rPr>
          <w:szCs w:val="22"/>
        </w:rPr>
        <w:t>zvířat.</w:t>
      </w:r>
    </w:p>
    <w:p w14:paraId="4440BA70" w14:textId="43FB10BE" w:rsidR="00D00F38" w:rsidRPr="00D072C0" w:rsidRDefault="00D00F38" w:rsidP="00D00F38">
      <w:pPr>
        <w:widowControl w:val="0"/>
        <w:tabs>
          <w:tab w:val="clear" w:pos="567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v </w:t>
      </w:r>
      <w:r w:rsidR="00260C30" w:rsidRPr="00D072C0">
        <w:rPr>
          <w:szCs w:val="22"/>
        </w:rPr>
        <w:t xml:space="preserve">případech </w:t>
      </w:r>
      <w:r w:rsidRPr="00D072C0">
        <w:rPr>
          <w:szCs w:val="22"/>
        </w:rPr>
        <w:t>přecitlivělosti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léčivou látku nebo 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některou z pomocných </w:t>
      </w:r>
      <w:r w:rsidRPr="00D072C0">
        <w:rPr>
          <w:spacing w:val="-2"/>
          <w:szCs w:val="22"/>
        </w:rPr>
        <w:t>látek.</w:t>
      </w:r>
    </w:p>
    <w:p w14:paraId="54C2FA76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D072C0" w:rsidRDefault="00C605FD" w:rsidP="00B13B6D">
      <w:pPr>
        <w:pStyle w:val="Style1"/>
      </w:pPr>
      <w:r w:rsidRPr="00D072C0">
        <w:t>3.4</w:t>
      </w:r>
      <w:r w:rsidRPr="00D072C0">
        <w:tab/>
        <w:t>Zvláštní upozornění</w:t>
      </w:r>
    </w:p>
    <w:p w14:paraId="0622A062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07E9E8" w14:textId="77777777" w:rsidR="00C2783F" w:rsidRPr="00D072C0" w:rsidRDefault="00D00F38" w:rsidP="00D00F38">
      <w:pPr>
        <w:widowControl w:val="0"/>
        <w:tabs>
          <w:tab w:val="clear" w:pos="567"/>
          <w:tab w:val="left" w:pos="142"/>
          <w:tab w:val="left" w:pos="1418"/>
        </w:tabs>
        <w:autoSpaceDE w:val="0"/>
        <w:autoSpaceDN w:val="0"/>
        <w:spacing w:line="240" w:lineRule="auto"/>
        <w:ind w:right="-1"/>
        <w:rPr>
          <w:spacing w:val="-4"/>
          <w:szCs w:val="22"/>
        </w:rPr>
      </w:pPr>
      <w:r w:rsidRPr="00D072C0">
        <w:rPr>
          <w:spacing w:val="-4"/>
          <w:szCs w:val="22"/>
          <w:u w:val="single"/>
        </w:rPr>
        <w:t>Psi</w:t>
      </w:r>
    </w:p>
    <w:p w14:paraId="5DAD1DE5" w14:textId="11BE177A" w:rsidR="00D00F38" w:rsidRPr="00D072C0" w:rsidRDefault="00D00F38" w:rsidP="00D00F38">
      <w:pPr>
        <w:widowControl w:val="0"/>
        <w:tabs>
          <w:tab w:val="clear" w:pos="567"/>
          <w:tab w:val="left" w:pos="142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pacing w:val="-2"/>
          <w:szCs w:val="22"/>
        </w:rPr>
        <w:t>Nejsou</w:t>
      </w:r>
    </w:p>
    <w:p w14:paraId="19B1FF57" w14:textId="77777777" w:rsidR="00C2783F" w:rsidRPr="00D072C0" w:rsidRDefault="00C2783F" w:rsidP="00D00F38">
      <w:pPr>
        <w:widowControl w:val="0"/>
        <w:tabs>
          <w:tab w:val="clear" w:pos="567"/>
          <w:tab w:val="left" w:pos="142"/>
          <w:tab w:val="left" w:pos="1418"/>
        </w:tabs>
        <w:autoSpaceDE w:val="0"/>
        <w:autoSpaceDN w:val="0"/>
        <w:spacing w:line="240" w:lineRule="auto"/>
        <w:ind w:right="-1"/>
        <w:rPr>
          <w:spacing w:val="-4"/>
          <w:szCs w:val="22"/>
          <w:u w:val="single"/>
        </w:rPr>
      </w:pPr>
    </w:p>
    <w:p w14:paraId="5560C377" w14:textId="52E0EB5C" w:rsidR="00D00F38" w:rsidRPr="00D072C0" w:rsidRDefault="00D00F38" w:rsidP="00D00F38">
      <w:pPr>
        <w:widowControl w:val="0"/>
        <w:tabs>
          <w:tab w:val="clear" w:pos="567"/>
          <w:tab w:val="left" w:pos="142"/>
          <w:tab w:val="left" w:pos="1418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pacing w:val="-4"/>
          <w:szCs w:val="22"/>
          <w:u w:val="single"/>
        </w:rPr>
        <w:lastRenderedPageBreak/>
        <w:t>Koně</w:t>
      </w:r>
    </w:p>
    <w:p w14:paraId="7C378DEF" w14:textId="77777777" w:rsidR="00D00F38" w:rsidRPr="00D072C0" w:rsidRDefault="00D00F38" w:rsidP="00D00F38">
      <w:pPr>
        <w:widowControl w:val="0"/>
        <w:tabs>
          <w:tab w:val="clear" w:pos="567"/>
          <w:tab w:val="left" w:pos="142"/>
        </w:tabs>
        <w:autoSpaceDE w:val="0"/>
        <w:autoSpaceDN w:val="0"/>
        <w:spacing w:line="240" w:lineRule="auto"/>
        <w:ind w:right="-1"/>
        <w:rPr>
          <w:szCs w:val="22"/>
        </w:rPr>
      </w:pP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přibližně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šest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hodin,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avšak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skutečný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čas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hloubka</w:t>
      </w:r>
      <w:r w:rsidRPr="00D072C0">
        <w:rPr>
          <w:spacing w:val="-3"/>
          <w:szCs w:val="22"/>
        </w:rPr>
        <w:t xml:space="preserve"> </w:t>
      </w:r>
      <w:proofErr w:type="spellStart"/>
      <w:r w:rsidRPr="00D072C0">
        <w:rPr>
          <w:szCs w:val="22"/>
        </w:rPr>
        <w:t>sedace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jsou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velmi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závislé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stavu jednotlivých zvířat.</w:t>
      </w:r>
    </w:p>
    <w:p w14:paraId="7D798E15" w14:textId="18B5996B" w:rsidR="00E86CEE" w:rsidRPr="00D072C0" w:rsidRDefault="00D00F38" w:rsidP="00D00F38">
      <w:pPr>
        <w:widowControl w:val="0"/>
        <w:tabs>
          <w:tab w:val="clear" w:pos="567"/>
          <w:tab w:val="left" w:pos="142"/>
        </w:tabs>
        <w:autoSpaceDE w:val="0"/>
        <w:autoSpaceDN w:val="0"/>
        <w:spacing w:line="240" w:lineRule="auto"/>
        <w:ind w:right="-1"/>
        <w:rPr>
          <w:spacing w:val="-2"/>
          <w:szCs w:val="22"/>
        </w:rPr>
      </w:pPr>
      <w:r w:rsidRPr="00D072C0">
        <w:rPr>
          <w:szCs w:val="22"/>
        </w:rPr>
        <w:t>Zvýšení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dávky nad doporučenou dávku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za následek prodloužené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působení a nežádoucí </w:t>
      </w:r>
      <w:r w:rsidRPr="00D072C0">
        <w:rPr>
          <w:spacing w:val="-2"/>
          <w:szCs w:val="22"/>
        </w:rPr>
        <w:t xml:space="preserve">účinky, </w:t>
      </w:r>
      <w:r w:rsidRPr="00D072C0">
        <w:rPr>
          <w:szCs w:val="22"/>
        </w:rPr>
        <w:t>avšak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bez větší </w:t>
      </w:r>
      <w:proofErr w:type="spellStart"/>
      <w:r w:rsidRPr="00D072C0">
        <w:rPr>
          <w:spacing w:val="-2"/>
          <w:szCs w:val="22"/>
        </w:rPr>
        <w:t>sedace</w:t>
      </w:r>
      <w:proofErr w:type="spellEnd"/>
      <w:r w:rsidRPr="00D072C0">
        <w:rPr>
          <w:spacing w:val="-2"/>
          <w:szCs w:val="22"/>
        </w:rPr>
        <w:t>.</w:t>
      </w:r>
    </w:p>
    <w:p w14:paraId="57CE9712" w14:textId="77777777" w:rsidR="00D00F38" w:rsidRPr="00D072C0" w:rsidRDefault="00D00F38" w:rsidP="00D00F38">
      <w:pPr>
        <w:widowControl w:val="0"/>
        <w:tabs>
          <w:tab w:val="clear" w:pos="567"/>
          <w:tab w:val="left" w:pos="142"/>
        </w:tabs>
        <w:autoSpaceDE w:val="0"/>
        <w:autoSpaceDN w:val="0"/>
        <w:spacing w:line="240" w:lineRule="auto"/>
        <w:ind w:right="-1"/>
        <w:rPr>
          <w:szCs w:val="22"/>
        </w:rPr>
      </w:pPr>
    </w:p>
    <w:p w14:paraId="3B4CC7AC" w14:textId="77777777" w:rsidR="00C114FF" w:rsidRPr="00D072C0" w:rsidRDefault="00C605FD" w:rsidP="00B13B6D">
      <w:pPr>
        <w:pStyle w:val="Style1"/>
      </w:pPr>
      <w:r w:rsidRPr="00D072C0">
        <w:t>3.5</w:t>
      </w:r>
      <w:r w:rsidRPr="00D072C0">
        <w:tab/>
        <w:t>Zvláštní opatření pro použití</w:t>
      </w:r>
    </w:p>
    <w:p w14:paraId="0B94D7B2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D072C0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072C0">
        <w:rPr>
          <w:szCs w:val="22"/>
          <w:u w:val="single"/>
        </w:rPr>
        <w:t>Zvláštní opatření pro bezpečné použití u cílových druhů zvířat:</w:t>
      </w:r>
    </w:p>
    <w:p w14:paraId="313A26D5" w14:textId="21ECEB29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Tento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veterinární léčivý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přípravek je třeba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užívat s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opatrností a použít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nižší dávky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u zvířat </w:t>
      </w:r>
      <w:r w:rsidRPr="00D072C0">
        <w:rPr>
          <w:spacing w:val="-10"/>
          <w:szCs w:val="22"/>
        </w:rPr>
        <w:t xml:space="preserve">s </w:t>
      </w:r>
      <w:r w:rsidRPr="00D072C0">
        <w:rPr>
          <w:szCs w:val="22"/>
        </w:rPr>
        <w:t>onemocněním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jater nebo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u oslabených </w:t>
      </w:r>
      <w:r w:rsidRPr="00D072C0">
        <w:rPr>
          <w:spacing w:val="-2"/>
          <w:szCs w:val="22"/>
        </w:rPr>
        <w:t>zvířat.</w:t>
      </w:r>
    </w:p>
    <w:p w14:paraId="0AF4038F" w14:textId="231614AE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má zanedbatelné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analgetické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účinky. Při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manipulaci se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sedovanými</w:t>
      </w:r>
      <w:proofErr w:type="spellEnd"/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zvířaty </w:t>
      </w:r>
      <w:r w:rsidRPr="00D072C0">
        <w:rPr>
          <w:spacing w:val="-2"/>
          <w:szCs w:val="22"/>
        </w:rPr>
        <w:t xml:space="preserve">nelze </w:t>
      </w:r>
      <w:r w:rsidRPr="00D072C0">
        <w:rPr>
          <w:szCs w:val="22"/>
        </w:rPr>
        <w:t>provádět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bolestivé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zákroky, pokud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nejsou ošetřena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vhodnými </w:t>
      </w:r>
      <w:r w:rsidRPr="00D072C0">
        <w:rPr>
          <w:spacing w:val="-2"/>
          <w:szCs w:val="22"/>
        </w:rPr>
        <w:t>analgetiky.</w:t>
      </w:r>
    </w:p>
    <w:p w14:paraId="04367F46" w14:textId="00E2BAC8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Po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podání tohoto veterinárního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léčivého přípravku by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měla být zvířata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držena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na klidném </w:t>
      </w:r>
      <w:r w:rsidRPr="00D072C0">
        <w:rPr>
          <w:spacing w:val="-2"/>
          <w:szCs w:val="22"/>
        </w:rPr>
        <w:t xml:space="preserve">místě </w:t>
      </w:r>
      <w:r w:rsidRPr="00D072C0">
        <w:rPr>
          <w:szCs w:val="22"/>
        </w:rPr>
        <w:t>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pokud možno bez vystavování smyslovým </w:t>
      </w:r>
      <w:r w:rsidRPr="00D072C0">
        <w:rPr>
          <w:spacing w:val="-2"/>
          <w:szCs w:val="22"/>
        </w:rPr>
        <w:t>vzruchům.</w:t>
      </w:r>
    </w:p>
    <w:p w14:paraId="39BD5375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F377DBB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pacing w:val="-5"/>
          <w:szCs w:val="22"/>
          <w:u w:val="single"/>
        </w:rPr>
        <w:t>Psi</w:t>
      </w:r>
    </w:p>
    <w:p w14:paraId="7EDF3AAF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>Použití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živou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nižší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17,5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 založeno na pečlivém posouzení poměru terapeutického prospěchu a rizika příslušným veterinárním lékařem.</w:t>
      </w:r>
    </w:p>
    <w:p w14:paraId="54DB3DEA" w14:textId="44975D9D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 xml:space="preserve">Vzhledem k omezením dávkovacího zařízení při odměřování nízkých dávek se u malých (méně než 17,5 kg) psů nedoporučuje použití pro mírnou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 xml:space="preserve"> u citlivých jedinců a plemen. U psů s mutací ABCB1-1Δ (také nazývanou MDR1) má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tendenci způsobovat hlubší a prodlouženou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 xml:space="preserve">. U těchto psů je třeba dávku snížit o 25–50 %. Nízká dávka by měla být použita u některých psů, zejména pak boxerů a jiných </w:t>
      </w:r>
      <w:proofErr w:type="spellStart"/>
      <w:r w:rsidR="006C676B">
        <w:rPr>
          <w:szCs w:val="22"/>
        </w:rPr>
        <w:t>krátkonosích</w:t>
      </w:r>
      <w:proofErr w:type="spellEnd"/>
      <w:r w:rsidR="006C676B">
        <w:rPr>
          <w:szCs w:val="22"/>
        </w:rPr>
        <w:t xml:space="preserve"> </w:t>
      </w:r>
      <w:r w:rsidRPr="00D072C0">
        <w:rPr>
          <w:szCs w:val="22"/>
        </w:rPr>
        <w:t xml:space="preserve">plemen, protože může dojít k spontánní mdlobě nebo synkopě v důsledku sinoatriální blokády způsobené nadměrným </w:t>
      </w:r>
      <w:proofErr w:type="spellStart"/>
      <w:r w:rsidRPr="00D072C0">
        <w:rPr>
          <w:szCs w:val="22"/>
        </w:rPr>
        <w:t>vagálním</w:t>
      </w:r>
      <w:proofErr w:type="spellEnd"/>
      <w:r w:rsidRPr="00D072C0">
        <w:rPr>
          <w:szCs w:val="22"/>
        </w:rPr>
        <w:t xml:space="preserve"> </w:t>
      </w:r>
      <w:proofErr w:type="spellStart"/>
      <w:r w:rsidRPr="00D072C0">
        <w:rPr>
          <w:szCs w:val="22"/>
        </w:rPr>
        <w:t>tonusem</w:t>
      </w:r>
      <w:proofErr w:type="spellEnd"/>
      <w:r w:rsidRPr="00D072C0">
        <w:rPr>
          <w:szCs w:val="22"/>
        </w:rPr>
        <w:t xml:space="preserve">, a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může vyvolat záchvat. Pokud je tento typ synkopy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anamnéze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je-li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podezření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důvodu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nadměrné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sinusové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arytmie,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vhodné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před podáním </w:t>
      </w:r>
      <w:proofErr w:type="spellStart"/>
      <w:r w:rsidRPr="00D072C0">
        <w:rPr>
          <w:szCs w:val="22"/>
        </w:rPr>
        <w:t>acepromazinu</w:t>
      </w:r>
      <w:proofErr w:type="spellEnd"/>
      <w:r w:rsidRPr="00D072C0">
        <w:rPr>
          <w:szCs w:val="22"/>
        </w:rPr>
        <w:t xml:space="preserve"> kontrolovat </w:t>
      </w:r>
      <w:proofErr w:type="spellStart"/>
      <w:r w:rsidRPr="00D072C0">
        <w:rPr>
          <w:szCs w:val="22"/>
        </w:rPr>
        <w:t>dysrytmii</w:t>
      </w:r>
      <w:proofErr w:type="spellEnd"/>
      <w:r w:rsidRPr="00D072C0">
        <w:rPr>
          <w:szCs w:val="22"/>
        </w:rPr>
        <w:t xml:space="preserve"> atropinem.</w:t>
      </w:r>
    </w:p>
    <w:p w14:paraId="18913117" w14:textId="2C8717F9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Velká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plemena: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bylo zjištěno,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že velká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plemena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jsou obzvláště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citlivá na</w:t>
      </w:r>
      <w:r w:rsidRPr="00D072C0">
        <w:rPr>
          <w:spacing w:val="-1"/>
          <w:szCs w:val="22"/>
        </w:rPr>
        <w:t xml:space="preserve"> </w:t>
      </w: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u </w:t>
      </w:r>
      <w:r w:rsidRPr="00D072C0">
        <w:rPr>
          <w:spacing w:val="-2"/>
          <w:szCs w:val="22"/>
        </w:rPr>
        <w:t xml:space="preserve">těchto </w:t>
      </w:r>
      <w:r w:rsidRPr="00D072C0">
        <w:rPr>
          <w:szCs w:val="22"/>
        </w:rPr>
        <w:t>plemen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 měla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být použita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minimální </w:t>
      </w:r>
      <w:r w:rsidRPr="00D072C0">
        <w:rPr>
          <w:spacing w:val="-2"/>
          <w:szCs w:val="22"/>
        </w:rPr>
        <w:t>dávka.</w:t>
      </w:r>
    </w:p>
    <w:p w14:paraId="15150CE9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opatrně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používán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jako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zklidňující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prostředek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agresivních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neboť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může způsobit, že zvíře je náchylnější k leknutí a reaguje na zvuky nebo jiné smyslové vjemy.</w:t>
      </w:r>
    </w:p>
    <w:p w14:paraId="639CFA0B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8316911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pacing w:val="-4"/>
          <w:szCs w:val="22"/>
          <w:u w:val="single"/>
        </w:rPr>
        <w:t>Koně</w:t>
      </w:r>
    </w:p>
    <w:p w14:paraId="3A986853" w14:textId="77777777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hřebců 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indikován nejnižší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rozsah dávky,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aby se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minimalizovala možnost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prolapsu </w:t>
      </w:r>
      <w:r w:rsidRPr="00D072C0">
        <w:rPr>
          <w:spacing w:val="-2"/>
          <w:szCs w:val="22"/>
        </w:rPr>
        <w:t>penisu.</w:t>
      </w:r>
    </w:p>
    <w:p w14:paraId="03E70602" w14:textId="7B6FB154" w:rsidR="00D00F38" w:rsidRPr="00D072C0" w:rsidRDefault="00D00F38" w:rsidP="00D00F38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>Použití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3"/>
          <w:szCs w:val="22"/>
        </w:rPr>
        <w:t xml:space="preserve"> </w:t>
      </w:r>
      <w:r w:rsidR="0062442D" w:rsidRPr="00D072C0">
        <w:rPr>
          <w:szCs w:val="22"/>
        </w:rPr>
        <w:t>léčivého</w:t>
      </w:r>
      <w:r w:rsidR="0062442D"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koní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hmotností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menší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než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100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proto založeno na pečlivém posouzení poměru terapeutického prospěchu a rizika příslušným veterinárním lékařem.</w:t>
      </w:r>
    </w:p>
    <w:p w14:paraId="117F609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D072C0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072C0">
        <w:rPr>
          <w:szCs w:val="22"/>
          <w:u w:val="single"/>
        </w:rPr>
        <w:t>Zvláštní opatření pro osobu, která podává veterinární léčivý přípravek zvířatům:</w:t>
      </w:r>
    </w:p>
    <w:p w14:paraId="52B2BCB2" w14:textId="6EB5B824" w:rsidR="007760CE" w:rsidRPr="00D072C0" w:rsidRDefault="007760CE" w:rsidP="007760C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proofErr w:type="spellStart"/>
      <w:r w:rsidRPr="00D072C0">
        <w:rPr>
          <w:szCs w:val="22"/>
        </w:rPr>
        <w:t>Acepromazin</w:t>
      </w:r>
      <w:proofErr w:type="spellEnd"/>
      <w:r w:rsidRPr="00D072C0">
        <w:rPr>
          <w:szCs w:val="22"/>
        </w:rPr>
        <w:t xml:space="preserve"> může způsobit </w:t>
      </w:r>
      <w:proofErr w:type="spellStart"/>
      <w:r w:rsidRPr="00D072C0">
        <w:rPr>
          <w:szCs w:val="22"/>
        </w:rPr>
        <w:t>sedaci</w:t>
      </w:r>
      <w:proofErr w:type="spellEnd"/>
      <w:r w:rsidRPr="00D072C0">
        <w:rPr>
          <w:szCs w:val="22"/>
        </w:rPr>
        <w:t xml:space="preserve">. </w:t>
      </w:r>
      <w:r w:rsidR="00FD645D">
        <w:rPr>
          <w:szCs w:val="22"/>
        </w:rPr>
        <w:t>Zabraňte</w:t>
      </w:r>
      <w:r w:rsidRPr="00D072C0">
        <w:rPr>
          <w:szCs w:val="22"/>
        </w:rPr>
        <w:t xml:space="preserve"> náhodnému po</w:t>
      </w:r>
      <w:r w:rsidR="00523932">
        <w:rPr>
          <w:szCs w:val="22"/>
        </w:rPr>
        <w:t>žití</w:t>
      </w:r>
      <w:r w:rsidRPr="00D072C0">
        <w:rPr>
          <w:szCs w:val="22"/>
        </w:rPr>
        <w:t>. Po použití ihned zavřete stříkačku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krytem.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Aby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bylo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zajištěno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řádné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uzavření</w:t>
      </w:r>
      <w:r w:rsidR="004E2CDF">
        <w:rPr>
          <w:szCs w:val="22"/>
        </w:rPr>
        <w:t xml:space="preserve"> stříkačky</w:t>
      </w:r>
      <w:r w:rsidRPr="00D072C0">
        <w:rPr>
          <w:szCs w:val="22"/>
        </w:rPr>
        <w:t>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musíte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uslyšet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„cvaknutí“.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 xml:space="preserve">Uchovávejte </w:t>
      </w:r>
      <w:proofErr w:type="spellStart"/>
      <w:r w:rsidR="00F713FE">
        <w:rPr>
          <w:szCs w:val="22"/>
        </w:rPr>
        <w:t>načnutou</w:t>
      </w:r>
      <w:proofErr w:type="spellEnd"/>
      <w:r w:rsidRPr="00D072C0">
        <w:rPr>
          <w:szCs w:val="22"/>
        </w:rPr>
        <w:t xml:space="preserve"> </w:t>
      </w:r>
      <w:r w:rsidR="00F713FE">
        <w:rPr>
          <w:szCs w:val="22"/>
        </w:rPr>
        <w:t>perorální</w:t>
      </w:r>
      <w:r w:rsidR="00F713FE" w:rsidRPr="00D072C0">
        <w:rPr>
          <w:szCs w:val="22"/>
        </w:rPr>
        <w:t xml:space="preserve"> </w:t>
      </w:r>
      <w:r w:rsidRPr="00D072C0">
        <w:rPr>
          <w:szCs w:val="22"/>
        </w:rPr>
        <w:t xml:space="preserve">stříkačku v </w:t>
      </w:r>
      <w:r w:rsidR="00F713FE">
        <w:rPr>
          <w:szCs w:val="22"/>
        </w:rPr>
        <w:t>původní</w:t>
      </w:r>
      <w:r w:rsidR="00F713FE" w:rsidRPr="00D072C0">
        <w:rPr>
          <w:szCs w:val="22"/>
        </w:rPr>
        <w:t xml:space="preserve"> </w:t>
      </w:r>
      <w:r w:rsidRPr="00D072C0">
        <w:rPr>
          <w:szCs w:val="22"/>
        </w:rPr>
        <w:t xml:space="preserve">krabičce a ujistěte se, že je správně uzavřena. Balení po celou dobu uchovávejte mimo dohled a dosah dětí. V případě náhodného </w:t>
      </w:r>
      <w:r w:rsidR="00260C30" w:rsidRPr="00D072C0">
        <w:rPr>
          <w:szCs w:val="22"/>
        </w:rPr>
        <w:t xml:space="preserve">požití </w:t>
      </w:r>
      <w:r w:rsidRPr="00D072C0">
        <w:rPr>
          <w:szCs w:val="22"/>
        </w:rPr>
        <w:t>vyhledejte ihned lékařskou pomoc a ukažte příbalovou informaci nebo etiketu praktickému lékaři, ale NEŘIĎTE MOTOROVÉ VOZIDLO, neboť může dojít k sedaci.</w:t>
      </w:r>
    </w:p>
    <w:p w14:paraId="2DFDD427" w14:textId="22AD497A" w:rsidR="007760CE" w:rsidRPr="00D072C0" w:rsidRDefault="007760CE" w:rsidP="007760C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Po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použití </w:t>
      </w:r>
      <w:r w:rsidR="00F713FE">
        <w:rPr>
          <w:szCs w:val="22"/>
        </w:rPr>
        <w:t xml:space="preserve">si </w:t>
      </w:r>
      <w:r w:rsidRPr="00D072C0">
        <w:rPr>
          <w:szCs w:val="22"/>
        </w:rPr>
        <w:t>důkladně umyjte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ruce a zasaženou </w:t>
      </w:r>
      <w:r w:rsidRPr="00D072C0">
        <w:rPr>
          <w:spacing w:val="-2"/>
          <w:szCs w:val="22"/>
        </w:rPr>
        <w:t>pokožku.</w:t>
      </w:r>
    </w:p>
    <w:p w14:paraId="63D42AC0" w14:textId="406893A3" w:rsidR="007760CE" w:rsidRPr="00D072C0" w:rsidRDefault="007760CE" w:rsidP="007760C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Lidem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 citlivou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pokožkou nebo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 nepřetržitém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kontaktu s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veterinárním léčivým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přípravkem </w:t>
      </w:r>
      <w:r w:rsidRPr="00D072C0">
        <w:rPr>
          <w:spacing w:val="-5"/>
          <w:szCs w:val="22"/>
        </w:rPr>
        <w:t xml:space="preserve">se </w:t>
      </w:r>
      <w:r w:rsidRPr="00D072C0">
        <w:rPr>
          <w:szCs w:val="22"/>
        </w:rPr>
        <w:t>doporučuje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používat nepropustné </w:t>
      </w:r>
      <w:r w:rsidRPr="00D072C0">
        <w:rPr>
          <w:spacing w:val="-2"/>
          <w:szCs w:val="22"/>
        </w:rPr>
        <w:t>rukavice.</w:t>
      </w:r>
    </w:p>
    <w:p w14:paraId="5D7904A7" w14:textId="77777777" w:rsidR="007760CE" w:rsidRPr="00D072C0" w:rsidRDefault="007760CE" w:rsidP="007760C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Zabraňte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kontaktu s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2"/>
          <w:szCs w:val="22"/>
        </w:rPr>
        <w:t>očima.</w:t>
      </w:r>
    </w:p>
    <w:p w14:paraId="53ACBC43" w14:textId="74DA1457" w:rsidR="007760CE" w:rsidRPr="00D072C0" w:rsidRDefault="007760CE" w:rsidP="007760C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případě náhodného potřísnění oka opatrně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vyplachujte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proudem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vody po dobu 15 minut, a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2"/>
          <w:szCs w:val="22"/>
        </w:rPr>
        <w:t xml:space="preserve">pokud </w:t>
      </w:r>
      <w:r w:rsidRPr="00D072C0">
        <w:rPr>
          <w:szCs w:val="22"/>
        </w:rPr>
        <w:t>podráždění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přetrvává, vyhledejte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lékařskou </w:t>
      </w:r>
      <w:r w:rsidRPr="00D072C0">
        <w:rPr>
          <w:spacing w:val="-2"/>
          <w:szCs w:val="22"/>
        </w:rPr>
        <w:t>pomoc.</w:t>
      </w:r>
    </w:p>
    <w:p w14:paraId="7D364D19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D072C0" w:rsidRDefault="0091648F" w:rsidP="0007448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072C0">
        <w:rPr>
          <w:szCs w:val="22"/>
          <w:u w:val="single"/>
        </w:rPr>
        <w:t>Zvláštní opatření pro ochranu životního prostředí:</w:t>
      </w:r>
    </w:p>
    <w:p w14:paraId="33CF26F6" w14:textId="77777777" w:rsidR="0091648F" w:rsidRPr="00D072C0" w:rsidRDefault="0091648F" w:rsidP="0091648F">
      <w:pPr>
        <w:tabs>
          <w:tab w:val="clear" w:pos="567"/>
        </w:tabs>
        <w:spacing w:line="240" w:lineRule="auto"/>
      </w:pPr>
      <w:r w:rsidRPr="00D072C0">
        <w:t>Neuplatňuje se.</w:t>
      </w:r>
    </w:p>
    <w:p w14:paraId="26759B32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D072C0" w:rsidRDefault="00C605FD" w:rsidP="00B13B6D">
      <w:pPr>
        <w:pStyle w:val="Style1"/>
      </w:pPr>
      <w:r w:rsidRPr="00D072C0">
        <w:lastRenderedPageBreak/>
        <w:t>3.6</w:t>
      </w:r>
      <w:r w:rsidRPr="00D072C0">
        <w:tab/>
        <w:t>Nežádoucí účinky</w:t>
      </w:r>
    </w:p>
    <w:p w14:paraId="10F3D673" w14:textId="77777777" w:rsidR="00295140" w:rsidRPr="00D072C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0F6CD9F" w14:textId="6EFB093C" w:rsidR="00260C30" w:rsidRPr="00D072C0" w:rsidRDefault="00064921" w:rsidP="00260C30">
      <w:pPr>
        <w:tabs>
          <w:tab w:val="clear" w:pos="567"/>
        </w:tabs>
        <w:spacing w:line="240" w:lineRule="auto"/>
        <w:rPr>
          <w:szCs w:val="22"/>
        </w:rPr>
      </w:pPr>
      <w:bookmarkStart w:id="1" w:name="_Hlk166666643"/>
      <w:r w:rsidRPr="00D072C0">
        <w:rPr>
          <w:szCs w:val="22"/>
        </w:rPr>
        <w:t>Psi</w:t>
      </w:r>
      <w:r w:rsidR="00260C30" w:rsidRPr="00D072C0">
        <w:rPr>
          <w:szCs w:val="22"/>
        </w:rPr>
        <w:t>:</w:t>
      </w:r>
    </w:p>
    <w:bookmarkEnd w:id="1"/>
    <w:p w14:paraId="373AFF6A" w14:textId="77777777" w:rsidR="00260C30" w:rsidRPr="00D072C0" w:rsidRDefault="00260C30" w:rsidP="00260C3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5785"/>
      </w:tblGrid>
      <w:tr w:rsidR="00260C30" w:rsidRPr="00D072C0" w14:paraId="09CECA71" w14:textId="77777777" w:rsidTr="002E6323">
        <w:tc>
          <w:tcPr>
            <w:tcW w:w="1808" w:type="pct"/>
          </w:tcPr>
          <w:p w14:paraId="5CB3A502" w14:textId="77777777" w:rsidR="00064921" w:rsidRPr="00D072C0" w:rsidRDefault="00064921" w:rsidP="00064921">
            <w:pPr>
              <w:spacing w:before="60" w:after="60"/>
              <w:rPr>
                <w:szCs w:val="22"/>
              </w:rPr>
            </w:pPr>
            <w:r w:rsidRPr="00D072C0">
              <w:t>Velmi vzácné</w:t>
            </w:r>
          </w:p>
          <w:p w14:paraId="63D138F8" w14:textId="6D49C133" w:rsidR="00260C30" w:rsidRPr="00D072C0" w:rsidRDefault="00064921" w:rsidP="00064921">
            <w:pPr>
              <w:spacing w:before="60" w:after="60"/>
              <w:rPr>
                <w:szCs w:val="22"/>
              </w:rPr>
            </w:pPr>
            <w:r w:rsidRPr="00D072C0">
              <w:t>(&lt;1 zvíře / 10 000 ošetřených zvířat, včetně ojedinělých hlášení):</w:t>
            </w:r>
          </w:p>
        </w:tc>
        <w:tc>
          <w:tcPr>
            <w:tcW w:w="3192" w:type="pct"/>
            <w:hideMark/>
          </w:tcPr>
          <w:p w14:paraId="6C83728F" w14:textId="22A55070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Hypotenze</w:t>
            </w:r>
          </w:p>
        </w:tc>
      </w:tr>
      <w:tr w:rsidR="00260C30" w:rsidRPr="00D072C0" w14:paraId="1A492F52" w14:textId="77777777" w:rsidTr="002E6323">
        <w:tc>
          <w:tcPr>
            <w:tcW w:w="1808" w:type="pct"/>
          </w:tcPr>
          <w:p w14:paraId="2D7DB94F" w14:textId="43B950DB" w:rsidR="006C676B" w:rsidRPr="00A95930" w:rsidRDefault="00FD1EB1" w:rsidP="006C676B">
            <w:pPr>
              <w:spacing w:before="60" w:after="60"/>
            </w:pPr>
            <w:r w:rsidRPr="006C676B">
              <w:rPr>
                <w:color w:val="000000"/>
                <w:lang w:eastAsia="nl-NL"/>
              </w:rPr>
              <w:t xml:space="preserve"> </w:t>
            </w:r>
            <w:r w:rsidR="006C676B" w:rsidRPr="00A95930">
              <w:t xml:space="preserve">Neznámá četnost </w:t>
            </w:r>
          </w:p>
          <w:p w14:paraId="5D391981" w14:textId="4C921B11" w:rsidR="00260C30" w:rsidRPr="00D072C0" w:rsidRDefault="006C676B" w:rsidP="002E6323">
            <w:pPr>
              <w:spacing w:before="60" w:after="60"/>
              <w:rPr>
                <w:szCs w:val="22"/>
              </w:rPr>
            </w:pPr>
            <w:r w:rsidRPr="00A95930">
              <w:t>(z dostupných údajů nelze určit)</w:t>
            </w:r>
          </w:p>
        </w:tc>
        <w:tc>
          <w:tcPr>
            <w:tcW w:w="3192" w:type="pct"/>
          </w:tcPr>
          <w:p w14:paraId="72945C80" w14:textId="0BB58B4D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Tachykardie, arytmie</w:t>
            </w:r>
          </w:p>
          <w:p w14:paraId="40AD9742" w14:textId="52E5E9E7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Zvýšení dechové frekvence</w:t>
            </w:r>
          </w:p>
          <w:p w14:paraId="5E908316" w14:textId="0F17A7B6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Mióza, ataxie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stimulace centrální nervové soustavy</w:t>
            </w:r>
            <w:r w:rsidR="00260C30" w:rsidRPr="00D072C0">
              <w:rPr>
                <w:iCs/>
                <w:szCs w:val="22"/>
              </w:rPr>
              <w:t xml:space="preserve"> (</w:t>
            </w:r>
            <w:r w:rsidRPr="00D072C0">
              <w:rPr>
                <w:iCs/>
                <w:szCs w:val="22"/>
              </w:rPr>
              <w:t>celková</w:t>
            </w:r>
            <w:r w:rsidR="00260C30" w:rsidRPr="00D072C0">
              <w:rPr>
                <w:iCs/>
                <w:szCs w:val="22"/>
              </w:rPr>
              <w:t>)</w:t>
            </w:r>
            <w:r w:rsidR="00260C30" w:rsidRPr="00D072C0">
              <w:rPr>
                <w:iCs/>
                <w:szCs w:val="22"/>
                <w:vertAlign w:val="superscript"/>
              </w:rPr>
              <w:t>a</w:t>
            </w:r>
          </w:p>
          <w:p w14:paraId="6901C11A" w14:textId="22BE53EB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Lakrimace</w:t>
            </w:r>
          </w:p>
          <w:p w14:paraId="2A33A4E2" w14:textId="67F62493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Agresivita</w:t>
            </w:r>
            <w:r w:rsidR="00260C30" w:rsidRPr="00D072C0">
              <w:rPr>
                <w:iCs/>
                <w:szCs w:val="22"/>
                <w:vertAlign w:val="superscript"/>
              </w:rPr>
              <w:t>a</w:t>
            </w:r>
            <w:r w:rsidR="00260C30" w:rsidRPr="00D072C0">
              <w:rPr>
                <w:iCs/>
                <w:szCs w:val="22"/>
              </w:rPr>
              <w:t xml:space="preserve"> </w:t>
            </w:r>
          </w:p>
        </w:tc>
      </w:tr>
    </w:tbl>
    <w:p w14:paraId="04A91FA1" w14:textId="3860B97F" w:rsidR="00260C30" w:rsidRPr="00D072C0" w:rsidRDefault="00260C30" w:rsidP="00260C3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vertAlign w:val="superscript"/>
        </w:rPr>
        <w:t>a</w:t>
      </w:r>
      <w:r w:rsidRPr="00D072C0">
        <w:t xml:space="preserve"> </w:t>
      </w:r>
      <w:r w:rsidR="00064921" w:rsidRPr="00D072C0">
        <w:rPr>
          <w:sz w:val="20"/>
        </w:rPr>
        <w:t>Protichůdné klinické příznaky.</w:t>
      </w:r>
    </w:p>
    <w:p w14:paraId="672F17DC" w14:textId="77777777" w:rsidR="00260C30" w:rsidRPr="00D072C0" w:rsidRDefault="00260C30" w:rsidP="00260C30">
      <w:pPr>
        <w:tabs>
          <w:tab w:val="clear" w:pos="567"/>
        </w:tabs>
        <w:spacing w:line="240" w:lineRule="auto"/>
        <w:rPr>
          <w:szCs w:val="22"/>
        </w:rPr>
      </w:pPr>
    </w:p>
    <w:p w14:paraId="14B351DA" w14:textId="4C5453F8" w:rsidR="00260C30" w:rsidRPr="00D072C0" w:rsidRDefault="00064921" w:rsidP="00260C3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Cs w:val="22"/>
        </w:rPr>
        <w:t>Koně</w:t>
      </w:r>
      <w:r w:rsidR="00260C30" w:rsidRPr="00D072C0">
        <w:rPr>
          <w:szCs w:val="22"/>
        </w:rPr>
        <w:t>:</w:t>
      </w:r>
    </w:p>
    <w:p w14:paraId="3E57E67F" w14:textId="77777777" w:rsidR="00260C30" w:rsidRPr="00D072C0" w:rsidRDefault="00260C30" w:rsidP="00260C3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260C30" w:rsidRPr="00D072C0" w14:paraId="0960F839" w14:textId="77777777" w:rsidTr="002E632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C34" w14:textId="77777777" w:rsidR="00064921" w:rsidRPr="00D072C0" w:rsidRDefault="00064921" w:rsidP="00064921">
            <w:pPr>
              <w:spacing w:before="60" w:after="60"/>
              <w:rPr>
                <w:szCs w:val="22"/>
              </w:rPr>
            </w:pPr>
            <w:r w:rsidRPr="00D072C0">
              <w:t>Velmi vzácné</w:t>
            </w:r>
          </w:p>
          <w:p w14:paraId="21ED87C8" w14:textId="1C25376A" w:rsidR="00260C30" w:rsidRPr="00D072C0" w:rsidRDefault="00064921" w:rsidP="00064921">
            <w:pPr>
              <w:spacing w:before="60" w:after="60"/>
              <w:rPr>
                <w:szCs w:val="22"/>
              </w:rPr>
            </w:pPr>
            <w:r w:rsidRPr="00D072C0">
              <w:t>(&lt;1 zvíře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E8D" w14:textId="5D21352C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Hypertermie/hypotermie</w:t>
            </w:r>
            <w:r w:rsidR="00260C30" w:rsidRPr="00D072C0">
              <w:rPr>
                <w:iCs/>
                <w:szCs w:val="22"/>
                <w:vertAlign w:val="superscript"/>
              </w:rPr>
              <w:t>a</w:t>
            </w:r>
          </w:p>
        </w:tc>
      </w:tr>
      <w:tr w:rsidR="00260C30" w:rsidRPr="00D072C0" w14:paraId="40B00358" w14:textId="77777777" w:rsidTr="002E632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B3B" w14:textId="5ACBA7FC" w:rsidR="006C676B" w:rsidRPr="00D52981" w:rsidRDefault="006C676B" w:rsidP="006C676B">
            <w:pPr>
              <w:spacing w:before="60" w:after="60"/>
            </w:pPr>
            <w:r w:rsidRPr="006C676B">
              <w:rPr>
                <w:color w:val="000000"/>
                <w:lang w:eastAsia="nl-NL"/>
              </w:rPr>
              <w:t xml:space="preserve"> </w:t>
            </w:r>
            <w:r w:rsidRPr="00D52981">
              <w:t xml:space="preserve">Neznámá četnost </w:t>
            </w:r>
          </w:p>
          <w:p w14:paraId="681F63BE" w14:textId="69A41EC5" w:rsidR="00260C30" w:rsidRPr="00D072C0" w:rsidRDefault="006C676B" w:rsidP="002E6323">
            <w:pPr>
              <w:spacing w:before="60" w:after="60"/>
              <w:rPr>
                <w:szCs w:val="22"/>
              </w:rPr>
            </w:pPr>
            <w:r w:rsidRPr="00D52981">
              <w:t>(z dostupných údajů nelze určit)</w:t>
            </w:r>
            <w:r w:rsidRPr="00D072C0" w:rsidDel="006C676B">
              <w:rPr>
                <w:szCs w:val="22"/>
              </w:rPr>
              <w:t xml:space="preserve">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357" w14:textId="37DDB5CE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Hypotenze</w:t>
            </w:r>
            <w:r w:rsidR="00260C30" w:rsidRPr="00D072C0">
              <w:rPr>
                <w:iCs/>
                <w:szCs w:val="22"/>
                <w:vertAlign w:val="superscript"/>
              </w:rPr>
              <w:t>b</w:t>
            </w:r>
          </w:p>
          <w:p w14:paraId="68E9C8FC" w14:textId="381FA200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Snížení počtu erytrocytů</w:t>
            </w:r>
            <w:r w:rsidR="00260C30" w:rsidRPr="00D072C0">
              <w:rPr>
                <w:iCs/>
                <w:szCs w:val="22"/>
                <w:vertAlign w:val="superscript"/>
              </w:rPr>
              <w:t>c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snížení koncentrace hemoglobinu</w:t>
            </w:r>
            <w:r w:rsidR="00260C30" w:rsidRPr="00D072C0">
              <w:rPr>
                <w:iCs/>
                <w:szCs w:val="22"/>
                <w:vertAlign w:val="superscript"/>
              </w:rPr>
              <w:t>c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snížení počtu trombocytů</w:t>
            </w:r>
            <w:r w:rsidR="00260C30" w:rsidRPr="00D072C0">
              <w:rPr>
                <w:iCs/>
                <w:szCs w:val="22"/>
                <w:vertAlign w:val="superscript"/>
              </w:rPr>
              <w:t>c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snížení počtu leukocytů</w:t>
            </w:r>
            <w:r w:rsidR="00260C30" w:rsidRPr="00D072C0">
              <w:rPr>
                <w:iCs/>
                <w:szCs w:val="22"/>
                <w:vertAlign w:val="superscript"/>
              </w:rPr>
              <w:t>c</w:t>
            </w:r>
          </w:p>
          <w:p w14:paraId="6BD05737" w14:textId="31FA833D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Poruchy fertility</w:t>
            </w:r>
            <w:r w:rsidR="00260C30" w:rsidRPr="00D072C0">
              <w:rPr>
                <w:iCs/>
                <w:szCs w:val="22"/>
                <w:vertAlign w:val="superscript"/>
              </w:rPr>
              <w:t>d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prolaps penisu</w:t>
            </w:r>
            <w:r w:rsidR="00260C30" w:rsidRPr="00D072C0">
              <w:rPr>
                <w:iCs/>
                <w:szCs w:val="22"/>
                <w:vertAlign w:val="superscript"/>
              </w:rPr>
              <w:t>e</w:t>
            </w:r>
            <w:r w:rsidR="00260C30" w:rsidRPr="00D072C0">
              <w:rPr>
                <w:iCs/>
                <w:szCs w:val="22"/>
              </w:rPr>
              <w:t xml:space="preserve">, </w:t>
            </w:r>
            <w:r w:rsidRPr="00D072C0">
              <w:rPr>
                <w:iCs/>
                <w:szCs w:val="22"/>
              </w:rPr>
              <w:t>parafimóza</w:t>
            </w:r>
            <w:r w:rsidR="00260C30" w:rsidRPr="00D072C0">
              <w:rPr>
                <w:iCs/>
                <w:szCs w:val="22"/>
                <w:vertAlign w:val="superscript"/>
              </w:rPr>
              <w:t>f</w:t>
            </w:r>
            <w:r w:rsidR="00260C30" w:rsidRPr="00D072C0">
              <w:rPr>
                <w:iCs/>
                <w:szCs w:val="22"/>
              </w:rPr>
              <w:t>, priapi</w:t>
            </w:r>
            <w:r w:rsidRPr="00D072C0">
              <w:rPr>
                <w:iCs/>
                <w:szCs w:val="22"/>
              </w:rPr>
              <w:t>smus</w:t>
            </w:r>
            <w:r w:rsidR="00260C30" w:rsidRPr="00D072C0">
              <w:rPr>
                <w:iCs/>
                <w:szCs w:val="22"/>
                <w:vertAlign w:val="superscript"/>
              </w:rPr>
              <w:t>g</w:t>
            </w:r>
          </w:p>
          <w:p w14:paraId="32AED9DC" w14:textId="17EFD6B4" w:rsidR="00260C30" w:rsidRPr="00D072C0" w:rsidRDefault="00064921" w:rsidP="002E6323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072C0">
              <w:rPr>
                <w:iCs/>
                <w:szCs w:val="22"/>
              </w:rPr>
              <w:t>Agresivita</w:t>
            </w:r>
            <w:r w:rsidR="00260C30" w:rsidRPr="00D072C0">
              <w:rPr>
                <w:iCs/>
                <w:szCs w:val="22"/>
                <w:vertAlign w:val="superscript"/>
              </w:rPr>
              <w:t>h</w:t>
            </w:r>
          </w:p>
          <w:p w14:paraId="78E89094" w14:textId="1E45FFDD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Stimulace centrální nervové soustavy</w:t>
            </w:r>
            <w:r w:rsidR="00260C30" w:rsidRPr="00D072C0">
              <w:rPr>
                <w:iCs/>
                <w:szCs w:val="22"/>
              </w:rPr>
              <w:t xml:space="preserve"> (</w:t>
            </w:r>
            <w:r w:rsidRPr="00D072C0">
              <w:rPr>
                <w:iCs/>
                <w:szCs w:val="22"/>
              </w:rPr>
              <w:t>celková</w:t>
            </w:r>
            <w:r w:rsidR="00260C30" w:rsidRPr="00D072C0">
              <w:rPr>
                <w:iCs/>
                <w:szCs w:val="22"/>
              </w:rPr>
              <w:t>)</w:t>
            </w:r>
            <w:r w:rsidR="00260C30" w:rsidRPr="00D072C0">
              <w:rPr>
                <w:iCs/>
                <w:szCs w:val="22"/>
                <w:vertAlign w:val="superscript"/>
              </w:rPr>
              <w:t>h</w:t>
            </w:r>
          </w:p>
          <w:p w14:paraId="0CFF7ECC" w14:textId="6E3E6606" w:rsidR="00260C30" w:rsidRPr="00D072C0" w:rsidRDefault="00064921" w:rsidP="002E6323">
            <w:pPr>
              <w:spacing w:before="60" w:after="60"/>
              <w:rPr>
                <w:iCs/>
                <w:szCs w:val="22"/>
              </w:rPr>
            </w:pPr>
            <w:r w:rsidRPr="00D072C0">
              <w:rPr>
                <w:iCs/>
                <w:szCs w:val="22"/>
              </w:rPr>
              <w:t>Prolaps mžurky</w:t>
            </w:r>
            <w:r w:rsidR="00260C30" w:rsidRPr="00D072C0">
              <w:rPr>
                <w:iCs/>
                <w:szCs w:val="22"/>
                <w:vertAlign w:val="superscript"/>
              </w:rPr>
              <w:t>i</w:t>
            </w:r>
          </w:p>
        </w:tc>
      </w:tr>
    </w:tbl>
    <w:p w14:paraId="3B7D1964" w14:textId="71E2F4BF" w:rsidR="00260C30" w:rsidRPr="00D072C0" w:rsidRDefault="00260C30" w:rsidP="00260C3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a</w:t>
      </w:r>
      <w:r w:rsidRPr="00D072C0">
        <w:rPr>
          <w:sz w:val="20"/>
        </w:rPr>
        <w:t xml:space="preserve"> </w:t>
      </w:r>
      <w:bookmarkStart w:id="2" w:name="_Hlk161742959"/>
      <w:r w:rsidR="00064921" w:rsidRPr="00D072C0">
        <w:rPr>
          <w:sz w:val="20"/>
        </w:rPr>
        <w:t>Inhibice regulace</w:t>
      </w:r>
      <w:r w:rsidRPr="00D072C0">
        <w:rPr>
          <w:sz w:val="20"/>
        </w:rPr>
        <w:t xml:space="preserve"> </w:t>
      </w:r>
      <w:r w:rsidR="00064921" w:rsidRPr="00D072C0">
        <w:rPr>
          <w:sz w:val="20"/>
        </w:rPr>
        <w:t>teploty</w:t>
      </w:r>
      <w:r w:rsidRPr="00D072C0">
        <w:rPr>
          <w:sz w:val="20"/>
        </w:rPr>
        <w:t>.</w:t>
      </w:r>
    </w:p>
    <w:p w14:paraId="4943E3AD" w14:textId="678E9C5F" w:rsidR="00260C30" w:rsidRPr="00D072C0" w:rsidRDefault="00260C30" w:rsidP="00260C3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b</w:t>
      </w:r>
      <w:r w:rsidRPr="00D072C0">
        <w:rPr>
          <w:sz w:val="20"/>
        </w:rPr>
        <w:t xml:space="preserve"> </w:t>
      </w:r>
      <w:r w:rsidR="00064921" w:rsidRPr="00D072C0">
        <w:rPr>
          <w:sz w:val="20"/>
        </w:rPr>
        <w:t>Kvůli snížení tonu sympatického nervového systému</w:t>
      </w:r>
      <w:r w:rsidRPr="00D072C0">
        <w:rPr>
          <w:sz w:val="20"/>
        </w:rPr>
        <w:t xml:space="preserve">. </w:t>
      </w:r>
      <w:r w:rsidR="00064921" w:rsidRPr="00D072C0">
        <w:rPr>
          <w:sz w:val="20"/>
        </w:rPr>
        <w:t>Přechodné</w:t>
      </w:r>
      <w:r w:rsidRPr="00D072C0">
        <w:rPr>
          <w:sz w:val="20"/>
        </w:rPr>
        <w:t xml:space="preserve">. </w:t>
      </w:r>
      <w:bookmarkEnd w:id="2"/>
      <w:r w:rsidR="006C676B">
        <w:rPr>
          <w:sz w:val="20"/>
        </w:rPr>
        <w:t xml:space="preserve"> </w:t>
      </w:r>
    </w:p>
    <w:p w14:paraId="4C822F3A" w14:textId="73AAEAE2" w:rsidR="00260C30" w:rsidRPr="00D072C0" w:rsidRDefault="00260C30" w:rsidP="00260C3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sz w:val="20"/>
          <w:vertAlign w:val="superscript"/>
        </w:rPr>
        <w:t xml:space="preserve">c </w:t>
      </w:r>
      <w:r w:rsidR="00064921" w:rsidRPr="00D072C0">
        <w:rPr>
          <w:sz w:val="20"/>
        </w:rPr>
        <w:t>Přechodné a reverzibilní</w:t>
      </w:r>
      <w:r w:rsidRPr="00D072C0">
        <w:rPr>
          <w:sz w:val="20"/>
        </w:rPr>
        <w:t>.</w:t>
      </w:r>
    </w:p>
    <w:p w14:paraId="395A9392" w14:textId="6511C80B" w:rsidR="00260C30" w:rsidRPr="00D072C0" w:rsidRDefault="00260C30" w:rsidP="00260C3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sz w:val="20"/>
          <w:vertAlign w:val="superscript"/>
        </w:rPr>
        <w:t>d</w:t>
      </w:r>
      <w:r w:rsidRPr="00D072C0">
        <w:rPr>
          <w:sz w:val="20"/>
        </w:rPr>
        <w:t xml:space="preserve"> </w:t>
      </w:r>
      <w:r w:rsidR="00064921" w:rsidRPr="00D072C0">
        <w:rPr>
          <w:sz w:val="20"/>
        </w:rPr>
        <w:t>Vzhledem ke zvýšené sekreci prolaktinu, která může vést k poruchám fertility</w:t>
      </w:r>
      <w:r w:rsidR="006C676B">
        <w:rPr>
          <w:sz w:val="20"/>
        </w:rPr>
        <w:t>.</w:t>
      </w:r>
    </w:p>
    <w:p w14:paraId="0C381D2C" w14:textId="63874E0D" w:rsidR="00260C30" w:rsidRPr="00D072C0" w:rsidRDefault="00260C30" w:rsidP="00260C3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e</w:t>
      </w:r>
      <w:r w:rsidRPr="00D072C0">
        <w:rPr>
          <w:sz w:val="20"/>
        </w:rPr>
        <w:t xml:space="preserve"> </w:t>
      </w:r>
      <w:bookmarkStart w:id="3" w:name="_Hlk178081242"/>
      <w:r w:rsidR="00064921" w:rsidRPr="00D072C0">
        <w:rPr>
          <w:sz w:val="20"/>
        </w:rPr>
        <w:t>Kvůli uvolnění svalového zatahovače penisu</w:t>
      </w:r>
      <w:r w:rsidRPr="00D072C0">
        <w:rPr>
          <w:sz w:val="20"/>
        </w:rPr>
        <w:t xml:space="preserve">. </w:t>
      </w:r>
      <w:bookmarkEnd w:id="3"/>
      <w:r w:rsidR="00064921" w:rsidRPr="00D072C0">
        <w:rPr>
          <w:sz w:val="20"/>
        </w:rPr>
        <w:t>Retrakce penisu musí být viditelná během dvou až tří hodin. Pokud k ní nedojde, doporučujeme kontaktovat veterinárního lékaře. Nedostatečná retrakce je obzvláště závažná u plemenných hřebců</w:t>
      </w:r>
      <w:r w:rsidRPr="00D072C0">
        <w:rPr>
          <w:sz w:val="20"/>
        </w:rPr>
        <w:t>.</w:t>
      </w:r>
    </w:p>
    <w:p w14:paraId="5FC3DFFF" w14:textId="290F942F" w:rsidR="00260C30" w:rsidRPr="00D072C0" w:rsidRDefault="00260C30" w:rsidP="00260C3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f</w:t>
      </w:r>
      <w:r w:rsidRPr="00D072C0">
        <w:rPr>
          <w:sz w:val="20"/>
        </w:rPr>
        <w:t xml:space="preserve"> </w:t>
      </w:r>
      <w:r w:rsidR="00064921" w:rsidRPr="00D072C0">
        <w:rPr>
          <w:sz w:val="20"/>
        </w:rPr>
        <w:t>Předkožka se nevrátí do normální polohy</w:t>
      </w:r>
      <w:r w:rsidRPr="00D072C0">
        <w:rPr>
          <w:sz w:val="20"/>
        </w:rPr>
        <w:t xml:space="preserve">. </w:t>
      </w:r>
      <w:r w:rsidR="00064921" w:rsidRPr="00D072C0">
        <w:rPr>
          <w:sz w:val="20"/>
        </w:rPr>
        <w:t>Může nastat v důsledku priapismu.</w:t>
      </w:r>
    </w:p>
    <w:p w14:paraId="7875309F" w14:textId="37E468FD" w:rsidR="00260C30" w:rsidRPr="00D072C0" w:rsidRDefault="00260C30" w:rsidP="00260C3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 w:val="20"/>
        </w:rPr>
      </w:pPr>
      <w:r w:rsidRPr="00D072C0">
        <w:rPr>
          <w:sz w:val="20"/>
          <w:vertAlign w:val="superscript"/>
        </w:rPr>
        <w:t>g</w:t>
      </w:r>
      <w:r w:rsidRPr="00D072C0">
        <w:rPr>
          <w:sz w:val="20"/>
        </w:rPr>
        <w:t xml:space="preserve"> </w:t>
      </w:r>
      <w:r w:rsidR="00D072C0" w:rsidRPr="00D072C0">
        <w:rPr>
          <w:sz w:val="20"/>
        </w:rPr>
        <w:t>Přetrvávající erekce</w:t>
      </w:r>
      <w:r w:rsidRPr="00D072C0">
        <w:rPr>
          <w:sz w:val="20"/>
        </w:rPr>
        <w:t>.</w:t>
      </w:r>
    </w:p>
    <w:p w14:paraId="42D72EAF" w14:textId="4575A196" w:rsidR="00260C30" w:rsidRPr="00D072C0" w:rsidRDefault="00260C30" w:rsidP="00260C30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D072C0">
        <w:rPr>
          <w:vertAlign w:val="superscript"/>
        </w:rPr>
        <w:t>h</w:t>
      </w:r>
      <w:r w:rsidRPr="00D072C0">
        <w:t xml:space="preserve"> </w:t>
      </w:r>
      <w:r w:rsidR="00D072C0" w:rsidRPr="00D072C0">
        <w:rPr>
          <w:sz w:val="20"/>
        </w:rPr>
        <w:t>Protichůdné klinické příznaky</w:t>
      </w:r>
      <w:r w:rsidRPr="00D072C0">
        <w:rPr>
          <w:sz w:val="20"/>
        </w:rPr>
        <w:t>.</w:t>
      </w:r>
    </w:p>
    <w:p w14:paraId="5426D134" w14:textId="1DB2BFE1" w:rsidR="00260C30" w:rsidRPr="00D072C0" w:rsidRDefault="00260C30" w:rsidP="00260C30">
      <w:pPr>
        <w:tabs>
          <w:tab w:val="clear" w:pos="567"/>
        </w:tabs>
        <w:spacing w:line="240" w:lineRule="auto"/>
        <w:rPr>
          <w:szCs w:val="22"/>
        </w:rPr>
      </w:pPr>
      <w:r w:rsidRPr="00D072C0">
        <w:rPr>
          <w:sz w:val="20"/>
          <w:vertAlign w:val="superscript"/>
        </w:rPr>
        <w:t>i</w:t>
      </w:r>
      <w:r w:rsidRPr="00D072C0">
        <w:rPr>
          <w:sz w:val="20"/>
        </w:rPr>
        <w:t xml:space="preserve"> </w:t>
      </w:r>
      <w:r w:rsidR="00D072C0" w:rsidRPr="00D072C0">
        <w:rPr>
          <w:sz w:val="20"/>
        </w:rPr>
        <w:t>Třetí víčko</w:t>
      </w:r>
      <w:r w:rsidRPr="00D072C0">
        <w:rPr>
          <w:sz w:val="20"/>
        </w:rPr>
        <w:t>.</w:t>
      </w:r>
    </w:p>
    <w:p w14:paraId="02E64467" w14:textId="77777777" w:rsidR="00D072C0" w:rsidRPr="00D072C0" w:rsidRDefault="00D072C0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76044C41" w:rsidR="0091648F" w:rsidRPr="00D072C0" w:rsidRDefault="0091648F" w:rsidP="0091648F">
      <w:bookmarkStart w:id="4" w:name="_Hlk66891708"/>
      <w:r w:rsidRPr="00D072C0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 příbalové informac</w:t>
      </w:r>
      <w:r w:rsidR="00260C30" w:rsidRPr="00D072C0">
        <w:t>i</w:t>
      </w:r>
      <w:r w:rsidRPr="00D072C0">
        <w:t>.</w:t>
      </w:r>
    </w:p>
    <w:bookmarkEnd w:id="4"/>
    <w:p w14:paraId="6871F765" w14:textId="77777777" w:rsidR="00247A48" w:rsidRPr="00D072C0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D072C0" w:rsidRDefault="00C605FD" w:rsidP="00B13B6D">
      <w:pPr>
        <w:pStyle w:val="Style1"/>
      </w:pPr>
      <w:r w:rsidRPr="00D072C0">
        <w:t>3.7</w:t>
      </w:r>
      <w:r w:rsidRPr="00D072C0">
        <w:tab/>
        <w:t>Použití v průběhu březosti, laktace nebo snášky</w:t>
      </w:r>
    </w:p>
    <w:p w14:paraId="0DFBFADE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A82C3D" w14:textId="7C7CED1C" w:rsidR="00260C30" w:rsidRPr="00D072C0" w:rsidRDefault="00260C30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>N</w:t>
      </w:r>
      <w:r w:rsidR="00D855C6" w:rsidRPr="00D072C0">
        <w:rPr>
          <w:szCs w:val="22"/>
        </w:rPr>
        <w:t>ebyla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stanovena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bezpečnost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veterinárního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léčivého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přípravku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pro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použití</w:t>
      </w:r>
      <w:r w:rsidR="00D855C6" w:rsidRPr="00D072C0">
        <w:rPr>
          <w:spacing w:val="-4"/>
          <w:szCs w:val="22"/>
        </w:rPr>
        <w:t xml:space="preserve"> </w:t>
      </w:r>
      <w:r w:rsidR="00D855C6" w:rsidRPr="00D072C0">
        <w:rPr>
          <w:szCs w:val="22"/>
        </w:rPr>
        <w:t>během březosti a laktace.</w:t>
      </w:r>
    </w:p>
    <w:p w14:paraId="2FFA1CFD" w14:textId="77777777" w:rsidR="00260C30" w:rsidRPr="00D072C0" w:rsidRDefault="00260C30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</w:p>
    <w:p w14:paraId="765294BF" w14:textId="66E9FC96" w:rsidR="00260C30" w:rsidRPr="00CD5D60" w:rsidRDefault="00260C30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  <w:u w:val="single"/>
        </w:rPr>
      </w:pPr>
      <w:r w:rsidRPr="00D072C0">
        <w:rPr>
          <w:szCs w:val="22"/>
          <w:u w:val="single"/>
        </w:rPr>
        <w:lastRenderedPageBreak/>
        <w:t>Březost a laktace:</w:t>
      </w:r>
    </w:p>
    <w:p w14:paraId="6353A1D7" w14:textId="5FA15710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>Použít pouze po zvážení terapeutického prospěchu a rizika příslušným veterinárním lékařem.</w:t>
      </w:r>
    </w:p>
    <w:p w14:paraId="1A749E15" w14:textId="4B95DF72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Informace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týkající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poruch plodnosti 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klisen viz také bod </w:t>
      </w:r>
      <w:r w:rsidR="00260C30" w:rsidRPr="00D072C0">
        <w:rPr>
          <w:spacing w:val="-4"/>
          <w:szCs w:val="22"/>
        </w:rPr>
        <w:t>3</w:t>
      </w:r>
      <w:r w:rsidRPr="00D072C0">
        <w:rPr>
          <w:spacing w:val="-4"/>
          <w:szCs w:val="22"/>
        </w:rPr>
        <w:t>.6.</w:t>
      </w:r>
    </w:p>
    <w:p w14:paraId="45A1699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D072C0" w:rsidRDefault="00C605FD" w:rsidP="00B13B6D">
      <w:pPr>
        <w:pStyle w:val="Style1"/>
      </w:pPr>
      <w:r w:rsidRPr="00D072C0">
        <w:t>3.8</w:t>
      </w:r>
      <w:r w:rsidRPr="00D072C0">
        <w:tab/>
        <w:t>Interakce s jinými léčivými přípravky a další formy interakce</w:t>
      </w:r>
    </w:p>
    <w:p w14:paraId="54454937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125ADB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Acepromazin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potencuje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účinek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 tlumících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činnost </w:t>
      </w:r>
      <w:r w:rsidRPr="00D072C0">
        <w:rPr>
          <w:spacing w:val="-4"/>
          <w:szCs w:val="22"/>
        </w:rPr>
        <w:t>CNS.</w:t>
      </w:r>
    </w:p>
    <w:p w14:paraId="5B342247" w14:textId="41A605D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 xml:space="preserve">Je třeba se vyhnout současnému podávání nebo podávání zvířatům, </w:t>
      </w:r>
      <w:r w:rsidR="00D072C0" w:rsidRPr="00D072C0">
        <w:rPr>
          <w:szCs w:val="22"/>
        </w:rPr>
        <w:t>která</w:t>
      </w:r>
      <w:r w:rsidRPr="00D072C0">
        <w:rPr>
          <w:szCs w:val="22"/>
        </w:rPr>
        <w:t xml:space="preserve"> </w:t>
      </w:r>
      <w:r w:rsidR="00D072C0" w:rsidRPr="00D072C0">
        <w:rPr>
          <w:szCs w:val="22"/>
        </w:rPr>
        <w:t xml:space="preserve">byla </w:t>
      </w:r>
      <w:r w:rsidRPr="00D072C0">
        <w:rPr>
          <w:szCs w:val="22"/>
        </w:rPr>
        <w:t xml:space="preserve">nedávno </w:t>
      </w:r>
      <w:r w:rsidR="00102118" w:rsidRPr="00D072C0">
        <w:rPr>
          <w:szCs w:val="22"/>
        </w:rPr>
        <w:t>léčen</w:t>
      </w:r>
      <w:r w:rsidR="00102118">
        <w:rPr>
          <w:szCs w:val="22"/>
        </w:rPr>
        <w:t>a</w:t>
      </w:r>
      <w:r w:rsidR="00102118" w:rsidRPr="00D072C0">
        <w:rPr>
          <w:szCs w:val="22"/>
        </w:rPr>
        <w:t xml:space="preserve"> </w:t>
      </w:r>
      <w:r w:rsidRPr="00D072C0">
        <w:rPr>
          <w:szCs w:val="22"/>
        </w:rPr>
        <w:t>organofosfáty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nebo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hydrochloridem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prokainu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(lokální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anestetikum),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protože</w:t>
      </w:r>
      <w:r w:rsidRPr="00D072C0">
        <w:rPr>
          <w:spacing w:val="-6"/>
          <w:szCs w:val="22"/>
        </w:rPr>
        <w:t xml:space="preserve"> </w:t>
      </w:r>
      <w:r w:rsidRPr="00D072C0">
        <w:rPr>
          <w:szCs w:val="22"/>
        </w:rPr>
        <w:t>tyto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molekuly zvyšují toxické účinky acepromazinu.</w:t>
      </w:r>
    </w:p>
    <w:p w14:paraId="7A13E9C3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Vzhledem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tomu,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že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acepromazin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snižuje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tonus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sympatického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nervového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systému,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současná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léčba přípravky snižujícími krevní tlak by neměla probíhat.</w:t>
      </w:r>
    </w:p>
    <w:p w14:paraId="0023BFEC" w14:textId="77777777" w:rsidR="00D072C0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799"/>
        <w:rPr>
          <w:szCs w:val="22"/>
        </w:rPr>
      </w:pPr>
      <w:r w:rsidRPr="00D072C0">
        <w:rPr>
          <w:szCs w:val="22"/>
        </w:rPr>
        <w:t>Antacida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mohou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perorálním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podání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snížit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gastrointestinální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absorpci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acepromazinu.</w:t>
      </w:r>
    </w:p>
    <w:p w14:paraId="68FBE1DD" w14:textId="193AD9A8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799"/>
        <w:rPr>
          <w:szCs w:val="22"/>
        </w:rPr>
      </w:pPr>
      <w:r w:rsidRPr="00D072C0">
        <w:rPr>
          <w:szCs w:val="22"/>
        </w:rPr>
        <w:t>Opiáty a adrenalin mohou zvýšit hypotenzní účinky acepromazinu.</w:t>
      </w:r>
    </w:p>
    <w:p w14:paraId="0B86F3A7" w14:textId="77777777" w:rsidR="00C90EDA" w:rsidRPr="00D072C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D072C0" w:rsidRDefault="00C605FD" w:rsidP="00B13B6D">
      <w:pPr>
        <w:pStyle w:val="Style1"/>
      </w:pPr>
      <w:r w:rsidRPr="00D072C0">
        <w:t>3.9</w:t>
      </w:r>
      <w:r w:rsidRPr="00D072C0">
        <w:tab/>
        <w:t>Cesty podání a dávkování</w:t>
      </w:r>
    </w:p>
    <w:p w14:paraId="0C31E074" w14:textId="77777777" w:rsidR="00145D34" w:rsidRPr="00D072C0" w:rsidRDefault="00145D34" w:rsidP="00D855C6">
      <w:pPr>
        <w:tabs>
          <w:tab w:val="clear" w:pos="567"/>
        </w:tabs>
        <w:spacing w:line="240" w:lineRule="auto"/>
        <w:rPr>
          <w:szCs w:val="22"/>
        </w:rPr>
      </w:pPr>
    </w:p>
    <w:p w14:paraId="2001367F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 xml:space="preserve">Perorální </w:t>
      </w:r>
      <w:r w:rsidRPr="00D072C0">
        <w:rPr>
          <w:spacing w:val="-2"/>
          <w:szCs w:val="22"/>
        </w:rPr>
        <w:t>podání.</w:t>
      </w:r>
    </w:p>
    <w:p w14:paraId="6994799B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00A167D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pacing w:val="-5"/>
          <w:szCs w:val="22"/>
          <w:u w:val="single"/>
        </w:rPr>
        <w:t>Psi</w:t>
      </w:r>
    </w:p>
    <w:p w14:paraId="04C66A41" w14:textId="0B4136C7" w:rsidR="00D855C6" w:rsidRPr="00D072C0" w:rsidRDefault="00D855C6" w:rsidP="00E808E3">
      <w:pPr>
        <w:widowControl w:val="0"/>
        <w:tabs>
          <w:tab w:val="clear" w:pos="567"/>
        </w:tabs>
        <w:autoSpaceDE w:val="0"/>
        <w:autoSpaceDN w:val="0"/>
        <w:spacing w:line="240" w:lineRule="auto"/>
        <w:ind w:left="567" w:hanging="567"/>
        <w:rPr>
          <w:szCs w:val="22"/>
        </w:rPr>
      </w:pPr>
      <w:r w:rsidRPr="00D072C0">
        <w:rPr>
          <w:szCs w:val="22"/>
        </w:rPr>
        <w:t>Mírná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sedace: 0,5 – 1,0 mg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acepromazinu / kg živé hmotnosti (což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odpovídá 0,14 – 0,29 g </w:t>
      </w:r>
      <w:r w:rsidR="00260C30" w:rsidRPr="00D072C0">
        <w:rPr>
          <w:szCs w:val="22"/>
        </w:rPr>
        <w:t xml:space="preserve">veterinárního léčivého </w:t>
      </w:r>
      <w:r w:rsidRPr="00D072C0">
        <w:rPr>
          <w:spacing w:val="-2"/>
          <w:szCs w:val="22"/>
        </w:rPr>
        <w:t xml:space="preserve">přípravku </w:t>
      </w:r>
      <w:r w:rsidRPr="00D072C0">
        <w:rPr>
          <w:szCs w:val="22"/>
        </w:rPr>
        <w:t>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10 kg živé </w:t>
      </w:r>
      <w:r w:rsidRPr="00D072C0">
        <w:rPr>
          <w:spacing w:val="-2"/>
          <w:szCs w:val="22"/>
        </w:rPr>
        <w:t>hmotnosti)</w:t>
      </w:r>
    </w:p>
    <w:p w14:paraId="17D4F8DE" w14:textId="52D2125F" w:rsidR="00D855C6" w:rsidRPr="00D072C0" w:rsidRDefault="00D855C6" w:rsidP="00E808E3">
      <w:pPr>
        <w:widowControl w:val="0"/>
        <w:tabs>
          <w:tab w:val="clear" w:pos="567"/>
        </w:tabs>
        <w:autoSpaceDE w:val="0"/>
        <w:autoSpaceDN w:val="0"/>
        <w:spacing w:line="240" w:lineRule="auto"/>
        <w:ind w:left="567" w:hanging="567"/>
        <w:rPr>
          <w:szCs w:val="22"/>
        </w:rPr>
      </w:pPr>
      <w:r w:rsidRPr="00D072C0">
        <w:rPr>
          <w:szCs w:val="22"/>
        </w:rPr>
        <w:t>Hluboká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sedace: 1,0 – 2,0 mg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acepromazinu / kg živé hmotnosti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odpovídá 0,29 – 0,57 </w:t>
      </w:r>
      <w:r w:rsidRPr="00D072C0">
        <w:rPr>
          <w:spacing w:val="-10"/>
          <w:szCs w:val="22"/>
        </w:rPr>
        <w:t xml:space="preserve">g </w:t>
      </w:r>
      <w:r w:rsidR="00260C30" w:rsidRPr="00CD5D60">
        <w:rPr>
          <w:szCs w:val="22"/>
        </w:rPr>
        <w:t>veterinárního léčivého</w:t>
      </w:r>
      <w:r w:rsidR="00260C30" w:rsidRPr="00D072C0">
        <w:rPr>
          <w:spacing w:val="-10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na 10 kg živé </w:t>
      </w:r>
      <w:r w:rsidRPr="00D072C0">
        <w:rPr>
          <w:spacing w:val="-2"/>
          <w:szCs w:val="22"/>
        </w:rPr>
        <w:t>hmotnosti)</w:t>
      </w:r>
    </w:p>
    <w:p w14:paraId="605C22A1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A96D5A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pacing w:val="-4"/>
          <w:szCs w:val="22"/>
          <w:u w:val="single"/>
        </w:rPr>
        <w:t>Koně</w:t>
      </w:r>
    </w:p>
    <w:p w14:paraId="03D500FF" w14:textId="231001A2" w:rsidR="00D855C6" w:rsidRPr="00D072C0" w:rsidRDefault="00D855C6" w:rsidP="00E808E3">
      <w:pPr>
        <w:widowControl w:val="0"/>
        <w:tabs>
          <w:tab w:val="clear" w:pos="567"/>
        </w:tabs>
        <w:autoSpaceDE w:val="0"/>
        <w:autoSpaceDN w:val="0"/>
        <w:spacing w:line="240" w:lineRule="auto"/>
        <w:ind w:left="567" w:hanging="567"/>
        <w:rPr>
          <w:szCs w:val="22"/>
        </w:rPr>
      </w:pPr>
      <w:r w:rsidRPr="00D072C0">
        <w:rPr>
          <w:szCs w:val="22"/>
        </w:rPr>
        <w:t>Střední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sedace: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0,150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acepromazinu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0,43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3"/>
          <w:szCs w:val="22"/>
        </w:rPr>
        <w:t xml:space="preserve"> </w:t>
      </w:r>
      <w:r w:rsidR="00260C30" w:rsidRPr="00D072C0">
        <w:rPr>
          <w:spacing w:val="-3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100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 živé hmotnosti)</w:t>
      </w:r>
    </w:p>
    <w:p w14:paraId="1D93EE50" w14:textId="41A6011F" w:rsidR="00D855C6" w:rsidRPr="00D072C0" w:rsidRDefault="00D855C6" w:rsidP="00E808E3">
      <w:pPr>
        <w:widowControl w:val="0"/>
        <w:tabs>
          <w:tab w:val="clear" w:pos="567"/>
        </w:tabs>
        <w:autoSpaceDE w:val="0"/>
        <w:autoSpaceDN w:val="0"/>
        <w:spacing w:line="240" w:lineRule="auto"/>
        <w:ind w:left="567" w:hanging="567"/>
        <w:rPr>
          <w:szCs w:val="22"/>
        </w:rPr>
      </w:pPr>
      <w:r w:rsidRPr="00D072C0">
        <w:rPr>
          <w:szCs w:val="22"/>
        </w:rPr>
        <w:t>Hluboká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sedace: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0,225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acepromazinu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/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kg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živé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hmotnosti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(což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odpovídá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0,64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</w:t>
      </w:r>
      <w:r w:rsidRPr="00D072C0">
        <w:rPr>
          <w:spacing w:val="-3"/>
          <w:szCs w:val="22"/>
        </w:rPr>
        <w:t xml:space="preserve"> </w:t>
      </w:r>
      <w:r w:rsidR="00260C30" w:rsidRPr="00D072C0">
        <w:rPr>
          <w:spacing w:val="-3"/>
          <w:szCs w:val="22"/>
        </w:rPr>
        <w:t xml:space="preserve">veterinárního léčivého </w:t>
      </w:r>
      <w:r w:rsidRPr="00D072C0">
        <w:rPr>
          <w:szCs w:val="22"/>
        </w:rPr>
        <w:t>přípravku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 100 kg živé hmotnosti)</w:t>
      </w:r>
    </w:p>
    <w:p w14:paraId="4F2A24F7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ED8F086" w14:textId="01BCBFA0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Výše uvedené informace o dávkách jsou pouze doporučením, dávka by měla být přizpůsobena každému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zvířeti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ohledem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různé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faktory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(například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temperament,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plemeno,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nervozit</w:t>
      </w:r>
      <w:r w:rsidR="003900A0">
        <w:rPr>
          <w:szCs w:val="22"/>
        </w:rPr>
        <w:t>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atd.), které mohou ovlivnit citlivost na sedativa.</w:t>
      </w:r>
    </w:p>
    <w:p w14:paraId="4316EE18" w14:textId="41101C71" w:rsidR="00D855C6" w:rsidRPr="00D072C0" w:rsidRDefault="00D855C6" w:rsidP="00D855C6">
      <w:pPr>
        <w:tabs>
          <w:tab w:val="clear" w:pos="567"/>
        </w:tabs>
        <w:spacing w:line="240" w:lineRule="auto"/>
        <w:rPr>
          <w:b/>
          <w:szCs w:val="22"/>
        </w:rPr>
      </w:pPr>
      <w:r w:rsidRPr="00D072C0">
        <w:rPr>
          <w:szCs w:val="22"/>
        </w:rPr>
        <w:t>Použití tohoto veterinárního léčivého přípravku pro mírnou sedaci u psů s hmotností nižší než 17,5 kg by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mělo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být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založeno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pečlivém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posouzení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poměru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terapeutického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přínosu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rizika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 xml:space="preserve">příslušným veterinárním lékařem. </w:t>
      </w:r>
      <w:r w:rsidRPr="00D072C0">
        <w:rPr>
          <w:b/>
          <w:szCs w:val="22"/>
        </w:rPr>
        <w:t xml:space="preserve">Viz bod </w:t>
      </w:r>
      <w:r w:rsidR="00260C30" w:rsidRPr="00D072C0">
        <w:rPr>
          <w:b/>
          <w:szCs w:val="22"/>
        </w:rPr>
        <w:t>3</w:t>
      </w:r>
      <w:r w:rsidRPr="00D072C0">
        <w:rPr>
          <w:b/>
          <w:szCs w:val="22"/>
        </w:rPr>
        <w:t>.5.</w:t>
      </w:r>
    </w:p>
    <w:p w14:paraId="7CAFB22F" w14:textId="45D006F8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Stříkačky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o objemu 3 a 6 gramů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mají dávkovací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kroužek odstupňovaný po 0,25</w:t>
      </w:r>
      <w:r w:rsidR="00D072C0">
        <w:rPr>
          <w:szCs w:val="22"/>
        </w:rPr>
        <w:t> </w:t>
      </w:r>
      <w:r w:rsidRPr="00D072C0">
        <w:rPr>
          <w:spacing w:val="-2"/>
          <w:szCs w:val="22"/>
        </w:rPr>
        <w:t>gramech.</w:t>
      </w:r>
    </w:p>
    <w:p w14:paraId="51F73DA6" w14:textId="2AD36E5A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Stříkačky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 objemu 10 a 12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gramů mají dávkovací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kroužek odstupňovaný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 0,5 gramech. Je </w:t>
      </w:r>
      <w:r w:rsidRPr="00D072C0">
        <w:rPr>
          <w:spacing w:val="-2"/>
          <w:szCs w:val="22"/>
        </w:rPr>
        <w:t xml:space="preserve">třeba </w:t>
      </w:r>
      <w:r w:rsidRPr="00D072C0">
        <w:rPr>
          <w:szCs w:val="22"/>
        </w:rPr>
        <w:t>zvolit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nejvhodnější stříkačku,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aby se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zajistilo přesné </w:t>
      </w:r>
      <w:r w:rsidRPr="00D072C0">
        <w:rPr>
          <w:spacing w:val="-2"/>
          <w:szCs w:val="22"/>
        </w:rPr>
        <w:t>dávkování.</w:t>
      </w:r>
    </w:p>
    <w:p w14:paraId="1504F7D4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AA4306B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Následující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tabulky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jsou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návodem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dávkování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tohoto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při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doporučené dávce. Otáčejte otočným kroužkem proti směru hodinových ručiček, až se levá strana kroužku srovná s množstvím perorálního gelu, který má být podán. Vložte předplněnou perorální stříkačku do tlamy zvířete a vytlačte požadovanou dávku na zadní stranu jazyka psů nebo do lícního vaku koní.</w:t>
      </w:r>
    </w:p>
    <w:p w14:paraId="07E25FC0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2800B5D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03"/>
        <w:gridCol w:w="1326"/>
        <w:gridCol w:w="1159"/>
        <w:gridCol w:w="1181"/>
        <w:gridCol w:w="1326"/>
        <w:gridCol w:w="1224"/>
      </w:tblGrid>
      <w:tr w:rsidR="00D855C6" w:rsidRPr="00D072C0" w14:paraId="2E5DF654" w14:textId="77777777" w:rsidTr="00F34DC7">
        <w:trPr>
          <w:trHeight w:val="414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40B49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21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color w:val="FFFFFF"/>
                <w:sz w:val="24"/>
                <w:szCs w:val="24"/>
                <w:lang w:val="cs-CZ"/>
              </w:rPr>
              <w:t xml:space="preserve">Psi </w:t>
            </w:r>
            <w:r w:rsidRPr="00330848">
              <w:rPr>
                <w:rFonts w:asciiTheme="majorBidi" w:hAnsiTheme="majorBidi" w:cstheme="majorBidi"/>
                <w:b/>
                <w:color w:val="FFFFFF"/>
                <w:spacing w:val="-2"/>
                <w:sz w:val="24"/>
                <w:szCs w:val="24"/>
                <w:lang w:val="cs-CZ"/>
              </w:rPr>
              <w:t>Tranquigel</w:t>
            </w:r>
          </w:p>
        </w:tc>
      </w:tr>
      <w:tr w:rsidR="00D855C6" w:rsidRPr="00D072C0" w14:paraId="7CD0A80F" w14:textId="77777777" w:rsidTr="00F34DC7">
        <w:trPr>
          <w:trHeight w:val="593"/>
        </w:trPr>
        <w:tc>
          <w:tcPr>
            <w:tcW w:w="1898" w:type="dxa"/>
            <w:tcBorders>
              <w:top w:val="nil"/>
              <w:left w:val="nil"/>
              <w:bottom w:val="nil"/>
            </w:tcBorders>
          </w:tcPr>
          <w:p w14:paraId="65BFC1B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14:paraId="0876809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5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Mírná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</w:p>
          <w:p w14:paraId="452FD9C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50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0,5</w:t>
            </w:r>
            <w:r w:rsidRPr="0033084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 xml:space="preserve">– 1,0 mg/kg živé </w:t>
            </w:r>
            <w:r w:rsidRPr="0033084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  <w:tc>
          <w:tcPr>
            <w:tcW w:w="3731" w:type="dxa"/>
            <w:gridSpan w:val="3"/>
            <w:tcBorders>
              <w:top w:val="nil"/>
              <w:bottom w:val="nil"/>
              <w:right w:val="nil"/>
            </w:tcBorders>
          </w:tcPr>
          <w:p w14:paraId="57C3691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2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Hluboká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</w:p>
          <w:p w14:paraId="7EA436A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2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1,0</w:t>
            </w:r>
            <w:r w:rsidRPr="0033084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 xml:space="preserve">– 2,0 mg/kg živé </w:t>
            </w:r>
            <w:r w:rsidRPr="0033084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</w:tr>
      <w:tr w:rsidR="00D855C6" w:rsidRPr="00D072C0" w14:paraId="2D07B0AF" w14:textId="77777777" w:rsidTr="00F34DC7">
        <w:trPr>
          <w:trHeight w:val="1148"/>
        </w:trPr>
        <w:tc>
          <w:tcPr>
            <w:tcW w:w="1898" w:type="dxa"/>
            <w:tcBorders>
              <w:top w:val="nil"/>
              <w:left w:val="nil"/>
              <w:bottom w:val="single" w:sz="4" w:space="0" w:color="FFFFFF"/>
            </w:tcBorders>
            <w:shd w:val="clear" w:color="auto" w:fill="D9D9D9"/>
          </w:tcPr>
          <w:p w14:paraId="6BCC451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Živá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1203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683E7D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gelu</w:t>
            </w:r>
          </w:p>
          <w:p w14:paraId="5D60E9A8" w14:textId="40A1843C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(gra</w:t>
            </w:r>
            <w:r w:rsidRPr="00330848">
              <w:rPr>
                <w:rFonts w:asciiTheme="majorBidi" w:hAnsiTheme="majorBidi" w:cstheme="majorBidi"/>
                <w:b/>
                <w:spacing w:val="-5"/>
                <w:sz w:val="18"/>
                <w:szCs w:val="18"/>
                <w:lang w:val="cs-CZ"/>
              </w:rPr>
              <w:t>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9F0BCB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Acepromazin</w:t>
            </w:r>
          </w:p>
          <w:p w14:paraId="53851E9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(mg)</w:t>
            </w:r>
          </w:p>
        </w:tc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34F3335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0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Dávkovací</w:t>
            </w:r>
          </w:p>
          <w:p w14:paraId="71064C93" w14:textId="21401D23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0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rozmezí (mg/ kg)</w:t>
            </w:r>
          </w:p>
        </w:tc>
        <w:tc>
          <w:tcPr>
            <w:tcW w:w="1181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9B4A2C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gelu</w:t>
            </w:r>
          </w:p>
          <w:p w14:paraId="41D5A467" w14:textId="7F4178D5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(gra</w:t>
            </w:r>
            <w:r w:rsidRPr="00330848">
              <w:rPr>
                <w:rFonts w:asciiTheme="majorBidi" w:hAnsiTheme="majorBidi" w:cstheme="majorBidi"/>
                <w:b/>
                <w:spacing w:val="-5"/>
                <w:sz w:val="18"/>
                <w:szCs w:val="18"/>
                <w:lang w:val="cs-CZ"/>
              </w:rPr>
              <w:t>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C10E3C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Acepromazin</w:t>
            </w:r>
          </w:p>
          <w:p w14:paraId="6EFF136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(mg)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4A97FC2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24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Dávkovací</w:t>
            </w:r>
          </w:p>
          <w:p w14:paraId="43B25F88" w14:textId="642AA99A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24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rozmezí (mg/ kg)</w:t>
            </w:r>
          </w:p>
        </w:tc>
      </w:tr>
      <w:tr w:rsidR="00D855C6" w:rsidRPr="00D072C0" w14:paraId="53A718A3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1B11FFF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10 kg – 17,5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C95912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0ED762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8,75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20D9B35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AC20B4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136F07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13B2F67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</w:tr>
      <w:tr w:rsidR="00D855C6" w:rsidRPr="00D072C0" w14:paraId="3C3C8429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4C690F6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lastRenderedPageBreak/>
              <w:t xml:space="preserve">&gt;17,5 kg – 20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580319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1FA510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0B03732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1,00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0,88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E65717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4BDC07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6E8D427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1,50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  <w:tr w:rsidR="00D855C6" w:rsidRPr="00D072C0" w14:paraId="42FED4BD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78A6EF2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&gt;20 kg – 25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730EE2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B2E13E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61BD8F4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402E906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56691B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5AEFF7B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1,40</w:t>
            </w:r>
          </w:p>
        </w:tc>
      </w:tr>
      <w:tr w:rsidR="00D855C6" w:rsidRPr="00D072C0" w14:paraId="03C086A9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45342569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&gt;25 kg – 30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C8C034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267E98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0777D02B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0,70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0,58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A79C47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C72973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6320FE1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1,46</w:t>
            </w:r>
          </w:p>
        </w:tc>
      </w:tr>
      <w:tr w:rsidR="00D855C6" w:rsidRPr="00D072C0" w14:paraId="7F00A900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0BFAADC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&gt;30 kg – 40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AE88CF9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674E75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</w:tcPr>
          <w:p w14:paraId="3DDC38B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0,66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477C5B4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1E8575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096B935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  <w:tr w:rsidR="00D855C6" w:rsidRPr="00D072C0" w14:paraId="3DB5E440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576065E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&gt;40 kg – 50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8312C6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1811FB9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51AAA77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AE66C7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4DC3BC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70,00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5FEDB7E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1,40</w:t>
            </w:r>
          </w:p>
        </w:tc>
      </w:tr>
      <w:tr w:rsidR="00D855C6" w:rsidRPr="00D072C0" w14:paraId="06AE3ED7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06024D5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&gt;50 kg – 60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15D86C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C0946E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2AF2035B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0,73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177821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0C58F0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360C087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1,46</w:t>
            </w:r>
          </w:p>
        </w:tc>
      </w:tr>
      <w:tr w:rsidR="00D855C6" w:rsidRPr="00D072C0" w14:paraId="195BD90C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</w:tcBorders>
            <w:shd w:val="clear" w:color="auto" w:fill="D9D9D9"/>
          </w:tcPr>
          <w:p w14:paraId="65AD691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&gt;60 kg – 70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48A6616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31F3FE3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D9D9"/>
          </w:tcPr>
          <w:p w14:paraId="786C749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0,88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73C1EBA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7179FFA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D9D9"/>
          </w:tcPr>
          <w:p w14:paraId="70521E2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1,75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1,31</w:t>
            </w:r>
          </w:p>
        </w:tc>
      </w:tr>
    </w:tbl>
    <w:p w14:paraId="73A26637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03"/>
        <w:gridCol w:w="1326"/>
        <w:gridCol w:w="1159"/>
        <w:gridCol w:w="1181"/>
        <w:gridCol w:w="1326"/>
        <w:gridCol w:w="1224"/>
      </w:tblGrid>
      <w:tr w:rsidR="00D855C6" w:rsidRPr="00D072C0" w14:paraId="62651DAE" w14:textId="77777777" w:rsidTr="00F34DC7">
        <w:trPr>
          <w:trHeight w:val="377"/>
        </w:trPr>
        <w:tc>
          <w:tcPr>
            <w:tcW w:w="9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384969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6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color w:val="FFFFFF"/>
                <w:sz w:val="24"/>
                <w:szCs w:val="24"/>
                <w:lang w:val="cs-CZ"/>
              </w:rPr>
              <w:t xml:space="preserve">Koně </w:t>
            </w:r>
            <w:r w:rsidRPr="00330848">
              <w:rPr>
                <w:rFonts w:asciiTheme="majorBidi" w:hAnsiTheme="majorBidi" w:cstheme="majorBidi"/>
                <w:b/>
                <w:color w:val="FFFFFF"/>
                <w:spacing w:val="-2"/>
                <w:sz w:val="24"/>
                <w:szCs w:val="24"/>
                <w:lang w:val="cs-CZ"/>
              </w:rPr>
              <w:t>Tranquigel</w:t>
            </w:r>
          </w:p>
        </w:tc>
      </w:tr>
      <w:tr w:rsidR="00D855C6" w:rsidRPr="00D072C0" w14:paraId="1176706B" w14:textId="77777777" w:rsidTr="00F34DC7">
        <w:trPr>
          <w:trHeight w:val="593"/>
        </w:trPr>
        <w:tc>
          <w:tcPr>
            <w:tcW w:w="1898" w:type="dxa"/>
            <w:tcBorders>
              <w:top w:val="nil"/>
              <w:left w:val="nil"/>
              <w:bottom w:val="nil"/>
            </w:tcBorders>
          </w:tcPr>
          <w:p w14:paraId="5C30829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14:paraId="4C0DACC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5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Střední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</w:p>
          <w:p w14:paraId="43AAE9D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0,150</w:t>
            </w:r>
            <w:r w:rsidRPr="0033084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 xml:space="preserve">mg/kg živé </w:t>
            </w:r>
            <w:r w:rsidRPr="0033084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  <w:tc>
          <w:tcPr>
            <w:tcW w:w="3731" w:type="dxa"/>
            <w:gridSpan w:val="3"/>
            <w:tcBorders>
              <w:top w:val="nil"/>
              <w:bottom w:val="nil"/>
              <w:right w:val="nil"/>
            </w:tcBorders>
          </w:tcPr>
          <w:p w14:paraId="0ED903B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21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20"/>
                <w:szCs w:val="20"/>
                <w:lang w:val="cs-CZ"/>
              </w:rPr>
              <w:t xml:space="preserve">Hluboká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cs-CZ"/>
              </w:rPr>
              <w:t>sedace</w:t>
            </w:r>
          </w:p>
          <w:p w14:paraId="367068E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21"/>
              <w:jc w:val="center"/>
              <w:rPr>
                <w:rFonts w:asciiTheme="majorBidi" w:hAnsiTheme="majorBidi" w:cstheme="majorBidi"/>
                <w:sz w:val="20"/>
                <w:szCs w:val="20"/>
                <w:lang w:val="cs-CZ"/>
              </w:rPr>
            </w:pP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>0,225</w:t>
            </w:r>
            <w:r w:rsidRPr="00330848">
              <w:rPr>
                <w:rFonts w:asciiTheme="majorBidi" w:hAnsiTheme="majorBidi" w:cstheme="majorBidi"/>
                <w:spacing w:val="-1"/>
                <w:sz w:val="20"/>
                <w:szCs w:val="20"/>
                <w:lang w:val="cs-CZ"/>
              </w:rPr>
              <w:t xml:space="preserve"> </w:t>
            </w:r>
            <w:r w:rsidRPr="00330848">
              <w:rPr>
                <w:rFonts w:asciiTheme="majorBidi" w:hAnsiTheme="majorBidi" w:cstheme="majorBidi"/>
                <w:sz w:val="20"/>
                <w:szCs w:val="20"/>
                <w:lang w:val="cs-CZ"/>
              </w:rPr>
              <w:t xml:space="preserve">mg/kg živé </w:t>
            </w:r>
            <w:r w:rsidRPr="00330848">
              <w:rPr>
                <w:rFonts w:asciiTheme="majorBidi" w:hAnsiTheme="majorBidi" w:cstheme="majorBidi"/>
                <w:spacing w:val="-2"/>
                <w:sz w:val="20"/>
                <w:szCs w:val="20"/>
                <w:lang w:val="cs-CZ"/>
              </w:rPr>
              <w:t>hmotnosti</w:t>
            </w:r>
          </w:p>
        </w:tc>
      </w:tr>
      <w:tr w:rsidR="00D855C6" w:rsidRPr="00D072C0" w14:paraId="42CF0FB3" w14:textId="77777777" w:rsidTr="00F34DC7">
        <w:trPr>
          <w:trHeight w:val="1148"/>
        </w:trPr>
        <w:tc>
          <w:tcPr>
            <w:tcW w:w="1898" w:type="dxa"/>
            <w:tcBorders>
              <w:top w:val="nil"/>
              <w:left w:val="nil"/>
              <w:bottom w:val="single" w:sz="4" w:space="0" w:color="FFFFFF"/>
            </w:tcBorders>
            <w:shd w:val="clear" w:color="auto" w:fill="D9D9D9"/>
          </w:tcPr>
          <w:p w14:paraId="07C3795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Živá </w:t>
            </w: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hmotnost</w:t>
            </w:r>
          </w:p>
        </w:tc>
        <w:tc>
          <w:tcPr>
            <w:tcW w:w="1203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111ADA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gelu</w:t>
            </w:r>
          </w:p>
          <w:p w14:paraId="4E3EE2D6" w14:textId="4987248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(gra</w:t>
            </w:r>
            <w:r w:rsidRPr="00330848">
              <w:rPr>
                <w:rFonts w:asciiTheme="majorBidi" w:hAnsiTheme="majorBidi" w:cstheme="majorBidi"/>
                <w:b/>
                <w:spacing w:val="-5"/>
                <w:sz w:val="18"/>
                <w:szCs w:val="18"/>
                <w:lang w:val="cs-CZ"/>
              </w:rPr>
              <w:t>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D91149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Acepromazin</w:t>
            </w:r>
          </w:p>
          <w:p w14:paraId="21CEDCF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(mg)</w:t>
            </w:r>
          </w:p>
        </w:tc>
        <w:tc>
          <w:tcPr>
            <w:tcW w:w="115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17FEA9F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0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Dávkovací</w:t>
            </w:r>
          </w:p>
          <w:p w14:paraId="1FCC6811" w14:textId="3FE978C2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0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rozmezí (mg/ kg)</w:t>
            </w:r>
          </w:p>
        </w:tc>
        <w:tc>
          <w:tcPr>
            <w:tcW w:w="1181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FC1122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  <w:t xml:space="preserve">Dávka </w:t>
            </w: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gelu</w:t>
            </w:r>
          </w:p>
          <w:p w14:paraId="2CE1D13C" w14:textId="0A39E2D4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(gra</w:t>
            </w:r>
            <w:r w:rsidRPr="00330848">
              <w:rPr>
                <w:rFonts w:asciiTheme="majorBidi" w:hAnsiTheme="majorBidi" w:cstheme="majorBidi"/>
                <w:b/>
                <w:spacing w:val="-5"/>
                <w:sz w:val="18"/>
                <w:szCs w:val="18"/>
                <w:lang w:val="cs-CZ"/>
              </w:rPr>
              <w:t>m)</w:t>
            </w:r>
          </w:p>
        </w:tc>
        <w:tc>
          <w:tcPr>
            <w:tcW w:w="1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E24C2D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Acepromazin</w:t>
            </w:r>
          </w:p>
          <w:p w14:paraId="135375F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(mg)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03E25AA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24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2"/>
                <w:sz w:val="18"/>
                <w:szCs w:val="18"/>
                <w:lang w:val="cs-CZ"/>
              </w:rPr>
              <w:t>Dávkovací</w:t>
            </w:r>
          </w:p>
          <w:p w14:paraId="1DBBA5A9" w14:textId="37EF3E04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24"/>
              <w:jc w:val="right"/>
              <w:rPr>
                <w:rFonts w:asciiTheme="majorBidi" w:hAnsiTheme="majorBidi" w:cstheme="majorBidi"/>
                <w:b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b/>
                <w:spacing w:val="-4"/>
                <w:sz w:val="18"/>
                <w:szCs w:val="18"/>
                <w:lang w:val="cs-CZ"/>
              </w:rPr>
              <w:t>rozmezí (mg/ kg)</w:t>
            </w:r>
          </w:p>
        </w:tc>
      </w:tr>
      <w:tr w:rsidR="00D855C6" w:rsidRPr="00D072C0" w14:paraId="066D2A8E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1C9A0E8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100 kg – 150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5D2D573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F76EB7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0032EC1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0,12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C984EB4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3A101E24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17612FA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0,26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0,18</w:t>
            </w:r>
          </w:p>
        </w:tc>
      </w:tr>
      <w:tr w:rsidR="00D855C6" w:rsidRPr="00D072C0" w14:paraId="74DACA24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25062EC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&gt;150 kg – 200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93C592F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B364D5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26,25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0D41165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0,13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1502A90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221B257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067941B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0,23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0,18</w:t>
            </w:r>
          </w:p>
        </w:tc>
      </w:tr>
      <w:tr w:rsidR="00D855C6" w:rsidRPr="00D072C0" w14:paraId="25925CD2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0889BDEB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&gt;200 kg – 250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2747972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07E37D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35,00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05300A7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F0D6FC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185619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54FDBEE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0,26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0,21</w:t>
            </w:r>
          </w:p>
        </w:tc>
      </w:tr>
      <w:tr w:rsidR="00D855C6" w:rsidRPr="00D072C0" w14:paraId="68317462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7AFFAC24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&gt;250 kg – 300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D7BE8B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559AEC2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43,75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3363495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300B9D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DE71C6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3639F324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0,20</w:t>
            </w:r>
          </w:p>
        </w:tc>
      </w:tr>
      <w:tr w:rsidR="00D855C6" w:rsidRPr="00D072C0" w14:paraId="004388CF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4C4AB84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&gt;300 kg – 350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98D66F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70B421BD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52,50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</w:tcPr>
          <w:p w14:paraId="497F543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4CE5B8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2,25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B9A47E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78,75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18C6089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0,26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0,23</w:t>
            </w:r>
          </w:p>
        </w:tc>
      </w:tr>
      <w:tr w:rsidR="00D855C6" w:rsidRPr="00D072C0" w14:paraId="2937926A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 w14:paraId="39E4106B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&gt;350 kg – 400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D569A9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1,75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7E7539D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61,25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14:paraId="7237F22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75172F2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3AB39158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14:paraId="15DBB83C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0,22</w:t>
            </w:r>
          </w:p>
        </w:tc>
      </w:tr>
      <w:tr w:rsidR="00D855C6" w:rsidRPr="00D072C0" w14:paraId="0566ACC9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FEFEF"/>
          </w:tcPr>
          <w:p w14:paraId="53F8C45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&gt;400 kg – 500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9907980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0691D2B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FEFEF"/>
          </w:tcPr>
          <w:p w14:paraId="234D2DD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62E55565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3,00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</w:tcPr>
          <w:p w14:paraId="1309E2E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105,00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FEFEF"/>
          </w:tcPr>
          <w:p w14:paraId="7D5372C3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0,26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0,21</w:t>
            </w:r>
          </w:p>
        </w:tc>
      </w:tr>
      <w:tr w:rsidR="00D855C6" w:rsidRPr="00D072C0" w14:paraId="1B37F4FC" w14:textId="77777777" w:rsidTr="00F34DC7">
        <w:trPr>
          <w:trHeight w:val="206"/>
        </w:trPr>
        <w:tc>
          <w:tcPr>
            <w:tcW w:w="1898" w:type="dxa"/>
            <w:tcBorders>
              <w:top w:val="single" w:sz="4" w:space="0" w:color="FFFFFF"/>
              <w:left w:val="nil"/>
            </w:tcBorders>
            <w:shd w:val="clear" w:color="auto" w:fill="D9D9D9"/>
          </w:tcPr>
          <w:p w14:paraId="4EFF5DE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&gt;500 kg – 600 </w:t>
            </w:r>
            <w:r w:rsidRPr="00330848">
              <w:rPr>
                <w:rFonts w:asciiTheme="majorBidi" w:hAnsiTheme="majorBidi" w:cstheme="majorBidi"/>
                <w:spacing w:val="-5"/>
                <w:sz w:val="18"/>
                <w:szCs w:val="18"/>
                <w:lang w:val="cs-CZ"/>
              </w:rPr>
              <w:t>kg</w:t>
            </w:r>
          </w:p>
        </w:tc>
        <w:tc>
          <w:tcPr>
            <w:tcW w:w="12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35C3552B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2,50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21A72711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87,50</w:t>
            </w:r>
          </w:p>
        </w:tc>
        <w:tc>
          <w:tcPr>
            <w:tcW w:w="11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D9D9"/>
          </w:tcPr>
          <w:p w14:paraId="249285DA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0,18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0,15</w:t>
            </w:r>
          </w:p>
        </w:tc>
        <w:tc>
          <w:tcPr>
            <w:tcW w:w="118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</w:tcPr>
          <w:p w14:paraId="2425CB66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1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3,50</w:t>
            </w:r>
          </w:p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58F8BB4E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ind w:right="102"/>
              <w:jc w:val="right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pacing w:val="-2"/>
                <w:sz w:val="18"/>
                <w:szCs w:val="18"/>
                <w:lang w:val="cs-CZ"/>
              </w:rPr>
              <w:t>122,50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D9D9D9"/>
          </w:tcPr>
          <w:p w14:paraId="59368277" w14:textId="77777777" w:rsidR="00D855C6" w:rsidRPr="00330848" w:rsidRDefault="00D855C6" w:rsidP="00D855C6">
            <w:pPr>
              <w:tabs>
                <w:tab w:val="clear" w:pos="567"/>
              </w:tabs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cs-CZ"/>
              </w:rPr>
            </w:pPr>
            <w:r w:rsidRPr="00330848">
              <w:rPr>
                <w:rFonts w:asciiTheme="majorBidi" w:hAnsiTheme="majorBidi" w:cstheme="majorBidi"/>
                <w:sz w:val="18"/>
                <w:szCs w:val="18"/>
                <w:lang w:val="cs-CZ"/>
              </w:rPr>
              <w:t xml:space="preserve">0,25 – </w:t>
            </w:r>
            <w:r w:rsidRPr="00330848">
              <w:rPr>
                <w:rFonts w:asciiTheme="majorBidi" w:hAnsiTheme="majorBidi" w:cstheme="majorBidi"/>
                <w:spacing w:val="-4"/>
                <w:sz w:val="18"/>
                <w:szCs w:val="18"/>
                <w:lang w:val="cs-CZ"/>
              </w:rPr>
              <w:t>0,20</w:t>
            </w:r>
          </w:p>
        </w:tc>
      </w:tr>
    </w:tbl>
    <w:p w14:paraId="4CBE34A6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7F69A9F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A96A932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psů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nastupuje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sedace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obvykle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hodině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8–12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hodin,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u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koní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15–20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minutách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trvá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6–7 hodin. Pro delší účinek u psů se tyto dávky mohou opakovat ještě jednou po 12 hodinách.</w:t>
      </w:r>
    </w:p>
    <w:p w14:paraId="11CC92E1" w14:textId="77777777" w:rsidR="00D855C6" w:rsidRPr="00D072C0" w:rsidRDefault="00D855C6" w:rsidP="00D855C6">
      <w:pPr>
        <w:tabs>
          <w:tab w:val="clear" w:pos="567"/>
        </w:tabs>
        <w:spacing w:line="240" w:lineRule="auto"/>
        <w:rPr>
          <w:b/>
          <w:szCs w:val="22"/>
        </w:rPr>
      </w:pPr>
    </w:p>
    <w:p w14:paraId="13504C24" w14:textId="588F701B" w:rsidR="00247A48" w:rsidRPr="00D072C0" w:rsidRDefault="0091648F" w:rsidP="00D855C6">
      <w:pPr>
        <w:tabs>
          <w:tab w:val="clear" w:pos="567"/>
        </w:tabs>
        <w:spacing w:line="240" w:lineRule="auto"/>
      </w:pPr>
      <w:r w:rsidRPr="00D072C0">
        <w:t>Pro zajištění správného dávkování je třeba co nejpřesněji stanovit živou hmotnost.</w:t>
      </w:r>
    </w:p>
    <w:p w14:paraId="0E5D489B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D072C0" w:rsidRDefault="00C605FD" w:rsidP="00B13B6D">
      <w:pPr>
        <w:pStyle w:val="Style1"/>
      </w:pPr>
      <w:r w:rsidRPr="00D072C0">
        <w:t>3.10</w:t>
      </w:r>
      <w:r w:rsidRPr="00D072C0">
        <w:tab/>
        <w:t xml:space="preserve">Příznaky předávkování </w:t>
      </w:r>
      <w:r w:rsidR="00EC5045" w:rsidRPr="00D072C0">
        <w:t>(</w:t>
      </w:r>
      <w:r w:rsidRPr="00D072C0">
        <w:t xml:space="preserve">a </w:t>
      </w:r>
      <w:r w:rsidR="00202A85" w:rsidRPr="00D072C0">
        <w:t>kde</w:t>
      </w:r>
      <w:r w:rsidR="005E66FC" w:rsidRPr="00D072C0">
        <w:t xml:space="preserve"> </w:t>
      </w:r>
      <w:r w:rsidR="00202A85" w:rsidRPr="00D072C0">
        <w:t>je</w:t>
      </w:r>
      <w:r w:rsidR="005E66FC" w:rsidRPr="00D072C0">
        <w:t xml:space="preserve"> </w:t>
      </w:r>
      <w:r w:rsidR="00FB6F2F" w:rsidRPr="00D072C0">
        <w:t>relevantní</w:t>
      </w:r>
      <w:r w:rsidR="00202A85" w:rsidRPr="00D072C0">
        <w:t>, první pomoc</w:t>
      </w:r>
      <w:r w:rsidRPr="00D072C0">
        <w:t xml:space="preserve"> a antidota</w:t>
      </w:r>
      <w:r w:rsidR="00202A85" w:rsidRPr="00D072C0">
        <w:t>)</w:t>
      </w:r>
      <w:r w:rsidRPr="00D072C0">
        <w:t xml:space="preserve"> </w:t>
      </w:r>
    </w:p>
    <w:p w14:paraId="45A3465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0D4263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98"/>
        <w:rPr>
          <w:szCs w:val="22"/>
        </w:rPr>
      </w:pPr>
      <w:r w:rsidRPr="00D072C0">
        <w:rPr>
          <w:szCs w:val="22"/>
        </w:rPr>
        <w:t>Předávkování má za následek časnější nástup sedativních příznaků a prodloužený účinek. Toxickými projevy jsou ataxie, hypotenze, hypotermie a extrapyramidové účinky na centrální nervový systém.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potlačení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kardiovaskulárních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účinků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může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použít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noradrenalin,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však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adrenalin.</w:t>
      </w:r>
    </w:p>
    <w:p w14:paraId="54C2FBB6" w14:textId="77777777" w:rsidR="006764C6" w:rsidRPr="00D072C0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D072C0" w:rsidRDefault="00C605FD" w:rsidP="00B13B6D">
      <w:pPr>
        <w:pStyle w:val="Style1"/>
      </w:pPr>
      <w:r w:rsidRPr="00D072C0">
        <w:t>3.11</w:t>
      </w:r>
      <w:r w:rsidRPr="00D072C0">
        <w:tab/>
        <w:t>Zvláštní omezení pro použití a zvláštní podmínky pro použití, včetně omezení používání antimikrob</w:t>
      </w:r>
      <w:r w:rsidR="00202A85" w:rsidRPr="00D072C0">
        <w:t>ních</w:t>
      </w:r>
      <w:r w:rsidRPr="00D072C0">
        <w:t xml:space="preserve"> a antiparazitárních veterinárních léčivých přípravků, za účelem snížení rizika rozvoje rezistence</w:t>
      </w:r>
    </w:p>
    <w:p w14:paraId="1204C42F" w14:textId="77777777" w:rsidR="009A6509" w:rsidRPr="00D072C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7A74E3" w14:textId="77777777" w:rsidR="00260C30" w:rsidRPr="00D072C0" w:rsidRDefault="00260C3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D072C0" w:rsidRDefault="00C605FD" w:rsidP="00B13B6D">
      <w:pPr>
        <w:pStyle w:val="Style1"/>
      </w:pPr>
      <w:r w:rsidRPr="00D072C0">
        <w:t>3.12</w:t>
      </w:r>
      <w:r w:rsidRPr="00D072C0">
        <w:tab/>
        <w:t>Ochranné lhůty</w:t>
      </w:r>
    </w:p>
    <w:p w14:paraId="2DC95067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A18596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Nepoužívat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u koní určených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pro lidskou </w:t>
      </w:r>
      <w:r w:rsidRPr="00D072C0">
        <w:rPr>
          <w:spacing w:val="-2"/>
          <w:szCs w:val="22"/>
        </w:rPr>
        <w:t>spotřebu.</w:t>
      </w:r>
    </w:p>
    <w:p w14:paraId="1A1B55BD" w14:textId="77777777" w:rsidR="00FC02F3" w:rsidRPr="00D072C0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D072C0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D072C0" w:rsidRDefault="00C605FD" w:rsidP="0007448B">
      <w:pPr>
        <w:pStyle w:val="Style1"/>
        <w:keepNext/>
      </w:pPr>
      <w:r w:rsidRPr="00D072C0">
        <w:t>4.</w:t>
      </w:r>
      <w:r w:rsidRPr="00D072C0">
        <w:tab/>
        <w:t>FARMAKOLOGICKÉ INFORMACE</w:t>
      </w:r>
    </w:p>
    <w:p w14:paraId="60450FE7" w14:textId="77777777" w:rsidR="00D855C6" w:rsidRPr="00D072C0" w:rsidRDefault="00D855C6" w:rsidP="0007448B">
      <w:pPr>
        <w:pStyle w:val="Style1"/>
        <w:keepNext/>
      </w:pPr>
    </w:p>
    <w:p w14:paraId="5C965196" w14:textId="50ABD21B" w:rsidR="00C114FF" w:rsidRPr="00D072C0" w:rsidRDefault="00C605FD" w:rsidP="0007448B">
      <w:pPr>
        <w:pStyle w:val="Style1"/>
        <w:keepNext/>
      </w:pPr>
      <w:r w:rsidRPr="00D072C0">
        <w:t>4.1</w:t>
      </w:r>
      <w:r w:rsidRPr="00D072C0">
        <w:tab/>
      </w:r>
      <w:proofErr w:type="spellStart"/>
      <w:r w:rsidRPr="00D072C0">
        <w:t>ATCvet</w:t>
      </w:r>
      <w:proofErr w:type="spellEnd"/>
      <w:r w:rsidRPr="00D072C0">
        <w:t xml:space="preserve"> kód</w:t>
      </w:r>
      <w:r w:rsidRPr="00D072C0">
        <w:rPr>
          <w:b w:val="0"/>
          <w:bCs/>
        </w:rPr>
        <w:t>:</w:t>
      </w:r>
      <w:r w:rsidR="00D855C6" w:rsidRPr="00D072C0">
        <w:rPr>
          <w:b w:val="0"/>
          <w:bCs/>
        </w:rPr>
        <w:t xml:space="preserve"> </w:t>
      </w:r>
      <w:r w:rsidR="00D855C6" w:rsidRPr="00D072C0">
        <w:rPr>
          <w:rFonts w:asciiTheme="majorBidi" w:hAnsiTheme="majorBidi" w:cstheme="majorBidi"/>
          <w:b w:val="0"/>
          <w:bCs/>
          <w:spacing w:val="-2"/>
        </w:rPr>
        <w:t>QN05AA04</w:t>
      </w:r>
    </w:p>
    <w:p w14:paraId="31D49A70" w14:textId="77777777" w:rsidR="0091648F" w:rsidRPr="00D072C0" w:rsidRDefault="0091648F" w:rsidP="0007448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D072C0" w:rsidRDefault="00C605FD" w:rsidP="0007448B">
      <w:pPr>
        <w:pStyle w:val="Style1"/>
        <w:keepNext/>
      </w:pPr>
      <w:r w:rsidRPr="00D072C0">
        <w:t>4.2</w:t>
      </w:r>
      <w:r w:rsidRPr="00D072C0">
        <w:tab/>
        <w:t>Farmakodynamika</w:t>
      </w:r>
    </w:p>
    <w:p w14:paraId="50FA42E3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7BA7E8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Acepromazin je fenothiazinový derivát s neuroleptickou aktivitou. Fenothiaziny inhibují postsynaptické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dopaminové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receptory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v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centrálním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nervovém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systému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mohou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inhibovat uvolňování dopaminu.</w:t>
      </w:r>
    </w:p>
    <w:p w14:paraId="5FE55555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Kromě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toho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mají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fenotiaziny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anticholinergní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účinek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mohou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antagonizovat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alfa-adrenergní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receptory a tím snížit tonus sympatického nervového systému.</w:t>
      </w:r>
    </w:p>
    <w:p w14:paraId="52400260" w14:textId="77777777" w:rsidR="0091648F" w:rsidRPr="00D072C0" w:rsidRDefault="0091648F" w:rsidP="00D855C6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2BE4D04A" w14:textId="787DAB18" w:rsidR="00C114FF" w:rsidRPr="00D072C0" w:rsidRDefault="00C605FD" w:rsidP="00D855C6">
      <w:pPr>
        <w:pStyle w:val="Style1"/>
        <w:ind w:right="-1"/>
      </w:pPr>
      <w:r w:rsidRPr="00D072C0">
        <w:t>4.3</w:t>
      </w:r>
      <w:r w:rsidRPr="00D072C0">
        <w:tab/>
        <w:t>Farmakokinetika</w:t>
      </w:r>
    </w:p>
    <w:p w14:paraId="041767DA" w14:textId="77777777" w:rsidR="00C114FF" w:rsidRPr="00D072C0" w:rsidRDefault="00C114FF" w:rsidP="00D855C6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41A4EC3F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jc w:val="both"/>
        <w:rPr>
          <w:szCs w:val="22"/>
        </w:rPr>
      </w:pPr>
      <w:r w:rsidRPr="00D072C0">
        <w:rPr>
          <w:szCs w:val="22"/>
        </w:rPr>
        <w:t>U psů je biologická dostupnost po perorálním podání přibližně 20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%. U psů nastupuje sedace obvykle po 1 hodině a trvá 8–12 hodin. Vzhledem k tomu, že gastrointestinální absorpce je variabilní, úprava dávky je nutná u každého pacienta.</w:t>
      </w:r>
    </w:p>
    <w:p w14:paraId="6F0814E2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jc w:val="both"/>
        <w:rPr>
          <w:szCs w:val="22"/>
        </w:rPr>
      </w:pPr>
      <w:r w:rsidRPr="00D072C0">
        <w:rPr>
          <w:szCs w:val="22"/>
        </w:rPr>
        <w:t>U koní je biologická dostupnost po perorálním podání přibližně 20–50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%. Sedace obvykle začíná po 15–20 minutách po podání s vrcholovým účinkem po 30–60 minutách a trvá až 6–7 hodin.</w:t>
      </w:r>
    </w:p>
    <w:p w14:paraId="241626CD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jc w:val="both"/>
        <w:rPr>
          <w:szCs w:val="22"/>
        </w:rPr>
      </w:pPr>
      <w:r w:rsidRPr="00D072C0">
        <w:rPr>
          <w:szCs w:val="22"/>
        </w:rPr>
        <w:t>U obou cílových druhů je acepromazin značně rozptýlen v tělních tkáních a vazba na plazmatické proteiny je více než 99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>%. Acepromazin se metabolizuje v játrech, přičemž hlavní cestou vylučování nekonjugovaných a konjugovaných metabolitů je moč.</w:t>
      </w:r>
    </w:p>
    <w:p w14:paraId="0A06DF6E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D072C0" w:rsidRDefault="00C605FD" w:rsidP="00B13B6D">
      <w:pPr>
        <w:pStyle w:val="Style1"/>
      </w:pPr>
      <w:r w:rsidRPr="00D072C0">
        <w:t>5.</w:t>
      </w:r>
      <w:r w:rsidRPr="00D072C0">
        <w:tab/>
        <w:t>FARMACEUTICKÉ ÚDAJE</w:t>
      </w:r>
    </w:p>
    <w:p w14:paraId="7BC5375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D072C0" w:rsidRDefault="00C605FD" w:rsidP="00B13B6D">
      <w:pPr>
        <w:pStyle w:val="Style1"/>
      </w:pPr>
      <w:r w:rsidRPr="00D072C0">
        <w:t>5.1</w:t>
      </w:r>
      <w:r w:rsidRPr="00D072C0">
        <w:tab/>
        <w:t>Hlavní inkompatibility</w:t>
      </w:r>
    </w:p>
    <w:p w14:paraId="15C29130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D14228" w14:textId="44E40D38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Neuplatňuje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5"/>
          <w:szCs w:val="22"/>
        </w:rPr>
        <w:t>se</w:t>
      </w:r>
      <w:r w:rsidR="00260C30" w:rsidRPr="00D072C0">
        <w:rPr>
          <w:spacing w:val="-5"/>
          <w:szCs w:val="22"/>
        </w:rPr>
        <w:t>.</w:t>
      </w:r>
    </w:p>
    <w:p w14:paraId="288F0D5C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D072C0" w:rsidRDefault="00C605FD" w:rsidP="00B13B6D">
      <w:pPr>
        <w:pStyle w:val="Style1"/>
      </w:pPr>
      <w:r w:rsidRPr="00D072C0">
        <w:t>5.2</w:t>
      </w:r>
      <w:r w:rsidRPr="00D072C0">
        <w:tab/>
        <w:t>Doba použitelnosti</w:t>
      </w:r>
    </w:p>
    <w:p w14:paraId="100B6613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F3EE1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Doba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použitelnosti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veterinárního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léčivého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přípravku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v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neporušeném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obalu: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3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roky.</w:t>
      </w:r>
    </w:p>
    <w:p w14:paraId="1D3D4B45" w14:textId="0E295FDC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1"/>
        <w:rPr>
          <w:szCs w:val="22"/>
        </w:rPr>
      </w:pPr>
      <w:r w:rsidRPr="00D072C0">
        <w:rPr>
          <w:szCs w:val="22"/>
        </w:rPr>
        <w:t>Doba použitelnosti po prvním otevření vnitřního obalu: 56 dní (8 týdnů).</w:t>
      </w:r>
    </w:p>
    <w:p w14:paraId="4CD9C987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D072C0" w:rsidRDefault="00C605FD" w:rsidP="00B13B6D">
      <w:pPr>
        <w:pStyle w:val="Style1"/>
      </w:pPr>
      <w:r w:rsidRPr="00D072C0">
        <w:t>5.3</w:t>
      </w:r>
      <w:r w:rsidRPr="00D072C0">
        <w:tab/>
        <w:t>Zvláštní opatření pro uchovávání</w:t>
      </w:r>
    </w:p>
    <w:p w14:paraId="7826F268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B02ADD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Tento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veterinární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léčivý přípravek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nevyžaduje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žádné zvláštní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podmínky </w:t>
      </w:r>
      <w:r w:rsidRPr="00D072C0">
        <w:rPr>
          <w:spacing w:val="-2"/>
          <w:szCs w:val="22"/>
        </w:rPr>
        <w:t>uchovávání.</w:t>
      </w:r>
    </w:p>
    <w:p w14:paraId="205A4A8C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D072C0" w:rsidRDefault="00C605FD" w:rsidP="00B13B6D">
      <w:pPr>
        <w:pStyle w:val="Style1"/>
      </w:pPr>
      <w:r w:rsidRPr="00D072C0">
        <w:t>5.4</w:t>
      </w:r>
      <w:r w:rsidRPr="00D072C0">
        <w:tab/>
        <w:t>Druh a složení vnitřního obalu</w:t>
      </w:r>
    </w:p>
    <w:p w14:paraId="3EB26241" w14:textId="77777777" w:rsidR="00C114FF" w:rsidRPr="00D072C0" w:rsidRDefault="00C114FF" w:rsidP="005E66FC">
      <w:pPr>
        <w:pStyle w:val="Style1"/>
      </w:pPr>
    </w:p>
    <w:p w14:paraId="62A27126" w14:textId="6CAF2DED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Bílá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předplněná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40"/>
          <w:szCs w:val="22"/>
        </w:rPr>
        <w:t xml:space="preserve"> </w:t>
      </w:r>
      <w:r w:rsidRPr="00D072C0">
        <w:rPr>
          <w:szCs w:val="22"/>
        </w:rPr>
        <w:t>LLDPE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(lineární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nízkohustotní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polyethylen)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různých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velikostí: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4ml obsahující 3 gramy, 8ml obsahujících 6 gramů, 14ml obsahujících 10 gramů a 14ml obsahujících 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gramů.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Stříkačky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3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6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gramů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mají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dávkovací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kroužek,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který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odstupňován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0,25,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0,5 a 1 gramu. Stříkačky o objemu 10 a 12 gramů mají dávkovací kroužek, který je odstupňován po 0,5 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1 gramu. Injekční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stříkačky jsou pevně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uzavřeny krytem LLDPE.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Každá předplněná </w:t>
      </w:r>
      <w:r w:rsidRPr="00D072C0">
        <w:rPr>
          <w:spacing w:val="-2"/>
          <w:szCs w:val="22"/>
        </w:rPr>
        <w:t xml:space="preserve">perorální </w:t>
      </w:r>
      <w:r w:rsidRPr="00D072C0">
        <w:rPr>
          <w:szCs w:val="22"/>
        </w:rPr>
        <w:t>stříkačka</w:t>
      </w:r>
      <w:r w:rsidRPr="00D072C0">
        <w:rPr>
          <w:spacing w:val="-2"/>
          <w:szCs w:val="22"/>
        </w:rPr>
        <w:t xml:space="preserve"> </w:t>
      </w:r>
      <w:r w:rsidRPr="00D072C0">
        <w:rPr>
          <w:szCs w:val="22"/>
        </w:rPr>
        <w:t xml:space="preserve">je zabalena v papírové </w:t>
      </w:r>
      <w:r w:rsidRPr="00D072C0">
        <w:rPr>
          <w:spacing w:val="-2"/>
          <w:szCs w:val="22"/>
        </w:rPr>
        <w:t>krabičce.</w:t>
      </w:r>
    </w:p>
    <w:p w14:paraId="0CDBBD23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64F3A4A1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  <w:u w:val="single"/>
        </w:rPr>
        <w:t xml:space="preserve">Velikosti </w:t>
      </w:r>
      <w:r w:rsidRPr="00D072C0">
        <w:rPr>
          <w:spacing w:val="-2"/>
          <w:szCs w:val="22"/>
          <w:u w:val="single"/>
        </w:rPr>
        <w:t>balení:</w:t>
      </w:r>
    </w:p>
    <w:p w14:paraId="3E01C56C" w14:textId="77777777" w:rsidR="00D072C0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Krabička s 1 předplněnou perorální stříkačkou o objemu 3 gramy</w:t>
      </w:r>
    </w:p>
    <w:p w14:paraId="7EACF20D" w14:textId="6B8EB1BB" w:rsidR="00D072C0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Krabička s 1 předplněnou perorální stříkačkou o objemu 6 gramů</w:t>
      </w:r>
    </w:p>
    <w:p w14:paraId="58A13E49" w14:textId="5C454F50" w:rsidR="00D072C0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Krabička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5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předplněnou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stříkačkou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objemu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10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gramů</w:t>
      </w:r>
    </w:p>
    <w:p w14:paraId="71FFA82D" w14:textId="6A009DFB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Krabička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1 předplněnou perorální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 xml:space="preserve">stříkačkou o objemu 12 </w:t>
      </w:r>
      <w:r w:rsidRPr="00D072C0">
        <w:rPr>
          <w:spacing w:val="-2"/>
          <w:szCs w:val="22"/>
        </w:rPr>
        <w:t>gramů</w:t>
      </w:r>
    </w:p>
    <w:p w14:paraId="77E3B191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520052E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Vícenásobné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balení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krabičkami,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nichž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každá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obsahuje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předplněnou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 3 gramy</w:t>
      </w:r>
    </w:p>
    <w:p w14:paraId="68739923" w14:textId="08C78DF2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Vícenásobné</w:t>
      </w:r>
      <w:r w:rsidR="00260C30" w:rsidRPr="00D072C0">
        <w:rPr>
          <w:szCs w:val="22"/>
        </w:rPr>
        <w:t xml:space="preserve"> </w:t>
      </w:r>
      <w:r w:rsidRPr="00D072C0">
        <w:rPr>
          <w:szCs w:val="22"/>
        </w:rPr>
        <w:t>balení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krabičkami,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nichž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každá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obsahuje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předplněnou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 6 gramů</w:t>
      </w:r>
    </w:p>
    <w:p w14:paraId="35C6D56B" w14:textId="7774A940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Vícenásobné</w:t>
      </w:r>
      <w:r w:rsidR="00260C30" w:rsidRPr="00D072C0">
        <w:rPr>
          <w:szCs w:val="22"/>
        </w:rPr>
        <w:t xml:space="preserve"> </w:t>
      </w:r>
      <w:r w:rsidRPr="00D072C0">
        <w:rPr>
          <w:szCs w:val="22"/>
        </w:rPr>
        <w:t>balení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krabičkami,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nichž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každá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obsahuje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předplněnou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 10 gramů</w:t>
      </w:r>
    </w:p>
    <w:p w14:paraId="27F62D75" w14:textId="29BAA1E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Vícenásobné</w:t>
      </w:r>
      <w:r w:rsidR="00260C30" w:rsidRPr="00D072C0">
        <w:rPr>
          <w:szCs w:val="22"/>
        </w:rPr>
        <w:t xml:space="preserve"> </w:t>
      </w:r>
      <w:r w:rsidRPr="00D072C0">
        <w:rPr>
          <w:szCs w:val="22"/>
        </w:rPr>
        <w:t>balení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</w:t>
      </w:r>
      <w:r w:rsidRPr="00D072C0">
        <w:rPr>
          <w:spacing w:val="-4"/>
          <w:szCs w:val="22"/>
        </w:rPr>
        <w:t xml:space="preserve"> </w:t>
      </w:r>
      <w:r w:rsidRPr="00D072C0">
        <w:rPr>
          <w:szCs w:val="22"/>
        </w:rPr>
        <w:t>12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krabičkami,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z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nichž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každá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obsahuje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1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předplněnou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perorální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stříkačku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</w:t>
      </w:r>
      <w:r w:rsidRPr="00D072C0">
        <w:rPr>
          <w:spacing w:val="-3"/>
          <w:szCs w:val="22"/>
        </w:rPr>
        <w:t xml:space="preserve"> </w:t>
      </w:r>
      <w:r w:rsidRPr="00D072C0">
        <w:rPr>
          <w:szCs w:val="22"/>
        </w:rPr>
        <w:t>objemu 12 gramů</w:t>
      </w:r>
    </w:p>
    <w:p w14:paraId="2A3AB533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9463B3F" w14:textId="77777777" w:rsidR="00D855C6" w:rsidRPr="00D072C0" w:rsidRDefault="00D855C6" w:rsidP="00D855C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Na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trhu nemusí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být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všechny velikosti</w:t>
      </w:r>
      <w:r w:rsidRPr="00D072C0">
        <w:rPr>
          <w:spacing w:val="-1"/>
          <w:szCs w:val="22"/>
        </w:rPr>
        <w:t xml:space="preserve"> </w:t>
      </w:r>
      <w:r w:rsidRPr="00D072C0">
        <w:rPr>
          <w:spacing w:val="-2"/>
          <w:szCs w:val="22"/>
        </w:rPr>
        <w:t>balení.</w:t>
      </w:r>
    </w:p>
    <w:p w14:paraId="29AC9386" w14:textId="77777777" w:rsidR="0091648F" w:rsidRPr="00D072C0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D072C0" w:rsidRDefault="00C605FD" w:rsidP="0007448B">
      <w:pPr>
        <w:pStyle w:val="Style1"/>
        <w:keepNext/>
        <w:jc w:val="both"/>
      </w:pPr>
      <w:r w:rsidRPr="00D072C0">
        <w:lastRenderedPageBreak/>
        <w:t>5.5</w:t>
      </w:r>
      <w:r w:rsidRPr="00D072C0">
        <w:tab/>
        <w:t xml:space="preserve">Zvláštní opatření pro </w:t>
      </w:r>
      <w:r w:rsidR="00CF069C" w:rsidRPr="00D072C0">
        <w:t xml:space="preserve">likvidaci </w:t>
      </w:r>
      <w:r w:rsidRPr="00D072C0">
        <w:t>nepoužit</w:t>
      </w:r>
      <w:r w:rsidR="002F64C6" w:rsidRPr="00D072C0">
        <w:t>ých</w:t>
      </w:r>
      <w:r w:rsidR="00905CAB" w:rsidRPr="00D072C0">
        <w:t xml:space="preserve"> </w:t>
      </w:r>
      <w:r w:rsidRPr="00D072C0">
        <w:t>veterinární</w:t>
      </w:r>
      <w:r w:rsidR="002F64C6" w:rsidRPr="00D072C0">
        <w:t>ch</w:t>
      </w:r>
      <w:r w:rsidRPr="00D072C0">
        <w:t xml:space="preserve"> léčiv</w:t>
      </w:r>
      <w:r w:rsidR="002F64C6" w:rsidRPr="00D072C0">
        <w:t>ých</w:t>
      </w:r>
      <w:r w:rsidRPr="00D072C0">
        <w:t xml:space="preserve"> přípravk</w:t>
      </w:r>
      <w:r w:rsidR="002F64C6" w:rsidRPr="00D072C0">
        <w:t>ů</w:t>
      </w:r>
      <w:r w:rsidRPr="00D072C0">
        <w:t xml:space="preserve"> nebo odpad</w:t>
      </w:r>
      <w:r w:rsidR="00F84AED" w:rsidRPr="00D072C0">
        <w:t>ů</w:t>
      </w:r>
      <w:r w:rsidR="00B36E65" w:rsidRPr="00D072C0">
        <w:t>, kter</w:t>
      </w:r>
      <w:r w:rsidR="00F84AED" w:rsidRPr="00D072C0">
        <w:t>é</w:t>
      </w:r>
      <w:r w:rsidRPr="00D072C0">
        <w:t xml:space="preserve"> pocház</w:t>
      </w:r>
      <w:r w:rsidR="00B36E65" w:rsidRPr="00D072C0">
        <w:t>í</w:t>
      </w:r>
      <w:r w:rsidRPr="00D072C0">
        <w:t xml:space="preserve"> z</w:t>
      </w:r>
      <w:r w:rsidR="002F64C6" w:rsidRPr="00D072C0">
        <w:t> </w:t>
      </w:r>
      <w:r w:rsidRPr="00D072C0">
        <w:t>t</w:t>
      </w:r>
      <w:r w:rsidR="002F64C6" w:rsidRPr="00D072C0">
        <w:t xml:space="preserve">ěchto </w:t>
      </w:r>
      <w:r w:rsidRPr="00D072C0">
        <w:t>přípravk</w:t>
      </w:r>
      <w:r w:rsidR="002F64C6" w:rsidRPr="00D072C0">
        <w:t>ů</w:t>
      </w:r>
    </w:p>
    <w:p w14:paraId="4E04C78C" w14:textId="77777777" w:rsidR="00C114FF" w:rsidRPr="00D072C0" w:rsidRDefault="00C114FF" w:rsidP="0007448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2F45B46" w14:textId="6DEFF893" w:rsidR="001B146F" w:rsidRPr="00D072C0" w:rsidRDefault="001B146F" w:rsidP="0007448B">
      <w:pPr>
        <w:spacing w:line="240" w:lineRule="auto"/>
        <w:jc w:val="both"/>
        <w:rPr>
          <w:szCs w:val="22"/>
        </w:rPr>
      </w:pPr>
      <w:r w:rsidRPr="00D072C0">
        <w:t>Léčivé přípravky se nesmí likvidovat prostřednictvím odpadní vody či domovního odpadu.</w:t>
      </w:r>
    </w:p>
    <w:p w14:paraId="535E8596" w14:textId="77777777" w:rsidR="001B146F" w:rsidRPr="00D072C0" w:rsidRDefault="001B146F" w:rsidP="0007448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6517C8" w14:textId="77777777" w:rsidR="001B146F" w:rsidRPr="00D072C0" w:rsidRDefault="001B146F" w:rsidP="0007448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72C0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D072C0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D072C0" w:rsidRDefault="00C605FD" w:rsidP="00B13B6D">
      <w:pPr>
        <w:pStyle w:val="Style1"/>
      </w:pPr>
      <w:r w:rsidRPr="00D072C0">
        <w:t>6.</w:t>
      </w:r>
      <w:r w:rsidRPr="00D072C0">
        <w:tab/>
        <w:t>JMÉNO DRŽITELE ROZHODNUTÍ O REGISTRACI</w:t>
      </w:r>
    </w:p>
    <w:p w14:paraId="2E652F1A" w14:textId="77777777" w:rsidR="00C114FF" w:rsidRPr="00D072C0" w:rsidRDefault="00C114FF" w:rsidP="00562406">
      <w:pPr>
        <w:tabs>
          <w:tab w:val="clear" w:pos="567"/>
        </w:tabs>
        <w:spacing w:line="240" w:lineRule="auto"/>
        <w:rPr>
          <w:szCs w:val="22"/>
        </w:rPr>
      </w:pPr>
    </w:p>
    <w:p w14:paraId="184A2D61" w14:textId="43765CF5" w:rsidR="00562406" w:rsidRPr="00D072C0" w:rsidRDefault="00562406" w:rsidP="0056240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Le</w:t>
      </w:r>
      <w:r w:rsidRPr="00D072C0">
        <w:rPr>
          <w:spacing w:val="-1"/>
          <w:szCs w:val="22"/>
        </w:rPr>
        <w:t xml:space="preserve"> </w:t>
      </w:r>
      <w:r w:rsidRPr="00D072C0">
        <w:rPr>
          <w:szCs w:val="22"/>
        </w:rPr>
        <w:t>Vet</w:t>
      </w:r>
      <w:r w:rsidR="00FD1EB1">
        <w:rPr>
          <w:szCs w:val="22"/>
        </w:rPr>
        <w:t>.</w:t>
      </w:r>
      <w:r w:rsidRPr="00D072C0">
        <w:rPr>
          <w:szCs w:val="22"/>
        </w:rPr>
        <w:t xml:space="preserve"> Beheer </w:t>
      </w:r>
      <w:r w:rsidRPr="00D072C0">
        <w:rPr>
          <w:spacing w:val="-4"/>
          <w:szCs w:val="22"/>
        </w:rPr>
        <w:t>B.V.</w:t>
      </w:r>
    </w:p>
    <w:p w14:paraId="020E9076" w14:textId="77777777" w:rsidR="006764C6" w:rsidRPr="00D072C0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D072C0" w:rsidRDefault="00C605FD" w:rsidP="00B13B6D">
      <w:pPr>
        <w:pStyle w:val="Style1"/>
      </w:pPr>
      <w:r w:rsidRPr="00D072C0">
        <w:t>7.</w:t>
      </w:r>
      <w:r w:rsidRPr="00D072C0">
        <w:tab/>
        <w:t>REGISTRAČNÍ ČÍSLO(A)</w:t>
      </w:r>
    </w:p>
    <w:p w14:paraId="1FA2C56F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CE718" w14:textId="77777777" w:rsidR="00562406" w:rsidRPr="00D072C0" w:rsidRDefault="00562406" w:rsidP="0056240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D072C0">
        <w:rPr>
          <w:szCs w:val="22"/>
        </w:rPr>
        <w:t>96/003/18-</w:t>
      </w:r>
      <w:r w:rsidRPr="00D072C0">
        <w:rPr>
          <w:spacing w:val="-10"/>
          <w:szCs w:val="22"/>
        </w:rPr>
        <w:t>C</w:t>
      </w:r>
    </w:p>
    <w:p w14:paraId="005F0939" w14:textId="77777777" w:rsidR="00260C30" w:rsidRPr="00D072C0" w:rsidRDefault="00260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D072C0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D072C0" w:rsidRDefault="00C605FD" w:rsidP="00B13B6D">
      <w:pPr>
        <w:pStyle w:val="Style1"/>
      </w:pPr>
      <w:r w:rsidRPr="00D072C0">
        <w:t>8.</w:t>
      </w:r>
      <w:r w:rsidRPr="00D072C0">
        <w:tab/>
        <w:t>DATUM PRVNÍ REGISTRACE</w:t>
      </w:r>
    </w:p>
    <w:p w14:paraId="3863C575" w14:textId="77777777" w:rsidR="00C114FF" w:rsidRPr="00D072C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45394" w14:textId="77777777" w:rsidR="00562406" w:rsidRPr="00D072C0" w:rsidRDefault="00613DA8" w:rsidP="00562406">
      <w:pPr>
        <w:pStyle w:val="Zkladntext"/>
        <w:rPr>
          <w:szCs w:val="22"/>
        </w:rPr>
      </w:pPr>
      <w:r w:rsidRPr="00D072C0">
        <w:t>Datum první registrace:</w:t>
      </w:r>
      <w:r w:rsidR="00562406" w:rsidRPr="00D072C0">
        <w:t xml:space="preserve"> </w:t>
      </w:r>
      <w:r w:rsidR="00562406" w:rsidRPr="00D072C0">
        <w:rPr>
          <w:szCs w:val="22"/>
        </w:rPr>
        <w:t xml:space="preserve">19. 1. </w:t>
      </w:r>
      <w:r w:rsidR="00562406" w:rsidRPr="00D072C0">
        <w:rPr>
          <w:spacing w:val="-4"/>
          <w:szCs w:val="22"/>
        </w:rPr>
        <w:t>2018</w:t>
      </w:r>
    </w:p>
    <w:p w14:paraId="5634C63C" w14:textId="77777777" w:rsidR="00260C30" w:rsidRPr="00D072C0" w:rsidRDefault="00260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D072C0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D072C0" w:rsidRDefault="00C605FD" w:rsidP="00B13B6D">
      <w:pPr>
        <w:pStyle w:val="Style1"/>
      </w:pPr>
      <w:r w:rsidRPr="00D072C0">
        <w:t>9.</w:t>
      </w:r>
      <w:r w:rsidRPr="00D072C0">
        <w:tab/>
        <w:t>DATUM POSLEDNÍ AKTUALIZACE SOUHRNU ÚDAJŮ O PŘÍPRAVKU</w:t>
      </w:r>
    </w:p>
    <w:p w14:paraId="30326986" w14:textId="77777777" w:rsidR="00C114FF" w:rsidRPr="00D072C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70A66C" w14:textId="15485B03" w:rsidR="00260C30" w:rsidRDefault="003900A0" w:rsidP="00A9226B">
      <w:pPr>
        <w:tabs>
          <w:tab w:val="clear" w:pos="567"/>
        </w:tabs>
        <w:spacing w:line="240" w:lineRule="auto"/>
        <w:rPr>
          <w:spacing w:val="-4"/>
          <w:szCs w:val="22"/>
        </w:rPr>
      </w:pPr>
      <w:r>
        <w:rPr>
          <w:spacing w:val="-4"/>
          <w:szCs w:val="22"/>
        </w:rPr>
        <w:t>03/2025</w:t>
      </w:r>
    </w:p>
    <w:p w14:paraId="13D8447B" w14:textId="77777777" w:rsidR="00E01FB5" w:rsidRPr="00D072C0" w:rsidRDefault="00E01FB5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GoBack"/>
      <w:bookmarkEnd w:id="5"/>
    </w:p>
    <w:p w14:paraId="2DB0E157" w14:textId="77777777" w:rsidR="00B113B9" w:rsidRPr="00D072C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D072C0" w:rsidRDefault="00C605FD" w:rsidP="00B13B6D">
      <w:pPr>
        <w:pStyle w:val="Style1"/>
      </w:pPr>
      <w:r w:rsidRPr="00D072C0">
        <w:t>10.</w:t>
      </w:r>
      <w:r w:rsidRPr="00D072C0">
        <w:tab/>
        <w:t>KLASIFIKACE VETERINÁRNÍCH LÉČIVÝCH PŘÍPRAVKŮ</w:t>
      </w:r>
    </w:p>
    <w:p w14:paraId="1F12B426" w14:textId="77777777" w:rsidR="0078538F" w:rsidRPr="00D072C0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D072C0" w:rsidRDefault="00613DA8" w:rsidP="00A9226B">
      <w:pPr>
        <w:tabs>
          <w:tab w:val="clear" w:pos="567"/>
        </w:tabs>
        <w:spacing w:line="240" w:lineRule="auto"/>
      </w:pPr>
      <w:r w:rsidRPr="00D072C0">
        <w:t>Veterinární léčivý přípravek je vydáván pouze na předpis.</w:t>
      </w:r>
    </w:p>
    <w:p w14:paraId="06E80E8A" w14:textId="77777777" w:rsidR="00613DA8" w:rsidRPr="00D072C0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Pr="00D072C0" w:rsidRDefault="00613DA8" w:rsidP="00A95930">
      <w:pPr>
        <w:ind w:right="-1"/>
        <w:rPr>
          <w:szCs w:val="22"/>
        </w:rPr>
      </w:pPr>
      <w:bookmarkStart w:id="6" w:name="_Hlk73467306"/>
      <w:r w:rsidRPr="00D072C0">
        <w:t xml:space="preserve">Podrobné informace o tomto veterinárním léčivém přípravku jsou k dispozici v databázi přípravků Unie </w:t>
      </w:r>
      <w:r w:rsidRPr="00D072C0">
        <w:rPr>
          <w:szCs w:val="22"/>
        </w:rPr>
        <w:t>(</w:t>
      </w:r>
      <w:hyperlink r:id="rId8" w:history="1">
        <w:r w:rsidRPr="00D072C0">
          <w:rPr>
            <w:rStyle w:val="Hypertextovodkaz"/>
            <w:szCs w:val="22"/>
          </w:rPr>
          <w:t>https://medicines.health.europa.eu/veterinary</w:t>
        </w:r>
      </w:hyperlink>
      <w:r w:rsidRPr="00D072C0">
        <w:rPr>
          <w:szCs w:val="22"/>
        </w:rPr>
        <w:t>)</w:t>
      </w:r>
      <w:r w:rsidRPr="00D072C0">
        <w:rPr>
          <w:i/>
          <w:szCs w:val="22"/>
        </w:rPr>
        <w:t>.</w:t>
      </w:r>
    </w:p>
    <w:bookmarkEnd w:id="6"/>
    <w:p w14:paraId="2873BFC1" w14:textId="2A742AA2" w:rsidR="00613DA8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C8837" w14:textId="77777777" w:rsidR="003900A0" w:rsidRPr="00A95930" w:rsidRDefault="003900A0" w:rsidP="003900A0">
      <w:pPr>
        <w:spacing w:line="240" w:lineRule="auto"/>
        <w:jc w:val="both"/>
      </w:pPr>
      <w:bookmarkStart w:id="7" w:name="_Hlk148432335"/>
      <w:r w:rsidRPr="00A95930">
        <w:t>Podrobné informace o tomto veterinárním léčivém přípravku naleznete také v národní databázi (</w:t>
      </w:r>
      <w:hyperlink r:id="rId9" w:history="1">
        <w:r w:rsidRPr="00A95930">
          <w:rPr>
            <w:rStyle w:val="Hypertextovodkaz"/>
          </w:rPr>
          <w:t>https://www.uskvbl.cz</w:t>
        </w:r>
      </w:hyperlink>
      <w:r w:rsidRPr="00A95930">
        <w:t>).</w:t>
      </w:r>
    </w:p>
    <w:bookmarkEnd w:id="7"/>
    <w:p w14:paraId="459455CE" w14:textId="77777777" w:rsidR="003900A0" w:rsidRPr="00D072C0" w:rsidRDefault="003900A0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3900A0" w:rsidRPr="00D072C0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F0CA" w14:textId="77777777" w:rsidR="00E374D5" w:rsidRDefault="00E374D5">
      <w:pPr>
        <w:spacing w:line="240" w:lineRule="auto"/>
      </w:pPr>
      <w:r>
        <w:separator/>
      </w:r>
    </w:p>
  </w:endnote>
  <w:endnote w:type="continuationSeparator" w:id="0">
    <w:p w14:paraId="39181CF1" w14:textId="77777777" w:rsidR="00E374D5" w:rsidRDefault="00E3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8715" w14:textId="77777777" w:rsidR="00E374D5" w:rsidRDefault="00E374D5">
      <w:pPr>
        <w:spacing w:line="240" w:lineRule="auto"/>
      </w:pPr>
      <w:r>
        <w:separator/>
      </w:r>
    </w:p>
  </w:footnote>
  <w:footnote w:type="continuationSeparator" w:id="0">
    <w:p w14:paraId="1B6C1A51" w14:textId="77777777" w:rsidR="00E374D5" w:rsidRDefault="00E37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99FD" w14:textId="77777777" w:rsidR="00EF4BEF" w:rsidRDefault="00EF4B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4733B5A"/>
    <w:multiLevelType w:val="hybridMultilevel"/>
    <w:tmpl w:val="78BE98AE"/>
    <w:lvl w:ilvl="0" w:tplc="EFBCB8DC">
      <w:numFmt w:val="bullet"/>
      <w:lvlText w:val="-"/>
      <w:lvlJc w:val="left"/>
      <w:pPr>
        <w:ind w:left="34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ABAE644">
      <w:numFmt w:val="bullet"/>
      <w:lvlText w:val="•"/>
      <w:lvlJc w:val="left"/>
      <w:pPr>
        <w:ind w:left="1277" w:hanging="129"/>
      </w:pPr>
      <w:rPr>
        <w:rFonts w:hint="default"/>
        <w:lang w:val="cs-CZ" w:eastAsia="en-US" w:bidi="ar-SA"/>
      </w:rPr>
    </w:lvl>
    <w:lvl w:ilvl="2" w:tplc="55DC5EEE">
      <w:numFmt w:val="bullet"/>
      <w:lvlText w:val="•"/>
      <w:lvlJc w:val="left"/>
      <w:pPr>
        <w:ind w:left="2215" w:hanging="129"/>
      </w:pPr>
      <w:rPr>
        <w:rFonts w:hint="default"/>
        <w:lang w:val="cs-CZ" w:eastAsia="en-US" w:bidi="ar-SA"/>
      </w:rPr>
    </w:lvl>
    <w:lvl w:ilvl="3" w:tplc="554003B4">
      <w:numFmt w:val="bullet"/>
      <w:lvlText w:val="•"/>
      <w:lvlJc w:val="left"/>
      <w:pPr>
        <w:ind w:left="3153" w:hanging="129"/>
      </w:pPr>
      <w:rPr>
        <w:rFonts w:hint="default"/>
        <w:lang w:val="cs-CZ" w:eastAsia="en-US" w:bidi="ar-SA"/>
      </w:rPr>
    </w:lvl>
    <w:lvl w:ilvl="4" w:tplc="87289892">
      <w:numFmt w:val="bullet"/>
      <w:lvlText w:val="•"/>
      <w:lvlJc w:val="left"/>
      <w:pPr>
        <w:ind w:left="4091" w:hanging="129"/>
      </w:pPr>
      <w:rPr>
        <w:rFonts w:hint="default"/>
        <w:lang w:val="cs-CZ" w:eastAsia="en-US" w:bidi="ar-SA"/>
      </w:rPr>
    </w:lvl>
    <w:lvl w:ilvl="5" w:tplc="82D6D316">
      <w:numFmt w:val="bullet"/>
      <w:lvlText w:val="•"/>
      <w:lvlJc w:val="left"/>
      <w:pPr>
        <w:ind w:left="5029" w:hanging="129"/>
      </w:pPr>
      <w:rPr>
        <w:rFonts w:hint="default"/>
        <w:lang w:val="cs-CZ" w:eastAsia="en-US" w:bidi="ar-SA"/>
      </w:rPr>
    </w:lvl>
    <w:lvl w:ilvl="6" w:tplc="928440E6">
      <w:numFmt w:val="bullet"/>
      <w:lvlText w:val="•"/>
      <w:lvlJc w:val="left"/>
      <w:pPr>
        <w:ind w:left="5966" w:hanging="129"/>
      </w:pPr>
      <w:rPr>
        <w:rFonts w:hint="default"/>
        <w:lang w:val="cs-CZ" w:eastAsia="en-US" w:bidi="ar-SA"/>
      </w:rPr>
    </w:lvl>
    <w:lvl w:ilvl="7" w:tplc="3AA06206">
      <w:numFmt w:val="bullet"/>
      <w:lvlText w:val="•"/>
      <w:lvlJc w:val="left"/>
      <w:pPr>
        <w:ind w:left="6904" w:hanging="129"/>
      </w:pPr>
      <w:rPr>
        <w:rFonts w:hint="default"/>
        <w:lang w:val="cs-CZ" w:eastAsia="en-US" w:bidi="ar-SA"/>
      </w:rPr>
    </w:lvl>
    <w:lvl w:ilvl="8" w:tplc="D4520AFE">
      <w:numFmt w:val="bullet"/>
      <w:lvlText w:val="•"/>
      <w:lvlJc w:val="left"/>
      <w:pPr>
        <w:ind w:left="7842" w:hanging="129"/>
      </w:pPr>
      <w:rPr>
        <w:rFonts w:hint="default"/>
        <w:lang w:val="cs-CZ" w:eastAsia="en-US" w:bidi="ar-SA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CD734CC"/>
    <w:multiLevelType w:val="hybridMultilevel"/>
    <w:tmpl w:val="63BA38E0"/>
    <w:lvl w:ilvl="0" w:tplc="4C6891BC">
      <w:numFmt w:val="bullet"/>
      <w:lvlText w:val="-"/>
      <w:lvlJc w:val="left"/>
      <w:pPr>
        <w:ind w:left="82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D2A51B8">
      <w:numFmt w:val="bullet"/>
      <w:lvlText w:val="•"/>
      <w:lvlJc w:val="left"/>
      <w:pPr>
        <w:ind w:left="1757" w:hanging="129"/>
      </w:pPr>
      <w:rPr>
        <w:rFonts w:hint="default"/>
        <w:lang w:val="cs-CZ" w:eastAsia="en-US" w:bidi="ar-SA"/>
      </w:rPr>
    </w:lvl>
    <w:lvl w:ilvl="2" w:tplc="5A22286A">
      <w:numFmt w:val="bullet"/>
      <w:lvlText w:val="•"/>
      <w:lvlJc w:val="left"/>
      <w:pPr>
        <w:ind w:left="2695" w:hanging="129"/>
      </w:pPr>
      <w:rPr>
        <w:rFonts w:hint="default"/>
        <w:lang w:val="cs-CZ" w:eastAsia="en-US" w:bidi="ar-SA"/>
      </w:rPr>
    </w:lvl>
    <w:lvl w:ilvl="3" w:tplc="F91ADFA4">
      <w:numFmt w:val="bullet"/>
      <w:lvlText w:val="•"/>
      <w:lvlJc w:val="left"/>
      <w:pPr>
        <w:ind w:left="3633" w:hanging="129"/>
      </w:pPr>
      <w:rPr>
        <w:rFonts w:hint="default"/>
        <w:lang w:val="cs-CZ" w:eastAsia="en-US" w:bidi="ar-SA"/>
      </w:rPr>
    </w:lvl>
    <w:lvl w:ilvl="4" w:tplc="3E92D2D2">
      <w:numFmt w:val="bullet"/>
      <w:lvlText w:val="•"/>
      <w:lvlJc w:val="left"/>
      <w:pPr>
        <w:ind w:left="4571" w:hanging="129"/>
      </w:pPr>
      <w:rPr>
        <w:rFonts w:hint="default"/>
        <w:lang w:val="cs-CZ" w:eastAsia="en-US" w:bidi="ar-SA"/>
      </w:rPr>
    </w:lvl>
    <w:lvl w:ilvl="5" w:tplc="5FA24ADE">
      <w:numFmt w:val="bullet"/>
      <w:lvlText w:val="•"/>
      <w:lvlJc w:val="left"/>
      <w:pPr>
        <w:ind w:left="5509" w:hanging="129"/>
      </w:pPr>
      <w:rPr>
        <w:rFonts w:hint="default"/>
        <w:lang w:val="cs-CZ" w:eastAsia="en-US" w:bidi="ar-SA"/>
      </w:rPr>
    </w:lvl>
    <w:lvl w:ilvl="6" w:tplc="84FC31D2">
      <w:numFmt w:val="bullet"/>
      <w:lvlText w:val="•"/>
      <w:lvlJc w:val="left"/>
      <w:pPr>
        <w:ind w:left="6446" w:hanging="129"/>
      </w:pPr>
      <w:rPr>
        <w:rFonts w:hint="default"/>
        <w:lang w:val="cs-CZ" w:eastAsia="en-US" w:bidi="ar-SA"/>
      </w:rPr>
    </w:lvl>
    <w:lvl w:ilvl="7" w:tplc="A7C24666">
      <w:numFmt w:val="bullet"/>
      <w:lvlText w:val="•"/>
      <w:lvlJc w:val="left"/>
      <w:pPr>
        <w:ind w:left="7384" w:hanging="129"/>
      </w:pPr>
      <w:rPr>
        <w:rFonts w:hint="default"/>
        <w:lang w:val="cs-CZ" w:eastAsia="en-US" w:bidi="ar-SA"/>
      </w:rPr>
    </w:lvl>
    <w:lvl w:ilvl="8" w:tplc="35D48520">
      <w:numFmt w:val="bullet"/>
      <w:lvlText w:val="•"/>
      <w:lvlJc w:val="left"/>
      <w:pPr>
        <w:ind w:left="8322" w:hanging="129"/>
      </w:pPr>
      <w:rPr>
        <w:rFonts w:hint="default"/>
        <w:lang w:val="cs-CZ" w:eastAsia="en-US" w:bidi="ar-SA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8"/>
  </w:num>
  <w:num w:numId="41">
    <w:abstractNumId w:val="3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324"/>
    <w:rsid w:val="000349AA"/>
    <w:rsid w:val="00036C50"/>
    <w:rsid w:val="000372BF"/>
    <w:rsid w:val="00052D2B"/>
    <w:rsid w:val="00054F55"/>
    <w:rsid w:val="00056EE7"/>
    <w:rsid w:val="00062945"/>
    <w:rsid w:val="00063946"/>
    <w:rsid w:val="00064921"/>
    <w:rsid w:val="0007448B"/>
    <w:rsid w:val="00080453"/>
    <w:rsid w:val="0008169A"/>
    <w:rsid w:val="00082200"/>
    <w:rsid w:val="000838BB"/>
    <w:rsid w:val="000860CE"/>
    <w:rsid w:val="00092A37"/>
    <w:rsid w:val="000938A6"/>
    <w:rsid w:val="00096C27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37C"/>
    <w:rsid w:val="000F38DA"/>
    <w:rsid w:val="000F5822"/>
    <w:rsid w:val="000F796B"/>
    <w:rsid w:val="0010031E"/>
    <w:rsid w:val="001012EB"/>
    <w:rsid w:val="00102118"/>
    <w:rsid w:val="00102F3C"/>
    <w:rsid w:val="00103C77"/>
    <w:rsid w:val="0010624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F3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391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B01"/>
    <w:rsid w:val="001A5CB1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67D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2F4D"/>
    <w:rsid w:val="002062D6"/>
    <w:rsid w:val="002100FC"/>
    <w:rsid w:val="00213890"/>
    <w:rsid w:val="00214E52"/>
    <w:rsid w:val="002207C0"/>
    <w:rsid w:val="0022380D"/>
    <w:rsid w:val="00224B93"/>
    <w:rsid w:val="00225E49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C30"/>
    <w:rsid w:val="00265656"/>
    <w:rsid w:val="00265E77"/>
    <w:rsid w:val="00266155"/>
    <w:rsid w:val="0027270B"/>
    <w:rsid w:val="00272B36"/>
    <w:rsid w:val="00274948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2A5"/>
    <w:rsid w:val="0032453E"/>
    <w:rsid w:val="00325053"/>
    <w:rsid w:val="003256AC"/>
    <w:rsid w:val="00325E1B"/>
    <w:rsid w:val="00330848"/>
    <w:rsid w:val="00330CC1"/>
    <w:rsid w:val="0033129D"/>
    <w:rsid w:val="003320ED"/>
    <w:rsid w:val="0033480E"/>
    <w:rsid w:val="00337123"/>
    <w:rsid w:val="00341866"/>
    <w:rsid w:val="00342C0C"/>
    <w:rsid w:val="003474D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A0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C37"/>
    <w:rsid w:val="003E10EE"/>
    <w:rsid w:val="003E26C3"/>
    <w:rsid w:val="003E53EB"/>
    <w:rsid w:val="003E6225"/>
    <w:rsid w:val="003F0BC8"/>
    <w:rsid w:val="003F0D6C"/>
    <w:rsid w:val="003F0F26"/>
    <w:rsid w:val="003F12D9"/>
    <w:rsid w:val="003F1B4C"/>
    <w:rsid w:val="003F3CE6"/>
    <w:rsid w:val="003F3FEC"/>
    <w:rsid w:val="003F677F"/>
    <w:rsid w:val="004008F6"/>
    <w:rsid w:val="004055DF"/>
    <w:rsid w:val="00406F33"/>
    <w:rsid w:val="00407C22"/>
    <w:rsid w:val="00412BBE"/>
    <w:rsid w:val="00414B20"/>
    <w:rsid w:val="0041628A"/>
    <w:rsid w:val="00416750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FF0"/>
    <w:rsid w:val="00453E1D"/>
    <w:rsid w:val="00454589"/>
    <w:rsid w:val="00456ED0"/>
    <w:rsid w:val="00457550"/>
    <w:rsid w:val="00457B74"/>
    <w:rsid w:val="00461B2A"/>
    <w:rsid w:val="004620A4"/>
    <w:rsid w:val="004658A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2CDF"/>
    <w:rsid w:val="004E493C"/>
    <w:rsid w:val="004E623E"/>
    <w:rsid w:val="004E6C44"/>
    <w:rsid w:val="004E7092"/>
    <w:rsid w:val="004E7ECE"/>
    <w:rsid w:val="004F4DB1"/>
    <w:rsid w:val="004F6F64"/>
    <w:rsid w:val="005004EC"/>
    <w:rsid w:val="00506AAE"/>
    <w:rsid w:val="00507EA2"/>
    <w:rsid w:val="00516E21"/>
    <w:rsid w:val="00517756"/>
    <w:rsid w:val="005202C6"/>
    <w:rsid w:val="00523932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1963"/>
    <w:rsid w:val="0055260D"/>
    <w:rsid w:val="00555422"/>
    <w:rsid w:val="00555810"/>
    <w:rsid w:val="00562406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2442D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575A"/>
    <w:rsid w:val="006A0D03"/>
    <w:rsid w:val="006A1B4A"/>
    <w:rsid w:val="006A41E9"/>
    <w:rsid w:val="006B12CB"/>
    <w:rsid w:val="006B2030"/>
    <w:rsid w:val="006B5916"/>
    <w:rsid w:val="006C4775"/>
    <w:rsid w:val="006C4F4A"/>
    <w:rsid w:val="006C54E2"/>
    <w:rsid w:val="006C5E80"/>
    <w:rsid w:val="006C676B"/>
    <w:rsid w:val="006C7CEE"/>
    <w:rsid w:val="006D075E"/>
    <w:rsid w:val="006D09DC"/>
    <w:rsid w:val="006D3509"/>
    <w:rsid w:val="006D7C6E"/>
    <w:rsid w:val="006E15A2"/>
    <w:rsid w:val="006E2F95"/>
    <w:rsid w:val="006E66BA"/>
    <w:rsid w:val="006F148B"/>
    <w:rsid w:val="00701045"/>
    <w:rsid w:val="00704B03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60CE"/>
    <w:rsid w:val="0077719D"/>
    <w:rsid w:val="00780DF0"/>
    <w:rsid w:val="007810B7"/>
    <w:rsid w:val="00782F0F"/>
    <w:rsid w:val="0078538F"/>
    <w:rsid w:val="00787482"/>
    <w:rsid w:val="00791411"/>
    <w:rsid w:val="007A286D"/>
    <w:rsid w:val="007A314D"/>
    <w:rsid w:val="007A38DF"/>
    <w:rsid w:val="007B00E5"/>
    <w:rsid w:val="007B20CF"/>
    <w:rsid w:val="007B2499"/>
    <w:rsid w:val="007B3F3C"/>
    <w:rsid w:val="007B72E1"/>
    <w:rsid w:val="007B783A"/>
    <w:rsid w:val="007C1307"/>
    <w:rsid w:val="007C1B95"/>
    <w:rsid w:val="007C3DF3"/>
    <w:rsid w:val="007C796D"/>
    <w:rsid w:val="007D3AAE"/>
    <w:rsid w:val="007D58F6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C0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26AD0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20E"/>
    <w:rsid w:val="009844F7"/>
    <w:rsid w:val="009848D3"/>
    <w:rsid w:val="009938F7"/>
    <w:rsid w:val="00995A7D"/>
    <w:rsid w:val="009A0315"/>
    <w:rsid w:val="009A05AA"/>
    <w:rsid w:val="009A2D5A"/>
    <w:rsid w:val="009A6509"/>
    <w:rsid w:val="009A6524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678D8"/>
    <w:rsid w:val="00A704A3"/>
    <w:rsid w:val="00A75E23"/>
    <w:rsid w:val="00A82AA0"/>
    <w:rsid w:val="00A82F8A"/>
    <w:rsid w:val="00A83D72"/>
    <w:rsid w:val="00A84622"/>
    <w:rsid w:val="00A84BF0"/>
    <w:rsid w:val="00A9226B"/>
    <w:rsid w:val="00A9575C"/>
    <w:rsid w:val="00A95930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5497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29F"/>
    <w:rsid w:val="00B9784D"/>
    <w:rsid w:val="00BA2BF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1A69"/>
    <w:rsid w:val="00BF58FC"/>
    <w:rsid w:val="00C01F77"/>
    <w:rsid w:val="00C01FFC"/>
    <w:rsid w:val="00C05321"/>
    <w:rsid w:val="00C0586E"/>
    <w:rsid w:val="00C06AE4"/>
    <w:rsid w:val="00C114FF"/>
    <w:rsid w:val="00C11D49"/>
    <w:rsid w:val="00C12F42"/>
    <w:rsid w:val="00C17056"/>
    <w:rsid w:val="00C171A1"/>
    <w:rsid w:val="00C171A4"/>
    <w:rsid w:val="00C17F12"/>
    <w:rsid w:val="00C20734"/>
    <w:rsid w:val="00C21C1A"/>
    <w:rsid w:val="00C237E9"/>
    <w:rsid w:val="00C2783F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07F"/>
    <w:rsid w:val="00CB1D5A"/>
    <w:rsid w:val="00CC1160"/>
    <w:rsid w:val="00CC19C3"/>
    <w:rsid w:val="00CC1E65"/>
    <w:rsid w:val="00CC53B6"/>
    <w:rsid w:val="00CC567A"/>
    <w:rsid w:val="00CD4059"/>
    <w:rsid w:val="00CD4E5A"/>
    <w:rsid w:val="00CD5D60"/>
    <w:rsid w:val="00CD6AFD"/>
    <w:rsid w:val="00CE03CE"/>
    <w:rsid w:val="00CE0F5D"/>
    <w:rsid w:val="00CE1A6A"/>
    <w:rsid w:val="00CF069C"/>
    <w:rsid w:val="00CF0DFF"/>
    <w:rsid w:val="00D00F38"/>
    <w:rsid w:val="00D028A9"/>
    <w:rsid w:val="00D0359D"/>
    <w:rsid w:val="00D04DED"/>
    <w:rsid w:val="00D072C0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28E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19F9"/>
    <w:rsid w:val="00D728A0"/>
    <w:rsid w:val="00D74018"/>
    <w:rsid w:val="00D83661"/>
    <w:rsid w:val="00D855C6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1FB5"/>
    <w:rsid w:val="00E026E8"/>
    <w:rsid w:val="00E03D68"/>
    <w:rsid w:val="00E0588E"/>
    <w:rsid w:val="00E060F7"/>
    <w:rsid w:val="00E103CA"/>
    <w:rsid w:val="00E124D3"/>
    <w:rsid w:val="00E1267F"/>
    <w:rsid w:val="00E14C47"/>
    <w:rsid w:val="00E16DC8"/>
    <w:rsid w:val="00E22698"/>
    <w:rsid w:val="00E25B7C"/>
    <w:rsid w:val="00E3076B"/>
    <w:rsid w:val="00E33224"/>
    <w:rsid w:val="00E337F4"/>
    <w:rsid w:val="00E3725B"/>
    <w:rsid w:val="00E374D5"/>
    <w:rsid w:val="00E37B2A"/>
    <w:rsid w:val="00E434D1"/>
    <w:rsid w:val="00E503F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8E3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C58"/>
    <w:rsid w:val="00EE36E1"/>
    <w:rsid w:val="00EE6228"/>
    <w:rsid w:val="00EE7AC7"/>
    <w:rsid w:val="00EE7B3F"/>
    <w:rsid w:val="00EF2247"/>
    <w:rsid w:val="00EF3A8A"/>
    <w:rsid w:val="00EF4BEF"/>
    <w:rsid w:val="00F0054D"/>
    <w:rsid w:val="00F02467"/>
    <w:rsid w:val="00F04D0E"/>
    <w:rsid w:val="00F12214"/>
    <w:rsid w:val="00F12565"/>
    <w:rsid w:val="00F144BE"/>
    <w:rsid w:val="00F14ACA"/>
    <w:rsid w:val="00F17A0C"/>
    <w:rsid w:val="00F209DE"/>
    <w:rsid w:val="00F2331B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3FE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1EB1"/>
    <w:rsid w:val="00FD4DA8"/>
    <w:rsid w:val="00FD4EEF"/>
    <w:rsid w:val="00FD5461"/>
    <w:rsid w:val="00FD642D"/>
    <w:rsid w:val="00FD645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D855C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3C7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7643-69ED-4FDC-845C-0EA03E18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2253</Words>
  <Characters>13298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14</cp:revision>
  <cp:lastPrinted>2025-03-17T07:36:00Z</cp:lastPrinted>
  <dcterms:created xsi:type="dcterms:W3CDTF">2025-01-07T13:10:00Z</dcterms:created>
  <dcterms:modified xsi:type="dcterms:W3CDTF">2025-03-17T07:36:00Z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