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6D226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6D226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6D2264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3D1C7D" w14:textId="77777777" w:rsidR="00DB6EAD" w:rsidRDefault="00DB6EAD" w:rsidP="00DB6EAD">
      <w:pPr>
        <w:spacing w:line="240" w:lineRule="auto"/>
        <w:jc w:val="both"/>
        <w:rPr>
          <w:szCs w:val="22"/>
        </w:rPr>
      </w:pPr>
      <w:proofErr w:type="spellStart"/>
      <w:r>
        <w:t>Pentoxin</w:t>
      </w:r>
      <w:proofErr w:type="spellEnd"/>
      <w:r>
        <w:t xml:space="preserve"> 500 mg/ml </w:t>
      </w:r>
      <w:r>
        <w:rPr>
          <w:szCs w:val="22"/>
        </w:rPr>
        <w:t xml:space="preserve">injekční roztok 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Default="006D2264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5731DF8" w14:textId="77777777" w:rsidR="00DB6EAD" w:rsidRPr="00B41D57" w:rsidRDefault="00DB6EAD" w:rsidP="00B13B6D">
      <w:pPr>
        <w:pStyle w:val="Style1"/>
      </w:pPr>
    </w:p>
    <w:p w14:paraId="149FFA6B" w14:textId="77777777" w:rsidR="00DB6EAD" w:rsidRDefault="00DB6EAD" w:rsidP="00DB6EAD">
      <w:pPr>
        <w:spacing w:line="240" w:lineRule="auto"/>
        <w:jc w:val="both"/>
        <w:rPr>
          <w:szCs w:val="22"/>
        </w:rPr>
      </w:pPr>
      <w:r>
        <w:rPr>
          <w:szCs w:val="22"/>
        </w:rPr>
        <w:t>1 ml přípravku obsahuje: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25A7F765" w:rsidR="00C114FF" w:rsidRDefault="006D2264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5CC482E1" w14:textId="77777777" w:rsidR="00DB6EAD" w:rsidRPr="00B41D57" w:rsidRDefault="00DB6EAD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D65A94A" w14:textId="77777777" w:rsidR="00DB6EAD" w:rsidRDefault="00DB6EAD" w:rsidP="00DB6EAD">
      <w:pPr>
        <w:tabs>
          <w:tab w:val="left" w:pos="3402"/>
        </w:tabs>
        <w:spacing w:line="240" w:lineRule="auto"/>
        <w:jc w:val="both"/>
        <w:rPr>
          <w:szCs w:val="22"/>
        </w:rPr>
      </w:pPr>
      <w:proofErr w:type="spellStart"/>
      <w:r>
        <w:rPr>
          <w:szCs w:val="22"/>
        </w:rPr>
        <w:t>Pentobarbitalum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natricum</w:t>
      </w:r>
      <w:proofErr w:type="spellEnd"/>
      <w:r>
        <w:rPr>
          <w:szCs w:val="22"/>
        </w:rPr>
        <w:t xml:space="preserve"> </w:t>
      </w:r>
      <w:r>
        <w:rPr>
          <w:szCs w:val="22"/>
        </w:rPr>
        <w:tab/>
        <w:t xml:space="preserve">500 mg </w:t>
      </w:r>
    </w:p>
    <w:p w14:paraId="401C7558" w14:textId="77777777" w:rsidR="00DB6EAD" w:rsidRDefault="00DB6EAD" w:rsidP="00DB6EAD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(což odpovídá 455,7 mg </w:t>
      </w:r>
      <w:proofErr w:type="spellStart"/>
      <w:r>
        <w:rPr>
          <w:szCs w:val="22"/>
        </w:rPr>
        <w:t>pentobarbitalum</w:t>
      </w:r>
      <w:proofErr w:type="spellEnd"/>
      <w:r>
        <w:rPr>
          <w:szCs w:val="22"/>
        </w:rPr>
        <w:t>)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C3B614B" w:rsidR="00C114FF" w:rsidRPr="00B41D57" w:rsidRDefault="006D226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1E68F0" w14:paraId="0B4C76E3" w14:textId="77777777" w:rsidTr="00DB6EAD">
        <w:tc>
          <w:tcPr>
            <w:tcW w:w="4528" w:type="dxa"/>
            <w:shd w:val="clear" w:color="auto" w:fill="auto"/>
            <w:vAlign w:val="center"/>
          </w:tcPr>
          <w:p w14:paraId="6D45EB6D" w14:textId="260F2652" w:rsidR="00872C48" w:rsidRPr="00B41D57" w:rsidRDefault="006D226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189C8879" w:rsidR="00872C48" w:rsidRPr="00B41D57" w:rsidRDefault="006D226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B6EAD" w14:paraId="7D5263D3" w14:textId="77777777" w:rsidTr="00DB4E79">
        <w:tc>
          <w:tcPr>
            <w:tcW w:w="4528" w:type="dxa"/>
            <w:shd w:val="clear" w:color="auto" w:fill="auto"/>
          </w:tcPr>
          <w:p w14:paraId="0F798F46" w14:textId="482C5928" w:rsidR="00DB6EAD" w:rsidRPr="00B41D57" w:rsidRDefault="00DB6EAD" w:rsidP="00DB6EAD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D14FA5">
              <w:rPr>
                <w:iCs/>
                <w:szCs w:val="22"/>
              </w:rPr>
              <w:t>Erythrosin (E127)</w:t>
            </w:r>
          </w:p>
        </w:tc>
        <w:tc>
          <w:tcPr>
            <w:tcW w:w="4533" w:type="dxa"/>
            <w:shd w:val="clear" w:color="auto" w:fill="auto"/>
          </w:tcPr>
          <w:p w14:paraId="457A3BBC" w14:textId="7A304A96" w:rsidR="00DB6EAD" w:rsidRPr="00B41D57" w:rsidRDefault="00DB6EAD" w:rsidP="00DB6EAD">
            <w:pPr>
              <w:spacing w:before="60" w:after="60"/>
              <w:rPr>
                <w:iCs/>
                <w:szCs w:val="22"/>
              </w:rPr>
            </w:pPr>
            <w:r w:rsidRPr="00D14FA5">
              <w:rPr>
                <w:iCs/>
                <w:szCs w:val="22"/>
              </w:rPr>
              <w:t>0,05 mg</w:t>
            </w:r>
            <w:r w:rsidRPr="00D14FA5">
              <w:rPr>
                <w:szCs w:val="22"/>
              </w:rPr>
              <w:t xml:space="preserve"> </w:t>
            </w:r>
          </w:p>
        </w:tc>
      </w:tr>
      <w:tr w:rsidR="00DB6EAD" w14:paraId="6A4C5E50" w14:textId="77777777" w:rsidTr="00DB4E79">
        <w:tc>
          <w:tcPr>
            <w:tcW w:w="4528" w:type="dxa"/>
            <w:shd w:val="clear" w:color="auto" w:fill="auto"/>
          </w:tcPr>
          <w:p w14:paraId="5CCC8F42" w14:textId="0E83C7F4" w:rsidR="00DB6EAD" w:rsidRPr="00B41D57" w:rsidRDefault="00DB6EAD" w:rsidP="00DB6EAD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152DB8">
              <w:rPr>
                <w:szCs w:val="22"/>
              </w:rPr>
              <w:t>Propylenglykol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68652D25" w:rsidR="00DB6EAD" w:rsidRPr="00B41D57" w:rsidRDefault="00DB6EAD" w:rsidP="00DB6EAD">
            <w:pPr>
              <w:spacing w:before="60" w:after="60"/>
              <w:rPr>
                <w:iCs/>
                <w:szCs w:val="22"/>
              </w:rPr>
            </w:pPr>
          </w:p>
        </w:tc>
      </w:tr>
      <w:tr w:rsidR="00DB6EAD" w14:paraId="1E235C5B" w14:textId="77777777" w:rsidTr="00DB4E79">
        <w:tc>
          <w:tcPr>
            <w:tcW w:w="4528" w:type="dxa"/>
            <w:shd w:val="clear" w:color="auto" w:fill="auto"/>
          </w:tcPr>
          <w:p w14:paraId="0ECB18EE" w14:textId="709A8273" w:rsidR="00DB6EAD" w:rsidRPr="00B41D57" w:rsidRDefault="00DB6EAD" w:rsidP="00DB6EAD">
            <w:pPr>
              <w:spacing w:before="60" w:after="60"/>
              <w:rPr>
                <w:iCs/>
                <w:szCs w:val="22"/>
              </w:rPr>
            </w:pPr>
            <w:r w:rsidRPr="00152DB8">
              <w:rPr>
                <w:szCs w:val="22"/>
              </w:rPr>
              <w:t>Voda pro 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0880B39" w14:textId="0C81C793" w:rsidR="00DB6EAD" w:rsidRPr="00B41D57" w:rsidRDefault="00DB6EAD" w:rsidP="00DB6EA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27EED" w14:textId="21370709" w:rsidR="00DB6EAD" w:rsidRDefault="00DB6EAD" w:rsidP="00DB6EAD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Čirý růžový </w:t>
      </w:r>
      <w:r w:rsidR="002C6B91">
        <w:rPr>
          <w:szCs w:val="22"/>
        </w:rPr>
        <w:t xml:space="preserve">injekční </w:t>
      </w:r>
      <w:r>
        <w:rPr>
          <w:szCs w:val="22"/>
        </w:rPr>
        <w:t>roztok.</w:t>
      </w:r>
    </w:p>
    <w:p w14:paraId="2E6CA329" w14:textId="775F25D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3A9965" w14:textId="77777777" w:rsidR="00F62B4F" w:rsidRPr="00B41D57" w:rsidRDefault="00F62B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6D2264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6D2264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59741E3A" w14:textId="77777777" w:rsidR="001146DA" w:rsidRDefault="001146DA" w:rsidP="00B13B6D">
      <w:pPr>
        <w:pStyle w:val="Style1"/>
      </w:pPr>
    </w:p>
    <w:p w14:paraId="5D151539" w14:textId="3B0165D9" w:rsidR="001146DA" w:rsidRDefault="001146DA" w:rsidP="001146DA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Psi, kočky, norci, tchoři, zajíci, králíc</w:t>
      </w:r>
      <w:r w:rsidR="00697CA1">
        <w:rPr>
          <w:szCs w:val="22"/>
        </w:rPr>
        <w:t>i</w:t>
      </w:r>
      <w:r>
        <w:rPr>
          <w:szCs w:val="22"/>
        </w:rPr>
        <w:t xml:space="preserve">, morčata, křečci, potkani, myši, kur domácí, holubi, okrasní ptáci, </w:t>
      </w:r>
      <w:r w:rsidRPr="000608CE">
        <w:rPr>
          <w:szCs w:val="22"/>
        </w:rPr>
        <w:t>malí</w:t>
      </w:r>
      <w:r>
        <w:rPr>
          <w:szCs w:val="22"/>
        </w:rPr>
        <w:t xml:space="preserve"> hadi, želvy, ještěři, žáby, koně, </w:t>
      </w:r>
      <w:r w:rsidRPr="00A00450">
        <w:rPr>
          <w:szCs w:val="22"/>
        </w:rPr>
        <w:t>poní</w:t>
      </w:r>
      <w:r>
        <w:rPr>
          <w:szCs w:val="22"/>
        </w:rPr>
        <w:t>ci, skot, prasata.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6D2264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A92785" w14:textId="039DB5A2" w:rsidR="00DB6EAD" w:rsidRDefault="00DB6EAD" w:rsidP="00DB6EA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Eutanazie.</w:t>
      </w:r>
    </w:p>
    <w:p w14:paraId="45A9E78C" w14:textId="71EA8384" w:rsidR="00E86CEE" w:rsidRPr="00B41D57" w:rsidRDefault="00DB6EAD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 </w:t>
      </w:r>
    </w:p>
    <w:p w14:paraId="2224B702" w14:textId="77777777" w:rsidR="00C114FF" w:rsidRPr="00B41D57" w:rsidRDefault="006D2264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4DD4E0" w14:textId="77777777" w:rsidR="00DB6EAD" w:rsidRDefault="00DB6EAD" w:rsidP="00DB6EA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Nepoužívat k anestetickým účelům.</w:t>
      </w:r>
    </w:p>
    <w:p w14:paraId="22EC9C66" w14:textId="4668A80E" w:rsidR="00DB6EAD" w:rsidRDefault="00DB6EAD" w:rsidP="00DB6EA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Nepodávat </w:t>
      </w:r>
      <w:r w:rsidRPr="00804937">
        <w:t xml:space="preserve">do coelomu </w:t>
      </w:r>
      <w:r>
        <w:t>u karet, jelikož může dojít k oddálení smrti ve srovnání s intravenózním podáním</w:t>
      </w:r>
      <w:r>
        <w:rPr>
          <w:szCs w:val="22"/>
        </w:rPr>
        <w:t>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6D2264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BC267D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Z důvodu snížení rizika excitace CNS se doporučuje provádět eutanázii na klidném místě.</w:t>
      </w:r>
    </w:p>
    <w:p w14:paraId="481D687E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2B3E96DF" w14:textId="77777777" w:rsidR="00695CC1" w:rsidRPr="00804937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r w:rsidRPr="00804937">
        <w:rPr>
          <w:b/>
          <w:szCs w:val="22"/>
          <w:u w:val="single"/>
        </w:rPr>
        <w:t>Prasata:</w:t>
      </w:r>
    </w:p>
    <w:p w14:paraId="1B2EAE79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U prasat byla zjištěna přímá souvislost mezi omezením pohybu a mírou excitace a agitace. </w:t>
      </w:r>
      <w:r w:rsidRPr="009F6952">
        <w:rPr>
          <w:szCs w:val="22"/>
        </w:rPr>
        <w:t xml:space="preserve">Z tohoto důvodu má být </w:t>
      </w:r>
      <w:proofErr w:type="spellStart"/>
      <w:r w:rsidRPr="009F6952">
        <w:rPr>
          <w:szCs w:val="22"/>
        </w:rPr>
        <w:t>injek</w:t>
      </w:r>
      <w:r>
        <w:rPr>
          <w:szCs w:val="22"/>
        </w:rPr>
        <w:t>č</w:t>
      </w:r>
      <w:r w:rsidRPr="009F6952">
        <w:rPr>
          <w:szCs w:val="22"/>
        </w:rPr>
        <w:t>ni</w:t>
      </w:r>
      <w:proofErr w:type="spellEnd"/>
      <w:r w:rsidRPr="009F6952">
        <w:rPr>
          <w:szCs w:val="22"/>
        </w:rPr>
        <w:t xml:space="preserve"> </w:t>
      </w:r>
      <w:r>
        <w:rPr>
          <w:szCs w:val="22"/>
        </w:rPr>
        <w:t xml:space="preserve">podání </w:t>
      </w:r>
      <w:r w:rsidRPr="009F6952">
        <w:rPr>
          <w:szCs w:val="22"/>
        </w:rPr>
        <w:t xml:space="preserve">provedeno při </w:t>
      </w:r>
      <w:r w:rsidRPr="001411FF">
        <w:rPr>
          <w:szCs w:val="22"/>
        </w:rPr>
        <w:t>nejmenším</w:t>
      </w:r>
      <w:r w:rsidRPr="009F6952">
        <w:rPr>
          <w:szCs w:val="22"/>
        </w:rPr>
        <w:t xml:space="preserve"> možném omezení pohybu.</w:t>
      </w:r>
    </w:p>
    <w:p w14:paraId="68E81A0B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2B3BF9C7" w14:textId="77777777" w:rsidR="00695CC1" w:rsidRPr="00804937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r w:rsidRPr="00804937">
        <w:rPr>
          <w:b/>
          <w:szCs w:val="22"/>
          <w:u w:val="single"/>
        </w:rPr>
        <w:t>Koně, skot:</w:t>
      </w:r>
    </w:p>
    <w:p w14:paraId="36EA22B5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U koní a skotu je třeba </w:t>
      </w:r>
      <w:proofErr w:type="spellStart"/>
      <w:r>
        <w:rPr>
          <w:szCs w:val="22"/>
        </w:rPr>
        <w:t>premedikovat</w:t>
      </w:r>
      <w:proofErr w:type="spellEnd"/>
      <w:r>
        <w:rPr>
          <w:szCs w:val="22"/>
        </w:rPr>
        <w:t xml:space="preserve"> vhodným sedativem k dosažení hluboké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před eutanázií. K dispozici by měly být prostředky alternativní eutanázie pro případ potřeby.</w:t>
      </w:r>
    </w:p>
    <w:p w14:paraId="4F42444F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3C435A46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lastRenderedPageBreak/>
        <w:t xml:space="preserve">Pokud je eutanázie prováděna u </w:t>
      </w:r>
      <w:proofErr w:type="spellStart"/>
      <w:r w:rsidRPr="00032DC8">
        <w:rPr>
          <w:b/>
          <w:szCs w:val="22"/>
          <w:u w:val="single"/>
        </w:rPr>
        <w:t>poikilotermních</w:t>
      </w:r>
      <w:proofErr w:type="spellEnd"/>
      <w:r w:rsidRPr="00032DC8">
        <w:rPr>
          <w:b/>
          <w:szCs w:val="22"/>
          <w:u w:val="single"/>
        </w:rPr>
        <w:t xml:space="preserve"> živočichů</w:t>
      </w:r>
      <w:r>
        <w:rPr>
          <w:szCs w:val="22"/>
        </w:rPr>
        <w:t>, musí být u zvířete udržována optimální tělesná teplota, jinak není účinek spolehlivý. Mělo by být provedeno vhodné opatření pro daný druh (např. protětí míchy) k zajištění kompletní eutanázie a zamezení spontánního oživení.</w:t>
      </w:r>
    </w:p>
    <w:p w14:paraId="7EEB0585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93FB435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825DF">
        <w:rPr>
          <w:b/>
          <w:szCs w:val="22"/>
          <w:u w:val="single"/>
        </w:rPr>
        <w:t>U jedovatých hadů</w:t>
      </w:r>
      <w:r>
        <w:rPr>
          <w:szCs w:val="22"/>
        </w:rPr>
        <w:t xml:space="preserve"> je nejvhodnějším způsobem eutanázie injekční podání pentobarbitalu do tělní dutiny blízko srdce, s uvážením předchozí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k minimalizaci nebezpečí pro člověka.</w:t>
      </w:r>
    </w:p>
    <w:p w14:paraId="3BF11684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2AF9A7D0" w14:textId="4BEB7ECD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668EF">
        <w:rPr>
          <w:b/>
          <w:szCs w:val="22"/>
          <w:u w:val="single"/>
        </w:rPr>
        <w:t>Intravenózní</w:t>
      </w:r>
      <w:r>
        <w:rPr>
          <w:szCs w:val="22"/>
        </w:rPr>
        <w:t xml:space="preserve"> </w:t>
      </w:r>
      <w:r w:rsidRPr="009F6952">
        <w:rPr>
          <w:szCs w:val="22"/>
        </w:rPr>
        <w:t>podání</w:t>
      </w:r>
      <w:r>
        <w:rPr>
          <w:szCs w:val="22"/>
        </w:rPr>
        <w:t xml:space="preserve"> </w:t>
      </w:r>
      <w:r w:rsidRPr="009F6952">
        <w:rPr>
          <w:szCs w:val="22"/>
        </w:rPr>
        <w:t>pentobarbitalu může vyvolat excitaci CNS u některých druhů zvířat</w:t>
      </w:r>
      <w:r>
        <w:rPr>
          <w:szCs w:val="22"/>
        </w:rPr>
        <w:t>.</w:t>
      </w:r>
      <w:r w:rsidRPr="009F6952">
        <w:rPr>
          <w:szCs w:val="22"/>
        </w:rPr>
        <w:t xml:space="preserve"> </w:t>
      </w:r>
      <w:r>
        <w:rPr>
          <w:szCs w:val="22"/>
        </w:rPr>
        <w:t>P</w:t>
      </w:r>
      <w:r w:rsidRPr="009F6952">
        <w:rPr>
          <w:szCs w:val="22"/>
        </w:rPr>
        <w:t xml:space="preserve">řípadné podání vhodné </w:t>
      </w:r>
      <w:proofErr w:type="spellStart"/>
      <w:r w:rsidRPr="009F6952">
        <w:rPr>
          <w:szCs w:val="22"/>
        </w:rPr>
        <w:t>sedace</w:t>
      </w:r>
      <w:proofErr w:type="spellEnd"/>
      <w:r w:rsidRPr="009F6952">
        <w:rPr>
          <w:szCs w:val="22"/>
        </w:rPr>
        <w:t xml:space="preserve"> je na posouzení veteriná</w:t>
      </w:r>
      <w:r>
        <w:rPr>
          <w:szCs w:val="22"/>
        </w:rPr>
        <w:t>rního</w:t>
      </w:r>
      <w:r w:rsidRPr="009F6952">
        <w:rPr>
          <w:szCs w:val="22"/>
        </w:rPr>
        <w:t xml:space="preserve"> lékaře</w:t>
      </w:r>
      <w:r>
        <w:rPr>
          <w:szCs w:val="22"/>
        </w:rPr>
        <w:t xml:space="preserve">. Případnému </w:t>
      </w:r>
      <w:proofErr w:type="spellStart"/>
      <w:r>
        <w:rPr>
          <w:szCs w:val="22"/>
        </w:rPr>
        <w:t>perivaskulárnímu</w:t>
      </w:r>
      <w:proofErr w:type="spellEnd"/>
      <w:r>
        <w:rPr>
          <w:szCs w:val="22"/>
        </w:rPr>
        <w:t xml:space="preserve"> podání se musí zamezit (např. použitím intravenózního katetru).</w:t>
      </w:r>
    </w:p>
    <w:p w14:paraId="46A79294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25AF2490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A28C6">
        <w:rPr>
          <w:b/>
          <w:szCs w:val="22"/>
          <w:u w:val="single"/>
        </w:rPr>
        <w:t>Intraperitoneální</w:t>
      </w:r>
      <w:r>
        <w:rPr>
          <w:szCs w:val="22"/>
        </w:rPr>
        <w:t xml:space="preserve"> podání může zpomalit nástup účinku a zvýšit riziko excitace CNS. Intraperitoneální podání je možné pouze po předchozí vhodné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 xml:space="preserve">. Je nutno zamezit podání do sleziny a </w:t>
      </w:r>
      <w:proofErr w:type="spellStart"/>
      <w:r>
        <w:rPr>
          <w:szCs w:val="22"/>
        </w:rPr>
        <w:t>ogánů</w:t>
      </w:r>
      <w:proofErr w:type="spellEnd"/>
      <w:r>
        <w:rPr>
          <w:szCs w:val="22"/>
        </w:rPr>
        <w:t>/tkání s nízkou absorpční kapacitou. Tato cesta podání je vhodná pouze pro malé savce.</w:t>
      </w:r>
    </w:p>
    <w:p w14:paraId="4B1A7843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</w:p>
    <w:p w14:paraId="518474E9" w14:textId="246C61D4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 w:rsidRPr="006825DF">
        <w:rPr>
          <w:b/>
          <w:szCs w:val="22"/>
          <w:u w:val="single"/>
        </w:rPr>
        <w:t>Intrakardiální</w:t>
      </w:r>
      <w:proofErr w:type="spellEnd"/>
      <w:r>
        <w:rPr>
          <w:szCs w:val="22"/>
        </w:rPr>
        <w:t xml:space="preserve"> </w:t>
      </w:r>
      <w:r w:rsidRPr="009F6952">
        <w:rPr>
          <w:szCs w:val="22"/>
        </w:rPr>
        <w:t>podání</w:t>
      </w:r>
      <w:r>
        <w:rPr>
          <w:szCs w:val="22"/>
        </w:rPr>
        <w:t xml:space="preserve"> lze použít pouze po předchozí hluboké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 xml:space="preserve">, v bezvědomí nebo anestezii. </w:t>
      </w:r>
    </w:p>
    <w:p w14:paraId="6185EEED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A2BE398" w14:textId="14B77BCE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Podání </w:t>
      </w:r>
      <w:proofErr w:type="spellStart"/>
      <w:r w:rsidRPr="006825DF">
        <w:rPr>
          <w:b/>
          <w:szCs w:val="22"/>
          <w:u w:val="single"/>
        </w:rPr>
        <w:t>intrapulmonálně</w:t>
      </w:r>
      <w:proofErr w:type="spellEnd"/>
      <w:r>
        <w:rPr>
          <w:szCs w:val="22"/>
        </w:rPr>
        <w:t xml:space="preserve"> může vést k prodlouženému nástupu účinků se zvýšeným rizikem </w:t>
      </w:r>
      <w:r w:rsidRPr="00615BD0">
        <w:rPr>
          <w:szCs w:val="22"/>
        </w:rPr>
        <w:t>nežádouc</w:t>
      </w:r>
      <w:r w:rsidRPr="00CD238B">
        <w:rPr>
          <w:szCs w:val="22"/>
        </w:rPr>
        <w:t xml:space="preserve">ích účinků zmíněných v bodě </w:t>
      </w:r>
      <w:r w:rsidR="0049585A">
        <w:rPr>
          <w:szCs w:val="22"/>
        </w:rPr>
        <w:t>3</w:t>
      </w:r>
      <w:r w:rsidRPr="00CD238B">
        <w:rPr>
          <w:szCs w:val="22"/>
        </w:rPr>
        <w:t xml:space="preserve">.6 a musí být vyhrazeno pouze pro případy, kdy jiné cesty podání nejsou možné. </w:t>
      </w:r>
      <w:proofErr w:type="spellStart"/>
      <w:r w:rsidRPr="00CD238B">
        <w:rPr>
          <w:szCs w:val="22"/>
        </w:rPr>
        <w:t>Intrapulmonální</w:t>
      </w:r>
      <w:proofErr w:type="spellEnd"/>
      <w:r w:rsidRPr="00CD238B">
        <w:rPr>
          <w:szCs w:val="22"/>
        </w:rPr>
        <w:t xml:space="preserve"> podání je možné pouze u </w:t>
      </w:r>
      <w:r w:rsidRPr="006178C6">
        <w:rPr>
          <w:szCs w:val="22"/>
        </w:rPr>
        <w:t xml:space="preserve">kuru domácího, holubů, okrasných ptáků, hadů, </w:t>
      </w:r>
      <w:r w:rsidRPr="0014582A">
        <w:rPr>
          <w:szCs w:val="22"/>
        </w:rPr>
        <w:t>suchozemských želv, ještěrů a žab. Před</w:t>
      </w:r>
      <w:r w:rsidRPr="0014582A" w:rsidDel="00D0703C">
        <w:rPr>
          <w:szCs w:val="22"/>
        </w:rPr>
        <w:t xml:space="preserve"> </w:t>
      </w:r>
      <w:r w:rsidRPr="0014582A">
        <w:rPr>
          <w:szCs w:val="22"/>
        </w:rPr>
        <w:t xml:space="preserve">podáním touto cestou musí být zvířata hluboce utlumena, v bezvědomí nebo pod anestezií. Nepodávat </w:t>
      </w:r>
      <w:proofErr w:type="spellStart"/>
      <w:r w:rsidRPr="0014582A">
        <w:rPr>
          <w:szCs w:val="22"/>
        </w:rPr>
        <w:t>intrapulmonálně</w:t>
      </w:r>
      <w:proofErr w:type="spellEnd"/>
      <w:r w:rsidRPr="0014582A">
        <w:rPr>
          <w:szCs w:val="22"/>
        </w:rPr>
        <w:t xml:space="preserve"> u jiných cílových</w:t>
      </w:r>
      <w:r>
        <w:rPr>
          <w:szCs w:val="22"/>
        </w:rPr>
        <w:t xml:space="preserve"> druhů zvířat.</w:t>
      </w:r>
    </w:p>
    <w:p w14:paraId="30C734D5" w14:textId="77777777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5429775" w14:textId="0E282BF8" w:rsidR="00695CC1" w:rsidRDefault="00695CC1" w:rsidP="00695CC1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Asi po dobu deset minut po podání je třeba pravidelně ověřovat, zda nedojde k obnovení životních funkcí zvířete (dech, srdeční činnost, rohovkový reflex atd.). Klinické studie prokázaly, že k tomu může občas dojít. V takovém případě se doporučuje znovu podat poloviční nebo celou doporučenou dávku.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6D2264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6D226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765259" w14:textId="77777777" w:rsidR="00695CC1" w:rsidRPr="006A3CC1" w:rsidRDefault="00695CC1" w:rsidP="00695CC1">
      <w:pPr>
        <w:spacing w:line="240" w:lineRule="auto"/>
        <w:jc w:val="both"/>
        <w:rPr>
          <w:szCs w:val="22"/>
        </w:rPr>
      </w:pPr>
      <w:r w:rsidRPr="006A3CC1">
        <w:rPr>
          <w:szCs w:val="22"/>
        </w:rPr>
        <w:t xml:space="preserve">Těla zvířat utracených </w:t>
      </w:r>
      <w:r>
        <w:rPr>
          <w:szCs w:val="22"/>
        </w:rPr>
        <w:t xml:space="preserve">tímto veterinárním přípravkem musí být zlikvidována podle místních </w:t>
      </w:r>
      <w:proofErr w:type="spellStart"/>
      <w:r>
        <w:rPr>
          <w:szCs w:val="22"/>
        </w:rPr>
        <w:t>právnich</w:t>
      </w:r>
      <w:proofErr w:type="spellEnd"/>
      <w:r>
        <w:rPr>
          <w:szCs w:val="22"/>
        </w:rPr>
        <w:t xml:space="preserve"> předpisů. Těla utracených zvířat</w:t>
      </w:r>
      <w:r w:rsidRPr="006A3CC1">
        <w:rPr>
          <w:szCs w:val="22"/>
        </w:rPr>
        <w:t xml:space="preserve"> nesmí být zkrmována ostatním</w:t>
      </w:r>
      <w:r>
        <w:rPr>
          <w:szCs w:val="22"/>
        </w:rPr>
        <w:t>i zvířat z důvodu rizika sekundární intoxikace</w:t>
      </w:r>
      <w:r w:rsidRPr="006A3CC1">
        <w:rPr>
          <w:szCs w:val="22"/>
        </w:rPr>
        <w:t>.</w:t>
      </w:r>
    </w:p>
    <w:p w14:paraId="7F41E5DD" w14:textId="77777777" w:rsidR="00695CC1" w:rsidRDefault="00695CC1" w:rsidP="00695CC1">
      <w:pPr>
        <w:spacing w:line="240" w:lineRule="auto"/>
        <w:jc w:val="both"/>
        <w:rPr>
          <w:szCs w:val="22"/>
        </w:rPr>
      </w:pPr>
    </w:p>
    <w:p w14:paraId="1E1C3EB5" w14:textId="77777777" w:rsidR="00695CC1" w:rsidRDefault="00695CC1" w:rsidP="00695CC1">
      <w:pPr>
        <w:spacing w:line="240" w:lineRule="auto"/>
        <w:jc w:val="both"/>
        <w:rPr>
          <w:szCs w:val="22"/>
        </w:rPr>
      </w:pPr>
      <w:r>
        <w:rPr>
          <w:szCs w:val="22"/>
        </w:rPr>
        <w:t>V případě náhodného podání zvířeti, které nemá být utraceno, je potřeba zajistit patřičná opatření jako je umělá ventilace, podání kyslíku a případné podání analeptik.</w:t>
      </w:r>
    </w:p>
    <w:p w14:paraId="3C9E5D20" w14:textId="77777777" w:rsidR="00695CC1" w:rsidRDefault="00695CC1" w:rsidP="00695CC1">
      <w:pPr>
        <w:spacing w:line="240" w:lineRule="auto"/>
        <w:jc w:val="both"/>
        <w:rPr>
          <w:szCs w:val="22"/>
        </w:rPr>
      </w:pPr>
    </w:p>
    <w:p w14:paraId="6B05B0B0" w14:textId="18644B28" w:rsidR="00695CC1" w:rsidRPr="00B41D57" w:rsidRDefault="00695CC1" w:rsidP="00695CC1">
      <w:pPr>
        <w:tabs>
          <w:tab w:val="clear" w:pos="567"/>
        </w:tabs>
        <w:spacing w:line="240" w:lineRule="auto"/>
        <w:rPr>
          <w:szCs w:val="22"/>
        </w:rPr>
      </w:pPr>
      <w:bookmarkStart w:id="0" w:name="_Hlk187144422"/>
      <w:r>
        <w:rPr>
          <w:szCs w:val="22"/>
        </w:rPr>
        <w:t xml:space="preserve">Prasata a malá zvířata: viz také bod </w:t>
      </w:r>
      <w:r w:rsidR="0049585A">
        <w:rPr>
          <w:szCs w:val="22"/>
        </w:rPr>
        <w:t>3</w:t>
      </w:r>
      <w:r>
        <w:rPr>
          <w:szCs w:val="22"/>
        </w:rPr>
        <w:t>.9 s doporučením ohledně ředění přípravku.</w:t>
      </w:r>
      <w:bookmarkEnd w:id="0"/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6D2264" w:rsidP="00DB4E7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DCE922" w14:textId="4049ED18" w:rsidR="00695CC1" w:rsidRDefault="00695CC1" w:rsidP="00695CC1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Pentobarbital má silné hypnotické a sedativní účinky a je tak potencionálně toxický pro člověka. Může být absorbován dermálně i </w:t>
      </w:r>
      <w:r w:rsidRPr="006178C6">
        <w:rPr>
          <w:szCs w:val="22"/>
        </w:rPr>
        <w:t>orálně</w:t>
      </w:r>
      <w:r>
        <w:rPr>
          <w:szCs w:val="22"/>
        </w:rPr>
        <w:t xml:space="preserve">. Zvláštní pozornost by měla být věnována předcházení náhodnému požití nebo </w:t>
      </w:r>
      <w:proofErr w:type="spellStart"/>
      <w:r>
        <w:rPr>
          <w:szCs w:val="22"/>
        </w:rPr>
        <w:t>samopodání</w:t>
      </w:r>
      <w:proofErr w:type="spellEnd"/>
      <w:r>
        <w:rPr>
          <w:szCs w:val="22"/>
        </w:rPr>
        <w:t xml:space="preserve"> injekce. Přepravujte tento přípravek pouze ve stříkačce bez jehly, aby se předešlo náhodné</w:t>
      </w:r>
      <w:r w:rsidR="00FE7E9B">
        <w:rPr>
          <w:szCs w:val="22"/>
        </w:rPr>
        <w:t>mu podání</w:t>
      </w:r>
      <w:r>
        <w:rPr>
          <w:szCs w:val="22"/>
        </w:rPr>
        <w:t>.</w:t>
      </w:r>
    </w:p>
    <w:p w14:paraId="6DE87073" w14:textId="77777777" w:rsidR="00695CC1" w:rsidRDefault="00695CC1" w:rsidP="00695CC1">
      <w:pPr>
        <w:spacing w:line="240" w:lineRule="auto"/>
        <w:jc w:val="both"/>
        <w:rPr>
          <w:szCs w:val="22"/>
        </w:rPr>
      </w:pPr>
    </w:p>
    <w:p w14:paraId="092EE756" w14:textId="77777777" w:rsidR="00695CC1" w:rsidRDefault="00695CC1" w:rsidP="00695CC1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Systémový příjem pentobarbitalu (včetně absorpce kůží nebo okem) vyvolává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>, spánek, depresi CNS a respiračních funkcí. Navíc tento přípravek může vyvolat podráždění oka, kůže a také hypersenzitivní reakce (vzhledem k přítomnosti pentobarbitalu). Embryotoxické účinky nelze vyloučit.</w:t>
      </w:r>
    </w:p>
    <w:p w14:paraId="676D95F2" w14:textId="77777777" w:rsidR="00695CC1" w:rsidRDefault="00695CC1" w:rsidP="00695CC1">
      <w:pPr>
        <w:spacing w:line="240" w:lineRule="auto"/>
        <w:jc w:val="both"/>
        <w:rPr>
          <w:szCs w:val="22"/>
        </w:rPr>
      </w:pPr>
    </w:p>
    <w:p w14:paraId="721E5E98" w14:textId="77777777" w:rsidR="00695CC1" w:rsidRDefault="00695CC1" w:rsidP="00695CC1">
      <w:pPr>
        <w:spacing w:line="240" w:lineRule="auto"/>
        <w:jc w:val="both"/>
        <w:rPr>
          <w:szCs w:val="22"/>
        </w:rPr>
      </w:pPr>
      <w:r>
        <w:rPr>
          <w:szCs w:val="22"/>
        </w:rPr>
        <w:t>Zabraňte přímému kontaktu s kůží a očima, včetně zasažení oka kontaminovanou rukou.</w:t>
      </w:r>
    </w:p>
    <w:p w14:paraId="121FECD3" w14:textId="6F198EED" w:rsidR="00695CC1" w:rsidRDefault="00695CC1" w:rsidP="00695CC1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Při </w:t>
      </w:r>
      <w:r w:rsidR="00FE7E9B">
        <w:rPr>
          <w:szCs w:val="22"/>
        </w:rPr>
        <w:t xml:space="preserve">nakládání </w:t>
      </w:r>
      <w:r>
        <w:rPr>
          <w:szCs w:val="22"/>
        </w:rPr>
        <w:t>s přípravkem nejezte, nepijte nebo</w:t>
      </w:r>
      <w:r w:rsidRPr="00925D98">
        <w:rPr>
          <w:szCs w:val="22"/>
        </w:rPr>
        <w:t xml:space="preserve"> </w:t>
      </w:r>
      <w:r>
        <w:rPr>
          <w:szCs w:val="22"/>
        </w:rPr>
        <w:t>nekuřte.</w:t>
      </w:r>
    </w:p>
    <w:p w14:paraId="6DCD1B03" w14:textId="77777777" w:rsidR="00695CC1" w:rsidRDefault="00695CC1" w:rsidP="00695CC1">
      <w:pPr>
        <w:spacing w:line="240" w:lineRule="auto"/>
        <w:jc w:val="both"/>
        <w:rPr>
          <w:szCs w:val="22"/>
        </w:rPr>
      </w:pPr>
    </w:p>
    <w:p w14:paraId="7092436A" w14:textId="39FD504E" w:rsidR="00695CC1" w:rsidRDefault="00695CC1" w:rsidP="00695CC1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Zabraňte náhodnému sebepoškození injekčně </w:t>
      </w:r>
      <w:r w:rsidR="00FE7E9B">
        <w:rPr>
          <w:szCs w:val="22"/>
        </w:rPr>
        <w:t>podaným</w:t>
      </w:r>
      <w:r>
        <w:rPr>
          <w:szCs w:val="22"/>
        </w:rPr>
        <w:t xml:space="preserve"> přípravkem nebo náhodné</w:t>
      </w:r>
      <w:r w:rsidR="00FE7E9B">
        <w:rPr>
          <w:szCs w:val="22"/>
        </w:rPr>
        <w:t>mu podání</w:t>
      </w:r>
      <w:r>
        <w:rPr>
          <w:szCs w:val="22"/>
        </w:rPr>
        <w:t xml:space="preserve"> osobám asistujícím při podávání přípravku.</w:t>
      </w:r>
    </w:p>
    <w:p w14:paraId="36312721" w14:textId="77777777" w:rsidR="00695CC1" w:rsidRDefault="00695CC1" w:rsidP="00695CC1">
      <w:pPr>
        <w:spacing w:line="240" w:lineRule="auto"/>
        <w:jc w:val="both"/>
        <w:rPr>
          <w:szCs w:val="22"/>
        </w:rPr>
      </w:pPr>
    </w:p>
    <w:p w14:paraId="16B6ECF1" w14:textId="77777777" w:rsidR="00695CC1" w:rsidRDefault="00695CC1" w:rsidP="00695CC1">
      <w:pPr>
        <w:spacing w:line="240" w:lineRule="auto"/>
        <w:jc w:val="both"/>
        <w:rPr>
          <w:szCs w:val="22"/>
        </w:rPr>
      </w:pPr>
      <w:r>
        <w:rPr>
          <w:szCs w:val="22"/>
        </w:rPr>
        <w:lastRenderedPageBreak/>
        <w:t>Lidé se známou přecitlivělostí na pentobarbital by se měli vyhnout kontaktu s veterinárním přípravkem.</w:t>
      </w:r>
    </w:p>
    <w:p w14:paraId="02AC85C3" w14:textId="77777777" w:rsidR="00695CC1" w:rsidRDefault="00695CC1" w:rsidP="00695CC1">
      <w:pPr>
        <w:spacing w:line="240" w:lineRule="auto"/>
        <w:jc w:val="both"/>
        <w:rPr>
          <w:szCs w:val="22"/>
        </w:rPr>
      </w:pPr>
    </w:p>
    <w:p w14:paraId="2F9443C3" w14:textId="77777777" w:rsidR="00695CC1" w:rsidRDefault="00695CC1" w:rsidP="00695CC1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S přípravkem zacházejte s mimořádnou opatrností, to platí zejména pro ženy v plodném věku. Při nakládání s veterinárním léčivým přípravkem by se měly používat osobní ochranné prostředky skládající se z nepropustných rukavic. Tento léčivý </w:t>
      </w:r>
      <w:r w:rsidRPr="006178C6">
        <w:rPr>
          <w:szCs w:val="22"/>
        </w:rPr>
        <w:t xml:space="preserve">přípravek může být podán pouze </w:t>
      </w:r>
      <w:r w:rsidRPr="0014582A">
        <w:rPr>
          <w:szCs w:val="22"/>
        </w:rPr>
        <w:t>veterinárním léka</w:t>
      </w:r>
      <w:r w:rsidRPr="006178C6">
        <w:rPr>
          <w:szCs w:val="22"/>
        </w:rPr>
        <w:t>řem</w:t>
      </w:r>
      <w:r w:rsidRPr="0014582A">
        <w:rPr>
          <w:szCs w:val="22"/>
        </w:rPr>
        <w:t xml:space="preserve"> v přítomnosti další odborně způsobilé osoby,</w:t>
      </w:r>
      <w:r>
        <w:rPr>
          <w:szCs w:val="22"/>
        </w:rPr>
        <w:t xml:space="preserve"> která je schopna poskytnout pomoc v případě náhodné expozice. Jestliže tito pracovníci nemají </w:t>
      </w:r>
      <w:r w:rsidRPr="002651ED">
        <w:rPr>
          <w:szCs w:val="22"/>
        </w:rPr>
        <w:t>zdravotnické vzdělání, poučte je o rizicích souvisejících s přípravkem.</w:t>
      </w:r>
    </w:p>
    <w:p w14:paraId="65F852FA" w14:textId="77777777" w:rsidR="00695CC1" w:rsidRDefault="00695CC1" w:rsidP="00695CC1">
      <w:pPr>
        <w:jc w:val="both"/>
        <w:rPr>
          <w:szCs w:val="22"/>
        </w:rPr>
      </w:pPr>
    </w:p>
    <w:p w14:paraId="02942813" w14:textId="77777777" w:rsidR="00695CC1" w:rsidRDefault="00695CC1" w:rsidP="00695CC1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>
        <w:rPr>
          <w:szCs w:val="22"/>
        </w:rPr>
        <w:t xml:space="preserve">V případě </w:t>
      </w:r>
      <w:r w:rsidRPr="002651ED">
        <w:rPr>
          <w:szCs w:val="22"/>
        </w:rPr>
        <w:t xml:space="preserve">náhodného potřísnění kůže nebo zasažení očí </w:t>
      </w:r>
      <w:r>
        <w:rPr>
          <w:szCs w:val="22"/>
        </w:rPr>
        <w:t xml:space="preserve">ihned opláchněte zasažené místo velkým množstvím vody. Pokud dojde k závažnému zasažení kůže nebo očí nebo v </w:t>
      </w:r>
      <w:r>
        <w:rPr>
          <w:szCs w:val="22"/>
          <w:lang w:eastAsia="cs-CZ"/>
        </w:rPr>
        <w:t>případě náhodného sebepoškození injekčně aplikovaným přípravkem, vyhledejte ihned lékařskou pomoc a ukažte příbalovou informaci nebo etiketu praktickému lékaři. V</w:t>
      </w:r>
      <w:r w:rsidRPr="002651ED">
        <w:rPr>
          <w:szCs w:val="22"/>
        </w:rPr>
        <w:t xml:space="preserve"> </w:t>
      </w:r>
      <w:r>
        <w:rPr>
          <w:szCs w:val="22"/>
        </w:rPr>
        <w:t xml:space="preserve">případě </w:t>
      </w:r>
      <w:r w:rsidRPr="002651ED">
        <w:rPr>
          <w:szCs w:val="22"/>
        </w:rPr>
        <w:t>náhodného požití</w:t>
      </w:r>
      <w:r>
        <w:rPr>
          <w:szCs w:val="22"/>
        </w:rPr>
        <w:t>, vypláchněte ústa a vyhledejte ihned lékařskou pomoc.</w:t>
      </w:r>
      <w:r w:rsidRPr="002651ED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NEŘIĎTE MOTOROVÉ VOZIDLO, neboť může dojít k útlumu (</w:t>
      </w:r>
      <w:proofErr w:type="spellStart"/>
      <w:r>
        <w:rPr>
          <w:szCs w:val="22"/>
          <w:lang w:eastAsia="cs-CZ"/>
        </w:rPr>
        <w:t>sedaci</w:t>
      </w:r>
      <w:proofErr w:type="spellEnd"/>
      <w:r>
        <w:rPr>
          <w:szCs w:val="22"/>
          <w:lang w:eastAsia="cs-CZ"/>
        </w:rPr>
        <w:t>).</w:t>
      </w:r>
    </w:p>
    <w:p w14:paraId="08D21FEC" w14:textId="77777777" w:rsidR="00695CC1" w:rsidRDefault="00695CC1" w:rsidP="00695CC1">
      <w:pPr>
        <w:jc w:val="both"/>
        <w:rPr>
          <w:szCs w:val="22"/>
        </w:rPr>
      </w:pPr>
    </w:p>
    <w:p w14:paraId="001F4B00" w14:textId="77777777" w:rsidR="00695CC1" w:rsidRPr="002651ED" w:rsidRDefault="00695CC1" w:rsidP="00695CC1">
      <w:pPr>
        <w:jc w:val="both"/>
        <w:rPr>
          <w:szCs w:val="22"/>
        </w:rPr>
      </w:pPr>
      <w:r w:rsidRPr="002651ED">
        <w:rPr>
          <w:szCs w:val="22"/>
        </w:rPr>
        <w:t>Po podání přípravku nastane do 10 sekund kolaps. Pokud je přípravek podáván stojícímu zvířeti, musí osoba, která léčivý přípravek zvířeti podává, stejně jako další přítomné osoby, dbát opatrnosti a</w:t>
      </w:r>
      <w:r>
        <w:rPr>
          <w:szCs w:val="22"/>
        </w:rPr>
        <w:t> </w:t>
      </w:r>
      <w:r w:rsidRPr="002651ED">
        <w:rPr>
          <w:szCs w:val="22"/>
        </w:rPr>
        <w:t>udržovat potřebnou vzdálenost od zvířete, aby se zabránilo zraněním.</w:t>
      </w:r>
    </w:p>
    <w:p w14:paraId="4B8CF430" w14:textId="77777777" w:rsidR="00695CC1" w:rsidRDefault="00695CC1" w:rsidP="00695CC1">
      <w:pPr>
        <w:jc w:val="both"/>
        <w:rPr>
          <w:szCs w:val="22"/>
        </w:rPr>
      </w:pPr>
    </w:p>
    <w:p w14:paraId="7980C508" w14:textId="77777777" w:rsidR="00695CC1" w:rsidRPr="002651ED" w:rsidRDefault="00695CC1" w:rsidP="00695CC1">
      <w:pPr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Pro lékaře</w:t>
      </w:r>
    </w:p>
    <w:p w14:paraId="5C13C54E" w14:textId="77777777" w:rsidR="00695CC1" w:rsidRPr="002651ED" w:rsidRDefault="00695CC1" w:rsidP="00695CC1">
      <w:pPr>
        <w:spacing w:line="240" w:lineRule="auto"/>
        <w:jc w:val="both"/>
        <w:rPr>
          <w:szCs w:val="22"/>
        </w:rPr>
      </w:pPr>
      <w:r w:rsidRPr="002651ED">
        <w:rPr>
          <w:szCs w:val="22"/>
        </w:rPr>
        <w:t xml:space="preserve">Opatření první pomoci by měla směřovat k udržení respiračních a srdečních funkcí. Při vážných otravách </w:t>
      </w:r>
      <w:r>
        <w:rPr>
          <w:szCs w:val="22"/>
        </w:rPr>
        <w:t>může být nezbytné přijmout opatření</w:t>
      </w:r>
      <w:r w:rsidRPr="002651ED">
        <w:rPr>
          <w:szCs w:val="22"/>
        </w:rPr>
        <w:t>, která urychlí eliminaci barbiturátů z organismu.</w:t>
      </w:r>
    </w:p>
    <w:p w14:paraId="7D8535D9" w14:textId="77777777" w:rsidR="00695CC1" w:rsidRPr="002651ED" w:rsidRDefault="00695CC1" w:rsidP="00695CC1">
      <w:pPr>
        <w:spacing w:line="240" w:lineRule="auto"/>
        <w:jc w:val="both"/>
        <w:rPr>
          <w:szCs w:val="22"/>
        </w:rPr>
      </w:pPr>
      <w:r w:rsidRPr="002651ED">
        <w:rPr>
          <w:szCs w:val="22"/>
        </w:rPr>
        <w:t xml:space="preserve">Koncentrace pentobarbitalu v přípravku je taková, že náhodné injekční </w:t>
      </w:r>
      <w:proofErr w:type="spellStart"/>
      <w:r w:rsidRPr="002651ED">
        <w:rPr>
          <w:szCs w:val="22"/>
        </w:rPr>
        <w:t>samopodání</w:t>
      </w:r>
      <w:proofErr w:type="spellEnd"/>
      <w:r w:rsidRPr="002651ED">
        <w:rPr>
          <w:szCs w:val="22"/>
        </w:rPr>
        <w:t xml:space="preserve"> nebo požití přípravku už v tak ma</w:t>
      </w:r>
      <w:r>
        <w:rPr>
          <w:szCs w:val="22"/>
        </w:rPr>
        <w:t>lém množství jako je 0,8</w:t>
      </w:r>
      <w:r w:rsidRPr="002651ED">
        <w:rPr>
          <w:szCs w:val="22"/>
        </w:rPr>
        <w:t xml:space="preserve"> ml </w:t>
      </w:r>
      <w:r>
        <w:rPr>
          <w:szCs w:val="22"/>
        </w:rPr>
        <w:t>pro</w:t>
      </w:r>
      <w:r w:rsidRPr="002651ED">
        <w:rPr>
          <w:szCs w:val="22"/>
        </w:rPr>
        <w:t xml:space="preserve"> dospělého člověka může mít vážné účinky na CNS.</w:t>
      </w:r>
    </w:p>
    <w:p w14:paraId="7A6FB0FA" w14:textId="45FEA663" w:rsidR="00695CC1" w:rsidRPr="002651ED" w:rsidRDefault="00695CC1" w:rsidP="00695CC1">
      <w:pPr>
        <w:spacing w:line="240" w:lineRule="auto"/>
        <w:jc w:val="both"/>
        <w:rPr>
          <w:szCs w:val="22"/>
        </w:rPr>
      </w:pPr>
      <w:r w:rsidRPr="002651ED">
        <w:rPr>
          <w:szCs w:val="22"/>
        </w:rPr>
        <w:t>Dávka 1 g pentobarbit</w:t>
      </w:r>
      <w:r>
        <w:rPr>
          <w:szCs w:val="22"/>
        </w:rPr>
        <w:t>alu, sodné soli (což odpovídá 2</w:t>
      </w:r>
      <w:r w:rsidRPr="002651ED">
        <w:rPr>
          <w:szCs w:val="22"/>
        </w:rPr>
        <w:t xml:space="preserve"> ml přípravku) je pro člověka fatální. Musí být poskytnuta podpůrná léčba podpořená vhodnou intenzivní terapií a udržován</w:t>
      </w:r>
      <w:r>
        <w:rPr>
          <w:szCs w:val="22"/>
        </w:rPr>
        <w:t>ím</w:t>
      </w:r>
      <w:r w:rsidRPr="002651ED">
        <w:rPr>
          <w:szCs w:val="22"/>
        </w:rPr>
        <w:t xml:space="preserve"> dýchání.</w:t>
      </w:r>
    </w:p>
    <w:p w14:paraId="12BE6586" w14:textId="61F73F62" w:rsidR="00D977D2" w:rsidRDefault="006863A2" w:rsidP="00A9226B">
      <w:pPr>
        <w:tabs>
          <w:tab w:val="clear" w:pos="567"/>
        </w:tabs>
        <w:spacing w:line="240" w:lineRule="auto"/>
      </w:pPr>
      <w:r w:rsidRPr="0014582A">
        <w:rPr>
          <w:rFonts w:eastAsia="Arial Unicode MS"/>
        </w:rPr>
        <w:t xml:space="preserve">Přípravek obsahuje návykové látky. </w:t>
      </w:r>
    </w:p>
    <w:p w14:paraId="204DD675" w14:textId="1B1B82D9" w:rsidR="00695CC1" w:rsidRDefault="00695CC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77796E" w14:textId="4C22FC21" w:rsidR="00F62B4F" w:rsidRPr="00DB4E79" w:rsidRDefault="00F62B4F" w:rsidP="00F62B4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B4E79">
        <w:rPr>
          <w:szCs w:val="22"/>
          <w:u w:val="single"/>
        </w:rPr>
        <w:t>Zvláštní opatření pro ochranu životního prostředí:</w:t>
      </w:r>
    </w:p>
    <w:p w14:paraId="2940FF05" w14:textId="77777777" w:rsidR="00F62B4F" w:rsidRDefault="00F62B4F" w:rsidP="00F62B4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52F6DDA" w14:textId="3699117F" w:rsidR="00F62B4F" w:rsidRPr="00B41D57" w:rsidRDefault="00F62B4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6D2264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4031F0" w14:textId="77777777" w:rsidR="00DB6EAD" w:rsidRDefault="00DB6EAD" w:rsidP="00DB6EA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Četnost nežádoucích účinků: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0407E" w14:paraId="4C377434" w14:textId="77777777" w:rsidTr="00E0407E">
        <w:tc>
          <w:tcPr>
            <w:tcW w:w="4530" w:type="dxa"/>
          </w:tcPr>
          <w:p w14:paraId="3323E314" w14:textId="217E56A1" w:rsidR="00E0407E" w:rsidRDefault="00E0407E" w:rsidP="00DB6E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časté (u více než 1, ale méně než 10 zvířat ze 100):</w:t>
            </w:r>
          </w:p>
        </w:tc>
        <w:tc>
          <w:tcPr>
            <w:tcW w:w="4531" w:type="dxa"/>
          </w:tcPr>
          <w:p w14:paraId="02CB4C36" w14:textId="6F39EFFB" w:rsidR="00E0407E" w:rsidRDefault="00E0407E" w:rsidP="00DB6E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hlasité zvukové projevy, drobné svalové záškuby po injekčním podání</w:t>
            </w:r>
          </w:p>
        </w:tc>
      </w:tr>
      <w:tr w:rsidR="00E0407E" w14:paraId="79324AD9" w14:textId="77777777" w:rsidTr="00E0407E">
        <w:tc>
          <w:tcPr>
            <w:tcW w:w="4530" w:type="dxa"/>
          </w:tcPr>
          <w:p w14:paraId="0671DEC4" w14:textId="54FF8D52" w:rsidR="00E0407E" w:rsidRDefault="00E0407E" w:rsidP="00DB6E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neobvyklé (u více než 1, ale méně než 10 zvířat z 1000):</w:t>
            </w:r>
          </w:p>
        </w:tc>
        <w:tc>
          <w:tcPr>
            <w:tcW w:w="4531" w:type="dxa"/>
          </w:tcPr>
          <w:p w14:paraId="597BB096" w14:textId="62911C80" w:rsidR="00E0407E" w:rsidRDefault="00E0407E" w:rsidP="00DB6E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ED4A03">
              <w:rPr>
                <w:szCs w:val="22"/>
              </w:rPr>
              <w:t>jedno nebo několik zalapání po dechu objevující se po srdeční zástavě</w:t>
            </w:r>
          </w:p>
        </w:tc>
      </w:tr>
      <w:tr w:rsidR="00E0407E" w14:paraId="668C1AC5" w14:textId="77777777" w:rsidTr="00E0407E">
        <w:tc>
          <w:tcPr>
            <w:tcW w:w="4530" w:type="dxa"/>
          </w:tcPr>
          <w:p w14:paraId="196E574D" w14:textId="64B93F9E" w:rsidR="00E0407E" w:rsidRDefault="00763604" w:rsidP="00DB4E79">
            <w:pPr>
              <w:widowControl w:val="0"/>
              <w:tabs>
                <w:tab w:val="clear" w:pos="567"/>
                <w:tab w:val="left" w:pos="105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vzácné (u více než 1, ale méně než 10 zvířat z 10 000):</w:t>
            </w:r>
          </w:p>
        </w:tc>
        <w:tc>
          <w:tcPr>
            <w:tcW w:w="4531" w:type="dxa"/>
          </w:tcPr>
          <w:p w14:paraId="3917F12D" w14:textId="005738F4" w:rsidR="00E0407E" w:rsidRDefault="00763604" w:rsidP="00DB6E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excitace, pohyby končetin, defekace a únik moči, lapání po dechu </w:t>
            </w:r>
            <w:r w:rsidRPr="00ED4A03">
              <w:rPr>
                <w:szCs w:val="22"/>
              </w:rPr>
              <w:t xml:space="preserve">(u skotu), většinou z důvodu </w:t>
            </w:r>
            <w:proofErr w:type="spellStart"/>
            <w:r w:rsidRPr="00ED4A03">
              <w:rPr>
                <w:szCs w:val="22"/>
              </w:rPr>
              <w:t>poddávkování</w:t>
            </w:r>
            <w:proofErr w:type="spellEnd"/>
          </w:p>
        </w:tc>
      </w:tr>
      <w:tr w:rsidR="00E0407E" w14:paraId="7017E95A" w14:textId="77777777" w:rsidTr="00E0407E">
        <w:tc>
          <w:tcPr>
            <w:tcW w:w="4530" w:type="dxa"/>
          </w:tcPr>
          <w:p w14:paraId="27EBE616" w14:textId="51F5CDE7" w:rsidR="00E0407E" w:rsidRDefault="00763604" w:rsidP="00DB6E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velmi vzácné (u méně než 1 zvířete z 10 000, včetně ojedinělých hlášení):</w:t>
            </w:r>
          </w:p>
        </w:tc>
        <w:tc>
          <w:tcPr>
            <w:tcW w:w="4531" w:type="dxa"/>
          </w:tcPr>
          <w:p w14:paraId="1FE6B0C3" w14:textId="617DA013" w:rsidR="00E0407E" w:rsidRDefault="00763604" w:rsidP="00DB6E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křeče, kontrakce bránice, zvracení.</w:t>
            </w:r>
          </w:p>
        </w:tc>
      </w:tr>
    </w:tbl>
    <w:p w14:paraId="0B615E06" w14:textId="6A53D574" w:rsidR="00DB6EAD" w:rsidRDefault="00DB6EAD" w:rsidP="00763604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5ABCE190" w14:textId="77777777" w:rsidR="0079742D" w:rsidRDefault="0079742D" w:rsidP="0079742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bookmarkStart w:id="1" w:name="_GoBack"/>
      <w:bookmarkEnd w:id="1"/>
      <w:r>
        <w:rPr>
          <w:szCs w:val="22"/>
        </w:rPr>
        <w:t xml:space="preserve">Po injekčním podání přípravku se mohou objevit drobné svalové záškuby. U skotu se může objevit lapání po dechu při podání dávky nižší než doporučená. </w:t>
      </w:r>
    </w:p>
    <w:p w14:paraId="1B26400F" w14:textId="77777777" w:rsidR="0079742D" w:rsidRDefault="0079742D" w:rsidP="0079742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Může se objevit přechodná agitace a dušnost. </w:t>
      </w:r>
    </w:p>
    <w:p w14:paraId="257444C3" w14:textId="77777777" w:rsidR="0079742D" w:rsidRDefault="0079742D" w:rsidP="0079742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E4370">
        <w:rPr>
          <w:szCs w:val="22"/>
        </w:rPr>
        <w:t>Pokud je injek</w:t>
      </w:r>
      <w:r>
        <w:rPr>
          <w:szCs w:val="22"/>
        </w:rPr>
        <w:t>ční</w:t>
      </w:r>
      <w:r w:rsidRPr="00CE4370">
        <w:rPr>
          <w:szCs w:val="22"/>
        </w:rPr>
        <w:t xml:space="preserve"> podán</w:t>
      </w:r>
      <w:r>
        <w:rPr>
          <w:szCs w:val="22"/>
        </w:rPr>
        <w:t>í</w:t>
      </w:r>
      <w:r w:rsidRPr="00CE4370">
        <w:rPr>
          <w:szCs w:val="22"/>
        </w:rPr>
        <w:t xml:space="preserve"> mimo cévu nebo do orgánů či tkání s nízkou absorpční kapacitou, může dojít k oddálení smrti. </w:t>
      </w:r>
    </w:p>
    <w:p w14:paraId="787EA0FD" w14:textId="77777777" w:rsidR="0079742D" w:rsidRPr="00CE4370" w:rsidRDefault="0079742D" w:rsidP="0079742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 w:rsidRPr="00CE4370">
        <w:rPr>
          <w:szCs w:val="22"/>
        </w:rPr>
        <w:t>Perivaskulárně</w:t>
      </w:r>
      <w:proofErr w:type="spellEnd"/>
      <w:r w:rsidRPr="00CE4370">
        <w:rPr>
          <w:szCs w:val="22"/>
        </w:rPr>
        <w:t xml:space="preserve"> </w:t>
      </w:r>
      <w:r>
        <w:rPr>
          <w:szCs w:val="22"/>
        </w:rPr>
        <w:t xml:space="preserve">a subkutánně </w:t>
      </w:r>
      <w:r w:rsidRPr="00CE4370">
        <w:rPr>
          <w:szCs w:val="22"/>
        </w:rPr>
        <w:t>podané barbituráty mohou dráždit.</w:t>
      </w:r>
    </w:p>
    <w:p w14:paraId="2CF2F3EF" w14:textId="77777777" w:rsidR="0079742D" w:rsidRDefault="0079742D" w:rsidP="0079742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>
        <w:rPr>
          <w:szCs w:val="22"/>
        </w:rPr>
        <w:t>Intrapulmonální</w:t>
      </w:r>
      <w:proofErr w:type="spellEnd"/>
      <w:r>
        <w:rPr>
          <w:szCs w:val="22"/>
        </w:rPr>
        <w:t xml:space="preserve"> podání vyvolává kašel, lapání po dechu a respirační tíseň. </w:t>
      </w:r>
    </w:p>
    <w:p w14:paraId="1D616E5A" w14:textId="77777777" w:rsidR="00295140" w:rsidRPr="00B41D57" w:rsidRDefault="00295140" w:rsidP="00DB6EAD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2D23F6F9" w:rsidR="00247A48" w:rsidRDefault="006D2264" w:rsidP="00247A48">
      <w:bookmarkStart w:id="2" w:name="_Hlk66891708"/>
      <w:r w:rsidRPr="00695CC1">
        <w:t>Hlášení nežádoucích účinků je důležité. Umožňuje nepřetržité sledování bezpečnosti veterinárního léčivého přípravku. Hlášení je třeba zaslat</w:t>
      </w:r>
      <w:r w:rsidR="005272F4" w:rsidRPr="00695CC1">
        <w:t>,</w:t>
      </w:r>
      <w:r w:rsidRPr="00695CC1">
        <w:t xml:space="preserve"> pokud možno</w:t>
      </w:r>
      <w:r w:rsidR="005272F4" w:rsidRPr="00695CC1">
        <w:t>,</w:t>
      </w:r>
      <w:r w:rsidRPr="00695CC1">
        <w:t xml:space="preserve"> prostřednictvím veterinárního lékaře</w:t>
      </w:r>
      <w:r w:rsidR="00562715" w:rsidRPr="00695CC1">
        <w:t>,</w:t>
      </w:r>
      <w:r w:rsidRPr="00695CC1">
        <w:t xml:space="preserve"> buď </w:t>
      </w:r>
      <w:r w:rsidRPr="00695CC1">
        <w:lastRenderedPageBreak/>
        <w:t>držiteli rozhodnutí o registraci</w:t>
      </w:r>
      <w:r w:rsidR="001E09F8">
        <w:t xml:space="preserve">, </w:t>
      </w:r>
      <w:r w:rsidRPr="00695CC1">
        <w:t>nebo příslušnému vnitrostátnímu orgánu prostřednictvím národního systému hlášení. Podrobné kontaktní údaje naleznete v příbalové informac</w:t>
      </w:r>
      <w:r w:rsidR="0049585A">
        <w:t>i</w:t>
      </w:r>
      <w:r w:rsidRPr="00695CC1">
        <w:t>.</w:t>
      </w:r>
    </w:p>
    <w:p w14:paraId="77A57A98" w14:textId="77777777" w:rsidR="00D977D2" w:rsidRDefault="00D977D2" w:rsidP="00247A48"/>
    <w:bookmarkEnd w:id="2"/>
    <w:p w14:paraId="772CD533" w14:textId="77777777" w:rsidR="00C114FF" w:rsidRPr="00B41D57" w:rsidRDefault="006D2264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6967632F" w:rsidR="00C114FF" w:rsidRDefault="006D2264" w:rsidP="00E74050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 w:rsidR="00885DF9"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63E351A1" w14:textId="77777777" w:rsidR="00885DF9" w:rsidRPr="00B41D57" w:rsidRDefault="00885DF9" w:rsidP="00E74050">
      <w:pPr>
        <w:tabs>
          <w:tab w:val="clear" w:pos="567"/>
        </w:tabs>
        <w:spacing w:line="240" w:lineRule="auto"/>
        <w:rPr>
          <w:szCs w:val="22"/>
        </w:rPr>
      </w:pPr>
    </w:p>
    <w:p w14:paraId="43F489E7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Pokud je nezbytné, lze provést eutanázii u březích a </w:t>
      </w:r>
      <w:proofErr w:type="spellStart"/>
      <w:r>
        <w:rPr>
          <w:szCs w:val="22"/>
        </w:rPr>
        <w:t>laktujících</w:t>
      </w:r>
      <w:proofErr w:type="spellEnd"/>
      <w:r>
        <w:rPr>
          <w:szCs w:val="22"/>
        </w:rPr>
        <w:t xml:space="preserve"> zvířat. </w:t>
      </w:r>
    </w:p>
    <w:p w14:paraId="175B32B8" w14:textId="1EFD4DFC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Při výpočtu dávky je nutno vzít v úvahu vyšší živou hmotnost březích samic. Pokud je možné, měl by být přípravek podáván intravenózně. Plod by neměl být vyjmut z těla matky (např. k účelům zkoumání) dříve než 25 minut po potvrzení smrti matky. </w:t>
      </w:r>
      <w:r w:rsidRPr="00B2113D">
        <w:rPr>
          <w:szCs w:val="22"/>
        </w:rPr>
        <w:t>Pokud mají být u plodů zkoumány známky života, je-li nezbytné, m</w:t>
      </w:r>
      <w:r>
        <w:rPr>
          <w:szCs w:val="22"/>
        </w:rPr>
        <w:t>á</w:t>
      </w:r>
      <w:r w:rsidRPr="00B2113D">
        <w:rPr>
          <w:szCs w:val="22"/>
        </w:rPr>
        <w:t xml:space="preserve"> být provedena eutanázie zvlášť.</w:t>
      </w:r>
    </w:p>
    <w:p w14:paraId="76A57E7B" w14:textId="77777777" w:rsidR="00D977D2" w:rsidRDefault="00D977D2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5C5C1959" w14:textId="77777777" w:rsidR="00C114FF" w:rsidRPr="00B41D57" w:rsidRDefault="006D2264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D23AB9" w14:textId="77777777" w:rsidR="00885DF9" w:rsidRPr="00024CE8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024CE8">
        <w:rPr>
          <w:szCs w:val="22"/>
        </w:rPr>
        <w:t xml:space="preserve">Látky tlumící CNS (narkotika, </w:t>
      </w:r>
      <w:proofErr w:type="spellStart"/>
      <w:r w:rsidRPr="00024CE8">
        <w:rPr>
          <w:szCs w:val="22"/>
        </w:rPr>
        <w:t>fenothiaziny</w:t>
      </w:r>
      <w:proofErr w:type="spellEnd"/>
      <w:r w:rsidRPr="00024CE8">
        <w:rPr>
          <w:szCs w:val="22"/>
        </w:rPr>
        <w:t xml:space="preserve">, </w:t>
      </w:r>
      <w:proofErr w:type="gramStart"/>
      <w:r w:rsidRPr="00024CE8">
        <w:rPr>
          <w:szCs w:val="22"/>
        </w:rPr>
        <w:t>antihistaminika,</w:t>
      </w:r>
      <w:proofErr w:type="gramEnd"/>
      <w:r w:rsidRPr="00024CE8">
        <w:rPr>
          <w:szCs w:val="22"/>
        </w:rPr>
        <w:t xml:space="preserve"> atd.) mohou účinek pentobarbitalu zvýšit.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6D2264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E22C7A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Přípravek může být podáván různými cestami v závislosti na druhu zvířete a okolnostech.</w:t>
      </w:r>
    </w:p>
    <w:p w14:paraId="5AD10415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Podaná dávka závisí na druhu zvířete a způsobu podání. Proto mají být instrukce popsané v dávkovacím schématu pečlivě dodrženy.</w:t>
      </w:r>
    </w:p>
    <w:p w14:paraId="1F968993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D288E1D" w14:textId="77777777" w:rsidR="00885DF9" w:rsidRPr="00762613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r w:rsidRPr="00762613">
        <w:rPr>
          <w:b/>
          <w:szCs w:val="22"/>
          <w:u w:val="single"/>
        </w:rPr>
        <w:t>Intravenózní podání</w:t>
      </w:r>
    </w:p>
    <w:p w14:paraId="47E0D3D7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Intravenózní podání by mělo být způsobem podání první volby po předešlé případné vhodné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 xml:space="preserve"> po posouzení veterinárním lékařem. U koní a skotu je premedikace nutná.</w:t>
      </w:r>
    </w:p>
    <w:p w14:paraId="172BA8C3" w14:textId="77777777" w:rsidR="00885DF9" w:rsidRPr="00762613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proofErr w:type="spellStart"/>
      <w:r w:rsidRPr="00762613">
        <w:rPr>
          <w:b/>
          <w:szCs w:val="22"/>
          <w:u w:val="single"/>
        </w:rPr>
        <w:t>Intrakardiální</w:t>
      </w:r>
      <w:proofErr w:type="spellEnd"/>
      <w:r w:rsidRPr="00762613">
        <w:rPr>
          <w:b/>
          <w:szCs w:val="22"/>
          <w:u w:val="single"/>
        </w:rPr>
        <w:t xml:space="preserve"> podání</w:t>
      </w:r>
    </w:p>
    <w:p w14:paraId="00F60986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Pokud je intravenózní podání problematické, lze přípravek podat </w:t>
      </w:r>
      <w:proofErr w:type="spellStart"/>
      <w:r>
        <w:rPr>
          <w:szCs w:val="22"/>
        </w:rPr>
        <w:t>intrakardiálně</w:t>
      </w:r>
      <w:proofErr w:type="spellEnd"/>
      <w:r>
        <w:rPr>
          <w:szCs w:val="22"/>
        </w:rPr>
        <w:t xml:space="preserve"> po předchozí hluboké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 xml:space="preserve"> nebo anestezii u všech uvedených druhů zvířat vyjma ptactva.</w:t>
      </w:r>
    </w:p>
    <w:p w14:paraId="79D8147F" w14:textId="77777777" w:rsidR="00885DF9" w:rsidRPr="00762613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r w:rsidRPr="00762613">
        <w:rPr>
          <w:b/>
          <w:szCs w:val="22"/>
          <w:u w:val="single"/>
        </w:rPr>
        <w:t>Intraperitoneální podání</w:t>
      </w:r>
    </w:p>
    <w:p w14:paraId="71973C87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U malých druhů zvířat lze případně podat intraperitoneálně, ale pouze po předchozí vhodné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>.</w:t>
      </w:r>
    </w:p>
    <w:p w14:paraId="51F9FE1A" w14:textId="77777777" w:rsidR="00885DF9" w:rsidRPr="00762613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proofErr w:type="spellStart"/>
      <w:r w:rsidRPr="00762613">
        <w:rPr>
          <w:b/>
          <w:szCs w:val="22"/>
          <w:u w:val="single"/>
        </w:rPr>
        <w:t>Intrapulmonální</w:t>
      </w:r>
      <w:proofErr w:type="spellEnd"/>
      <w:r w:rsidRPr="00762613">
        <w:rPr>
          <w:b/>
          <w:szCs w:val="22"/>
          <w:u w:val="single"/>
        </w:rPr>
        <w:t xml:space="preserve"> podání</w:t>
      </w:r>
    </w:p>
    <w:p w14:paraId="7E961D68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>
        <w:rPr>
          <w:szCs w:val="22"/>
        </w:rPr>
        <w:t>Intrapulmonálně</w:t>
      </w:r>
      <w:proofErr w:type="spellEnd"/>
      <w:r>
        <w:rPr>
          <w:szCs w:val="22"/>
        </w:rPr>
        <w:t xml:space="preserve"> lze podat pouze </w:t>
      </w:r>
      <w:r w:rsidRPr="00B2113D">
        <w:rPr>
          <w:b/>
          <w:szCs w:val="22"/>
        </w:rPr>
        <w:t>v krajním případě</w:t>
      </w:r>
      <w:r>
        <w:rPr>
          <w:szCs w:val="22"/>
        </w:rPr>
        <w:t xml:space="preserve"> a pouze po předchozí hluboké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>, v bezvědomí nebo anestezii a pokud zvíře neodpovídá na žádné stimuly noxy. Tento způsob lze použít pouze u kuru domácího, holubů, okrasných ptáků, hadů, suchozemských želv, ještěrů a žab.</w:t>
      </w:r>
    </w:p>
    <w:p w14:paraId="5FF3298C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szCs w:val="22"/>
        </w:rPr>
      </w:pPr>
    </w:p>
    <w:p w14:paraId="0E8DC8FD" w14:textId="77777777" w:rsidR="00885DF9" w:rsidRPr="00582D00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</w:rPr>
      </w:pPr>
      <w:r w:rsidRPr="00582D00">
        <w:rPr>
          <w:b/>
          <w:szCs w:val="22"/>
        </w:rPr>
        <w:t>Doporučená ředění přípravku</w:t>
      </w:r>
    </w:p>
    <w:p w14:paraId="70643F50" w14:textId="1D74506A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Prasata (v případě podání do ušní žíly) a malé druhy zvířat (psi, kočky, norci, tchoři, zajíci, králíc</w:t>
      </w:r>
      <w:r w:rsidR="0049585A">
        <w:rPr>
          <w:szCs w:val="22"/>
        </w:rPr>
        <w:t>i</w:t>
      </w:r>
      <w:r>
        <w:rPr>
          <w:szCs w:val="22"/>
        </w:rPr>
        <w:t>, morčata, křečci, potkani, myši, kur domácí, holubi, okrasní ptáci): pro snazší aplikaci má být přípravek před podáním naředěn izotonickým roztokem chloridu sodného (0,9</w:t>
      </w:r>
      <w:r w:rsidR="00DB4E79">
        <w:rPr>
          <w:szCs w:val="22"/>
        </w:rPr>
        <w:t xml:space="preserve"> </w:t>
      </w:r>
      <w:r>
        <w:rPr>
          <w:szCs w:val="22"/>
        </w:rPr>
        <w:t>%) v poměru 1:1 s použitím jehly tenčí než 20G.</w:t>
      </w:r>
    </w:p>
    <w:p w14:paraId="50DDE31D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tbl>
      <w:tblPr>
        <w:tblpPr w:leftFromText="180" w:rightFromText="180" w:vertAnchor="text" w:horzAnchor="page" w:tblpX="691" w:tblpY="1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9"/>
        <w:gridCol w:w="3100"/>
        <w:gridCol w:w="2036"/>
        <w:gridCol w:w="2282"/>
      </w:tblGrid>
      <w:tr w:rsidR="00885DF9" w14:paraId="237D49C6" w14:textId="77777777" w:rsidTr="0054642A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D88" w14:textId="77777777" w:rsidR="00885DF9" w:rsidRPr="000627D4" w:rsidRDefault="00885DF9" w:rsidP="0054642A">
            <w:pPr>
              <w:tabs>
                <w:tab w:val="left" w:pos="540"/>
              </w:tabs>
              <w:ind w:left="540" w:hanging="540"/>
              <w:rPr>
                <w:b/>
                <w:u w:val="singl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DFB" w14:textId="77777777" w:rsidR="00885DF9" w:rsidRPr="000627D4" w:rsidRDefault="00885DF9" w:rsidP="0054642A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Způsob podání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E86" w14:textId="77777777" w:rsidR="00885DF9" w:rsidRPr="000627D4" w:rsidRDefault="00885DF9" w:rsidP="0054642A">
            <w:pPr>
              <w:tabs>
                <w:tab w:val="left" w:pos="540"/>
              </w:tabs>
              <w:rPr>
                <w:b/>
              </w:rPr>
            </w:pPr>
            <w:r w:rsidRPr="000627D4">
              <w:rPr>
                <w:b/>
              </w:rPr>
              <w:t xml:space="preserve">ml </w:t>
            </w:r>
            <w:r>
              <w:rPr>
                <w:b/>
              </w:rPr>
              <w:t>přípravku na kg živé hmotnosti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A6F" w14:textId="150B3C61" w:rsidR="00885DF9" w:rsidRPr="000627D4" w:rsidRDefault="00885DF9" w:rsidP="0054642A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 xml:space="preserve">mg </w:t>
            </w:r>
            <w:proofErr w:type="spellStart"/>
            <w:proofErr w:type="gramStart"/>
            <w:r>
              <w:rPr>
                <w:b/>
              </w:rPr>
              <w:t>pentobarbitalum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natricum</w:t>
            </w:r>
            <w:proofErr w:type="spellEnd"/>
            <w:proofErr w:type="gramEnd"/>
            <w:r>
              <w:rPr>
                <w:b/>
              </w:rPr>
              <w:t xml:space="preserve"> na kg živé hmotnosti</w:t>
            </w:r>
          </w:p>
        </w:tc>
      </w:tr>
      <w:tr w:rsidR="00885DF9" w14:paraId="120A481A" w14:textId="77777777" w:rsidTr="0054642A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F7BD" w14:textId="77777777" w:rsidR="00885DF9" w:rsidRPr="000627D4" w:rsidRDefault="00885DF9" w:rsidP="0054642A">
            <w:pPr>
              <w:tabs>
                <w:tab w:val="left" w:pos="540"/>
              </w:tabs>
              <w:ind w:left="540" w:hanging="540"/>
              <w:rPr>
                <w:b/>
                <w:u w:val="single"/>
              </w:rPr>
            </w:pPr>
            <w:r>
              <w:rPr>
                <w:b/>
                <w:u w:val="single"/>
              </w:rPr>
              <w:t>Koně</w:t>
            </w:r>
          </w:p>
          <w:p w14:paraId="19C3DA17" w14:textId="77777777" w:rsidR="00885DF9" w:rsidRDefault="00885DF9" w:rsidP="0054642A">
            <w:pPr>
              <w:tabs>
                <w:tab w:val="clear" w:pos="567"/>
                <w:tab w:val="left" w:pos="0"/>
                <w:tab w:val="left" w:pos="56"/>
              </w:tabs>
            </w:pPr>
            <w:r>
              <w:t xml:space="preserve">Přípravek má být </w:t>
            </w:r>
            <w:proofErr w:type="gramStart"/>
            <w:r>
              <w:t>podán</w:t>
            </w:r>
            <w:proofErr w:type="gramEnd"/>
            <w:r>
              <w:t xml:space="preserve"> jak nejrychleji je možné. Premedikace před podáním je nutná.</w:t>
            </w:r>
          </w:p>
          <w:p w14:paraId="09926253" w14:textId="77777777" w:rsidR="00885DF9" w:rsidRPr="000627D4" w:rsidRDefault="00885DF9" w:rsidP="0054642A">
            <w:pPr>
              <w:tabs>
                <w:tab w:val="clear" w:pos="567"/>
                <w:tab w:val="left" w:pos="0"/>
                <w:tab w:val="left" w:pos="56"/>
              </w:tabs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5F2" w14:textId="77777777" w:rsidR="00885DF9" w:rsidRDefault="00885DF9" w:rsidP="0054642A">
            <w:pPr>
              <w:tabs>
                <w:tab w:val="left" w:pos="540"/>
              </w:tabs>
            </w:pPr>
            <w:r>
              <w:t>Intravenózní</w:t>
            </w:r>
            <w:r w:rsidRPr="00592E79">
              <w:t xml:space="preserve"> </w:t>
            </w:r>
          </w:p>
          <w:p w14:paraId="6400ACCE" w14:textId="77777777" w:rsidR="00885DF9" w:rsidRPr="000627D4" w:rsidRDefault="00885DF9" w:rsidP="0054642A">
            <w:pPr>
              <w:tabs>
                <w:tab w:val="left" w:pos="540"/>
              </w:tabs>
              <w:rPr>
                <w:u w:val="single"/>
              </w:rPr>
            </w:pPr>
            <w:r w:rsidRPr="00592E79">
              <w:t>(</w:t>
            </w:r>
            <w:r w:rsidRPr="00D2244C">
              <w:t>intravenózní podání jako rychlý bolus</w:t>
            </w:r>
            <w:r w:rsidRPr="00592E79"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727" w14:textId="77777777" w:rsidR="00885DF9" w:rsidRPr="000627D4" w:rsidRDefault="00885DF9" w:rsidP="0054642A">
            <w:pPr>
              <w:tabs>
                <w:tab w:val="left" w:pos="540"/>
              </w:tabs>
              <w:rPr>
                <w:u w:val="single"/>
              </w:rPr>
            </w:pPr>
            <w:r>
              <w:t>1,0</w:t>
            </w:r>
            <w:r w:rsidRPr="00592E79">
              <w:t xml:space="preserve"> ml </w:t>
            </w:r>
            <w:r>
              <w:t>na</w:t>
            </w:r>
            <w:r w:rsidRPr="00592E79">
              <w:t xml:space="preserve"> 5 kg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E40" w14:textId="77777777" w:rsidR="00885DF9" w:rsidRPr="000627D4" w:rsidRDefault="00885DF9" w:rsidP="0054642A">
            <w:pPr>
              <w:tabs>
                <w:tab w:val="left" w:pos="540"/>
              </w:tabs>
              <w:rPr>
                <w:u w:val="single"/>
              </w:rPr>
            </w:pPr>
            <w:r>
              <w:t>100 mg/kg</w:t>
            </w:r>
          </w:p>
        </w:tc>
      </w:tr>
      <w:tr w:rsidR="00885DF9" w14:paraId="5D97FFE3" w14:textId="77777777" w:rsidTr="0054642A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1AC" w14:textId="77777777" w:rsidR="00885DF9" w:rsidRPr="000627D4" w:rsidRDefault="00885DF9" w:rsidP="0054642A">
            <w:pPr>
              <w:tabs>
                <w:tab w:val="left" w:pos="540"/>
              </w:tabs>
              <w:ind w:left="540" w:hanging="540"/>
              <w:rPr>
                <w:b/>
                <w:u w:val="single"/>
              </w:rPr>
            </w:pPr>
            <w:r>
              <w:rPr>
                <w:b/>
                <w:u w:val="single"/>
              </w:rPr>
              <w:t>Skot</w:t>
            </w:r>
          </w:p>
          <w:p w14:paraId="601EAE1C" w14:textId="77777777" w:rsidR="00885DF9" w:rsidRDefault="00885DF9" w:rsidP="0054642A">
            <w:pPr>
              <w:tabs>
                <w:tab w:val="clear" w:pos="567"/>
                <w:tab w:val="left" w:pos="0"/>
                <w:tab w:val="left" w:pos="56"/>
              </w:tabs>
            </w:pPr>
            <w:r>
              <w:t xml:space="preserve">Přípravek má být </w:t>
            </w:r>
            <w:proofErr w:type="gramStart"/>
            <w:r>
              <w:t>podán</w:t>
            </w:r>
            <w:proofErr w:type="gramEnd"/>
            <w:r>
              <w:t xml:space="preserve"> jak nejrychleji je možné. </w:t>
            </w:r>
          </w:p>
          <w:p w14:paraId="140A6515" w14:textId="77777777" w:rsidR="00885DF9" w:rsidRPr="000627D4" w:rsidRDefault="00885DF9" w:rsidP="0054642A">
            <w:pPr>
              <w:tabs>
                <w:tab w:val="left" w:pos="540"/>
              </w:tabs>
              <w:rPr>
                <w:u w:val="single"/>
              </w:rPr>
            </w:pPr>
            <w:r>
              <w:lastRenderedPageBreak/>
              <w:t xml:space="preserve">U skotu se zejména u nižších dávek může vyskytnout lapání po dechu. </w:t>
            </w:r>
            <w:r w:rsidRPr="00DB378A">
              <w:t xml:space="preserve"> Premedikace před podáním je nutná.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23C" w14:textId="77777777" w:rsidR="00885DF9" w:rsidRDefault="00885DF9" w:rsidP="0054642A">
            <w:pPr>
              <w:tabs>
                <w:tab w:val="left" w:pos="540"/>
              </w:tabs>
            </w:pPr>
            <w:r>
              <w:lastRenderedPageBreak/>
              <w:t>Intravenózní</w:t>
            </w:r>
            <w:r w:rsidRPr="00592E79">
              <w:t xml:space="preserve"> </w:t>
            </w:r>
          </w:p>
          <w:p w14:paraId="0C952D10" w14:textId="77777777" w:rsidR="00885DF9" w:rsidRPr="000627D4" w:rsidRDefault="00885DF9" w:rsidP="0054642A">
            <w:pPr>
              <w:tabs>
                <w:tab w:val="left" w:pos="540"/>
              </w:tabs>
              <w:rPr>
                <w:u w:val="single"/>
              </w:rPr>
            </w:pPr>
            <w:r w:rsidRPr="00592E79">
              <w:t>(</w:t>
            </w:r>
            <w:r w:rsidRPr="00D2244C">
              <w:t>intravenózní podání jako rychlý bolus</w:t>
            </w:r>
            <w:r w:rsidRPr="00592E79"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CA1" w14:textId="00C41005" w:rsidR="00885DF9" w:rsidRPr="000627D4" w:rsidRDefault="00D977D2" w:rsidP="0054642A">
            <w:pPr>
              <w:tabs>
                <w:tab w:val="left" w:pos="540"/>
              </w:tabs>
              <w:rPr>
                <w:u w:val="single"/>
              </w:rPr>
            </w:pPr>
            <w:r w:rsidRPr="000C5386">
              <w:t>1–2</w:t>
            </w:r>
            <w:r w:rsidR="00885DF9" w:rsidRPr="000C5386">
              <w:t xml:space="preserve"> ml </w:t>
            </w:r>
            <w:r w:rsidR="00885DF9">
              <w:t>na</w:t>
            </w:r>
            <w:r w:rsidR="00885DF9" w:rsidRPr="000C5386">
              <w:t xml:space="preserve"> 10 kg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0B5" w14:textId="77777777" w:rsidR="00885DF9" w:rsidRPr="000627D4" w:rsidRDefault="00885DF9" w:rsidP="0054642A">
            <w:pPr>
              <w:tabs>
                <w:tab w:val="left" w:pos="540"/>
              </w:tabs>
              <w:rPr>
                <w:u w:val="single"/>
              </w:rPr>
            </w:pPr>
            <w:r>
              <w:t>50 mg až 100 mg/kg</w:t>
            </w:r>
          </w:p>
        </w:tc>
      </w:tr>
      <w:tr w:rsidR="00885DF9" w14:paraId="312F0BFE" w14:textId="77777777" w:rsidTr="0054642A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307" w14:textId="77777777" w:rsidR="00885DF9" w:rsidRPr="000627D4" w:rsidRDefault="00885DF9" w:rsidP="0054642A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Prasata</w:t>
            </w:r>
          </w:p>
          <w:p w14:paraId="64EF7C08" w14:textId="77777777" w:rsidR="00885DF9" w:rsidRDefault="00885DF9" w:rsidP="0054642A">
            <w:pPr>
              <w:tabs>
                <w:tab w:val="clear" w:pos="567"/>
                <w:tab w:val="left" w:pos="0"/>
                <w:tab w:val="left" w:pos="56"/>
              </w:tabs>
            </w:pPr>
            <w:r>
              <w:t xml:space="preserve">Přípravek má být </w:t>
            </w:r>
            <w:proofErr w:type="gramStart"/>
            <w:r>
              <w:t>podán</w:t>
            </w:r>
            <w:proofErr w:type="gramEnd"/>
            <w:r>
              <w:t xml:space="preserve"> jak nejrychleji je možné. Způsob podání závisí na věku a hmotnosti zvířete. Lze podat intravenózně (do </w:t>
            </w:r>
            <w:proofErr w:type="spellStart"/>
            <w:r w:rsidRPr="00592E79">
              <w:t>vena</w:t>
            </w:r>
            <w:proofErr w:type="spellEnd"/>
            <w:r w:rsidRPr="00592E79">
              <w:t xml:space="preserve"> </w:t>
            </w:r>
            <w:proofErr w:type="spellStart"/>
            <w:r w:rsidRPr="00592E79">
              <w:t>cava</w:t>
            </w:r>
            <w:proofErr w:type="spellEnd"/>
            <w:r w:rsidRPr="00592E79">
              <w:t xml:space="preserve"> </w:t>
            </w:r>
            <w:proofErr w:type="spellStart"/>
            <w:r w:rsidRPr="00592E79">
              <w:t>cranialis</w:t>
            </w:r>
            <w:proofErr w:type="spellEnd"/>
            <w:r>
              <w:t xml:space="preserve"> nebo ušní žíly) nebo </w:t>
            </w:r>
            <w:proofErr w:type="spellStart"/>
            <w:r>
              <w:t>intrakardiálně</w:t>
            </w:r>
            <w:proofErr w:type="spellEnd"/>
            <w:r>
              <w:t xml:space="preserve">. Doba podání může být – v závislosti na věku a živé hmotnosti </w:t>
            </w:r>
            <w:proofErr w:type="gramStart"/>
            <w:r>
              <w:t>prasete - od</w:t>
            </w:r>
            <w:proofErr w:type="gramEnd"/>
            <w:r>
              <w:t xml:space="preserve"> 1 sekundy (selata) až 38 sekund (kanci nad 100 kg živé hmotnosti)</w:t>
            </w:r>
          </w:p>
          <w:p w14:paraId="52762C9A" w14:textId="77777777" w:rsidR="00885DF9" w:rsidRPr="000627D4" w:rsidRDefault="00885DF9" w:rsidP="0054642A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u w:val="single"/>
              </w:rPr>
            </w:pPr>
            <w:r w:rsidRPr="00592E79"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6CA" w14:textId="77777777" w:rsidR="00885DF9" w:rsidRDefault="00885DF9" w:rsidP="0054642A">
            <w:pPr>
              <w:tabs>
                <w:tab w:val="left" w:pos="540"/>
              </w:tabs>
            </w:pPr>
            <w:r>
              <w:t>Intravenózní</w:t>
            </w:r>
            <w:r w:rsidRPr="00592E79">
              <w:t xml:space="preserve"> (</w:t>
            </w:r>
            <w:r>
              <w:t xml:space="preserve">do </w:t>
            </w:r>
            <w:proofErr w:type="spellStart"/>
            <w:r w:rsidRPr="00592E79">
              <w:t>vena</w:t>
            </w:r>
            <w:proofErr w:type="spellEnd"/>
            <w:r w:rsidRPr="00592E79">
              <w:t xml:space="preserve"> </w:t>
            </w:r>
            <w:proofErr w:type="spellStart"/>
            <w:r w:rsidRPr="00592E79">
              <w:t>cava</w:t>
            </w:r>
            <w:proofErr w:type="spellEnd"/>
            <w:r w:rsidRPr="00592E79">
              <w:t xml:space="preserve"> </w:t>
            </w:r>
            <w:proofErr w:type="spellStart"/>
            <w:r w:rsidRPr="00592E79">
              <w:t>cranialis</w:t>
            </w:r>
            <w:proofErr w:type="spellEnd"/>
            <w:r w:rsidRPr="00592E79">
              <w:t xml:space="preserve">) </w:t>
            </w:r>
            <w:r>
              <w:t xml:space="preserve">rychlé podání </w:t>
            </w:r>
          </w:p>
          <w:p w14:paraId="1D379ADE" w14:textId="77777777" w:rsidR="00885DF9" w:rsidRDefault="00885DF9" w:rsidP="0054642A">
            <w:pPr>
              <w:tabs>
                <w:tab w:val="left" w:pos="540"/>
              </w:tabs>
            </w:pPr>
          </w:p>
          <w:p w14:paraId="793CF50F" w14:textId="14A1398E" w:rsidR="00885DF9" w:rsidRDefault="00885DF9" w:rsidP="0054642A">
            <w:pPr>
              <w:tabs>
                <w:tab w:val="left" w:pos="540"/>
              </w:tabs>
            </w:pPr>
            <w:r>
              <w:t>Intravenózní</w:t>
            </w:r>
            <w:r w:rsidRPr="00592E79">
              <w:t xml:space="preserve"> (</w:t>
            </w:r>
            <w:r>
              <w:t>do ušní žíly</w:t>
            </w:r>
            <w:r w:rsidRPr="00592E79">
              <w:t xml:space="preserve">) </w:t>
            </w:r>
            <w:r>
              <w:t>rychlé podání po naředění izotonickým roztokem (</w:t>
            </w:r>
            <w:r w:rsidRPr="00592E79">
              <w:t>0</w:t>
            </w:r>
            <w:r w:rsidR="00C36075">
              <w:t>,</w:t>
            </w:r>
            <w:r w:rsidRPr="00592E79">
              <w:t>9</w:t>
            </w:r>
            <w:r w:rsidR="00C36075">
              <w:t xml:space="preserve"> </w:t>
            </w:r>
            <w:r w:rsidRPr="00592E79">
              <w:t xml:space="preserve">%) </w:t>
            </w:r>
            <w:proofErr w:type="spellStart"/>
            <w:r w:rsidRPr="00592E79">
              <w:t>NaCl</w:t>
            </w:r>
            <w:proofErr w:type="spellEnd"/>
            <w:r w:rsidRPr="00592E79">
              <w:t xml:space="preserve"> </w:t>
            </w:r>
            <w:r>
              <w:t>v poměru</w:t>
            </w:r>
            <w:r w:rsidRPr="00592E79">
              <w:t xml:space="preserve"> 1:1</w:t>
            </w:r>
          </w:p>
          <w:p w14:paraId="32924C6B" w14:textId="77777777" w:rsidR="00885DF9" w:rsidRDefault="00885DF9" w:rsidP="0054642A">
            <w:pPr>
              <w:tabs>
                <w:tab w:val="left" w:pos="540"/>
              </w:tabs>
            </w:pPr>
          </w:p>
          <w:p w14:paraId="318A6409" w14:textId="77777777" w:rsidR="00885DF9" w:rsidRDefault="00885DF9" w:rsidP="0054642A">
            <w:pPr>
              <w:tabs>
                <w:tab w:val="left" w:pos="540"/>
              </w:tabs>
            </w:pPr>
          </w:p>
          <w:p w14:paraId="252C8BD5" w14:textId="77777777" w:rsidR="00885DF9" w:rsidRDefault="00885DF9" w:rsidP="0054642A">
            <w:pPr>
              <w:tabs>
                <w:tab w:val="left" w:pos="540"/>
              </w:tabs>
            </w:pPr>
          </w:p>
          <w:p w14:paraId="38FD26B2" w14:textId="77777777" w:rsidR="00885DF9" w:rsidRPr="00592E79" w:rsidRDefault="00885DF9" w:rsidP="0054642A">
            <w:pPr>
              <w:tabs>
                <w:tab w:val="left" w:pos="540"/>
              </w:tabs>
            </w:pPr>
            <w:proofErr w:type="spellStart"/>
            <w:r w:rsidRPr="00592E79">
              <w:t>Intra</w:t>
            </w:r>
            <w:r>
              <w:t>kardiální</w:t>
            </w:r>
            <w:proofErr w:type="spellEnd"/>
            <w:r>
              <w:t xml:space="preserve"> (v bezvědomí nebo hluboké </w:t>
            </w:r>
            <w:proofErr w:type="spellStart"/>
            <w:r>
              <w:t>sedaci</w:t>
            </w:r>
            <w:proofErr w:type="spellEnd"/>
            <w:r>
              <w:t>/ anestezii)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CF8" w14:textId="77777777" w:rsidR="00885DF9" w:rsidRDefault="00885DF9" w:rsidP="0054642A">
            <w:pPr>
              <w:tabs>
                <w:tab w:val="left" w:pos="540"/>
              </w:tabs>
              <w:ind w:left="540" w:hanging="540"/>
            </w:pPr>
            <w:r>
              <w:t>0,</w:t>
            </w:r>
            <w:r w:rsidRPr="00592E79">
              <w:t xml:space="preserve">16 ml/kg </w:t>
            </w:r>
            <w:r>
              <w:t>u zvířat do</w:t>
            </w:r>
            <w:r w:rsidRPr="00592E79">
              <w:t xml:space="preserve"> 30 kg </w:t>
            </w:r>
          </w:p>
          <w:p w14:paraId="55757BEC" w14:textId="44E0AA21" w:rsidR="00885DF9" w:rsidRDefault="00885DF9" w:rsidP="0054642A">
            <w:pPr>
              <w:tabs>
                <w:tab w:val="left" w:pos="540"/>
              </w:tabs>
              <w:ind w:left="540" w:hanging="540"/>
            </w:pPr>
            <w:r>
              <w:t>0,</w:t>
            </w:r>
            <w:r w:rsidRPr="00592E79">
              <w:t>08 ml/kg</w:t>
            </w:r>
            <w:r>
              <w:t xml:space="preserve"> u zvířat nad </w:t>
            </w:r>
            <w:r w:rsidRPr="00592E79">
              <w:t xml:space="preserve">30 kg </w:t>
            </w:r>
          </w:p>
          <w:p w14:paraId="171FE0CF" w14:textId="77777777" w:rsidR="00885DF9" w:rsidRDefault="00885DF9" w:rsidP="0054642A">
            <w:pPr>
              <w:tabs>
                <w:tab w:val="left" w:pos="540"/>
              </w:tabs>
              <w:ind w:left="540" w:hanging="540"/>
            </w:pPr>
          </w:p>
          <w:p w14:paraId="3D001108" w14:textId="79EB7E9D" w:rsidR="00885DF9" w:rsidRDefault="00885DF9" w:rsidP="0054642A">
            <w:pPr>
              <w:tabs>
                <w:tab w:val="left" w:pos="540"/>
              </w:tabs>
              <w:ind w:left="540" w:hanging="540"/>
            </w:pPr>
            <w:r>
              <w:t>0,</w:t>
            </w:r>
            <w:r w:rsidRPr="00592E79">
              <w:t xml:space="preserve">16 ml/kg </w:t>
            </w:r>
            <w:r>
              <w:t>u zvířat do</w:t>
            </w:r>
            <w:r w:rsidRPr="00592E79">
              <w:t xml:space="preserve"> 30 kg </w:t>
            </w:r>
          </w:p>
          <w:p w14:paraId="469A43B6" w14:textId="5A6549F0" w:rsidR="00885DF9" w:rsidRDefault="00885DF9" w:rsidP="0054642A">
            <w:pPr>
              <w:tabs>
                <w:tab w:val="left" w:pos="540"/>
              </w:tabs>
              <w:ind w:left="540" w:hanging="540"/>
            </w:pPr>
            <w:r>
              <w:t>0,</w:t>
            </w:r>
            <w:r w:rsidRPr="00592E79">
              <w:t xml:space="preserve">08 ml/kg </w:t>
            </w:r>
            <w:r>
              <w:t>u zvířat nad</w:t>
            </w:r>
            <w:r w:rsidRPr="00592E79">
              <w:t xml:space="preserve"> 30 kg </w:t>
            </w:r>
          </w:p>
          <w:p w14:paraId="272474DC" w14:textId="77777777" w:rsidR="00885DF9" w:rsidRDefault="00885DF9" w:rsidP="0054642A">
            <w:pPr>
              <w:tabs>
                <w:tab w:val="left" w:pos="540"/>
              </w:tabs>
              <w:ind w:left="540" w:hanging="540"/>
            </w:pPr>
          </w:p>
          <w:p w14:paraId="3CA3EA4C" w14:textId="77777777" w:rsidR="00885DF9" w:rsidRDefault="00885DF9" w:rsidP="0054642A">
            <w:pPr>
              <w:tabs>
                <w:tab w:val="left" w:pos="540"/>
              </w:tabs>
              <w:ind w:left="540" w:hanging="540"/>
            </w:pPr>
          </w:p>
          <w:p w14:paraId="77603F4C" w14:textId="77777777" w:rsidR="00885DF9" w:rsidRDefault="00885DF9" w:rsidP="0054642A">
            <w:pPr>
              <w:tabs>
                <w:tab w:val="left" w:pos="540"/>
              </w:tabs>
              <w:ind w:left="540" w:hanging="540"/>
            </w:pPr>
          </w:p>
          <w:p w14:paraId="426930B5" w14:textId="77777777" w:rsidR="00885DF9" w:rsidRDefault="00885DF9" w:rsidP="0054642A">
            <w:pPr>
              <w:tabs>
                <w:tab w:val="clear" w:pos="567"/>
                <w:tab w:val="left" w:pos="0"/>
              </w:tabs>
              <w:ind w:left="53" w:hanging="53"/>
            </w:pPr>
          </w:p>
          <w:p w14:paraId="587E7162" w14:textId="7AD27498" w:rsidR="00885DF9" w:rsidRDefault="00885DF9" w:rsidP="0054642A">
            <w:pPr>
              <w:tabs>
                <w:tab w:val="left" w:pos="540"/>
              </w:tabs>
              <w:ind w:left="540" w:hanging="540"/>
            </w:pPr>
            <w:r>
              <w:t>0,16 ml/kg u zvířat do</w:t>
            </w:r>
            <w:r w:rsidRPr="00592E79">
              <w:t xml:space="preserve"> 30 kg </w:t>
            </w:r>
          </w:p>
          <w:p w14:paraId="05D0B072" w14:textId="76CFE772" w:rsidR="00885DF9" w:rsidRDefault="00885DF9" w:rsidP="0054642A">
            <w:pPr>
              <w:tabs>
                <w:tab w:val="left" w:pos="540"/>
              </w:tabs>
              <w:ind w:left="540" w:hanging="540"/>
            </w:pPr>
            <w:r>
              <w:t>0,08 ml/kg u zvířat nad</w:t>
            </w:r>
            <w:r w:rsidRPr="00592E79">
              <w:t xml:space="preserve"> 30 kg </w:t>
            </w:r>
          </w:p>
          <w:p w14:paraId="320DB1D9" w14:textId="77777777" w:rsidR="00885DF9" w:rsidRPr="000C5386" w:rsidRDefault="00885DF9" w:rsidP="0054642A">
            <w:pPr>
              <w:tabs>
                <w:tab w:val="left" w:pos="540"/>
              </w:tabs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0A8" w14:textId="20EF06EA" w:rsidR="00885DF9" w:rsidRDefault="00885DF9" w:rsidP="0054642A">
            <w:pPr>
              <w:tabs>
                <w:tab w:val="left" w:pos="540"/>
              </w:tabs>
            </w:pPr>
            <w:r>
              <w:t>80 mg /kg u zvířat do 30</w:t>
            </w:r>
            <w:r w:rsidR="00C36075">
              <w:t xml:space="preserve"> </w:t>
            </w:r>
            <w:r>
              <w:t>kg</w:t>
            </w:r>
          </w:p>
          <w:p w14:paraId="2C5C2A2B" w14:textId="0CE8F449" w:rsidR="00885DF9" w:rsidRDefault="00885DF9" w:rsidP="0054642A">
            <w:pPr>
              <w:tabs>
                <w:tab w:val="left" w:pos="540"/>
              </w:tabs>
            </w:pPr>
            <w:r>
              <w:t>40 mg /kg u zvířat nad 30</w:t>
            </w:r>
            <w:r w:rsidR="00C36075">
              <w:t xml:space="preserve"> </w:t>
            </w:r>
            <w:r>
              <w:t>kg</w:t>
            </w:r>
          </w:p>
          <w:p w14:paraId="66CA84FE" w14:textId="77777777" w:rsidR="00885DF9" w:rsidRDefault="00885DF9" w:rsidP="0054642A">
            <w:pPr>
              <w:tabs>
                <w:tab w:val="left" w:pos="540"/>
              </w:tabs>
            </w:pPr>
          </w:p>
          <w:p w14:paraId="025CE828" w14:textId="77777777" w:rsidR="00885DF9" w:rsidRDefault="00885DF9" w:rsidP="0054642A">
            <w:pPr>
              <w:tabs>
                <w:tab w:val="left" w:pos="540"/>
              </w:tabs>
            </w:pPr>
          </w:p>
          <w:p w14:paraId="4142FEE1" w14:textId="5FF04D9D" w:rsidR="00885DF9" w:rsidRDefault="00885DF9" w:rsidP="0054642A">
            <w:pPr>
              <w:tabs>
                <w:tab w:val="left" w:pos="540"/>
              </w:tabs>
            </w:pPr>
            <w:r>
              <w:t>80 mg /kg u zvířat do 30</w:t>
            </w:r>
            <w:r w:rsidR="00C36075">
              <w:t xml:space="preserve"> </w:t>
            </w:r>
            <w:r>
              <w:t>kg</w:t>
            </w:r>
          </w:p>
          <w:p w14:paraId="4238C7FF" w14:textId="20DE699D" w:rsidR="00885DF9" w:rsidRDefault="00885DF9" w:rsidP="0054642A">
            <w:pPr>
              <w:tabs>
                <w:tab w:val="left" w:pos="540"/>
              </w:tabs>
            </w:pPr>
            <w:r>
              <w:t>40 mg /kg u zvířat nad 30</w:t>
            </w:r>
            <w:r w:rsidR="00C36075">
              <w:t xml:space="preserve"> </w:t>
            </w:r>
            <w:r>
              <w:t>kg</w:t>
            </w:r>
          </w:p>
          <w:p w14:paraId="175D4C58" w14:textId="77777777" w:rsidR="00885DF9" w:rsidRDefault="00885DF9" w:rsidP="0054642A">
            <w:pPr>
              <w:tabs>
                <w:tab w:val="left" w:pos="540"/>
              </w:tabs>
            </w:pPr>
          </w:p>
          <w:p w14:paraId="7146831D" w14:textId="77777777" w:rsidR="00885DF9" w:rsidRDefault="00885DF9" w:rsidP="0054642A">
            <w:pPr>
              <w:tabs>
                <w:tab w:val="left" w:pos="540"/>
              </w:tabs>
            </w:pPr>
          </w:p>
          <w:p w14:paraId="3920E3C0" w14:textId="77777777" w:rsidR="00885DF9" w:rsidRDefault="00885DF9" w:rsidP="0054642A">
            <w:pPr>
              <w:tabs>
                <w:tab w:val="left" w:pos="540"/>
              </w:tabs>
            </w:pPr>
          </w:p>
          <w:p w14:paraId="3DCE0C19" w14:textId="77777777" w:rsidR="00885DF9" w:rsidRDefault="00885DF9" w:rsidP="0054642A">
            <w:pPr>
              <w:tabs>
                <w:tab w:val="left" w:pos="540"/>
              </w:tabs>
            </w:pPr>
          </w:p>
          <w:p w14:paraId="24B302A3" w14:textId="77777777" w:rsidR="00885DF9" w:rsidRDefault="00885DF9" w:rsidP="0054642A">
            <w:pPr>
              <w:tabs>
                <w:tab w:val="left" w:pos="540"/>
              </w:tabs>
            </w:pPr>
          </w:p>
          <w:p w14:paraId="0278DBBE" w14:textId="0F865CE4" w:rsidR="00885DF9" w:rsidRDefault="00885DF9" w:rsidP="0054642A">
            <w:pPr>
              <w:tabs>
                <w:tab w:val="left" w:pos="540"/>
              </w:tabs>
            </w:pPr>
            <w:r>
              <w:t>80 mg /kg u zvířat do 30</w:t>
            </w:r>
            <w:r w:rsidR="00C36075">
              <w:t xml:space="preserve"> </w:t>
            </w:r>
            <w:r>
              <w:t>kg</w:t>
            </w:r>
          </w:p>
          <w:p w14:paraId="7192C829" w14:textId="30A65ACA" w:rsidR="00885DF9" w:rsidRDefault="00885DF9" w:rsidP="0054642A">
            <w:pPr>
              <w:tabs>
                <w:tab w:val="left" w:pos="540"/>
              </w:tabs>
            </w:pPr>
            <w:r>
              <w:t>40 mg /kg u zvířat nad 30</w:t>
            </w:r>
            <w:r w:rsidR="00C36075">
              <w:t xml:space="preserve"> </w:t>
            </w:r>
            <w:r>
              <w:t>kg</w:t>
            </w:r>
          </w:p>
          <w:p w14:paraId="2715B952" w14:textId="77777777" w:rsidR="00885DF9" w:rsidRDefault="00885DF9" w:rsidP="0054642A">
            <w:pPr>
              <w:tabs>
                <w:tab w:val="left" w:pos="540"/>
              </w:tabs>
            </w:pPr>
          </w:p>
          <w:p w14:paraId="077342E7" w14:textId="77777777" w:rsidR="00885DF9" w:rsidRDefault="00885DF9" w:rsidP="0054642A">
            <w:pPr>
              <w:tabs>
                <w:tab w:val="left" w:pos="540"/>
              </w:tabs>
            </w:pPr>
          </w:p>
          <w:p w14:paraId="6BDA4FAA" w14:textId="77777777" w:rsidR="00885DF9" w:rsidRDefault="00885DF9" w:rsidP="0054642A">
            <w:pPr>
              <w:tabs>
                <w:tab w:val="left" w:pos="540"/>
              </w:tabs>
            </w:pPr>
          </w:p>
        </w:tc>
      </w:tr>
      <w:tr w:rsidR="00885DF9" w14:paraId="3D0E987F" w14:textId="77777777" w:rsidTr="0054642A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404" w14:textId="77777777" w:rsidR="00885DF9" w:rsidRPr="000627D4" w:rsidRDefault="00885DF9" w:rsidP="0054642A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Psi</w:t>
            </w:r>
            <w:r w:rsidRPr="000627D4">
              <w:rPr>
                <w:b/>
                <w:u w:val="single"/>
              </w:rPr>
              <w:t>&amp;</w:t>
            </w:r>
            <w:r>
              <w:rPr>
                <w:b/>
                <w:u w:val="single"/>
              </w:rPr>
              <w:t>Kočky</w:t>
            </w:r>
            <w:proofErr w:type="spellEnd"/>
          </w:p>
          <w:p w14:paraId="18975801" w14:textId="77777777" w:rsidR="00885DF9" w:rsidRPr="000627D4" w:rsidRDefault="00885DF9" w:rsidP="0054642A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u w:val="singl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D3B" w14:textId="78F5C78E" w:rsidR="00885DF9" w:rsidRPr="000627D4" w:rsidRDefault="00885DF9" w:rsidP="0054642A">
            <w:pPr>
              <w:tabs>
                <w:tab w:val="left" w:pos="540"/>
              </w:tabs>
              <w:rPr>
                <w:b/>
                <w:u w:val="single"/>
              </w:rPr>
            </w:pPr>
            <w:r>
              <w:t xml:space="preserve">Intravenózní; pomalé kontinuální podání do uvedení do bezvědomí, poté rychlé podání zbývajícího množství </w:t>
            </w:r>
          </w:p>
          <w:p w14:paraId="0B8EE320" w14:textId="77777777" w:rsidR="00885DF9" w:rsidRDefault="00885DF9" w:rsidP="0054642A">
            <w:pPr>
              <w:tabs>
                <w:tab w:val="left" w:pos="540"/>
              </w:tabs>
            </w:pPr>
          </w:p>
          <w:p w14:paraId="03ABE912" w14:textId="77777777" w:rsidR="00885DF9" w:rsidRPr="00592E79" w:rsidRDefault="00885DF9" w:rsidP="0054642A">
            <w:pPr>
              <w:tabs>
                <w:tab w:val="left" w:pos="540"/>
              </w:tabs>
            </w:pPr>
            <w:proofErr w:type="spellStart"/>
            <w:r w:rsidRPr="00592E79">
              <w:t>Intra</w:t>
            </w:r>
            <w:r>
              <w:t>kardiální&amp;</w:t>
            </w:r>
            <w:proofErr w:type="gramStart"/>
            <w:r>
              <w:t>intraperitoneální</w:t>
            </w:r>
            <w:proofErr w:type="spellEnd"/>
            <w:r w:rsidRPr="00592E79">
              <w:t xml:space="preserve">: </w:t>
            </w:r>
            <w:r>
              <w:t xml:space="preserve"> v</w:t>
            </w:r>
            <w:proofErr w:type="gramEnd"/>
            <w:r>
              <w:t xml:space="preserve"> bezvědomí nebo hluboké </w:t>
            </w:r>
            <w:proofErr w:type="spellStart"/>
            <w:r>
              <w:t>sedaci</w:t>
            </w:r>
            <w:proofErr w:type="spellEnd"/>
            <w:r>
              <w:t>/ anestezii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71E" w14:textId="77777777" w:rsidR="00885DF9" w:rsidRPr="00C62566" w:rsidRDefault="00885DF9" w:rsidP="0054642A">
            <w:pPr>
              <w:pStyle w:val="ListParagraph1"/>
              <w:tabs>
                <w:tab w:val="left" w:pos="540"/>
              </w:tabs>
              <w:ind w:left="0"/>
              <w:rPr>
                <w:szCs w:val="22"/>
              </w:rPr>
            </w:pPr>
            <w:r>
              <w:t>1,0</w:t>
            </w:r>
            <w:r w:rsidRPr="00592E79">
              <w:t xml:space="preserve"> ml </w:t>
            </w:r>
            <w:proofErr w:type="spellStart"/>
            <w:r>
              <w:t>na</w:t>
            </w:r>
            <w:proofErr w:type="spellEnd"/>
            <w:r w:rsidRPr="00592E79">
              <w:t xml:space="preserve"> </w:t>
            </w:r>
            <w:r>
              <w:t>4</w:t>
            </w:r>
            <w:r w:rsidRPr="00592E79">
              <w:t xml:space="preserve"> kg</w:t>
            </w:r>
            <w:r>
              <w:rPr>
                <w:szCs w:val="22"/>
              </w:rPr>
              <w:t xml:space="preserve"> u </w:t>
            </w:r>
            <w:proofErr w:type="spellStart"/>
            <w:r>
              <w:rPr>
                <w:szCs w:val="22"/>
              </w:rPr>
              <w:t>psa</w:t>
            </w:r>
            <w:proofErr w:type="spellEnd"/>
          </w:p>
          <w:p w14:paraId="59CD3C76" w14:textId="77777777" w:rsidR="00885DF9" w:rsidRDefault="00885DF9" w:rsidP="0054642A">
            <w:pPr>
              <w:pStyle w:val="ListParagraph1"/>
              <w:tabs>
                <w:tab w:val="left" w:pos="540"/>
              </w:tabs>
              <w:ind w:left="0"/>
            </w:pPr>
          </w:p>
          <w:p w14:paraId="31955528" w14:textId="77777777" w:rsidR="00885DF9" w:rsidRPr="00C62566" w:rsidRDefault="00885DF9" w:rsidP="0054642A">
            <w:pPr>
              <w:tabs>
                <w:tab w:val="left" w:pos="540"/>
              </w:tabs>
              <w:rPr>
                <w:szCs w:val="22"/>
              </w:rPr>
            </w:pPr>
            <w:r>
              <w:t>1,0</w:t>
            </w:r>
            <w:r w:rsidRPr="00592E79">
              <w:t xml:space="preserve"> ml </w:t>
            </w:r>
            <w:r>
              <w:t>na</w:t>
            </w:r>
            <w:r w:rsidRPr="00592E79">
              <w:t xml:space="preserve"> </w:t>
            </w:r>
            <w:r>
              <w:t>3</w:t>
            </w:r>
            <w:r w:rsidRPr="00592E79">
              <w:t xml:space="preserve"> kg</w:t>
            </w:r>
            <w:r>
              <w:rPr>
                <w:szCs w:val="22"/>
              </w:rPr>
              <w:t xml:space="preserve"> u </w:t>
            </w:r>
            <w:r w:rsidRPr="00C62566">
              <w:rPr>
                <w:szCs w:val="22"/>
              </w:rPr>
              <w:t>kočk</w:t>
            </w:r>
            <w:r>
              <w:rPr>
                <w:szCs w:val="22"/>
              </w:rPr>
              <w:t>y</w:t>
            </w:r>
          </w:p>
          <w:p w14:paraId="48F0B4A6" w14:textId="77777777" w:rsidR="00885DF9" w:rsidRDefault="00885DF9" w:rsidP="0054642A">
            <w:pPr>
              <w:tabs>
                <w:tab w:val="left" w:pos="540"/>
              </w:tabs>
            </w:pPr>
          </w:p>
          <w:p w14:paraId="554F2B55" w14:textId="77777777" w:rsidR="00885DF9" w:rsidRDefault="00885DF9" w:rsidP="0054642A">
            <w:pPr>
              <w:tabs>
                <w:tab w:val="left" w:pos="540"/>
              </w:tabs>
              <w:ind w:left="540" w:hanging="540"/>
            </w:pPr>
          </w:p>
          <w:p w14:paraId="593E2C5A" w14:textId="77777777" w:rsidR="00885DF9" w:rsidRDefault="00885DF9" w:rsidP="0054642A">
            <w:pPr>
              <w:tabs>
                <w:tab w:val="left" w:pos="540"/>
              </w:tabs>
              <w:ind w:left="540" w:hanging="540"/>
            </w:pPr>
          </w:p>
          <w:p w14:paraId="413855AE" w14:textId="77777777" w:rsidR="00885DF9" w:rsidRDefault="00885DF9" w:rsidP="0054642A">
            <w:pPr>
              <w:tabs>
                <w:tab w:val="left" w:pos="540"/>
              </w:tabs>
              <w:ind w:left="540" w:hanging="540"/>
            </w:pPr>
          </w:p>
          <w:p w14:paraId="293BDE03" w14:textId="77777777" w:rsidR="00885DF9" w:rsidRPr="00C62566" w:rsidRDefault="00885DF9" w:rsidP="0054642A">
            <w:pPr>
              <w:pStyle w:val="ListParagraph1"/>
              <w:tabs>
                <w:tab w:val="left" w:pos="540"/>
              </w:tabs>
              <w:ind w:left="0"/>
              <w:rPr>
                <w:szCs w:val="22"/>
              </w:rPr>
            </w:pPr>
            <w:r>
              <w:t xml:space="preserve">1,0 ml </w:t>
            </w:r>
            <w:proofErr w:type="spellStart"/>
            <w:r>
              <w:t>na</w:t>
            </w:r>
            <w:proofErr w:type="spellEnd"/>
            <w:r>
              <w:t xml:space="preserve"> 3</w:t>
            </w:r>
            <w:r w:rsidRPr="00592E79">
              <w:t xml:space="preserve"> kg</w:t>
            </w:r>
            <w:r>
              <w:rPr>
                <w:szCs w:val="22"/>
              </w:rPr>
              <w:t xml:space="preserve"> u </w:t>
            </w:r>
            <w:proofErr w:type="spellStart"/>
            <w:r>
              <w:rPr>
                <w:szCs w:val="22"/>
              </w:rPr>
              <w:t>psa</w:t>
            </w:r>
            <w:proofErr w:type="spellEnd"/>
          </w:p>
          <w:p w14:paraId="78C0DED8" w14:textId="77777777" w:rsidR="00885DF9" w:rsidRPr="00C62566" w:rsidRDefault="00885DF9" w:rsidP="0054642A">
            <w:pPr>
              <w:tabs>
                <w:tab w:val="left" w:pos="540"/>
              </w:tabs>
              <w:rPr>
                <w:szCs w:val="22"/>
              </w:rPr>
            </w:pPr>
            <w:r>
              <w:t>1,0 ml na</w:t>
            </w:r>
            <w:r w:rsidRPr="00592E79">
              <w:t xml:space="preserve"> </w:t>
            </w:r>
            <w:r>
              <w:t>2</w:t>
            </w:r>
            <w:r w:rsidRPr="00592E79">
              <w:t xml:space="preserve"> kg</w:t>
            </w:r>
            <w:r>
              <w:rPr>
                <w:szCs w:val="22"/>
              </w:rPr>
              <w:t xml:space="preserve"> u </w:t>
            </w:r>
            <w:r w:rsidRPr="00C62566">
              <w:rPr>
                <w:szCs w:val="22"/>
              </w:rPr>
              <w:t>kočk</w:t>
            </w:r>
            <w:r>
              <w:rPr>
                <w:szCs w:val="22"/>
              </w:rPr>
              <w:t>y</w:t>
            </w:r>
          </w:p>
          <w:p w14:paraId="1A3208CB" w14:textId="77777777" w:rsidR="00885DF9" w:rsidRPr="00592E79" w:rsidRDefault="00885DF9" w:rsidP="0054642A">
            <w:pPr>
              <w:tabs>
                <w:tab w:val="left" w:pos="540"/>
              </w:tabs>
              <w:ind w:left="540" w:hanging="54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532" w14:textId="77777777" w:rsidR="00885DF9" w:rsidRPr="005F2FDE" w:rsidRDefault="00885DF9" w:rsidP="0054642A">
            <w:pPr>
              <w:pStyle w:val="ListParagraph1"/>
              <w:tabs>
                <w:tab w:val="left" w:pos="540"/>
              </w:tabs>
              <w:ind w:left="0"/>
              <w:rPr>
                <w:szCs w:val="22"/>
                <w:lang w:val="sq-AL"/>
              </w:rPr>
            </w:pPr>
            <w:r w:rsidRPr="005F2FDE">
              <w:rPr>
                <w:lang w:val="sq-AL"/>
              </w:rPr>
              <w:t>125 mg/kg</w:t>
            </w:r>
            <w:r w:rsidRPr="005F2FDE">
              <w:rPr>
                <w:szCs w:val="22"/>
                <w:lang w:val="sq-AL"/>
              </w:rPr>
              <w:t xml:space="preserve"> u psa</w:t>
            </w:r>
          </w:p>
          <w:p w14:paraId="5E07B3A6" w14:textId="77777777" w:rsidR="00885DF9" w:rsidRDefault="00885DF9" w:rsidP="0054642A">
            <w:pPr>
              <w:tabs>
                <w:tab w:val="left" w:pos="540"/>
              </w:tabs>
            </w:pPr>
          </w:p>
          <w:p w14:paraId="6883C1E4" w14:textId="77777777" w:rsidR="00885DF9" w:rsidRPr="00C62566" w:rsidRDefault="00885DF9" w:rsidP="0054642A">
            <w:pPr>
              <w:tabs>
                <w:tab w:val="left" w:pos="540"/>
              </w:tabs>
              <w:rPr>
                <w:szCs w:val="22"/>
              </w:rPr>
            </w:pPr>
            <w:r>
              <w:t>166 mg/kg</w:t>
            </w:r>
            <w:r>
              <w:rPr>
                <w:szCs w:val="22"/>
              </w:rPr>
              <w:t xml:space="preserve"> u </w:t>
            </w:r>
            <w:r w:rsidRPr="00C62566">
              <w:rPr>
                <w:szCs w:val="22"/>
              </w:rPr>
              <w:t>kočk</w:t>
            </w:r>
            <w:r>
              <w:rPr>
                <w:szCs w:val="22"/>
              </w:rPr>
              <w:t>y</w:t>
            </w:r>
          </w:p>
          <w:p w14:paraId="21B238D2" w14:textId="77777777" w:rsidR="00885DF9" w:rsidRDefault="00885DF9" w:rsidP="0054642A">
            <w:pPr>
              <w:tabs>
                <w:tab w:val="left" w:pos="540"/>
              </w:tabs>
            </w:pPr>
          </w:p>
          <w:p w14:paraId="4D3AA6D5" w14:textId="77777777" w:rsidR="00885DF9" w:rsidRDefault="00885DF9" w:rsidP="0054642A">
            <w:pPr>
              <w:tabs>
                <w:tab w:val="left" w:pos="540"/>
              </w:tabs>
            </w:pPr>
          </w:p>
          <w:p w14:paraId="5E1F0B59" w14:textId="77777777" w:rsidR="00885DF9" w:rsidRDefault="00885DF9" w:rsidP="0054642A">
            <w:pPr>
              <w:tabs>
                <w:tab w:val="left" w:pos="540"/>
              </w:tabs>
            </w:pPr>
          </w:p>
          <w:p w14:paraId="68034A98" w14:textId="77777777" w:rsidR="00885DF9" w:rsidRPr="005F2FDE" w:rsidRDefault="00885DF9" w:rsidP="0054642A">
            <w:pPr>
              <w:pStyle w:val="ListParagraph1"/>
              <w:tabs>
                <w:tab w:val="left" w:pos="540"/>
              </w:tabs>
              <w:ind w:left="0"/>
              <w:rPr>
                <w:szCs w:val="22"/>
                <w:lang w:val="sq-AL"/>
              </w:rPr>
            </w:pPr>
            <w:r w:rsidRPr="005F2FDE">
              <w:rPr>
                <w:lang w:val="sq-AL"/>
              </w:rPr>
              <w:t>166 mg/kg</w:t>
            </w:r>
            <w:r w:rsidRPr="005F2FDE">
              <w:rPr>
                <w:szCs w:val="22"/>
                <w:lang w:val="sq-AL"/>
              </w:rPr>
              <w:t xml:space="preserve"> u psa</w:t>
            </w:r>
          </w:p>
          <w:p w14:paraId="61518D52" w14:textId="77777777" w:rsidR="00885DF9" w:rsidRDefault="00885DF9" w:rsidP="0054642A">
            <w:pPr>
              <w:tabs>
                <w:tab w:val="left" w:pos="540"/>
              </w:tabs>
            </w:pPr>
          </w:p>
          <w:p w14:paraId="10A77668" w14:textId="77777777" w:rsidR="00885DF9" w:rsidRPr="00C62566" w:rsidRDefault="00885DF9" w:rsidP="0054642A">
            <w:pPr>
              <w:tabs>
                <w:tab w:val="left" w:pos="540"/>
              </w:tabs>
              <w:rPr>
                <w:szCs w:val="22"/>
              </w:rPr>
            </w:pPr>
            <w:r>
              <w:t>250 mg/kg</w:t>
            </w:r>
            <w:r>
              <w:rPr>
                <w:szCs w:val="22"/>
              </w:rPr>
              <w:t xml:space="preserve"> u </w:t>
            </w:r>
            <w:r w:rsidRPr="00C62566">
              <w:rPr>
                <w:szCs w:val="22"/>
              </w:rPr>
              <w:t>kočk</w:t>
            </w:r>
            <w:r>
              <w:rPr>
                <w:szCs w:val="22"/>
              </w:rPr>
              <w:t>y</w:t>
            </w:r>
          </w:p>
          <w:p w14:paraId="037631AD" w14:textId="77777777" w:rsidR="00885DF9" w:rsidRDefault="00885DF9" w:rsidP="0054642A">
            <w:pPr>
              <w:tabs>
                <w:tab w:val="left" w:pos="540"/>
              </w:tabs>
            </w:pPr>
          </w:p>
          <w:p w14:paraId="685C6EAC" w14:textId="77777777" w:rsidR="00885DF9" w:rsidRDefault="00885DF9" w:rsidP="0054642A">
            <w:pPr>
              <w:tabs>
                <w:tab w:val="left" w:pos="540"/>
              </w:tabs>
            </w:pPr>
          </w:p>
        </w:tc>
      </w:tr>
      <w:tr w:rsidR="00885DF9" w14:paraId="463AE493" w14:textId="77777777" w:rsidTr="0054642A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1C12" w14:textId="77777777" w:rsidR="00885DF9" w:rsidRPr="000627D4" w:rsidRDefault="00885DF9" w:rsidP="0054642A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Norci, tchoři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9DF" w14:textId="77777777" w:rsidR="00885DF9" w:rsidRDefault="00885DF9" w:rsidP="0054642A">
            <w:pPr>
              <w:tabs>
                <w:tab w:val="left" w:pos="540"/>
              </w:tabs>
            </w:pPr>
            <w:r>
              <w:t>Intravenózní</w:t>
            </w:r>
          </w:p>
          <w:p w14:paraId="16F51941" w14:textId="07F57A11" w:rsidR="00885DF9" w:rsidRPr="00592E79" w:rsidRDefault="00885DF9" w:rsidP="0054642A">
            <w:pPr>
              <w:tabs>
                <w:tab w:val="left" w:pos="540"/>
              </w:tabs>
            </w:pPr>
            <w:proofErr w:type="spellStart"/>
            <w:r w:rsidRPr="00592E79">
              <w:t>Intra</w:t>
            </w:r>
            <w:r>
              <w:t>kardiální</w:t>
            </w:r>
            <w:proofErr w:type="spellEnd"/>
            <w:r>
              <w:t xml:space="preserve"> (v bezvědomí nebo hluboké </w:t>
            </w:r>
            <w:proofErr w:type="spellStart"/>
            <w:r>
              <w:t>sedaci</w:t>
            </w:r>
            <w:proofErr w:type="spellEnd"/>
            <w:r>
              <w:t>/ anestezii)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2E7" w14:textId="77777777" w:rsidR="00885DF9" w:rsidRPr="0014582A" w:rsidRDefault="00885DF9" w:rsidP="0054642A">
            <w:pPr>
              <w:pStyle w:val="ListParagraph1"/>
              <w:tabs>
                <w:tab w:val="left" w:pos="540"/>
              </w:tabs>
              <w:ind w:left="0"/>
              <w:rPr>
                <w:i/>
              </w:rPr>
            </w:pPr>
            <w:r>
              <w:t xml:space="preserve">1,0 </w:t>
            </w:r>
            <w:r w:rsidRPr="00592E79">
              <w:t xml:space="preserve">ml </w:t>
            </w:r>
            <w:r w:rsidRPr="0014582A">
              <w:rPr>
                <w:i/>
              </w:rPr>
              <w:t>pro toto</w:t>
            </w:r>
          </w:p>
          <w:p w14:paraId="69CE7BE9" w14:textId="77777777" w:rsidR="00885DF9" w:rsidRPr="00592E79" w:rsidRDefault="00885DF9" w:rsidP="0054642A">
            <w:pPr>
              <w:tabs>
                <w:tab w:val="left" w:pos="540"/>
              </w:tabs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B3D" w14:textId="77777777" w:rsidR="00885DF9" w:rsidRPr="000358F3" w:rsidRDefault="00885DF9" w:rsidP="0054642A">
            <w:pPr>
              <w:pStyle w:val="ListParagraph1"/>
              <w:tabs>
                <w:tab w:val="left" w:pos="540"/>
              </w:tabs>
              <w:ind w:left="0"/>
              <w:rPr>
                <w:i/>
              </w:rPr>
            </w:pPr>
            <w:r>
              <w:t>5</w:t>
            </w:r>
            <w:r w:rsidRPr="00592E79">
              <w:t>00 mg</w:t>
            </w:r>
            <w:r>
              <w:t xml:space="preserve">  </w:t>
            </w:r>
            <w:r w:rsidRPr="000358F3">
              <w:rPr>
                <w:i/>
              </w:rPr>
              <w:t xml:space="preserve"> pro toto</w:t>
            </w:r>
          </w:p>
          <w:p w14:paraId="5F0E64B9" w14:textId="77777777" w:rsidR="00885DF9" w:rsidRDefault="00885DF9" w:rsidP="0054642A">
            <w:pPr>
              <w:tabs>
                <w:tab w:val="left" w:pos="540"/>
              </w:tabs>
            </w:pPr>
          </w:p>
        </w:tc>
      </w:tr>
      <w:tr w:rsidR="00885DF9" w14:paraId="4ABC8F58" w14:textId="77777777" w:rsidTr="0054642A">
        <w:trPr>
          <w:trHeight w:val="1652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D4C" w14:textId="77777777" w:rsidR="00885DF9" w:rsidRPr="000627D4" w:rsidRDefault="00885DF9" w:rsidP="0054642A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Zajíci</w:t>
            </w:r>
            <w:r w:rsidRPr="000627D4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králíci</w:t>
            </w:r>
            <w:r w:rsidRPr="000627D4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morčata</w:t>
            </w:r>
            <w:r w:rsidRPr="000627D4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křečci</w:t>
            </w:r>
            <w:r w:rsidRPr="000627D4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potkani</w:t>
            </w:r>
            <w:r w:rsidRPr="000627D4">
              <w:rPr>
                <w:b/>
                <w:u w:val="single"/>
              </w:rPr>
              <w:t>, m</w:t>
            </w:r>
            <w:r>
              <w:rPr>
                <w:b/>
                <w:u w:val="single"/>
              </w:rPr>
              <w:t>yši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AE7" w14:textId="77777777" w:rsidR="00885DF9" w:rsidRDefault="00885DF9" w:rsidP="0054642A">
            <w:pPr>
              <w:tabs>
                <w:tab w:val="left" w:pos="540"/>
              </w:tabs>
            </w:pPr>
            <w:r>
              <w:t>Intravenózní</w:t>
            </w:r>
          </w:p>
          <w:p w14:paraId="4BE2C825" w14:textId="6F588BCE" w:rsidR="00885DF9" w:rsidRDefault="00885DF9" w:rsidP="0054642A">
            <w:pPr>
              <w:tabs>
                <w:tab w:val="left" w:pos="540"/>
              </w:tabs>
            </w:pPr>
            <w:proofErr w:type="spellStart"/>
            <w:r>
              <w:t>I</w:t>
            </w:r>
            <w:r w:rsidRPr="00592E79">
              <w:t>ntra</w:t>
            </w:r>
            <w:r>
              <w:t>kardiální</w:t>
            </w:r>
            <w:proofErr w:type="spellEnd"/>
            <w:r>
              <w:t xml:space="preserve"> (v bezvědomí nebo hluboké </w:t>
            </w:r>
            <w:proofErr w:type="spellStart"/>
            <w:r>
              <w:t>sedaci</w:t>
            </w:r>
            <w:proofErr w:type="spellEnd"/>
            <w:r>
              <w:t>/ anestezii)</w:t>
            </w:r>
          </w:p>
          <w:p w14:paraId="56250051" w14:textId="77777777" w:rsidR="00885DF9" w:rsidRDefault="00885DF9" w:rsidP="0054642A">
            <w:pPr>
              <w:tabs>
                <w:tab w:val="left" w:pos="540"/>
              </w:tabs>
            </w:pPr>
          </w:p>
          <w:p w14:paraId="648A0B33" w14:textId="32F84F6E" w:rsidR="00885DF9" w:rsidRPr="00592E79" w:rsidRDefault="00885DF9" w:rsidP="0054642A">
            <w:pPr>
              <w:tabs>
                <w:tab w:val="left" w:pos="540"/>
              </w:tabs>
            </w:pPr>
            <w:r>
              <w:t xml:space="preserve">Intraperitoneální (v bezvědomí nebo hluboké </w:t>
            </w:r>
            <w:proofErr w:type="spellStart"/>
            <w:r>
              <w:t>sedaci</w:t>
            </w:r>
            <w:proofErr w:type="spellEnd"/>
            <w:r>
              <w:t>/ anestezii)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353" w14:textId="77777777" w:rsidR="00885DF9" w:rsidRDefault="00885DF9" w:rsidP="0054642A">
            <w:pPr>
              <w:pStyle w:val="ListParagraph1"/>
              <w:tabs>
                <w:tab w:val="left" w:pos="540"/>
              </w:tabs>
              <w:ind w:left="0"/>
            </w:pPr>
            <w:r>
              <w:t xml:space="preserve">1,0 </w:t>
            </w:r>
            <w:r w:rsidRPr="00592E79">
              <w:t xml:space="preserve">ml </w:t>
            </w:r>
            <w:proofErr w:type="spellStart"/>
            <w:r>
              <w:t>na</w:t>
            </w:r>
            <w:proofErr w:type="spellEnd"/>
            <w:r w:rsidRPr="00592E79">
              <w:t xml:space="preserve"> 1</w:t>
            </w:r>
            <w:r>
              <w:t>,5</w:t>
            </w:r>
            <w:r w:rsidRPr="00592E79">
              <w:t xml:space="preserve"> kg</w:t>
            </w:r>
          </w:p>
          <w:p w14:paraId="0F0C8AEE" w14:textId="77777777" w:rsidR="00885DF9" w:rsidRDefault="00885DF9" w:rsidP="0054642A">
            <w:pPr>
              <w:tabs>
                <w:tab w:val="left" w:pos="540"/>
              </w:tabs>
            </w:pPr>
          </w:p>
          <w:p w14:paraId="6F3A93A4" w14:textId="77777777" w:rsidR="00885DF9" w:rsidRDefault="00885DF9" w:rsidP="0054642A">
            <w:pPr>
              <w:tabs>
                <w:tab w:val="left" w:pos="540"/>
              </w:tabs>
            </w:pPr>
          </w:p>
          <w:p w14:paraId="353EE9D9" w14:textId="77777777" w:rsidR="00885DF9" w:rsidRDefault="00885DF9" w:rsidP="0054642A">
            <w:pPr>
              <w:tabs>
                <w:tab w:val="left" w:pos="540"/>
              </w:tabs>
            </w:pPr>
          </w:p>
          <w:p w14:paraId="499DF9A1" w14:textId="023358E7" w:rsidR="00885DF9" w:rsidRPr="00592E79" w:rsidRDefault="00885DF9" w:rsidP="0054642A">
            <w:pPr>
              <w:tabs>
                <w:tab w:val="left" w:pos="540"/>
              </w:tabs>
            </w:pPr>
            <w:r>
              <w:t>1,0 ml na 1</w:t>
            </w:r>
            <w:r w:rsidR="00C36075">
              <w:t xml:space="preserve"> </w:t>
            </w:r>
            <w:r w:rsidRPr="00592E79">
              <w:t>kg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807C" w14:textId="77777777" w:rsidR="00885DF9" w:rsidRDefault="00885DF9" w:rsidP="0054642A">
            <w:pPr>
              <w:tabs>
                <w:tab w:val="left" w:pos="540"/>
              </w:tabs>
            </w:pPr>
            <w:r>
              <w:t>333 mg/kg</w:t>
            </w:r>
          </w:p>
          <w:p w14:paraId="2C13FD93" w14:textId="77777777" w:rsidR="00885DF9" w:rsidRDefault="00885DF9" w:rsidP="0054642A">
            <w:pPr>
              <w:tabs>
                <w:tab w:val="left" w:pos="540"/>
              </w:tabs>
            </w:pPr>
          </w:p>
          <w:p w14:paraId="15F3B2CB" w14:textId="77777777" w:rsidR="00885DF9" w:rsidRDefault="00885DF9" w:rsidP="0054642A">
            <w:pPr>
              <w:tabs>
                <w:tab w:val="left" w:pos="540"/>
              </w:tabs>
            </w:pPr>
          </w:p>
          <w:p w14:paraId="411EC6AD" w14:textId="77777777" w:rsidR="00885DF9" w:rsidRDefault="00885DF9" w:rsidP="0054642A">
            <w:pPr>
              <w:tabs>
                <w:tab w:val="left" w:pos="540"/>
              </w:tabs>
            </w:pPr>
          </w:p>
          <w:p w14:paraId="54B8A5C6" w14:textId="77777777" w:rsidR="00885DF9" w:rsidRDefault="00885DF9" w:rsidP="0054642A">
            <w:pPr>
              <w:tabs>
                <w:tab w:val="left" w:pos="540"/>
              </w:tabs>
            </w:pPr>
            <w:r>
              <w:t>500 mg/kg</w:t>
            </w:r>
          </w:p>
        </w:tc>
      </w:tr>
      <w:tr w:rsidR="00885DF9" w14:paraId="7BA9E424" w14:textId="77777777" w:rsidTr="0054642A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0AD2" w14:textId="77777777" w:rsidR="00885DF9" w:rsidRPr="000627D4" w:rsidRDefault="00885DF9" w:rsidP="0054642A">
            <w:pPr>
              <w:tabs>
                <w:tab w:val="clear" w:pos="567"/>
                <w:tab w:val="left" w:pos="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Kur domácí</w:t>
            </w:r>
            <w:r w:rsidRPr="000627D4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holubi, okrasní ptáci</w:t>
            </w:r>
          </w:p>
          <w:p w14:paraId="67AFEAAF" w14:textId="77777777" w:rsidR="00885DF9" w:rsidRPr="000627D4" w:rsidRDefault="00885DF9" w:rsidP="0054642A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u w:val="single"/>
              </w:rPr>
            </w:pPr>
            <w:r>
              <w:t xml:space="preserve">První volbou je intravenózní podání. Pokud nelze napíchnout žílu (např. hematom, kolaps </w:t>
            </w:r>
            <w:r>
              <w:lastRenderedPageBreak/>
              <w:t xml:space="preserve">kardiovaskulárního systému) může být podáno </w:t>
            </w:r>
            <w:proofErr w:type="spellStart"/>
            <w:r>
              <w:t>intrapulmonálně</w:t>
            </w:r>
            <w:proofErr w:type="spellEnd"/>
            <w:r>
              <w:t xml:space="preserve">. </w:t>
            </w:r>
            <w:proofErr w:type="spellStart"/>
            <w:r>
              <w:t>Intrapulmonální</w:t>
            </w:r>
            <w:proofErr w:type="spellEnd"/>
            <w:r>
              <w:t xml:space="preserve"> podání se provádí zavedením kanyly </w:t>
            </w:r>
            <w:proofErr w:type="spellStart"/>
            <w:r>
              <w:t>dorzo</w:t>
            </w:r>
            <w:proofErr w:type="spellEnd"/>
            <w:r>
              <w:t>-ventrálně z levé nebo pravé strany páteře do plíce (3 nebo 4 mezižeberní segment mezi páteří a lopatkou).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7F4" w14:textId="7B0BF085" w:rsidR="00885DF9" w:rsidRPr="00592E79" w:rsidRDefault="00885DF9" w:rsidP="0054642A">
            <w:pPr>
              <w:tabs>
                <w:tab w:val="left" w:pos="540"/>
              </w:tabs>
            </w:pPr>
            <w:r>
              <w:lastRenderedPageBreak/>
              <w:t>Intravenózní &amp;</w:t>
            </w:r>
            <w:proofErr w:type="spellStart"/>
            <w:r>
              <w:t>intrapulmonální</w:t>
            </w:r>
            <w:proofErr w:type="spellEnd"/>
            <w:r>
              <w:t xml:space="preserve"> (v bezvědomí nebo hluboké </w:t>
            </w:r>
            <w:proofErr w:type="spellStart"/>
            <w:r>
              <w:t>sedaci</w:t>
            </w:r>
            <w:proofErr w:type="spellEnd"/>
            <w:r>
              <w:t>/ anestezii)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990" w14:textId="77777777" w:rsidR="00885DF9" w:rsidRPr="00592E79" w:rsidRDefault="00885DF9" w:rsidP="0054642A">
            <w:pPr>
              <w:pStyle w:val="ListParagraph1"/>
              <w:tabs>
                <w:tab w:val="left" w:pos="540"/>
              </w:tabs>
              <w:ind w:left="53"/>
            </w:pPr>
            <w:r>
              <w:t>1,</w:t>
            </w:r>
            <w:r w:rsidRPr="00592E79">
              <w:t xml:space="preserve">0 ml </w:t>
            </w:r>
            <w:r>
              <w:t>na</w:t>
            </w:r>
            <w:r w:rsidRPr="00592E79">
              <w:t>1 kg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EB1" w14:textId="77777777" w:rsidR="00885DF9" w:rsidRDefault="00885DF9" w:rsidP="0054642A">
            <w:pPr>
              <w:tabs>
                <w:tab w:val="left" w:pos="540"/>
              </w:tabs>
            </w:pPr>
            <w:r>
              <w:t>500 mg/kg</w:t>
            </w:r>
          </w:p>
        </w:tc>
      </w:tr>
      <w:tr w:rsidR="00885DF9" w14:paraId="1AE5A489" w14:textId="77777777" w:rsidTr="0054642A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56B" w14:textId="77777777" w:rsidR="00885DF9" w:rsidRPr="000627D4" w:rsidRDefault="00885DF9" w:rsidP="0054642A">
            <w:pPr>
              <w:tabs>
                <w:tab w:val="clear" w:pos="567"/>
                <w:tab w:val="left" w:pos="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Malí hadi, suchozemské želvy, ještěři, žáby</w:t>
            </w:r>
            <w:r w:rsidRPr="000627D4">
              <w:rPr>
                <w:b/>
                <w:u w:val="single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BF4" w14:textId="06E63E02" w:rsidR="00885DF9" w:rsidRPr="00592E79" w:rsidRDefault="00885DF9" w:rsidP="0054642A">
            <w:pPr>
              <w:tabs>
                <w:tab w:val="left" w:pos="540"/>
              </w:tabs>
            </w:pPr>
            <w:r>
              <w:t>V závislosti na velikosti, podání do tělní dutiny blízko srdce.</w:t>
            </w:r>
            <w:r w:rsidR="00C36075">
              <w:t xml:space="preserve"> </w:t>
            </w:r>
            <w:r>
              <w:t xml:space="preserve">Smrt u pacientů v bezvědomí nebo hluboké </w:t>
            </w:r>
            <w:proofErr w:type="spellStart"/>
            <w:r>
              <w:t>sedaci</w:t>
            </w:r>
            <w:proofErr w:type="spellEnd"/>
            <w:r>
              <w:t xml:space="preserve">/ anestezii nastává za zhruba 5 až 10 minut.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08F" w14:textId="77777777" w:rsidR="00885DF9" w:rsidRDefault="00885DF9" w:rsidP="0054642A">
            <w:pPr>
              <w:pStyle w:val="ListParagraph1"/>
              <w:tabs>
                <w:tab w:val="left" w:pos="540"/>
              </w:tabs>
              <w:ind w:left="53"/>
            </w:pPr>
            <w:r>
              <w:t>0,</w:t>
            </w:r>
            <w:r w:rsidRPr="00592E79">
              <w:t>4 – 0</w:t>
            </w:r>
            <w:r>
              <w:t>,</w:t>
            </w:r>
            <w:r w:rsidRPr="00592E79">
              <w:t>8 ml</w:t>
            </w:r>
            <w:r>
              <w:t xml:space="preserve"> </w:t>
            </w:r>
            <w:r w:rsidRPr="0014582A">
              <w:rPr>
                <w:i/>
              </w:rPr>
              <w:t>pro toto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4BE" w14:textId="77777777" w:rsidR="00885DF9" w:rsidRDefault="00885DF9" w:rsidP="0054642A">
            <w:pPr>
              <w:tabs>
                <w:tab w:val="left" w:pos="540"/>
              </w:tabs>
            </w:pPr>
            <w:r>
              <w:t xml:space="preserve">200 až 400 mg </w:t>
            </w:r>
            <w:r w:rsidRPr="0014582A">
              <w:rPr>
                <w:i/>
              </w:rPr>
              <w:t>pro toto</w:t>
            </w:r>
          </w:p>
        </w:tc>
      </w:tr>
    </w:tbl>
    <w:p w14:paraId="76E5EAD1" w14:textId="77777777" w:rsidR="00885DF9" w:rsidRPr="003806F2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D6E45F7" w14:textId="77777777" w:rsidR="00885DF9" w:rsidRDefault="00885DF9" w:rsidP="00885DF9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Tento veterinární léčivý přípravek neobsahuje žádné antimikrobiální konzervační látky. </w:t>
      </w:r>
    </w:p>
    <w:p w14:paraId="3A7F0041" w14:textId="77777777" w:rsidR="00885DF9" w:rsidRDefault="00885DF9" w:rsidP="00885DF9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35398A44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21017C">
        <w:rPr>
          <w:szCs w:val="22"/>
        </w:rPr>
        <w:t>Zátku injekční la</w:t>
      </w:r>
      <w:r>
        <w:rPr>
          <w:szCs w:val="22"/>
        </w:rPr>
        <w:t>hvičky lze propíchnout nejvýše 5</w:t>
      </w:r>
      <w:r w:rsidRPr="0021017C">
        <w:rPr>
          <w:szCs w:val="22"/>
        </w:rPr>
        <w:t>0krát</w:t>
      </w:r>
      <w:r>
        <w:rPr>
          <w:szCs w:val="22"/>
        </w:rPr>
        <w:t>.</w:t>
      </w:r>
    </w:p>
    <w:p w14:paraId="4E76FA27" w14:textId="77777777" w:rsidR="00885DF9" w:rsidRPr="00B41D57" w:rsidRDefault="00885D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32B617B9" w:rsidR="00C114FF" w:rsidRDefault="006D2264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0EB8ECA0" w14:textId="77777777" w:rsidR="00D977D2" w:rsidRDefault="00D977D2" w:rsidP="00B13B6D">
      <w:pPr>
        <w:pStyle w:val="Style1"/>
      </w:pPr>
    </w:p>
    <w:p w14:paraId="20AD63CC" w14:textId="77777777" w:rsidR="00885DF9" w:rsidRDefault="00885DF9" w:rsidP="00885D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Neuplatňuje se.</w:t>
      </w:r>
    </w:p>
    <w:p w14:paraId="08E37E6A" w14:textId="77777777" w:rsidR="00885DF9" w:rsidRPr="00B41D57" w:rsidRDefault="00885DF9" w:rsidP="00B13B6D">
      <w:pPr>
        <w:pStyle w:val="Style1"/>
      </w:pPr>
    </w:p>
    <w:p w14:paraId="23CD3206" w14:textId="675A767D" w:rsidR="009A6509" w:rsidRDefault="006D2264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4807460" w14:textId="77777777" w:rsidR="00D977D2" w:rsidRPr="00B41D57" w:rsidRDefault="00D977D2" w:rsidP="00B13B6D">
      <w:pPr>
        <w:pStyle w:val="Style1"/>
      </w:pPr>
    </w:p>
    <w:p w14:paraId="2A704BE2" w14:textId="4BE71CDF" w:rsidR="009A6509" w:rsidRPr="00B41D57" w:rsidRDefault="000349AA" w:rsidP="009A6509">
      <w:pPr>
        <w:pStyle w:val="Normalold"/>
        <w:ind w:left="0" w:firstLine="0"/>
        <w:rPr>
          <w:szCs w:val="22"/>
        </w:rPr>
      </w:pPr>
      <w:r w:rsidRPr="00B41D57">
        <w:t>P</w:t>
      </w:r>
      <w:r w:rsidR="006D2264" w:rsidRPr="00B41D57">
        <w:t xml:space="preserve">ouze </w:t>
      </w:r>
      <w:r w:rsidRPr="00B41D57">
        <w:t xml:space="preserve">pro použití </w:t>
      </w:r>
      <w:r w:rsidR="006D2264" w:rsidRPr="00B41D57">
        <w:t>veterinárním</w:t>
      </w:r>
      <w:r w:rsidR="0030237C">
        <w:t xml:space="preserve"> </w:t>
      </w:r>
      <w:r w:rsidR="006D2264" w:rsidRPr="00B41D57">
        <w:t>lékařem.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75BB4EC2" w14:textId="77777777" w:rsidR="00C114FF" w:rsidRPr="00B41D57" w:rsidRDefault="006D2264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3723D5" w14:textId="77777777" w:rsidR="00493616" w:rsidRDefault="00493616" w:rsidP="00493616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szCs w:val="22"/>
        </w:rPr>
      </w:pPr>
      <w:r w:rsidRPr="002471DA">
        <w:rPr>
          <w:szCs w:val="22"/>
        </w:rPr>
        <w:t>Je třeba učinit patřičná opatření, aby se těla a vedlejší živočišné produkty utracených zvířat, kterým byl podán tento přípravek, nedostaly do potravinového řetězce a nebyly použity ke konzumaci lidmi nebo zvířaty</w:t>
      </w:r>
      <w:r>
        <w:rPr>
          <w:szCs w:val="22"/>
        </w:rPr>
        <w:t>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FAB9360" w:rsidR="00C114FF" w:rsidRPr="00B41D57" w:rsidRDefault="006D2264" w:rsidP="00990C83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990C8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1E1FA75" w14:textId="2083CB15" w:rsidR="00493616" w:rsidRPr="002E0310" w:rsidRDefault="006D2264" w:rsidP="00DB4E79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990C83">
        <w:t xml:space="preserve"> </w:t>
      </w:r>
      <w:r w:rsidR="00493616" w:rsidRPr="00DB4E79">
        <w:rPr>
          <w:b w:val="0"/>
        </w:rPr>
        <w:t>QN51AA01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712AC74D" w:rsidR="00C114FF" w:rsidRDefault="006D2264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473C155E" w14:textId="77777777" w:rsidR="00493616" w:rsidRPr="00B41D57" w:rsidRDefault="00493616" w:rsidP="00B13B6D">
      <w:pPr>
        <w:pStyle w:val="Style1"/>
      </w:pPr>
    </w:p>
    <w:p w14:paraId="1E469612" w14:textId="77777777" w:rsidR="00493616" w:rsidRDefault="00493616" w:rsidP="00493616">
      <w:r>
        <w:t xml:space="preserve">Pentobarbital je narkotikum patřící do skupiny barbiturátů. Letální dávka LD50 u psů a koček při intravenózním podání je 40 až 60 mg/kg živé hmotnosti. Avšak k eutanázii zvířat se používají dávky daleko vyšší. U endotermních živočichů dochází okamžitě ke ztrátě vědomí následované hlubokou anestezií a smrtí. Dostavuje se zástava dechu, rychle následovaná srdeční zástavou. U </w:t>
      </w:r>
      <w:proofErr w:type="spellStart"/>
      <w:r>
        <w:t>poikilotermních</w:t>
      </w:r>
      <w:proofErr w:type="spellEnd"/>
      <w:r>
        <w:t xml:space="preserve"> živočichů může nastat smrt později v závislosti na rychlosti absorpce a metabolismu přípravku.</w:t>
      </w:r>
    </w:p>
    <w:p w14:paraId="14F7FCE5" w14:textId="77777777" w:rsidR="00493616" w:rsidRDefault="00493616" w:rsidP="00493616"/>
    <w:p w14:paraId="08AD9431" w14:textId="1E21776E" w:rsidR="00493616" w:rsidRDefault="00493616" w:rsidP="00493616">
      <w:r>
        <w:t xml:space="preserve">Po </w:t>
      </w:r>
      <w:proofErr w:type="spellStart"/>
      <w:r>
        <w:t>intrakardiálním</w:t>
      </w:r>
      <w:proofErr w:type="spellEnd"/>
      <w:r>
        <w:t xml:space="preserve"> podání dochází k bezvědomí prakticky okamžitě a k srdeční zástavě do 10 sekund. Po intravenózním podání dochází ke ztrátě vědomí během 5-10 sekund po dokončení aplikace celé dávky. Smrt nastává o 5-30 sekund později. Intraperitoneálně k eutanázii dochází po 3-10 minutách (z důvodu deprese dechového centra zvíře může být klinicky mrtvé </w:t>
      </w:r>
      <w:r w:rsidR="00D977D2">
        <w:t>dříve,</w:t>
      </w:r>
      <w:r>
        <w:t xml:space="preserve"> než dojde k srdeční zástavě). 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2797DD6" w:rsidR="00C114FF" w:rsidRDefault="006D2264" w:rsidP="00B13B6D">
      <w:pPr>
        <w:pStyle w:val="Style1"/>
      </w:pPr>
      <w:r w:rsidRPr="00B41D57">
        <w:lastRenderedPageBreak/>
        <w:t>4.3</w:t>
      </w:r>
      <w:r w:rsidRPr="00B41D57">
        <w:tab/>
        <w:t>Farmakokinetika</w:t>
      </w:r>
    </w:p>
    <w:p w14:paraId="14977C4D" w14:textId="77777777" w:rsidR="00493616" w:rsidRDefault="00493616" w:rsidP="00B13B6D">
      <w:pPr>
        <w:pStyle w:val="Style1"/>
      </w:pPr>
    </w:p>
    <w:p w14:paraId="7989ED07" w14:textId="77777777" w:rsidR="00493616" w:rsidRDefault="00493616" w:rsidP="00493616">
      <w:r>
        <w:t>Pentobarbital je v organismu distribuován poměrně rovnoměrně. Nejvyšší koncentrace byly nalezeny v játrech. V tukových tkáních nedochází ke kumulaci. Pentobarbital proniká</w:t>
      </w:r>
      <w:r w:rsidRPr="00DC5D5F">
        <w:t xml:space="preserve"> přes placentu do tkání plodu a </w:t>
      </w:r>
      <w:r>
        <w:t>také do mateřského</w:t>
      </w:r>
      <w:r w:rsidRPr="00DC5D5F">
        <w:t xml:space="preserve"> mlék</w:t>
      </w:r>
      <w:r>
        <w:t>a. Poločas eliminace je přibližně 1 hodina u hlodavců, 2 až 7,5 hodiny u koček a 7 až 12,5 hodin u psů.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6D2264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6D2264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9670F9" w14:textId="49E58D06" w:rsidR="005E30CC" w:rsidRDefault="005E30CC" w:rsidP="005E30CC">
      <w:pPr>
        <w:tabs>
          <w:tab w:val="clear" w:pos="567"/>
          <w:tab w:val="left" w:pos="0"/>
        </w:tabs>
        <w:spacing w:line="240" w:lineRule="auto"/>
        <w:jc w:val="both"/>
        <w:rPr>
          <w:bCs/>
          <w:szCs w:val="22"/>
        </w:rPr>
      </w:pPr>
      <w:r w:rsidRPr="00DC5D5F">
        <w:rPr>
          <w:bCs/>
          <w:szCs w:val="22"/>
        </w:rPr>
        <w:t>Studie kompatibility nejsou k dispozici, a proto tento veterinární léčivý přípravek nesmí být mísen s žádnými dalšími veterinárními léčivými přípravky</w:t>
      </w:r>
      <w:r>
        <w:rPr>
          <w:bCs/>
          <w:szCs w:val="22"/>
        </w:rPr>
        <w:t xml:space="preserve"> kromě sterilního izotonického roztoku chloridu sodného (0,9</w:t>
      </w:r>
      <w:r w:rsidR="00C36075">
        <w:rPr>
          <w:bCs/>
          <w:szCs w:val="22"/>
        </w:rPr>
        <w:t xml:space="preserve"> </w:t>
      </w:r>
      <w:r>
        <w:rPr>
          <w:bCs/>
          <w:szCs w:val="22"/>
        </w:rPr>
        <w:t>%).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6D2264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A22DA2" w14:textId="77777777" w:rsidR="005E30CC" w:rsidRDefault="005E30CC" w:rsidP="005E30CC">
      <w:pPr>
        <w:ind w:right="-318"/>
      </w:pPr>
      <w:r>
        <w:t>Doba použitelnosti veterinárního léčivého přípravku v neporušeném obalu: 5 let</w:t>
      </w:r>
    </w:p>
    <w:p w14:paraId="6EBD7B69" w14:textId="77777777" w:rsidR="005E30CC" w:rsidRDefault="005E30CC" w:rsidP="005E30CC">
      <w:pPr>
        <w:ind w:right="-318"/>
      </w:pPr>
      <w:r>
        <w:t>Doba použitelnosti po prvním otevření vnitřního obalu: 28 dní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6D2264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4DB82A" w14:textId="77777777" w:rsidR="005E30CC" w:rsidRPr="00924B05" w:rsidRDefault="005E30CC" w:rsidP="005E30CC">
      <w:pPr>
        <w:spacing w:line="240" w:lineRule="auto"/>
        <w:ind w:right="-318"/>
        <w:jc w:val="both"/>
        <w:rPr>
          <w:szCs w:val="22"/>
        </w:rPr>
      </w:pPr>
      <w:r w:rsidRPr="00924B05">
        <w:rPr>
          <w:rStyle w:val="hps"/>
          <w:szCs w:val="22"/>
        </w:rPr>
        <w:t>Tento léčivý přípravek</w:t>
      </w:r>
      <w:r w:rsidRPr="00924B05">
        <w:rPr>
          <w:szCs w:val="22"/>
        </w:rPr>
        <w:t xml:space="preserve"> </w:t>
      </w:r>
      <w:r w:rsidRPr="00924B05">
        <w:rPr>
          <w:rStyle w:val="hps"/>
          <w:szCs w:val="22"/>
        </w:rPr>
        <w:t>nevyžaduje</w:t>
      </w:r>
      <w:r w:rsidRPr="00924B05">
        <w:rPr>
          <w:szCs w:val="22"/>
        </w:rPr>
        <w:t xml:space="preserve"> </w:t>
      </w:r>
      <w:r w:rsidRPr="00924B05">
        <w:rPr>
          <w:rStyle w:val="hps"/>
          <w:szCs w:val="22"/>
        </w:rPr>
        <w:t>žádné zvláštní podmínky uchovávání.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6D2264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71E3E88" w14:textId="77777777" w:rsidR="005E30CC" w:rsidRDefault="005E30CC" w:rsidP="005E30CC">
      <w:pPr>
        <w:widowControl w:val="0"/>
        <w:autoSpaceDE w:val="0"/>
        <w:autoSpaceDN w:val="0"/>
        <w:adjustRightInd w:val="0"/>
      </w:pPr>
      <w:r>
        <w:t xml:space="preserve">Injekční lahvička z hnědého skla typu </w:t>
      </w:r>
      <w:proofErr w:type="gramStart"/>
      <w:r>
        <w:t>I</w:t>
      </w:r>
      <w:proofErr w:type="gramEnd"/>
      <w:r>
        <w:t xml:space="preserve"> o objemu 100 ml uzavřená bromobutylovou zátkou typu I, která je zajištěna hliníkovou pertlí. Lahvička je balena v papírové krabičce.</w:t>
      </w:r>
    </w:p>
    <w:p w14:paraId="6E51B28F" w14:textId="77777777" w:rsidR="005E30CC" w:rsidRDefault="005E30CC" w:rsidP="005E30CC">
      <w:pPr>
        <w:spacing w:line="240" w:lineRule="auto"/>
        <w:jc w:val="both"/>
        <w:rPr>
          <w:szCs w:val="22"/>
        </w:rPr>
      </w:pPr>
    </w:p>
    <w:p w14:paraId="4F3BF8E8" w14:textId="77777777" w:rsidR="005E30CC" w:rsidRDefault="005E30CC" w:rsidP="005E30CC">
      <w:pPr>
        <w:spacing w:line="240" w:lineRule="auto"/>
        <w:jc w:val="both"/>
        <w:rPr>
          <w:szCs w:val="22"/>
        </w:rPr>
      </w:pPr>
      <w:r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6D2264" w:rsidP="00990C83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990C8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2717273" w14:textId="77777777" w:rsidR="00990FAB" w:rsidRDefault="00A64D6A" w:rsidP="00990C83">
      <w:pPr>
        <w:spacing w:line="240" w:lineRule="auto"/>
        <w:jc w:val="both"/>
        <w:rPr>
          <w:szCs w:val="22"/>
        </w:rPr>
      </w:pPr>
      <w:r>
        <w:rPr>
          <w:szCs w:val="22"/>
        </w:rPr>
        <w:t>Léčivé přípravky se nesmí likvidovat prostřednictvím odpadní vody či domovního odpadu.</w:t>
      </w:r>
    </w:p>
    <w:p w14:paraId="7DB16E6A" w14:textId="77777777" w:rsidR="00990FAB" w:rsidRDefault="00990FAB" w:rsidP="00990C83">
      <w:pPr>
        <w:spacing w:line="240" w:lineRule="auto"/>
        <w:jc w:val="both"/>
        <w:rPr>
          <w:szCs w:val="22"/>
        </w:rPr>
      </w:pPr>
    </w:p>
    <w:p w14:paraId="16114594" w14:textId="5AAC725A" w:rsidR="005E30CC" w:rsidRDefault="005E30CC" w:rsidP="00990C83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Všechen nepoužitý veterinární léčivý přípravek nebo odpad, který pochází z tohoto přípravku, </w:t>
      </w:r>
      <w:r w:rsidR="00990FAB">
        <w:rPr>
          <w:szCs w:val="22"/>
        </w:rPr>
        <w:t>likvidujte odevzdáním 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990C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B41D57" w:rsidRDefault="00C114FF" w:rsidP="00990C8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550B0" w14:textId="77777777" w:rsidR="00C114FF" w:rsidRPr="00B41D57" w:rsidRDefault="006D2264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7E52F0" w14:textId="2988924A" w:rsidR="005E30CC" w:rsidRPr="00122B9D" w:rsidRDefault="005E30CC" w:rsidP="005E30CC">
      <w:pPr>
        <w:spacing w:line="240" w:lineRule="auto"/>
        <w:ind w:right="-318"/>
        <w:jc w:val="both"/>
        <w:rPr>
          <w:szCs w:val="22"/>
        </w:rPr>
      </w:pPr>
      <w:r w:rsidRPr="00122B9D">
        <w:rPr>
          <w:szCs w:val="22"/>
        </w:rPr>
        <w:t>C&amp;H Generics Ltd.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Default="006D2264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B162C7B" w14:textId="77777777" w:rsidR="005E30CC" w:rsidRPr="00B41D57" w:rsidRDefault="005E30CC" w:rsidP="00B13B6D">
      <w:pPr>
        <w:pStyle w:val="Style1"/>
      </w:pPr>
    </w:p>
    <w:p w14:paraId="64FAE232" w14:textId="77777777" w:rsidR="005E30CC" w:rsidRPr="007E63D4" w:rsidRDefault="005E30CC" w:rsidP="005E30CC">
      <w:pPr>
        <w:spacing w:line="240" w:lineRule="auto"/>
        <w:ind w:right="-318"/>
        <w:jc w:val="both"/>
        <w:rPr>
          <w:bCs/>
          <w:szCs w:val="22"/>
        </w:rPr>
      </w:pPr>
      <w:r>
        <w:rPr>
          <w:bCs/>
          <w:szCs w:val="22"/>
        </w:rPr>
        <w:t>96/032/</w:t>
      </w:r>
      <w:proofErr w:type="gramStart"/>
      <w:r>
        <w:rPr>
          <w:bCs/>
          <w:szCs w:val="22"/>
        </w:rPr>
        <w:t>20-C</w:t>
      </w:r>
      <w:proofErr w:type="gramEnd"/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6D2264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126DFF" w14:textId="22C6435B" w:rsidR="005E30CC" w:rsidRPr="007E63D4" w:rsidRDefault="006D2264" w:rsidP="005E30CC">
      <w:pPr>
        <w:spacing w:line="240" w:lineRule="auto"/>
        <w:ind w:right="-318"/>
        <w:jc w:val="both"/>
        <w:rPr>
          <w:bCs/>
          <w:szCs w:val="22"/>
        </w:rPr>
      </w:pPr>
      <w:r w:rsidRPr="00B41D57">
        <w:t>Datum první registrace</w:t>
      </w:r>
      <w:r w:rsidR="005E30CC">
        <w:t xml:space="preserve">: </w:t>
      </w:r>
      <w:r w:rsidR="005E30CC" w:rsidRPr="007E63D4">
        <w:rPr>
          <w:bCs/>
          <w:szCs w:val="22"/>
        </w:rPr>
        <w:t>28</w:t>
      </w:r>
      <w:r w:rsidR="005E30CC">
        <w:rPr>
          <w:bCs/>
          <w:szCs w:val="22"/>
        </w:rPr>
        <w:t>/0</w:t>
      </w:r>
      <w:r w:rsidR="005E30CC" w:rsidRPr="007E63D4">
        <w:rPr>
          <w:bCs/>
          <w:szCs w:val="22"/>
        </w:rPr>
        <w:t>4</w:t>
      </w:r>
      <w:r w:rsidR="005E30CC">
        <w:rPr>
          <w:bCs/>
          <w:szCs w:val="22"/>
        </w:rPr>
        <w:t>/</w:t>
      </w:r>
      <w:r w:rsidR="005E30CC" w:rsidRPr="007E63D4">
        <w:rPr>
          <w:bCs/>
          <w:szCs w:val="22"/>
        </w:rPr>
        <w:t>2020</w:t>
      </w:r>
    </w:p>
    <w:p w14:paraId="60065931" w14:textId="59F399E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6D2264" w:rsidP="00B13B6D">
      <w:pPr>
        <w:pStyle w:val="Style1"/>
      </w:pPr>
      <w:r w:rsidRPr="00B41D57">
        <w:lastRenderedPageBreak/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68F7606E" w:rsidR="00423968" w:rsidRPr="00B41D57" w:rsidRDefault="00DB4E79" w:rsidP="00423968">
      <w:pPr>
        <w:tabs>
          <w:tab w:val="clear" w:pos="567"/>
        </w:tabs>
        <w:spacing w:line="240" w:lineRule="auto"/>
      </w:pPr>
      <w:r>
        <w:t>0</w:t>
      </w:r>
      <w:r w:rsidR="00044CE2">
        <w:t>2</w:t>
      </w:r>
      <w:r w:rsidR="00C36075"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6D2264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BBA6501" w:rsidR="0078538F" w:rsidRDefault="006D2264" w:rsidP="0078538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73079B63" w14:textId="6320DA31" w:rsidR="0078538F" w:rsidRPr="00B41D57" w:rsidRDefault="00C36075" w:rsidP="00AE7685">
      <w:pPr>
        <w:numPr>
          <w:ilvl w:val="12"/>
          <w:numId w:val="0"/>
        </w:numPr>
        <w:rPr>
          <w:szCs w:val="22"/>
        </w:rPr>
      </w:pPr>
      <w:r w:rsidRPr="00DB4E79">
        <w:t>Veterinární léčivý přípravek obsahuje návykové látky.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F1AC14" w:rsidR="0078538F" w:rsidRDefault="006D2264" w:rsidP="00990FAB">
      <w:pPr>
        <w:ind w:right="-1"/>
        <w:rPr>
          <w:i/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1B635B40" w14:textId="77777777" w:rsidR="00C36075" w:rsidRDefault="00C36075" w:rsidP="00990FAB">
      <w:pPr>
        <w:ind w:right="-1"/>
        <w:rPr>
          <w:i/>
          <w:szCs w:val="22"/>
        </w:rPr>
      </w:pPr>
    </w:p>
    <w:p w14:paraId="7A2F7DB3" w14:textId="77777777" w:rsidR="00C36075" w:rsidRPr="00DB4E79" w:rsidRDefault="00C36075" w:rsidP="00990FAB">
      <w:pPr>
        <w:spacing w:line="240" w:lineRule="auto"/>
        <w:ind w:right="-1"/>
        <w:jc w:val="both"/>
      </w:pPr>
      <w:bookmarkStart w:id="4" w:name="_Hlk148432335"/>
      <w:r w:rsidRPr="00DB4E79">
        <w:t>Podrobné informace o tomto veterinárním léčivém přípravku naleznete také v národní databázi (</w:t>
      </w:r>
      <w:hyperlink r:id="rId9" w:history="1">
        <w:r w:rsidRPr="00DB4E79">
          <w:rPr>
            <w:rStyle w:val="Hypertextovodkaz"/>
          </w:rPr>
          <w:t>https://www.uskvbl.cz</w:t>
        </w:r>
      </w:hyperlink>
      <w:r w:rsidRPr="00DB4E79">
        <w:t>).</w:t>
      </w:r>
    </w:p>
    <w:bookmarkEnd w:id="4"/>
    <w:p w14:paraId="1A6F4515" w14:textId="77777777" w:rsidR="00C36075" w:rsidRPr="00C36075" w:rsidRDefault="00C36075" w:rsidP="00990FAB">
      <w:pPr>
        <w:ind w:right="-1"/>
        <w:rPr>
          <w:szCs w:val="22"/>
        </w:rPr>
      </w:pPr>
    </w:p>
    <w:bookmarkEnd w:id="3"/>
    <w:p w14:paraId="69924E2B" w14:textId="77777777" w:rsidR="00C114FF" w:rsidRPr="00B41D57" w:rsidRDefault="006D226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br w:type="page"/>
      </w:r>
    </w:p>
    <w:p w14:paraId="2CCDC6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43FD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66C6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A572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E12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1C9C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BCC9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25D7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892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2F8E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78B3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9BA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0DB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CCC3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25E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D5E0E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11B7911F" w:rsidR="005F346D" w:rsidRPr="00B41D57" w:rsidRDefault="005F346D" w:rsidP="00D977D2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8083" w14:textId="77777777" w:rsidR="00FB2C7B" w:rsidRDefault="00FB2C7B">
      <w:pPr>
        <w:spacing w:line="240" w:lineRule="auto"/>
      </w:pPr>
      <w:r>
        <w:separator/>
      </w:r>
    </w:p>
  </w:endnote>
  <w:endnote w:type="continuationSeparator" w:id="0">
    <w:p w14:paraId="1CB1160A" w14:textId="77777777" w:rsidR="00FB2C7B" w:rsidRDefault="00FB2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A64D6A" w:rsidRPr="00E0068C" w:rsidRDefault="00A64D6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A64D6A" w:rsidRPr="00E0068C" w:rsidRDefault="00A64D6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DE03D" w14:textId="77777777" w:rsidR="00FB2C7B" w:rsidRDefault="00FB2C7B">
      <w:pPr>
        <w:spacing w:line="240" w:lineRule="auto"/>
      </w:pPr>
      <w:r>
        <w:separator/>
      </w:r>
    </w:p>
  </w:footnote>
  <w:footnote w:type="continuationSeparator" w:id="0">
    <w:p w14:paraId="5CB8412F" w14:textId="77777777" w:rsidR="00FB2C7B" w:rsidRDefault="00FB2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4926" w14:textId="7AF6D15C" w:rsidR="00A64D6A" w:rsidRDefault="00A64D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7E06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8A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2F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E3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88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6A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82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C4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6A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83ABA8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50A9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07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0E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A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A0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2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A7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43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CCE851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05CB0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946FBF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4D6C5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721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C5294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1AA044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3908E5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ACE4D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8905EC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0A83D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5492D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64FAF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7C40B5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87403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8DA11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536CA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08819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5305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E4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28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8E3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4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8D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6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C5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C4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20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780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B60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0F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28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C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AC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2B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3C8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E188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C5CF3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3C37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16B3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226E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26CD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DCE2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147F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5CA6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662E7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112E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4B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81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20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A0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EA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C0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C6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B0E03C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5C4491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BAE6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25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C6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48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C4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C3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01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26C32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6C0B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87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CC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28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65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2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66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F80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438E6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E2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EB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8A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AB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6B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6B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AB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106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B76EA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24A787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6D2A2C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C64A6D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084CC0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1668AA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488E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5C0E17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7C654B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0B098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8386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DE4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C1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A6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A46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27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A1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50D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A40449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F381202" w:tentative="1">
      <w:start w:val="1"/>
      <w:numFmt w:val="lowerLetter"/>
      <w:lvlText w:val="%2."/>
      <w:lvlJc w:val="left"/>
      <w:pPr>
        <w:ind w:left="1440" w:hanging="360"/>
      </w:pPr>
    </w:lvl>
    <w:lvl w:ilvl="2" w:tplc="4ACAB356" w:tentative="1">
      <w:start w:val="1"/>
      <w:numFmt w:val="lowerRoman"/>
      <w:lvlText w:val="%3."/>
      <w:lvlJc w:val="right"/>
      <w:pPr>
        <w:ind w:left="2160" w:hanging="180"/>
      </w:pPr>
    </w:lvl>
    <w:lvl w:ilvl="3" w:tplc="71DEBCC8" w:tentative="1">
      <w:start w:val="1"/>
      <w:numFmt w:val="decimal"/>
      <w:lvlText w:val="%4."/>
      <w:lvlJc w:val="left"/>
      <w:pPr>
        <w:ind w:left="2880" w:hanging="360"/>
      </w:pPr>
    </w:lvl>
    <w:lvl w:ilvl="4" w:tplc="FA006D4E" w:tentative="1">
      <w:start w:val="1"/>
      <w:numFmt w:val="lowerLetter"/>
      <w:lvlText w:val="%5."/>
      <w:lvlJc w:val="left"/>
      <w:pPr>
        <w:ind w:left="3600" w:hanging="360"/>
      </w:pPr>
    </w:lvl>
    <w:lvl w:ilvl="5" w:tplc="BCD83220" w:tentative="1">
      <w:start w:val="1"/>
      <w:numFmt w:val="lowerRoman"/>
      <w:lvlText w:val="%6."/>
      <w:lvlJc w:val="right"/>
      <w:pPr>
        <w:ind w:left="4320" w:hanging="180"/>
      </w:pPr>
    </w:lvl>
    <w:lvl w:ilvl="6" w:tplc="74FC8AF2" w:tentative="1">
      <w:start w:val="1"/>
      <w:numFmt w:val="decimal"/>
      <w:lvlText w:val="%7."/>
      <w:lvlJc w:val="left"/>
      <w:pPr>
        <w:ind w:left="5040" w:hanging="360"/>
      </w:pPr>
    </w:lvl>
    <w:lvl w:ilvl="7" w:tplc="D53E56B0" w:tentative="1">
      <w:start w:val="1"/>
      <w:numFmt w:val="lowerLetter"/>
      <w:lvlText w:val="%8."/>
      <w:lvlJc w:val="left"/>
      <w:pPr>
        <w:ind w:left="5760" w:hanging="360"/>
      </w:pPr>
    </w:lvl>
    <w:lvl w:ilvl="8" w:tplc="25A48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BFCE0B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BE1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741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CE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6D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AF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E6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0EE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266E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62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68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28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0C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89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66D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4B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48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D387F6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7FCB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C6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4F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61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BCA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960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8B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A0C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AA80FE0">
      <w:start w:val="1"/>
      <w:numFmt w:val="decimal"/>
      <w:lvlText w:val="%1."/>
      <w:lvlJc w:val="left"/>
      <w:pPr>
        <w:ind w:left="720" w:hanging="360"/>
      </w:pPr>
    </w:lvl>
    <w:lvl w:ilvl="1" w:tplc="6EB225AC" w:tentative="1">
      <w:start w:val="1"/>
      <w:numFmt w:val="lowerLetter"/>
      <w:lvlText w:val="%2."/>
      <w:lvlJc w:val="left"/>
      <w:pPr>
        <w:ind w:left="1440" w:hanging="360"/>
      </w:pPr>
    </w:lvl>
    <w:lvl w:ilvl="2" w:tplc="B6DA4D4C" w:tentative="1">
      <w:start w:val="1"/>
      <w:numFmt w:val="lowerRoman"/>
      <w:lvlText w:val="%3."/>
      <w:lvlJc w:val="right"/>
      <w:pPr>
        <w:ind w:left="2160" w:hanging="180"/>
      </w:pPr>
    </w:lvl>
    <w:lvl w:ilvl="3" w:tplc="D3D8A018" w:tentative="1">
      <w:start w:val="1"/>
      <w:numFmt w:val="decimal"/>
      <w:lvlText w:val="%4."/>
      <w:lvlJc w:val="left"/>
      <w:pPr>
        <w:ind w:left="2880" w:hanging="360"/>
      </w:pPr>
    </w:lvl>
    <w:lvl w:ilvl="4" w:tplc="304C570C" w:tentative="1">
      <w:start w:val="1"/>
      <w:numFmt w:val="lowerLetter"/>
      <w:lvlText w:val="%5."/>
      <w:lvlJc w:val="left"/>
      <w:pPr>
        <w:ind w:left="3600" w:hanging="360"/>
      </w:pPr>
    </w:lvl>
    <w:lvl w:ilvl="5" w:tplc="F814E2B4" w:tentative="1">
      <w:start w:val="1"/>
      <w:numFmt w:val="lowerRoman"/>
      <w:lvlText w:val="%6."/>
      <w:lvlJc w:val="right"/>
      <w:pPr>
        <w:ind w:left="4320" w:hanging="180"/>
      </w:pPr>
    </w:lvl>
    <w:lvl w:ilvl="6" w:tplc="9AB6C554" w:tentative="1">
      <w:start w:val="1"/>
      <w:numFmt w:val="decimal"/>
      <w:lvlText w:val="%7."/>
      <w:lvlJc w:val="left"/>
      <w:pPr>
        <w:ind w:left="5040" w:hanging="360"/>
      </w:pPr>
    </w:lvl>
    <w:lvl w:ilvl="7" w:tplc="CD54927C" w:tentative="1">
      <w:start w:val="1"/>
      <w:numFmt w:val="lowerLetter"/>
      <w:lvlText w:val="%8."/>
      <w:lvlJc w:val="left"/>
      <w:pPr>
        <w:ind w:left="5760" w:hanging="360"/>
      </w:pPr>
    </w:lvl>
    <w:lvl w:ilvl="8" w:tplc="352A0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4D681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7E27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027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4F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AB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48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69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81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9E6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4CE2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46DA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014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C9D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09F8"/>
    <w:rsid w:val="001E5621"/>
    <w:rsid w:val="001E68F0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4EE9"/>
    <w:rsid w:val="0023676E"/>
    <w:rsid w:val="00236958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B4B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6B91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0D48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015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2C9D"/>
    <w:rsid w:val="00486006"/>
    <w:rsid w:val="00486BAD"/>
    <w:rsid w:val="00486BBE"/>
    <w:rsid w:val="00487123"/>
    <w:rsid w:val="00493616"/>
    <w:rsid w:val="0049585A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2B8D"/>
    <w:rsid w:val="004E493C"/>
    <w:rsid w:val="004E623E"/>
    <w:rsid w:val="004E7092"/>
    <w:rsid w:val="004E7ECE"/>
    <w:rsid w:val="004F4DB1"/>
    <w:rsid w:val="004F6F64"/>
    <w:rsid w:val="005004EC"/>
    <w:rsid w:val="00506AAE"/>
    <w:rsid w:val="005074B7"/>
    <w:rsid w:val="00517756"/>
    <w:rsid w:val="005202C6"/>
    <w:rsid w:val="00523C53"/>
    <w:rsid w:val="0052571D"/>
    <w:rsid w:val="005272F4"/>
    <w:rsid w:val="00527B8F"/>
    <w:rsid w:val="00536031"/>
    <w:rsid w:val="0054134B"/>
    <w:rsid w:val="00542012"/>
    <w:rsid w:val="00543DF5"/>
    <w:rsid w:val="00545A61"/>
    <w:rsid w:val="0054642A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30CC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863A2"/>
    <w:rsid w:val="00690463"/>
    <w:rsid w:val="00693DE5"/>
    <w:rsid w:val="00695CC1"/>
    <w:rsid w:val="00697CA1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264"/>
    <w:rsid w:val="006D3509"/>
    <w:rsid w:val="006D7C6E"/>
    <w:rsid w:val="006E15A2"/>
    <w:rsid w:val="006E2F95"/>
    <w:rsid w:val="006F148B"/>
    <w:rsid w:val="00700135"/>
    <w:rsid w:val="00702B00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3604"/>
    <w:rsid w:val="00765316"/>
    <w:rsid w:val="007708C8"/>
    <w:rsid w:val="0077719D"/>
    <w:rsid w:val="00780DF0"/>
    <w:rsid w:val="007810B7"/>
    <w:rsid w:val="00782F0F"/>
    <w:rsid w:val="00784D83"/>
    <w:rsid w:val="0078538F"/>
    <w:rsid w:val="00787482"/>
    <w:rsid w:val="0079742D"/>
    <w:rsid w:val="007A286D"/>
    <w:rsid w:val="007A314D"/>
    <w:rsid w:val="007A38DF"/>
    <w:rsid w:val="007A411E"/>
    <w:rsid w:val="007B00E5"/>
    <w:rsid w:val="007B1716"/>
    <w:rsid w:val="007B20CF"/>
    <w:rsid w:val="007B2499"/>
    <w:rsid w:val="007B72E1"/>
    <w:rsid w:val="007B783A"/>
    <w:rsid w:val="007C1B95"/>
    <w:rsid w:val="007C3DF3"/>
    <w:rsid w:val="007C796D"/>
    <w:rsid w:val="007D050F"/>
    <w:rsid w:val="007D73FB"/>
    <w:rsid w:val="007D7608"/>
    <w:rsid w:val="007E2F2D"/>
    <w:rsid w:val="007E3AC3"/>
    <w:rsid w:val="007F1433"/>
    <w:rsid w:val="007F1491"/>
    <w:rsid w:val="007F16DD"/>
    <w:rsid w:val="007F2F03"/>
    <w:rsid w:val="007F42CE"/>
    <w:rsid w:val="007F4734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4020"/>
    <w:rsid w:val="00836B8C"/>
    <w:rsid w:val="00840062"/>
    <w:rsid w:val="008410C5"/>
    <w:rsid w:val="00846C08"/>
    <w:rsid w:val="00850794"/>
    <w:rsid w:val="008521BD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DF9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7740"/>
    <w:rsid w:val="00921CAD"/>
    <w:rsid w:val="009311ED"/>
    <w:rsid w:val="00931D41"/>
    <w:rsid w:val="00933D18"/>
    <w:rsid w:val="00942221"/>
    <w:rsid w:val="00943BBE"/>
    <w:rsid w:val="00946B2F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0C83"/>
    <w:rsid w:val="00990FAB"/>
    <w:rsid w:val="009938F7"/>
    <w:rsid w:val="00995A7D"/>
    <w:rsid w:val="009A05AA"/>
    <w:rsid w:val="009A2D5A"/>
    <w:rsid w:val="009A34EA"/>
    <w:rsid w:val="009A6509"/>
    <w:rsid w:val="009A6E2F"/>
    <w:rsid w:val="009B2969"/>
    <w:rsid w:val="009B2C7E"/>
    <w:rsid w:val="009B6DBD"/>
    <w:rsid w:val="009C108A"/>
    <w:rsid w:val="009C2E47"/>
    <w:rsid w:val="009C3CD5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6B9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48BA"/>
    <w:rsid w:val="00A64D6A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0AD5"/>
    <w:rsid w:val="00AB1A2E"/>
    <w:rsid w:val="00AB328A"/>
    <w:rsid w:val="00AB3468"/>
    <w:rsid w:val="00AB4918"/>
    <w:rsid w:val="00AB4BC8"/>
    <w:rsid w:val="00AB6BA7"/>
    <w:rsid w:val="00AB7BE8"/>
    <w:rsid w:val="00AD0710"/>
    <w:rsid w:val="00AD1870"/>
    <w:rsid w:val="00AD4DB9"/>
    <w:rsid w:val="00AD63C0"/>
    <w:rsid w:val="00AE35B2"/>
    <w:rsid w:val="00AE6AA0"/>
    <w:rsid w:val="00AE7685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075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7A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D19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1C07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7D2"/>
    <w:rsid w:val="00D97E7D"/>
    <w:rsid w:val="00DA2A06"/>
    <w:rsid w:val="00DB1C8C"/>
    <w:rsid w:val="00DB3439"/>
    <w:rsid w:val="00DB3618"/>
    <w:rsid w:val="00DB468A"/>
    <w:rsid w:val="00DB4E79"/>
    <w:rsid w:val="00DB6EAD"/>
    <w:rsid w:val="00DC2946"/>
    <w:rsid w:val="00DC4340"/>
    <w:rsid w:val="00DC550F"/>
    <w:rsid w:val="00DC64FD"/>
    <w:rsid w:val="00DD53C3"/>
    <w:rsid w:val="00DD669D"/>
    <w:rsid w:val="00DD7FC8"/>
    <w:rsid w:val="00DE127F"/>
    <w:rsid w:val="00DE424A"/>
    <w:rsid w:val="00DE4419"/>
    <w:rsid w:val="00DE67C4"/>
    <w:rsid w:val="00DE7DC6"/>
    <w:rsid w:val="00DF0ACA"/>
    <w:rsid w:val="00DF2245"/>
    <w:rsid w:val="00DF35C8"/>
    <w:rsid w:val="00DF4374"/>
    <w:rsid w:val="00DF4CE9"/>
    <w:rsid w:val="00DF4F68"/>
    <w:rsid w:val="00DF77CF"/>
    <w:rsid w:val="00E0068C"/>
    <w:rsid w:val="00E026E8"/>
    <w:rsid w:val="00E0407E"/>
    <w:rsid w:val="00E060F7"/>
    <w:rsid w:val="00E124D3"/>
    <w:rsid w:val="00E1267F"/>
    <w:rsid w:val="00E13836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6B2A"/>
    <w:rsid w:val="00EB0E20"/>
    <w:rsid w:val="00EB1682"/>
    <w:rsid w:val="00EB1A80"/>
    <w:rsid w:val="00EB457B"/>
    <w:rsid w:val="00EB590D"/>
    <w:rsid w:val="00EC14D7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A64"/>
    <w:rsid w:val="00F520FE"/>
    <w:rsid w:val="00F52EAB"/>
    <w:rsid w:val="00F55A04"/>
    <w:rsid w:val="00F55E8B"/>
    <w:rsid w:val="00F572EF"/>
    <w:rsid w:val="00F57C8C"/>
    <w:rsid w:val="00F61A31"/>
    <w:rsid w:val="00F62B4F"/>
    <w:rsid w:val="00F62DEC"/>
    <w:rsid w:val="00F66F00"/>
    <w:rsid w:val="00F67A2D"/>
    <w:rsid w:val="00F70A1B"/>
    <w:rsid w:val="00F726B5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2C7B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7E9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C8C2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B4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ListParagraph1">
    <w:name w:val="List Paragraph1"/>
    <w:basedOn w:val="Normln"/>
    <w:rsid w:val="00885DF9"/>
    <w:pPr>
      <w:ind w:left="720"/>
    </w:pPr>
    <w:rPr>
      <w:rFonts w:eastAsia="Calibri"/>
      <w:lang w:val="en-GB"/>
    </w:rPr>
  </w:style>
  <w:style w:type="character" w:customStyle="1" w:styleId="hps">
    <w:name w:val="hps"/>
    <w:rsid w:val="005E30CC"/>
  </w:style>
  <w:style w:type="paragraph" w:styleId="Normlnweb">
    <w:name w:val="Normal (Web)"/>
    <w:basedOn w:val="Normln"/>
    <w:semiHidden/>
    <w:unhideWhenUsed/>
    <w:rsid w:val="00784D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4831-7322-437E-8952-ED66F1A9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2511</Words>
  <Characters>14815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47</cp:revision>
  <cp:lastPrinted>2025-02-17T09:21:00Z</cp:lastPrinted>
  <dcterms:created xsi:type="dcterms:W3CDTF">2022-10-26T09:20:00Z</dcterms:created>
  <dcterms:modified xsi:type="dcterms:W3CDTF">2025-02-17T09:27:00Z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