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82EBA" w14:textId="77777777" w:rsidR="00930264" w:rsidRDefault="00930264" w:rsidP="004E40C3">
      <w:pPr>
        <w:tabs>
          <w:tab w:val="clear" w:pos="567"/>
        </w:tabs>
        <w:spacing w:line="240" w:lineRule="auto"/>
        <w:jc w:val="center"/>
        <w:rPr>
          <w:b/>
          <w:lang w:val="cs-CZ"/>
        </w:rPr>
      </w:pPr>
    </w:p>
    <w:p w14:paraId="0DB53E43" w14:textId="77777777" w:rsidR="00930264" w:rsidRDefault="00930264" w:rsidP="004E40C3">
      <w:pPr>
        <w:tabs>
          <w:tab w:val="clear" w:pos="567"/>
        </w:tabs>
        <w:spacing w:line="240" w:lineRule="auto"/>
        <w:jc w:val="center"/>
        <w:rPr>
          <w:b/>
          <w:lang w:val="cs-CZ"/>
        </w:rPr>
      </w:pPr>
    </w:p>
    <w:p w14:paraId="7D224127" w14:textId="77777777" w:rsidR="00930264" w:rsidRDefault="00930264" w:rsidP="004E40C3">
      <w:pPr>
        <w:tabs>
          <w:tab w:val="clear" w:pos="567"/>
        </w:tabs>
        <w:spacing w:line="240" w:lineRule="auto"/>
        <w:jc w:val="center"/>
        <w:rPr>
          <w:b/>
          <w:lang w:val="cs-CZ"/>
        </w:rPr>
      </w:pPr>
    </w:p>
    <w:p w14:paraId="262A6F31" w14:textId="77777777" w:rsidR="00930264" w:rsidRDefault="00930264" w:rsidP="004E40C3">
      <w:pPr>
        <w:tabs>
          <w:tab w:val="clear" w:pos="567"/>
        </w:tabs>
        <w:spacing w:line="240" w:lineRule="auto"/>
        <w:jc w:val="center"/>
        <w:rPr>
          <w:b/>
          <w:lang w:val="cs-CZ"/>
        </w:rPr>
      </w:pPr>
    </w:p>
    <w:p w14:paraId="44F869F7" w14:textId="77777777" w:rsidR="00930264" w:rsidRDefault="00930264" w:rsidP="004E40C3">
      <w:pPr>
        <w:tabs>
          <w:tab w:val="clear" w:pos="567"/>
        </w:tabs>
        <w:spacing w:line="240" w:lineRule="auto"/>
        <w:jc w:val="center"/>
        <w:rPr>
          <w:b/>
          <w:lang w:val="cs-CZ"/>
        </w:rPr>
      </w:pPr>
    </w:p>
    <w:p w14:paraId="0906074B" w14:textId="77777777" w:rsidR="00930264" w:rsidRDefault="00930264" w:rsidP="004E40C3">
      <w:pPr>
        <w:tabs>
          <w:tab w:val="clear" w:pos="567"/>
        </w:tabs>
        <w:spacing w:line="240" w:lineRule="auto"/>
        <w:jc w:val="center"/>
        <w:rPr>
          <w:b/>
          <w:lang w:val="cs-CZ"/>
        </w:rPr>
      </w:pPr>
    </w:p>
    <w:p w14:paraId="47528490" w14:textId="77777777" w:rsidR="00930264" w:rsidRDefault="00930264" w:rsidP="004E40C3">
      <w:pPr>
        <w:tabs>
          <w:tab w:val="clear" w:pos="567"/>
        </w:tabs>
        <w:spacing w:line="240" w:lineRule="auto"/>
        <w:jc w:val="center"/>
        <w:rPr>
          <w:b/>
          <w:lang w:val="cs-CZ"/>
        </w:rPr>
      </w:pPr>
    </w:p>
    <w:p w14:paraId="43B46A9E" w14:textId="77777777" w:rsidR="00930264" w:rsidRDefault="00930264" w:rsidP="004E40C3">
      <w:pPr>
        <w:tabs>
          <w:tab w:val="clear" w:pos="567"/>
        </w:tabs>
        <w:spacing w:line="240" w:lineRule="auto"/>
        <w:jc w:val="center"/>
        <w:rPr>
          <w:b/>
          <w:lang w:val="cs-CZ"/>
        </w:rPr>
      </w:pPr>
    </w:p>
    <w:p w14:paraId="7B6B1539" w14:textId="77777777" w:rsidR="00930264" w:rsidRDefault="00930264" w:rsidP="004E40C3">
      <w:pPr>
        <w:tabs>
          <w:tab w:val="clear" w:pos="567"/>
        </w:tabs>
        <w:spacing w:line="240" w:lineRule="auto"/>
        <w:jc w:val="center"/>
        <w:rPr>
          <w:b/>
          <w:lang w:val="cs-CZ"/>
        </w:rPr>
      </w:pPr>
    </w:p>
    <w:p w14:paraId="561A2624" w14:textId="77777777" w:rsidR="00930264" w:rsidRDefault="00930264" w:rsidP="004E40C3">
      <w:pPr>
        <w:tabs>
          <w:tab w:val="clear" w:pos="567"/>
        </w:tabs>
        <w:spacing w:line="240" w:lineRule="auto"/>
        <w:jc w:val="center"/>
        <w:rPr>
          <w:b/>
          <w:lang w:val="cs-CZ"/>
        </w:rPr>
      </w:pPr>
    </w:p>
    <w:p w14:paraId="4436056D" w14:textId="77777777" w:rsidR="00930264" w:rsidRDefault="00930264" w:rsidP="004E40C3">
      <w:pPr>
        <w:tabs>
          <w:tab w:val="clear" w:pos="567"/>
        </w:tabs>
        <w:spacing w:line="240" w:lineRule="auto"/>
        <w:jc w:val="center"/>
        <w:rPr>
          <w:b/>
          <w:lang w:val="cs-CZ"/>
        </w:rPr>
      </w:pPr>
    </w:p>
    <w:p w14:paraId="677AF1F9" w14:textId="77777777" w:rsidR="00930264" w:rsidRDefault="00930264" w:rsidP="004E40C3">
      <w:pPr>
        <w:tabs>
          <w:tab w:val="clear" w:pos="567"/>
        </w:tabs>
        <w:spacing w:line="240" w:lineRule="auto"/>
        <w:jc w:val="center"/>
        <w:rPr>
          <w:b/>
          <w:lang w:val="cs-CZ"/>
        </w:rPr>
      </w:pPr>
    </w:p>
    <w:p w14:paraId="72A1D351" w14:textId="77777777" w:rsidR="00930264" w:rsidRDefault="00930264" w:rsidP="004E40C3">
      <w:pPr>
        <w:tabs>
          <w:tab w:val="clear" w:pos="567"/>
        </w:tabs>
        <w:spacing w:line="240" w:lineRule="auto"/>
        <w:jc w:val="center"/>
        <w:rPr>
          <w:b/>
          <w:lang w:val="cs-CZ"/>
        </w:rPr>
      </w:pPr>
    </w:p>
    <w:p w14:paraId="4534BFEA" w14:textId="77777777" w:rsidR="00930264" w:rsidRDefault="00930264" w:rsidP="004E40C3">
      <w:pPr>
        <w:tabs>
          <w:tab w:val="clear" w:pos="567"/>
        </w:tabs>
        <w:spacing w:line="240" w:lineRule="auto"/>
        <w:jc w:val="center"/>
        <w:rPr>
          <w:b/>
          <w:lang w:val="cs-CZ"/>
        </w:rPr>
      </w:pPr>
    </w:p>
    <w:p w14:paraId="13B346A8" w14:textId="77777777" w:rsidR="00930264" w:rsidRDefault="00930264" w:rsidP="004E40C3">
      <w:pPr>
        <w:tabs>
          <w:tab w:val="clear" w:pos="567"/>
        </w:tabs>
        <w:spacing w:line="240" w:lineRule="auto"/>
        <w:jc w:val="center"/>
        <w:rPr>
          <w:b/>
          <w:lang w:val="cs-CZ"/>
        </w:rPr>
      </w:pPr>
    </w:p>
    <w:p w14:paraId="5FAA5BEB" w14:textId="77777777" w:rsidR="00930264" w:rsidRDefault="00930264" w:rsidP="004E40C3">
      <w:pPr>
        <w:tabs>
          <w:tab w:val="clear" w:pos="567"/>
        </w:tabs>
        <w:spacing w:line="240" w:lineRule="auto"/>
        <w:jc w:val="center"/>
        <w:rPr>
          <w:b/>
          <w:lang w:val="cs-CZ"/>
        </w:rPr>
      </w:pPr>
    </w:p>
    <w:p w14:paraId="25952BC0" w14:textId="77777777" w:rsidR="00930264" w:rsidRDefault="00930264" w:rsidP="004E40C3">
      <w:pPr>
        <w:tabs>
          <w:tab w:val="clear" w:pos="567"/>
        </w:tabs>
        <w:spacing w:line="240" w:lineRule="auto"/>
        <w:jc w:val="center"/>
        <w:rPr>
          <w:b/>
          <w:lang w:val="cs-CZ"/>
        </w:rPr>
      </w:pPr>
    </w:p>
    <w:p w14:paraId="66BC355F" w14:textId="77777777" w:rsidR="00930264" w:rsidRDefault="00930264" w:rsidP="004E40C3">
      <w:pPr>
        <w:tabs>
          <w:tab w:val="clear" w:pos="567"/>
        </w:tabs>
        <w:spacing w:line="240" w:lineRule="auto"/>
        <w:jc w:val="center"/>
        <w:rPr>
          <w:b/>
          <w:lang w:val="cs-CZ"/>
        </w:rPr>
      </w:pPr>
    </w:p>
    <w:p w14:paraId="5D58686F" w14:textId="4E708FDB" w:rsidR="00930264" w:rsidRDefault="00930264" w:rsidP="004E40C3">
      <w:pPr>
        <w:tabs>
          <w:tab w:val="clear" w:pos="567"/>
        </w:tabs>
        <w:spacing w:line="240" w:lineRule="auto"/>
        <w:jc w:val="center"/>
        <w:rPr>
          <w:b/>
          <w:lang w:val="cs-CZ"/>
        </w:rPr>
      </w:pPr>
    </w:p>
    <w:p w14:paraId="4F4B9D59" w14:textId="77777777" w:rsidR="004E40C3" w:rsidRDefault="004E40C3" w:rsidP="004E40C3">
      <w:pPr>
        <w:tabs>
          <w:tab w:val="clear" w:pos="567"/>
        </w:tabs>
        <w:spacing w:line="240" w:lineRule="auto"/>
        <w:jc w:val="center"/>
        <w:rPr>
          <w:b/>
          <w:lang w:val="cs-CZ"/>
        </w:rPr>
      </w:pPr>
    </w:p>
    <w:p w14:paraId="23AB4BE2" w14:textId="77777777" w:rsidR="00930264" w:rsidRDefault="00930264" w:rsidP="004E40C3">
      <w:pPr>
        <w:tabs>
          <w:tab w:val="clear" w:pos="567"/>
        </w:tabs>
        <w:spacing w:line="240" w:lineRule="auto"/>
        <w:jc w:val="center"/>
        <w:rPr>
          <w:b/>
          <w:lang w:val="cs-CZ"/>
        </w:rPr>
      </w:pPr>
    </w:p>
    <w:p w14:paraId="7D8AE39B" w14:textId="77777777" w:rsidR="00930264" w:rsidRDefault="00D467C1">
      <w:pPr>
        <w:spacing w:line="240" w:lineRule="auto"/>
        <w:jc w:val="center"/>
        <w:rPr>
          <w:b/>
          <w:lang w:val="cs-CZ"/>
        </w:rPr>
      </w:pPr>
      <w:r>
        <w:rPr>
          <w:b/>
          <w:lang w:val="cs-CZ"/>
        </w:rPr>
        <w:t>PŘÍLOHA I</w:t>
      </w:r>
    </w:p>
    <w:p w14:paraId="544AAE96" w14:textId="77777777" w:rsidR="00930264" w:rsidRDefault="00930264">
      <w:pPr>
        <w:tabs>
          <w:tab w:val="clear" w:pos="567"/>
        </w:tabs>
        <w:spacing w:line="240" w:lineRule="auto"/>
        <w:rPr>
          <w:b/>
          <w:lang w:val="cs-CZ"/>
        </w:rPr>
      </w:pPr>
    </w:p>
    <w:p w14:paraId="5018A54E" w14:textId="77777777" w:rsidR="00930264" w:rsidRDefault="00D467C1">
      <w:pPr>
        <w:tabs>
          <w:tab w:val="clear" w:pos="567"/>
        </w:tabs>
        <w:spacing w:line="240" w:lineRule="auto"/>
        <w:jc w:val="center"/>
        <w:rPr>
          <w:lang w:val="cs-CZ"/>
        </w:rPr>
      </w:pPr>
      <w:r>
        <w:rPr>
          <w:b/>
          <w:bCs/>
          <w:szCs w:val="22"/>
          <w:lang w:val="cs-CZ"/>
        </w:rPr>
        <w:t>SOUHRN ÚDAJŮ O PŘÍPRAVKU</w:t>
      </w:r>
    </w:p>
    <w:p w14:paraId="5C8A81FE" w14:textId="77777777" w:rsidR="00930264" w:rsidRDefault="00D467C1">
      <w:pPr>
        <w:tabs>
          <w:tab w:val="clear" w:pos="567"/>
        </w:tabs>
        <w:spacing w:line="240" w:lineRule="auto"/>
        <w:jc w:val="center"/>
        <w:rPr>
          <w:lang w:val="cs-CZ"/>
        </w:rPr>
      </w:pPr>
      <w:r w:rsidRPr="004E40C3">
        <w:rPr>
          <w:lang w:val="cs-CZ"/>
        </w:rPr>
        <w:br w:type="page"/>
      </w:r>
    </w:p>
    <w:p w14:paraId="48A9D340" w14:textId="77777777" w:rsidR="00930264" w:rsidRDefault="00D467C1">
      <w:pPr>
        <w:spacing w:line="240" w:lineRule="auto"/>
        <w:ind w:left="567" w:hanging="567"/>
        <w:rPr>
          <w:lang w:val="cs-CZ"/>
        </w:rPr>
      </w:pPr>
      <w:r>
        <w:rPr>
          <w:b/>
          <w:bCs/>
          <w:szCs w:val="22"/>
          <w:lang w:val="cs-CZ"/>
        </w:rPr>
        <w:lastRenderedPageBreak/>
        <w:t>1.</w:t>
      </w:r>
      <w:r>
        <w:rPr>
          <w:b/>
          <w:bCs/>
          <w:szCs w:val="22"/>
          <w:lang w:val="cs-CZ"/>
        </w:rPr>
        <w:tab/>
        <w:t>NÁZEV VETERINÁRNÍHO LÉČIVÉHO PŘÍPRAVKU</w:t>
      </w:r>
    </w:p>
    <w:p w14:paraId="361A2042" w14:textId="77777777" w:rsidR="00930264" w:rsidRDefault="00930264">
      <w:pPr>
        <w:tabs>
          <w:tab w:val="clear" w:pos="567"/>
        </w:tabs>
        <w:spacing w:line="240" w:lineRule="auto"/>
        <w:jc w:val="both"/>
        <w:rPr>
          <w:b/>
          <w:lang w:val="cs-CZ"/>
        </w:rPr>
      </w:pPr>
    </w:p>
    <w:p w14:paraId="23544DEF" w14:textId="117948EB" w:rsidR="00930264" w:rsidRPr="004E40C3" w:rsidRDefault="00D467C1">
      <w:pPr>
        <w:tabs>
          <w:tab w:val="clear" w:pos="567"/>
        </w:tabs>
        <w:spacing w:line="240" w:lineRule="auto"/>
        <w:jc w:val="both"/>
        <w:rPr>
          <w:lang w:val="cs-CZ"/>
        </w:rPr>
      </w:pPr>
      <w:proofErr w:type="spellStart"/>
      <w:r>
        <w:rPr>
          <w:szCs w:val="22"/>
          <w:lang w:val="cs-CZ"/>
        </w:rPr>
        <w:t>TAbic</w:t>
      </w:r>
      <w:proofErr w:type="spellEnd"/>
      <w:r>
        <w:rPr>
          <w:szCs w:val="22"/>
          <w:lang w:val="cs-CZ"/>
        </w:rPr>
        <w:t xml:space="preserve"> IB VAR206, šumivá tableta pro suspenzi pro kura domácího</w:t>
      </w:r>
    </w:p>
    <w:p w14:paraId="743E8803" w14:textId="77777777" w:rsidR="00930264" w:rsidRDefault="00930264">
      <w:pPr>
        <w:tabs>
          <w:tab w:val="clear" w:pos="567"/>
        </w:tabs>
        <w:spacing w:line="240" w:lineRule="auto"/>
        <w:jc w:val="both"/>
        <w:rPr>
          <w:lang w:val="cs-CZ"/>
        </w:rPr>
      </w:pPr>
    </w:p>
    <w:p w14:paraId="1DF4D227" w14:textId="77777777" w:rsidR="00930264" w:rsidRDefault="00930264">
      <w:pPr>
        <w:tabs>
          <w:tab w:val="clear" w:pos="567"/>
        </w:tabs>
        <w:spacing w:line="240" w:lineRule="auto"/>
        <w:jc w:val="both"/>
        <w:rPr>
          <w:lang w:val="cs-CZ"/>
        </w:rPr>
      </w:pPr>
    </w:p>
    <w:p w14:paraId="542EEDC5" w14:textId="77777777" w:rsidR="00930264" w:rsidRDefault="00D467C1">
      <w:pPr>
        <w:spacing w:line="240" w:lineRule="auto"/>
        <w:ind w:left="567" w:hanging="567"/>
        <w:jc w:val="both"/>
        <w:rPr>
          <w:lang w:val="cs-CZ"/>
        </w:rPr>
      </w:pPr>
      <w:r>
        <w:rPr>
          <w:b/>
          <w:bCs/>
          <w:szCs w:val="22"/>
          <w:lang w:val="cs-CZ"/>
        </w:rPr>
        <w:t>2.</w:t>
      </w:r>
      <w:r>
        <w:rPr>
          <w:b/>
          <w:bCs/>
          <w:szCs w:val="22"/>
          <w:lang w:val="cs-CZ"/>
        </w:rPr>
        <w:tab/>
        <w:t>KVALITATIVNÍ A KVANTITATIVNÍ SLOŽENÍ</w:t>
      </w:r>
    </w:p>
    <w:p w14:paraId="276482F9" w14:textId="77777777" w:rsidR="00930264" w:rsidRDefault="00930264">
      <w:pPr>
        <w:tabs>
          <w:tab w:val="clear" w:pos="567"/>
        </w:tabs>
        <w:spacing w:line="240" w:lineRule="auto"/>
        <w:jc w:val="both"/>
        <w:rPr>
          <w:lang w:val="cs-CZ"/>
        </w:rPr>
      </w:pPr>
    </w:p>
    <w:p w14:paraId="56014D38" w14:textId="77777777" w:rsidR="00930264" w:rsidRDefault="00D467C1">
      <w:pPr>
        <w:tabs>
          <w:tab w:val="clear" w:pos="567"/>
        </w:tabs>
        <w:spacing w:line="240" w:lineRule="auto"/>
        <w:jc w:val="both"/>
        <w:rPr>
          <w:szCs w:val="22"/>
          <w:lang w:val="cs-CZ"/>
        </w:rPr>
      </w:pPr>
      <w:r>
        <w:rPr>
          <w:szCs w:val="22"/>
          <w:lang w:val="cs-CZ"/>
        </w:rPr>
        <w:t>Každá dávka vakcíny obsahuje:</w:t>
      </w:r>
    </w:p>
    <w:p w14:paraId="0AFC311E" w14:textId="77777777" w:rsidR="00930264" w:rsidRDefault="00930264">
      <w:pPr>
        <w:tabs>
          <w:tab w:val="clear" w:pos="567"/>
        </w:tabs>
        <w:spacing w:line="240" w:lineRule="auto"/>
        <w:jc w:val="both"/>
        <w:rPr>
          <w:szCs w:val="22"/>
          <w:lang w:val="cs-CZ"/>
        </w:rPr>
      </w:pPr>
    </w:p>
    <w:p w14:paraId="07F5023A" w14:textId="77777777" w:rsidR="00930264" w:rsidRDefault="00D467C1">
      <w:pPr>
        <w:tabs>
          <w:tab w:val="clear" w:pos="567"/>
        </w:tabs>
        <w:spacing w:line="240" w:lineRule="auto"/>
        <w:jc w:val="both"/>
        <w:rPr>
          <w:b/>
          <w:szCs w:val="22"/>
          <w:lang w:val="cs-CZ"/>
        </w:rPr>
      </w:pPr>
      <w:r>
        <w:rPr>
          <w:b/>
          <w:bCs/>
          <w:szCs w:val="22"/>
          <w:lang w:val="cs-CZ"/>
        </w:rPr>
        <w:t>Léčivá látka:</w:t>
      </w:r>
    </w:p>
    <w:p w14:paraId="5D6312A2" w14:textId="34BFB5E4" w:rsidR="00930264" w:rsidRDefault="00AD11C5">
      <w:pPr>
        <w:tabs>
          <w:tab w:val="clear" w:pos="567"/>
        </w:tabs>
        <w:spacing w:line="240" w:lineRule="auto"/>
        <w:rPr>
          <w:szCs w:val="22"/>
          <w:lang w:val="cs-CZ"/>
        </w:rPr>
      </w:pPr>
      <w:r w:rsidRPr="009B62FB">
        <w:rPr>
          <w:bCs/>
          <w:szCs w:val="22"/>
        </w:rPr>
        <w:t xml:space="preserve">Virus </w:t>
      </w:r>
      <w:proofErr w:type="spellStart"/>
      <w:r w:rsidRPr="009B62FB">
        <w:rPr>
          <w:bCs/>
          <w:szCs w:val="22"/>
        </w:rPr>
        <w:t>bronchitidis</w:t>
      </w:r>
      <w:proofErr w:type="spellEnd"/>
      <w:r w:rsidRPr="009B62FB">
        <w:rPr>
          <w:bCs/>
          <w:szCs w:val="22"/>
        </w:rPr>
        <w:t xml:space="preserve"> </w:t>
      </w:r>
      <w:proofErr w:type="spellStart"/>
      <w:r w:rsidRPr="009B62FB">
        <w:rPr>
          <w:bCs/>
          <w:szCs w:val="22"/>
        </w:rPr>
        <w:t>infectiosae</w:t>
      </w:r>
      <w:proofErr w:type="spellEnd"/>
      <w:r w:rsidRPr="009B62FB">
        <w:rPr>
          <w:bCs/>
          <w:szCs w:val="22"/>
        </w:rPr>
        <w:t xml:space="preserve"> avium</w:t>
      </w:r>
      <w:r>
        <w:rPr>
          <w:bCs/>
          <w:szCs w:val="22"/>
        </w:rPr>
        <w:t xml:space="preserve">, </w:t>
      </w:r>
      <w:r w:rsidR="00D467C1">
        <w:rPr>
          <w:szCs w:val="22"/>
          <w:lang w:val="cs-CZ"/>
        </w:rPr>
        <w:t>kmen 2</w:t>
      </w:r>
      <w:r w:rsidR="00D467C1">
        <w:rPr>
          <w:szCs w:val="22"/>
          <w:lang w:val="cs-CZ"/>
        </w:rPr>
        <w:noBreakHyphen/>
        <w:t>06</w:t>
      </w:r>
      <w:r>
        <w:rPr>
          <w:szCs w:val="22"/>
          <w:lang w:val="cs-CZ"/>
        </w:rPr>
        <w:t xml:space="preserve">, živý </w:t>
      </w:r>
      <w:r w:rsidR="00D467C1">
        <w:rPr>
          <w:szCs w:val="22"/>
          <w:lang w:val="cs-CZ"/>
        </w:rPr>
        <w:t>– min. 10</w:t>
      </w:r>
      <w:r w:rsidR="00D467C1">
        <w:rPr>
          <w:szCs w:val="22"/>
          <w:vertAlign w:val="superscript"/>
          <w:lang w:val="cs-CZ"/>
        </w:rPr>
        <w:t xml:space="preserve">3,2 </w:t>
      </w:r>
      <w:r w:rsidR="00D467C1">
        <w:rPr>
          <w:szCs w:val="22"/>
          <w:lang w:val="cs-CZ"/>
        </w:rPr>
        <w:t>a max. 10</w:t>
      </w:r>
      <w:r w:rsidR="00D467C1">
        <w:rPr>
          <w:szCs w:val="22"/>
          <w:vertAlign w:val="superscript"/>
          <w:lang w:val="cs-CZ"/>
        </w:rPr>
        <w:t xml:space="preserve">4,4 </w:t>
      </w:r>
      <w:r w:rsidR="00D467C1">
        <w:rPr>
          <w:szCs w:val="22"/>
          <w:lang w:val="cs-CZ"/>
        </w:rPr>
        <w:t>EID</w:t>
      </w:r>
      <w:r w:rsidR="00D467C1">
        <w:rPr>
          <w:szCs w:val="22"/>
          <w:vertAlign w:val="subscript"/>
          <w:lang w:val="cs-CZ"/>
        </w:rPr>
        <w:t>50</w:t>
      </w:r>
      <w:r w:rsidR="00D467C1">
        <w:rPr>
          <w:szCs w:val="22"/>
          <w:lang w:val="cs-CZ"/>
        </w:rPr>
        <w:t>*</w:t>
      </w:r>
    </w:p>
    <w:p w14:paraId="3CCEA718" w14:textId="77777777" w:rsidR="00930264" w:rsidRDefault="00930264">
      <w:pPr>
        <w:tabs>
          <w:tab w:val="clear" w:pos="567"/>
        </w:tabs>
        <w:spacing w:line="240" w:lineRule="auto"/>
        <w:jc w:val="both"/>
        <w:rPr>
          <w:b/>
          <w:szCs w:val="22"/>
          <w:lang w:val="cs-CZ"/>
        </w:rPr>
      </w:pPr>
    </w:p>
    <w:p w14:paraId="5EED202E" w14:textId="4B4B5CB7" w:rsidR="00930264" w:rsidRDefault="00D467C1">
      <w:pPr>
        <w:tabs>
          <w:tab w:val="clear" w:pos="567"/>
        </w:tabs>
        <w:spacing w:line="240" w:lineRule="auto"/>
        <w:jc w:val="both"/>
        <w:rPr>
          <w:szCs w:val="22"/>
          <w:lang w:val="cs-CZ"/>
        </w:rPr>
      </w:pPr>
      <w:r>
        <w:rPr>
          <w:szCs w:val="22"/>
          <w:lang w:val="cs-CZ"/>
        </w:rPr>
        <w:t>*EID</w:t>
      </w:r>
      <w:r>
        <w:rPr>
          <w:szCs w:val="22"/>
          <w:vertAlign w:val="subscript"/>
          <w:lang w:val="cs-CZ"/>
        </w:rPr>
        <w:t xml:space="preserve">50 </w:t>
      </w:r>
      <w:r>
        <w:rPr>
          <w:szCs w:val="22"/>
          <w:lang w:val="cs-CZ"/>
        </w:rPr>
        <w:t xml:space="preserve">= </w:t>
      </w:r>
      <w:proofErr w:type="gramStart"/>
      <w:r>
        <w:rPr>
          <w:szCs w:val="22"/>
          <w:lang w:val="cs-CZ"/>
        </w:rPr>
        <w:t>50%</w:t>
      </w:r>
      <w:proofErr w:type="gramEnd"/>
      <w:r>
        <w:rPr>
          <w:szCs w:val="22"/>
          <w:lang w:val="cs-CZ"/>
        </w:rPr>
        <w:t xml:space="preserve"> infekční dávka pro embrya. Statisticky stanovené množství viru, u něhož se očekává, že infikuje 50 procent embryonovaných vajec, do nichž je </w:t>
      </w:r>
      <w:r w:rsidR="00F834D6">
        <w:rPr>
          <w:szCs w:val="22"/>
          <w:lang w:val="cs-CZ"/>
        </w:rPr>
        <w:t>inokulován</w:t>
      </w:r>
      <w:r>
        <w:rPr>
          <w:szCs w:val="22"/>
          <w:lang w:val="cs-CZ"/>
        </w:rPr>
        <w:t>.</w:t>
      </w:r>
    </w:p>
    <w:p w14:paraId="49F86418" w14:textId="77777777" w:rsidR="00930264" w:rsidRDefault="00930264">
      <w:pPr>
        <w:tabs>
          <w:tab w:val="clear" w:pos="567"/>
        </w:tabs>
        <w:spacing w:line="240" w:lineRule="auto"/>
        <w:jc w:val="both"/>
        <w:rPr>
          <w:b/>
          <w:szCs w:val="22"/>
          <w:lang w:val="cs-CZ"/>
        </w:rPr>
      </w:pPr>
    </w:p>
    <w:p w14:paraId="5924CF53" w14:textId="77777777" w:rsidR="00930264" w:rsidRDefault="00D467C1">
      <w:pPr>
        <w:tabs>
          <w:tab w:val="clear" w:pos="567"/>
        </w:tabs>
        <w:spacing w:line="240" w:lineRule="auto"/>
        <w:rPr>
          <w:b/>
          <w:szCs w:val="22"/>
          <w:lang w:val="cs-CZ"/>
        </w:rPr>
      </w:pPr>
      <w:r>
        <w:rPr>
          <w:b/>
          <w:bCs/>
          <w:szCs w:val="22"/>
          <w:lang w:val="cs-CZ"/>
        </w:rPr>
        <w:t>Pomocné látky:</w:t>
      </w:r>
    </w:p>
    <w:p w14:paraId="74327E7D" w14:textId="2530A3C9" w:rsidR="00930264" w:rsidRDefault="00930264">
      <w:pPr>
        <w:tabs>
          <w:tab w:val="clear" w:pos="567"/>
        </w:tabs>
        <w:spacing w:line="240" w:lineRule="auto"/>
        <w:rPr>
          <w:szCs w:val="22"/>
          <w:lang w:val="cs-CZ"/>
        </w:rPr>
      </w:pPr>
    </w:p>
    <w:tbl>
      <w:tblPr>
        <w:tblW w:w="6374" w:type="dxa"/>
        <w:tblLook w:val="04A0" w:firstRow="1" w:lastRow="0" w:firstColumn="1" w:lastColumn="0" w:noHBand="0" w:noVBand="1"/>
      </w:tblPr>
      <w:tblGrid>
        <w:gridCol w:w="6374"/>
      </w:tblGrid>
      <w:tr w:rsidR="00930264" w:rsidRPr="00E45968" w14:paraId="2CC27C45" w14:textId="77777777">
        <w:tc>
          <w:tcPr>
            <w:tcW w:w="6374" w:type="dxa"/>
            <w:tcBorders>
              <w:top w:val="single" w:sz="4" w:space="0" w:color="000000"/>
              <w:left w:val="single" w:sz="4" w:space="0" w:color="000000"/>
              <w:bottom w:val="single" w:sz="4" w:space="0" w:color="000000"/>
              <w:right w:val="single" w:sz="4" w:space="0" w:color="000000"/>
            </w:tcBorders>
            <w:shd w:val="clear" w:color="auto" w:fill="auto"/>
          </w:tcPr>
          <w:p w14:paraId="502B6B5C" w14:textId="77777777" w:rsidR="00930264" w:rsidRDefault="00D467C1">
            <w:pPr>
              <w:tabs>
                <w:tab w:val="clear" w:pos="567"/>
              </w:tabs>
              <w:spacing w:line="240" w:lineRule="auto"/>
              <w:rPr>
                <w:lang w:val="cs-CZ"/>
              </w:rPr>
            </w:pPr>
            <w:r>
              <w:rPr>
                <w:b/>
                <w:bCs/>
                <w:szCs w:val="22"/>
                <w:lang w:val="cs-CZ"/>
              </w:rPr>
              <w:t>Kvalitativní složení pomocných látek a dalších složek</w:t>
            </w:r>
          </w:p>
        </w:tc>
      </w:tr>
      <w:tr w:rsidR="00930264" w14:paraId="1DB4333B" w14:textId="77777777">
        <w:tc>
          <w:tcPr>
            <w:tcW w:w="6374" w:type="dxa"/>
            <w:tcBorders>
              <w:top w:val="single" w:sz="4" w:space="0" w:color="000000"/>
              <w:left w:val="single" w:sz="4" w:space="0" w:color="000000"/>
              <w:bottom w:val="single" w:sz="4" w:space="0" w:color="000000"/>
              <w:right w:val="single" w:sz="4" w:space="0" w:color="000000"/>
            </w:tcBorders>
            <w:shd w:val="clear" w:color="auto" w:fill="auto"/>
          </w:tcPr>
          <w:p w14:paraId="3C26205C" w14:textId="77777777" w:rsidR="00930264" w:rsidRDefault="00D467C1">
            <w:pPr>
              <w:tabs>
                <w:tab w:val="clear" w:pos="567"/>
              </w:tabs>
              <w:spacing w:line="240" w:lineRule="auto"/>
              <w:jc w:val="both"/>
              <w:rPr>
                <w:lang w:val="cs-CZ"/>
              </w:rPr>
            </w:pPr>
            <w:r>
              <w:rPr>
                <w:szCs w:val="22"/>
                <w:lang w:val="cs-CZ"/>
              </w:rPr>
              <w:t>Dihydrát trehalózy</w:t>
            </w:r>
          </w:p>
        </w:tc>
      </w:tr>
      <w:tr w:rsidR="00930264" w14:paraId="0D264EE1" w14:textId="77777777">
        <w:tc>
          <w:tcPr>
            <w:tcW w:w="6374" w:type="dxa"/>
            <w:tcBorders>
              <w:top w:val="single" w:sz="4" w:space="0" w:color="000000"/>
              <w:left w:val="single" w:sz="4" w:space="0" w:color="000000"/>
              <w:bottom w:val="single" w:sz="4" w:space="0" w:color="000000"/>
              <w:right w:val="single" w:sz="4" w:space="0" w:color="000000"/>
            </w:tcBorders>
            <w:shd w:val="clear" w:color="auto" w:fill="auto"/>
          </w:tcPr>
          <w:p w14:paraId="251E0EB0" w14:textId="77777777" w:rsidR="00930264" w:rsidRDefault="00D467C1">
            <w:pPr>
              <w:tabs>
                <w:tab w:val="clear" w:pos="567"/>
              </w:tabs>
              <w:spacing w:line="240" w:lineRule="auto"/>
              <w:jc w:val="both"/>
              <w:rPr>
                <w:lang w:val="cs-CZ"/>
              </w:rPr>
            </w:pPr>
            <w:r>
              <w:rPr>
                <w:szCs w:val="22"/>
                <w:lang w:val="cs-CZ"/>
              </w:rPr>
              <w:t>Hydrogenuhličitan sodný</w:t>
            </w:r>
          </w:p>
        </w:tc>
      </w:tr>
      <w:tr w:rsidR="00930264" w14:paraId="2EFB246F" w14:textId="77777777">
        <w:tc>
          <w:tcPr>
            <w:tcW w:w="6374" w:type="dxa"/>
            <w:tcBorders>
              <w:top w:val="single" w:sz="4" w:space="0" w:color="000000"/>
              <w:left w:val="single" w:sz="4" w:space="0" w:color="000000"/>
              <w:bottom w:val="single" w:sz="4" w:space="0" w:color="000000"/>
              <w:right w:val="single" w:sz="4" w:space="0" w:color="000000"/>
            </w:tcBorders>
            <w:shd w:val="clear" w:color="auto" w:fill="auto"/>
          </w:tcPr>
          <w:p w14:paraId="11ACD885" w14:textId="77777777" w:rsidR="00930264" w:rsidRDefault="00D467C1">
            <w:pPr>
              <w:tabs>
                <w:tab w:val="clear" w:pos="567"/>
              </w:tabs>
              <w:spacing w:line="240" w:lineRule="auto"/>
              <w:jc w:val="both"/>
              <w:rPr>
                <w:lang w:val="cs-CZ"/>
              </w:rPr>
            </w:pPr>
            <w:r>
              <w:rPr>
                <w:szCs w:val="22"/>
                <w:lang w:val="cs-CZ"/>
              </w:rPr>
              <w:t>Kyselina citronová</w:t>
            </w:r>
          </w:p>
        </w:tc>
      </w:tr>
      <w:tr w:rsidR="00930264" w14:paraId="7B8A68BB" w14:textId="77777777">
        <w:tc>
          <w:tcPr>
            <w:tcW w:w="6374" w:type="dxa"/>
            <w:tcBorders>
              <w:top w:val="single" w:sz="4" w:space="0" w:color="000000"/>
              <w:left w:val="single" w:sz="4" w:space="0" w:color="000000"/>
              <w:bottom w:val="single" w:sz="4" w:space="0" w:color="000000"/>
              <w:right w:val="single" w:sz="4" w:space="0" w:color="000000"/>
            </w:tcBorders>
            <w:shd w:val="clear" w:color="auto" w:fill="auto"/>
          </w:tcPr>
          <w:p w14:paraId="73B1800D" w14:textId="77777777" w:rsidR="00930264" w:rsidRDefault="00D467C1">
            <w:pPr>
              <w:tabs>
                <w:tab w:val="clear" w:pos="567"/>
              </w:tabs>
              <w:spacing w:line="240" w:lineRule="auto"/>
              <w:jc w:val="both"/>
              <w:rPr>
                <w:lang w:val="cs-CZ"/>
              </w:rPr>
            </w:pPr>
            <w:r>
              <w:rPr>
                <w:szCs w:val="22"/>
                <w:lang w:val="cs-CZ"/>
              </w:rPr>
              <w:t>Stearan hořečnatý</w:t>
            </w:r>
          </w:p>
        </w:tc>
      </w:tr>
    </w:tbl>
    <w:p w14:paraId="28D9CD19" w14:textId="77777777" w:rsidR="00930264" w:rsidRDefault="00930264">
      <w:pPr>
        <w:spacing w:line="240" w:lineRule="auto"/>
        <w:ind w:left="567" w:hanging="567"/>
        <w:jc w:val="both"/>
        <w:rPr>
          <w:szCs w:val="22"/>
          <w:lang w:val="cs-CZ"/>
        </w:rPr>
      </w:pPr>
    </w:p>
    <w:p w14:paraId="469E02C9" w14:textId="455B7AF1" w:rsidR="00930264" w:rsidRPr="004E40C3" w:rsidRDefault="00D467C1">
      <w:pPr>
        <w:tabs>
          <w:tab w:val="clear" w:pos="567"/>
        </w:tabs>
        <w:spacing w:line="240" w:lineRule="auto"/>
        <w:jc w:val="both"/>
        <w:rPr>
          <w:lang w:val="cs-CZ"/>
        </w:rPr>
      </w:pPr>
      <w:r>
        <w:rPr>
          <w:szCs w:val="22"/>
          <w:lang w:val="cs-CZ"/>
        </w:rPr>
        <w:t xml:space="preserve">Kulatá šumivá tableta </w:t>
      </w:r>
      <w:r w:rsidR="007B5A8F">
        <w:rPr>
          <w:szCs w:val="22"/>
          <w:lang w:val="cs-CZ"/>
        </w:rPr>
        <w:t>bělavé</w:t>
      </w:r>
      <w:r>
        <w:rPr>
          <w:szCs w:val="22"/>
          <w:lang w:val="cs-CZ"/>
        </w:rPr>
        <w:t xml:space="preserve"> barvy.</w:t>
      </w:r>
    </w:p>
    <w:p w14:paraId="36DDB688" w14:textId="77777777" w:rsidR="00930264" w:rsidRDefault="00930264">
      <w:pPr>
        <w:tabs>
          <w:tab w:val="clear" w:pos="567"/>
        </w:tabs>
        <w:spacing w:line="240" w:lineRule="auto"/>
        <w:jc w:val="both"/>
        <w:rPr>
          <w:szCs w:val="22"/>
          <w:lang w:val="cs-CZ"/>
        </w:rPr>
      </w:pPr>
    </w:p>
    <w:p w14:paraId="72B04D41" w14:textId="77777777" w:rsidR="00930264" w:rsidRDefault="00930264">
      <w:pPr>
        <w:tabs>
          <w:tab w:val="clear" w:pos="567"/>
        </w:tabs>
        <w:spacing w:line="240" w:lineRule="auto"/>
        <w:jc w:val="both"/>
        <w:rPr>
          <w:szCs w:val="22"/>
          <w:lang w:val="cs-CZ"/>
        </w:rPr>
      </w:pPr>
    </w:p>
    <w:p w14:paraId="7090AC40" w14:textId="43DBF9DB" w:rsidR="00930264" w:rsidRDefault="00D467C1">
      <w:pPr>
        <w:tabs>
          <w:tab w:val="clear" w:pos="567"/>
        </w:tabs>
        <w:spacing w:line="240" w:lineRule="auto"/>
        <w:jc w:val="both"/>
        <w:rPr>
          <w:b/>
          <w:bCs/>
          <w:szCs w:val="22"/>
          <w:lang w:val="cs-CZ"/>
        </w:rPr>
      </w:pPr>
      <w:r>
        <w:rPr>
          <w:b/>
          <w:bCs/>
          <w:szCs w:val="22"/>
          <w:lang w:val="cs-CZ"/>
        </w:rPr>
        <w:t>3.</w:t>
      </w:r>
      <w:r>
        <w:rPr>
          <w:b/>
          <w:bCs/>
          <w:szCs w:val="22"/>
          <w:lang w:val="cs-CZ"/>
        </w:rPr>
        <w:tab/>
        <w:t>KLINICKÉ INFORMACE</w:t>
      </w:r>
    </w:p>
    <w:p w14:paraId="792CF3FB" w14:textId="77777777" w:rsidR="00930264" w:rsidRDefault="00930264">
      <w:pPr>
        <w:tabs>
          <w:tab w:val="clear" w:pos="567"/>
        </w:tabs>
        <w:spacing w:line="240" w:lineRule="auto"/>
        <w:jc w:val="both"/>
        <w:rPr>
          <w:szCs w:val="22"/>
          <w:lang w:val="cs-CZ"/>
        </w:rPr>
      </w:pPr>
    </w:p>
    <w:p w14:paraId="4C98D134" w14:textId="690D142F" w:rsidR="00930264" w:rsidRDefault="00D467C1">
      <w:pPr>
        <w:tabs>
          <w:tab w:val="clear" w:pos="567"/>
        </w:tabs>
        <w:spacing w:line="240" w:lineRule="auto"/>
        <w:jc w:val="both"/>
        <w:rPr>
          <w:lang w:val="cs-CZ"/>
        </w:rPr>
      </w:pPr>
      <w:r>
        <w:rPr>
          <w:b/>
          <w:bCs/>
          <w:szCs w:val="22"/>
          <w:lang w:val="cs-CZ"/>
        </w:rPr>
        <w:t>3.1</w:t>
      </w:r>
      <w:r>
        <w:rPr>
          <w:b/>
          <w:bCs/>
          <w:szCs w:val="22"/>
          <w:lang w:val="cs-CZ"/>
        </w:rPr>
        <w:tab/>
        <w:t>Cílové druhy zvířat</w:t>
      </w:r>
    </w:p>
    <w:p w14:paraId="1D9E9CD2" w14:textId="77777777" w:rsidR="00930264" w:rsidRDefault="00930264">
      <w:pPr>
        <w:tabs>
          <w:tab w:val="clear" w:pos="567"/>
        </w:tabs>
        <w:spacing w:line="240" w:lineRule="auto"/>
        <w:jc w:val="both"/>
        <w:rPr>
          <w:b/>
          <w:szCs w:val="22"/>
          <w:lang w:val="cs-CZ"/>
        </w:rPr>
      </w:pPr>
    </w:p>
    <w:p w14:paraId="68F2F177" w14:textId="77777777" w:rsidR="00930264" w:rsidRDefault="00D467C1">
      <w:pPr>
        <w:ind w:left="360" w:hanging="360"/>
        <w:jc w:val="both"/>
        <w:rPr>
          <w:szCs w:val="22"/>
          <w:lang w:val="cs-CZ"/>
        </w:rPr>
      </w:pPr>
      <w:r>
        <w:rPr>
          <w:szCs w:val="22"/>
          <w:lang w:val="cs-CZ"/>
        </w:rPr>
        <w:t>Kur domácí (brojleři a budoucí nosnice)</w:t>
      </w:r>
    </w:p>
    <w:p w14:paraId="4B263F84" w14:textId="77777777" w:rsidR="00930264" w:rsidRDefault="00930264">
      <w:pPr>
        <w:spacing w:line="240" w:lineRule="auto"/>
        <w:jc w:val="both"/>
        <w:rPr>
          <w:b/>
          <w:bCs/>
          <w:szCs w:val="22"/>
          <w:lang w:val="cs-CZ"/>
        </w:rPr>
      </w:pPr>
    </w:p>
    <w:p w14:paraId="155F8A44" w14:textId="7552DEC7" w:rsidR="00930264" w:rsidRDefault="00D467C1">
      <w:pPr>
        <w:tabs>
          <w:tab w:val="clear" w:pos="567"/>
        </w:tabs>
        <w:spacing w:line="240" w:lineRule="auto"/>
        <w:jc w:val="both"/>
        <w:rPr>
          <w:lang w:val="cs-CZ"/>
        </w:rPr>
      </w:pPr>
      <w:r>
        <w:rPr>
          <w:b/>
          <w:bCs/>
          <w:szCs w:val="22"/>
          <w:lang w:val="cs-CZ"/>
        </w:rPr>
        <w:t>3.2</w:t>
      </w:r>
      <w:r>
        <w:rPr>
          <w:b/>
          <w:bCs/>
          <w:szCs w:val="22"/>
          <w:lang w:val="cs-CZ"/>
        </w:rPr>
        <w:tab/>
        <w:t xml:space="preserve">Indikace pro každý cílový druh zvířat </w:t>
      </w:r>
    </w:p>
    <w:p w14:paraId="0D4807FB" w14:textId="77777777" w:rsidR="00930264" w:rsidRDefault="00930264">
      <w:pPr>
        <w:tabs>
          <w:tab w:val="clear" w:pos="567"/>
        </w:tabs>
        <w:spacing w:line="240" w:lineRule="auto"/>
        <w:jc w:val="both"/>
        <w:rPr>
          <w:b/>
          <w:szCs w:val="22"/>
          <w:lang w:val="cs-CZ"/>
        </w:rPr>
      </w:pPr>
    </w:p>
    <w:p w14:paraId="1F66E148" w14:textId="77777777" w:rsidR="00930264" w:rsidRDefault="00D467C1">
      <w:pPr>
        <w:spacing w:line="240" w:lineRule="auto"/>
        <w:ind w:right="-153"/>
        <w:rPr>
          <w:szCs w:val="22"/>
          <w:lang w:val="cs-CZ"/>
        </w:rPr>
      </w:pPr>
      <w:r>
        <w:rPr>
          <w:szCs w:val="22"/>
          <w:lang w:val="cs-CZ"/>
        </w:rPr>
        <w:t xml:space="preserve">Aktivní imunizace </w:t>
      </w:r>
      <w:r>
        <w:rPr>
          <w:rFonts w:cs="Miriam"/>
          <w:szCs w:val="22"/>
          <w:lang w:val="cs-CZ"/>
        </w:rPr>
        <w:t>kuřat</w:t>
      </w:r>
      <w:r>
        <w:rPr>
          <w:szCs w:val="22"/>
          <w:lang w:val="cs-CZ"/>
        </w:rPr>
        <w:t xml:space="preserve"> kura domácího ke snížení mortality, klinických příznaků a lézí souvisejících s infekcí způsobenou variantním kmenem typu 2 viru infekční bronchitidy. </w:t>
      </w:r>
    </w:p>
    <w:p w14:paraId="48DD4A5E" w14:textId="07397C8C" w:rsidR="00930264" w:rsidRDefault="00D467C1">
      <w:pPr>
        <w:pStyle w:val="FormtovanvHTML"/>
        <w:rPr>
          <w:rFonts w:ascii="Times New Roman" w:hAnsi="Times New Roman" w:cs="Times New Roman"/>
          <w:sz w:val="22"/>
          <w:szCs w:val="22"/>
          <w:lang w:val="cs-CZ"/>
        </w:rPr>
      </w:pPr>
      <w:r>
        <w:rPr>
          <w:rFonts w:ascii="Times New Roman" w:hAnsi="Times New Roman" w:cs="Times New Roman"/>
          <w:sz w:val="22"/>
          <w:szCs w:val="22"/>
          <w:lang w:val="cs-CZ"/>
        </w:rPr>
        <w:t>Nástup imunity: 3 týdn</w:t>
      </w:r>
      <w:r w:rsidR="007B5A8F">
        <w:rPr>
          <w:rFonts w:ascii="Times New Roman" w:hAnsi="Times New Roman" w:cs="Times New Roman"/>
          <w:sz w:val="22"/>
          <w:szCs w:val="22"/>
          <w:lang w:val="cs-CZ"/>
        </w:rPr>
        <w:t>y</w:t>
      </w:r>
      <w:r>
        <w:rPr>
          <w:rFonts w:ascii="Times New Roman" w:hAnsi="Times New Roman" w:cs="Times New Roman"/>
          <w:sz w:val="22"/>
          <w:szCs w:val="22"/>
          <w:lang w:val="cs-CZ"/>
        </w:rPr>
        <w:t xml:space="preserve"> po </w:t>
      </w:r>
      <w:r>
        <w:rPr>
          <w:rStyle w:val="y2iqfc"/>
          <w:rFonts w:ascii="Times New Roman" w:hAnsi="Times New Roman" w:cs="Times New Roman"/>
          <w:sz w:val="22"/>
          <w:szCs w:val="22"/>
          <w:lang w:val="cs-CZ"/>
        </w:rPr>
        <w:t>podání jedné dávky ve věku 1 dne.</w:t>
      </w:r>
    </w:p>
    <w:p w14:paraId="6C7ACF5D" w14:textId="77777777" w:rsidR="00930264" w:rsidRDefault="00D467C1">
      <w:pPr>
        <w:spacing w:line="240" w:lineRule="auto"/>
        <w:ind w:right="-153"/>
        <w:rPr>
          <w:szCs w:val="22"/>
          <w:lang w:val="cs-CZ"/>
        </w:rPr>
      </w:pPr>
      <w:r>
        <w:rPr>
          <w:szCs w:val="22"/>
          <w:lang w:val="cs-CZ"/>
        </w:rPr>
        <w:t>Trvání imunity: do věku alespoň 35/36 dnů.</w:t>
      </w:r>
    </w:p>
    <w:p w14:paraId="3E720D1C" w14:textId="77777777" w:rsidR="00930264" w:rsidRDefault="00930264">
      <w:pPr>
        <w:spacing w:line="240" w:lineRule="auto"/>
        <w:ind w:right="-153"/>
        <w:rPr>
          <w:szCs w:val="22"/>
          <w:lang w:val="cs-CZ"/>
        </w:rPr>
      </w:pPr>
    </w:p>
    <w:p w14:paraId="386DBB6C" w14:textId="436BAAE6" w:rsidR="00930264" w:rsidRDefault="00D467C1">
      <w:pPr>
        <w:tabs>
          <w:tab w:val="clear" w:pos="567"/>
        </w:tabs>
        <w:spacing w:line="240" w:lineRule="auto"/>
        <w:jc w:val="both"/>
        <w:rPr>
          <w:lang w:val="cs-CZ"/>
        </w:rPr>
      </w:pPr>
      <w:r>
        <w:rPr>
          <w:b/>
          <w:bCs/>
          <w:szCs w:val="22"/>
          <w:lang w:val="cs-CZ"/>
        </w:rPr>
        <w:t>3.3</w:t>
      </w:r>
      <w:r>
        <w:rPr>
          <w:b/>
          <w:bCs/>
          <w:szCs w:val="22"/>
          <w:lang w:val="cs-CZ"/>
        </w:rPr>
        <w:tab/>
        <w:t>Kontraindikace</w:t>
      </w:r>
    </w:p>
    <w:p w14:paraId="64BBE650" w14:textId="77777777" w:rsidR="00930264" w:rsidRDefault="00930264">
      <w:pPr>
        <w:tabs>
          <w:tab w:val="clear" w:pos="567"/>
        </w:tabs>
        <w:spacing w:line="240" w:lineRule="auto"/>
        <w:jc w:val="both"/>
        <w:rPr>
          <w:szCs w:val="22"/>
          <w:lang w:val="cs-CZ"/>
        </w:rPr>
      </w:pPr>
    </w:p>
    <w:p w14:paraId="177F813A" w14:textId="77777777" w:rsidR="00930264" w:rsidRDefault="00D467C1">
      <w:pPr>
        <w:spacing w:line="240" w:lineRule="auto"/>
        <w:ind w:left="902" w:hanging="902"/>
        <w:jc w:val="both"/>
        <w:rPr>
          <w:szCs w:val="22"/>
          <w:lang w:val="cs-CZ"/>
        </w:rPr>
      </w:pPr>
      <w:r>
        <w:rPr>
          <w:szCs w:val="22"/>
          <w:lang w:val="cs-CZ"/>
        </w:rPr>
        <w:t>Nejsou.</w:t>
      </w:r>
    </w:p>
    <w:p w14:paraId="118D52B5" w14:textId="77777777" w:rsidR="00930264" w:rsidRDefault="00930264">
      <w:pPr>
        <w:tabs>
          <w:tab w:val="clear" w:pos="567"/>
        </w:tabs>
        <w:spacing w:line="240" w:lineRule="auto"/>
        <w:rPr>
          <w:b/>
          <w:szCs w:val="22"/>
          <w:lang w:val="cs-CZ"/>
        </w:rPr>
      </w:pPr>
    </w:p>
    <w:p w14:paraId="75AAABEA" w14:textId="457C22EC" w:rsidR="00930264" w:rsidRDefault="00D467C1">
      <w:pPr>
        <w:spacing w:line="240" w:lineRule="auto"/>
        <w:jc w:val="both"/>
        <w:rPr>
          <w:lang w:val="cs-CZ"/>
        </w:rPr>
      </w:pPr>
      <w:r>
        <w:rPr>
          <w:b/>
          <w:bCs/>
          <w:szCs w:val="22"/>
          <w:lang w:val="cs-CZ"/>
        </w:rPr>
        <w:t>3.4</w:t>
      </w:r>
      <w:r>
        <w:rPr>
          <w:b/>
          <w:bCs/>
          <w:szCs w:val="22"/>
          <w:lang w:val="cs-CZ"/>
        </w:rPr>
        <w:tab/>
        <w:t>Zvláštní upozornění</w:t>
      </w:r>
    </w:p>
    <w:p w14:paraId="2F9218C2" w14:textId="77777777" w:rsidR="00930264" w:rsidRDefault="00930264">
      <w:pPr>
        <w:spacing w:line="240" w:lineRule="auto"/>
        <w:jc w:val="both"/>
        <w:rPr>
          <w:b/>
          <w:szCs w:val="22"/>
          <w:lang w:val="cs-CZ"/>
        </w:rPr>
      </w:pPr>
    </w:p>
    <w:p w14:paraId="12CCA1EC" w14:textId="77777777" w:rsidR="00930264" w:rsidRDefault="00D467C1">
      <w:pPr>
        <w:spacing w:line="240" w:lineRule="auto"/>
        <w:jc w:val="both"/>
        <w:rPr>
          <w:szCs w:val="22"/>
          <w:lang w:val="cs-CZ"/>
        </w:rPr>
      </w:pPr>
      <w:r>
        <w:rPr>
          <w:szCs w:val="22"/>
          <w:lang w:val="cs-CZ"/>
        </w:rPr>
        <w:t>Vakcinovat pouze zdravá zvířata.</w:t>
      </w:r>
    </w:p>
    <w:p w14:paraId="4F6C8D3C" w14:textId="77777777" w:rsidR="00930264" w:rsidRDefault="00930264">
      <w:pPr>
        <w:spacing w:line="240" w:lineRule="auto"/>
        <w:jc w:val="both"/>
        <w:rPr>
          <w:szCs w:val="22"/>
          <w:lang w:val="cs-CZ"/>
        </w:rPr>
      </w:pPr>
    </w:p>
    <w:p w14:paraId="127320F9" w14:textId="5C531AE9" w:rsidR="00930264" w:rsidRPr="004E40C3" w:rsidRDefault="00D467C1">
      <w:pPr>
        <w:spacing w:line="240" w:lineRule="auto"/>
        <w:ind w:right="-153"/>
        <w:rPr>
          <w:lang w:val="cs-CZ"/>
        </w:rPr>
      </w:pPr>
      <w:r>
        <w:rPr>
          <w:szCs w:val="22"/>
          <w:lang w:val="cs-CZ"/>
        </w:rPr>
        <w:t>Vakc</w:t>
      </w:r>
      <w:r w:rsidR="003C0DF3">
        <w:rPr>
          <w:szCs w:val="22"/>
          <w:lang w:val="cs-CZ"/>
        </w:rPr>
        <w:t>i</w:t>
      </w:r>
      <w:r>
        <w:rPr>
          <w:szCs w:val="22"/>
          <w:lang w:val="cs-CZ"/>
        </w:rPr>
        <w:t>na</w:t>
      </w:r>
      <w:r w:rsidR="003C0DF3">
        <w:rPr>
          <w:szCs w:val="22"/>
          <w:lang w:val="cs-CZ"/>
        </w:rPr>
        <w:t>ce</w:t>
      </w:r>
      <w:r>
        <w:rPr>
          <w:szCs w:val="22"/>
          <w:lang w:val="cs-CZ"/>
        </w:rPr>
        <w:t xml:space="preserve"> tímto veterinárním léčivým přípravkem chrání kuřata před respiračními příznaky způsobenými virem infekční bronchitidy, variantním kmenem typu 2</w:t>
      </w:r>
      <w:r w:rsidR="003E5490">
        <w:rPr>
          <w:szCs w:val="22"/>
          <w:lang w:val="cs-CZ"/>
        </w:rPr>
        <w:t>,</w:t>
      </w:r>
      <w:r>
        <w:rPr>
          <w:szCs w:val="22"/>
          <w:lang w:val="cs-CZ"/>
        </w:rPr>
        <w:t xml:space="preserve"> a nenahrazuje vakcinační program proti klasické infekční bronchitidě.</w:t>
      </w:r>
    </w:p>
    <w:p w14:paraId="65C4B2B1" w14:textId="77777777" w:rsidR="00930264" w:rsidRDefault="00930264">
      <w:pPr>
        <w:spacing w:line="240" w:lineRule="auto"/>
        <w:jc w:val="both"/>
        <w:rPr>
          <w:b/>
          <w:szCs w:val="22"/>
          <w:lang w:val="cs-CZ"/>
        </w:rPr>
      </w:pPr>
    </w:p>
    <w:p w14:paraId="46082005" w14:textId="1F18C7E6" w:rsidR="00930264" w:rsidRDefault="00D467C1" w:rsidP="004E40C3">
      <w:pPr>
        <w:keepNext/>
        <w:keepLines/>
        <w:spacing w:line="240" w:lineRule="auto"/>
        <w:rPr>
          <w:lang w:val="cs-CZ"/>
        </w:rPr>
      </w:pPr>
      <w:r>
        <w:rPr>
          <w:b/>
          <w:bCs/>
          <w:szCs w:val="22"/>
          <w:lang w:val="cs-CZ"/>
        </w:rPr>
        <w:lastRenderedPageBreak/>
        <w:t>3.5</w:t>
      </w:r>
      <w:r>
        <w:rPr>
          <w:b/>
          <w:bCs/>
          <w:szCs w:val="22"/>
          <w:lang w:val="cs-CZ"/>
        </w:rPr>
        <w:tab/>
        <w:t>Zvláštní opatření pro použití</w:t>
      </w:r>
    </w:p>
    <w:p w14:paraId="40C132FD" w14:textId="77777777" w:rsidR="00930264" w:rsidRDefault="00930264" w:rsidP="004E40C3">
      <w:pPr>
        <w:keepNext/>
        <w:keepLines/>
        <w:spacing w:line="240" w:lineRule="auto"/>
        <w:jc w:val="both"/>
        <w:rPr>
          <w:b/>
          <w:lang w:val="cs-CZ"/>
        </w:rPr>
      </w:pPr>
    </w:p>
    <w:p w14:paraId="4ECDDF36" w14:textId="14B97AD4" w:rsidR="00930264" w:rsidRPr="004E40C3" w:rsidRDefault="00D467C1" w:rsidP="004E40C3">
      <w:pPr>
        <w:keepNext/>
        <w:keepLines/>
        <w:tabs>
          <w:tab w:val="clear" w:pos="567"/>
        </w:tabs>
        <w:spacing w:line="240" w:lineRule="auto"/>
        <w:rPr>
          <w:u w:val="single"/>
          <w:lang w:val="cs-CZ"/>
        </w:rPr>
      </w:pPr>
      <w:r w:rsidRPr="004E40C3">
        <w:rPr>
          <w:szCs w:val="22"/>
          <w:u w:val="single"/>
          <w:lang w:val="cs-CZ"/>
        </w:rPr>
        <w:t>Zvláštní opatření pro bezpečné použití u cílových druhů</w:t>
      </w:r>
      <w:r w:rsidRPr="004E40C3">
        <w:rPr>
          <w:u w:val="single"/>
          <w:lang w:val="cs-CZ"/>
        </w:rPr>
        <w:t xml:space="preserve"> </w:t>
      </w:r>
      <w:r w:rsidRPr="004E40C3">
        <w:rPr>
          <w:szCs w:val="22"/>
          <w:u w:val="single"/>
          <w:lang w:val="cs-CZ"/>
        </w:rPr>
        <w:t>zvířat:</w:t>
      </w:r>
    </w:p>
    <w:p w14:paraId="4AF90983" w14:textId="77777777" w:rsidR="00930264" w:rsidRDefault="00930264" w:rsidP="004E40C3">
      <w:pPr>
        <w:keepNext/>
        <w:keepLines/>
        <w:spacing w:line="240" w:lineRule="auto"/>
        <w:ind w:right="-153"/>
        <w:rPr>
          <w:szCs w:val="22"/>
          <w:lang w:val="cs-CZ"/>
        </w:rPr>
      </w:pPr>
    </w:p>
    <w:p w14:paraId="375C1904" w14:textId="51289A28" w:rsidR="00930264" w:rsidRDefault="00D467C1">
      <w:pPr>
        <w:spacing w:line="240" w:lineRule="auto"/>
        <w:ind w:right="-153"/>
        <w:rPr>
          <w:rFonts w:eastAsia="SimSun"/>
          <w:color w:val="000000"/>
          <w:kern w:val="2"/>
          <w:szCs w:val="22"/>
          <w:lang w:val="cs-CZ" w:eastAsia="zh-CN"/>
        </w:rPr>
      </w:pPr>
      <w:r>
        <w:rPr>
          <w:szCs w:val="22"/>
          <w:lang w:val="cs-CZ"/>
        </w:rPr>
        <w:t>Vakcinovaná kuřata mohou po vakcinaci vylučovat vakcinační kmen. Vakcinační kmen se může rozšířit mezi kuřaty.</w:t>
      </w:r>
      <w:r>
        <w:rPr>
          <w:color w:val="000000"/>
          <w:szCs w:val="22"/>
          <w:lang w:val="cs-CZ"/>
        </w:rPr>
        <w:t xml:space="preserve"> Pečlivě oddělujte vakcinovaná kuřata od nevakcinovaných kuřat. Všechna kuřata v</w:t>
      </w:r>
      <w:r w:rsidR="007B5A8F">
        <w:rPr>
          <w:color w:val="000000"/>
          <w:szCs w:val="22"/>
          <w:lang w:val="cs-CZ"/>
        </w:rPr>
        <w:t xml:space="preserve"> jedné </w:t>
      </w:r>
      <w:r>
        <w:rPr>
          <w:color w:val="000000"/>
          <w:szCs w:val="22"/>
          <w:lang w:val="cs-CZ"/>
        </w:rPr>
        <w:t>drůbežárně vakcinujte současně.</w:t>
      </w:r>
    </w:p>
    <w:p w14:paraId="633872DC" w14:textId="1DAED6BC" w:rsidR="00930264" w:rsidRDefault="00D467C1">
      <w:pPr>
        <w:widowControl w:val="0"/>
        <w:tabs>
          <w:tab w:val="clear" w:pos="567"/>
        </w:tabs>
        <w:spacing w:line="240" w:lineRule="auto"/>
        <w:rPr>
          <w:rFonts w:eastAsia="SimSun"/>
          <w:color w:val="000000"/>
          <w:kern w:val="2"/>
          <w:szCs w:val="22"/>
          <w:lang w:val="cs-CZ" w:eastAsia="zh-CN"/>
        </w:rPr>
      </w:pPr>
      <w:bookmarkStart w:id="0" w:name="_Hlk182381113"/>
      <w:r>
        <w:rPr>
          <w:color w:val="000000"/>
          <w:kern w:val="2"/>
          <w:szCs w:val="22"/>
          <w:lang w:val="cs-CZ" w:eastAsia="zh-CN"/>
        </w:rPr>
        <w:t>Aby se zabránilo rozšíření vakcinačního kmen</w:t>
      </w:r>
      <w:r w:rsidR="003E5490">
        <w:rPr>
          <w:color w:val="000000"/>
          <w:kern w:val="2"/>
          <w:szCs w:val="22"/>
          <w:lang w:val="cs-CZ" w:eastAsia="zh-CN"/>
        </w:rPr>
        <w:t>e</w:t>
      </w:r>
      <w:r>
        <w:rPr>
          <w:color w:val="000000"/>
          <w:kern w:val="2"/>
          <w:szCs w:val="22"/>
          <w:lang w:val="cs-CZ" w:eastAsia="zh-CN"/>
        </w:rPr>
        <w:t xml:space="preserve"> na vnímavé druhy, je třeba přijmout příslušná veterinární a zootechnická opatření.</w:t>
      </w:r>
    </w:p>
    <w:bookmarkEnd w:id="0"/>
    <w:p w14:paraId="079B5BE9" w14:textId="77777777" w:rsidR="00930264" w:rsidRDefault="00930264">
      <w:pPr>
        <w:spacing w:line="240" w:lineRule="auto"/>
        <w:ind w:right="-153"/>
        <w:rPr>
          <w:rFonts w:eastAsia="SimSun"/>
          <w:color w:val="000000"/>
          <w:kern w:val="2"/>
          <w:szCs w:val="22"/>
          <w:lang w:val="cs-CZ" w:eastAsia="zh-CN"/>
        </w:rPr>
      </w:pPr>
    </w:p>
    <w:p w14:paraId="6E21A207" w14:textId="592E18E9" w:rsidR="00930264" w:rsidRDefault="00D467C1">
      <w:pPr>
        <w:spacing w:line="240" w:lineRule="auto"/>
        <w:ind w:right="-153"/>
        <w:rPr>
          <w:lang w:val="cs-CZ"/>
        </w:rPr>
      </w:pPr>
      <w:bookmarkStart w:id="1" w:name="_Hlk182381153"/>
      <w:r>
        <w:rPr>
          <w:color w:val="000000"/>
          <w:kern w:val="2"/>
          <w:szCs w:val="22"/>
          <w:lang w:val="cs-CZ" w:eastAsia="zh-CN"/>
        </w:rPr>
        <w:t>Tuto vakcínu použijte pouze v případě, že bylo stanoveno, že virus infekční bronchitidy, variantní kmen typu 2</w:t>
      </w:r>
      <w:r w:rsidR="003E5490">
        <w:rPr>
          <w:color w:val="000000"/>
          <w:kern w:val="2"/>
          <w:szCs w:val="22"/>
          <w:lang w:val="cs-CZ" w:eastAsia="zh-CN"/>
        </w:rPr>
        <w:t>,</w:t>
      </w:r>
      <w:r>
        <w:rPr>
          <w:color w:val="000000"/>
          <w:kern w:val="2"/>
          <w:szCs w:val="22"/>
          <w:lang w:val="cs-CZ" w:eastAsia="zh-CN"/>
        </w:rPr>
        <w:t xml:space="preserve"> je epidemiologicky relevantní. Zamezte použití vakcíny v oblastech, kde virus infekční bronchitidy, variantní kmen typu 2, dosud není přítomný.</w:t>
      </w:r>
    </w:p>
    <w:bookmarkEnd w:id="1"/>
    <w:p w14:paraId="1B51E314" w14:textId="77777777" w:rsidR="00930264" w:rsidRDefault="00930264">
      <w:pPr>
        <w:spacing w:line="240" w:lineRule="auto"/>
        <w:ind w:right="-153"/>
        <w:rPr>
          <w:rFonts w:eastAsia="SimSun"/>
          <w:color w:val="000000"/>
          <w:kern w:val="2"/>
          <w:sz w:val="24"/>
          <w:szCs w:val="24"/>
          <w:lang w:val="cs-CZ" w:eastAsia="zh-CN"/>
        </w:rPr>
      </w:pPr>
    </w:p>
    <w:p w14:paraId="5423B826" w14:textId="6B4FB052" w:rsidR="00930264" w:rsidRDefault="00D467C1">
      <w:pPr>
        <w:keepNext/>
        <w:keepLines/>
        <w:tabs>
          <w:tab w:val="clear" w:pos="567"/>
        </w:tabs>
        <w:spacing w:line="240" w:lineRule="auto"/>
        <w:rPr>
          <w:szCs w:val="22"/>
          <w:u w:val="single"/>
          <w:lang w:val="cs-CZ"/>
        </w:rPr>
      </w:pPr>
      <w:r>
        <w:rPr>
          <w:szCs w:val="22"/>
          <w:u w:val="single"/>
          <w:lang w:val="cs-CZ"/>
        </w:rPr>
        <w:t xml:space="preserve">Zvláštní opatření </w:t>
      </w:r>
      <w:r w:rsidR="003E5490">
        <w:rPr>
          <w:szCs w:val="22"/>
          <w:u w:val="single"/>
          <w:lang w:val="cs-CZ"/>
        </w:rPr>
        <w:t>pro osobu</w:t>
      </w:r>
      <w:r>
        <w:rPr>
          <w:szCs w:val="22"/>
          <w:u w:val="single"/>
          <w:lang w:val="cs-CZ"/>
        </w:rPr>
        <w:t>, kter</w:t>
      </w:r>
      <w:r w:rsidR="003E5490">
        <w:rPr>
          <w:szCs w:val="22"/>
          <w:u w:val="single"/>
          <w:lang w:val="cs-CZ"/>
        </w:rPr>
        <w:t>á</w:t>
      </w:r>
      <w:r>
        <w:rPr>
          <w:szCs w:val="22"/>
          <w:u w:val="single"/>
          <w:lang w:val="cs-CZ"/>
        </w:rPr>
        <w:t xml:space="preserve"> podáv</w:t>
      </w:r>
      <w:r w:rsidR="003E5490">
        <w:rPr>
          <w:szCs w:val="22"/>
          <w:u w:val="single"/>
          <w:lang w:val="cs-CZ"/>
        </w:rPr>
        <w:t>á</w:t>
      </w:r>
      <w:r>
        <w:rPr>
          <w:szCs w:val="22"/>
          <w:u w:val="single"/>
          <w:lang w:val="cs-CZ"/>
        </w:rPr>
        <w:t xml:space="preserve"> veterinární léčivý přípravek zvířatům:</w:t>
      </w:r>
    </w:p>
    <w:p w14:paraId="795C7F24" w14:textId="77777777" w:rsidR="00930264" w:rsidRDefault="00930264">
      <w:pPr>
        <w:spacing w:line="240" w:lineRule="auto"/>
        <w:ind w:right="-153"/>
        <w:rPr>
          <w:szCs w:val="22"/>
          <w:lang w:val="cs-CZ"/>
        </w:rPr>
      </w:pPr>
    </w:p>
    <w:p w14:paraId="6C867326" w14:textId="3CFE85F5" w:rsidR="00930264" w:rsidRDefault="00D467C1">
      <w:pPr>
        <w:rPr>
          <w:bCs/>
          <w:szCs w:val="22"/>
          <w:lang w:val="cs-CZ"/>
        </w:rPr>
      </w:pPr>
      <w:r>
        <w:rPr>
          <w:szCs w:val="22"/>
          <w:lang w:val="cs-CZ"/>
        </w:rPr>
        <w:t xml:space="preserve">Při </w:t>
      </w:r>
      <w:r w:rsidR="007B5A8F">
        <w:rPr>
          <w:szCs w:val="22"/>
          <w:lang w:val="cs-CZ"/>
        </w:rPr>
        <w:t>manipulaci</w:t>
      </w:r>
      <w:r>
        <w:rPr>
          <w:szCs w:val="22"/>
          <w:lang w:val="cs-CZ"/>
        </w:rPr>
        <w:t xml:space="preserve"> s veterinárním léčivým přípravkem by měly </w:t>
      </w:r>
      <w:r w:rsidR="007B5A8F">
        <w:rPr>
          <w:szCs w:val="22"/>
          <w:lang w:val="cs-CZ"/>
        </w:rPr>
        <w:t xml:space="preserve">být </w:t>
      </w:r>
      <w:r>
        <w:rPr>
          <w:szCs w:val="22"/>
          <w:lang w:val="cs-CZ"/>
        </w:rPr>
        <w:t>použív</w:t>
      </w:r>
      <w:r w:rsidR="007B5A8F">
        <w:rPr>
          <w:szCs w:val="22"/>
          <w:lang w:val="cs-CZ"/>
        </w:rPr>
        <w:t>ány</w:t>
      </w:r>
      <w:r>
        <w:rPr>
          <w:szCs w:val="22"/>
          <w:lang w:val="cs-CZ"/>
        </w:rPr>
        <w:t xml:space="preserve"> osobní ochranné prostředky skládající se z voděodolných rukavic, </w:t>
      </w:r>
      <w:r w:rsidR="00466508">
        <w:rPr>
          <w:szCs w:val="22"/>
          <w:lang w:val="cs-CZ"/>
        </w:rPr>
        <w:t>masky</w:t>
      </w:r>
      <w:r>
        <w:rPr>
          <w:szCs w:val="22"/>
          <w:lang w:val="cs-CZ"/>
        </w:rPr>
        <w:t xml:space="preserve"> a </w:t>
      </w:r>
      <w:r w:rsidR="003427B9">
        <w:rPr>
          <w:szCs w:val="22"/>
          <w:lang w:val="cs-CZ"/>
        </w:rPr>
        <w:t>ochranných</w:t>
      </w:r>
      <w:r>
        <w:rPr>
          <w:szCs w:val="22"/>
          <w:lang w:val="cs-CZ"/>
        </w:rPr>
        <w:t xml:space="preserve"> brýlí.</w:t>
      </w:r>
    </w:p>
    <w:p w14:paraId="7CFC685F" w14:textId="0B65E6DE" w:rsidR="00930264" w:rsidRDefault="00D467C1">
      <w:pPr>
        <w:jc w:val="both"/>
        <w:rPr>
          <w:szCs w:val="22"/>
          <w:lang w:val="cs-CZ"/>
        </w:rPr>
      </w:pPr>
      <w:r>
        <w:rPr>
          <w:szCs w:val="22"/>
          <w:lang w:val="cs-CZ"/>
        </w:rPr>
        <w:t xml:space="preserve">Po ukončení práce s vakcínou </w:t>
      </w:r>
      <w:r w:rsidR="00AC2789">
        <w:rPr>
          <w:szCs w:val="22"/>
          <w:lang w:val="cs-CZ"/>
        </w:rPr>
        <w:t xml:space="preserve">by </w:t>
      </w:r>
      <w:r>
        <w:rPr>
          <w:szCs w:val="22"/>
          <w:lang w:val="cs-CZ"/>
        </w:rPr>
        <w:t xml:space="preserve">si pracovníci </w:t>
      </w:r>
      <w:r w:rsidR="00AC2789">
        <w:rPr>
          <w:szCs w:val="22"/>
          <w:lang w:val="cs-CZ"/>
        </w:rPr>
        <w:t xml:space="preserve">měli </w:t>
      </w:r>
      <w:r>
        <w:rPr>
          <w:szCs w:val="22"/>
          <w:lang w:val="cs-CZ"/>
        </w:rPr>
        <w:t>um</w:t>
      </w:r>
      <w:r w:rsidR="00AC2789">
        <w:rPr>
          <w:szCs w:val="22"/>
          <w:lang w:val="cs-CZ"/>
        </w:rPr>
        <w:t>ýt</w:t>
      </w:r>
      <w:r>
        <w:rPr>
          <w:szCs w:val="22"/>
          <w:lang w:val="cs-CZ"/>
        </w:rPr>
        <w:t xml:space="preserve"> ruce.</w:t>
      </w:r>
    </w:p>
    <w:p w14:paraId="7A3CF02E" w14:textId="77777777" w:rsidR="00930264" w:rsidRDefault="00930264">
      <w:pPr>
        <w:rPr>
          <w:szCs w:val="22"/>
          <w:lang w:val="cs-CZ"/>
        </w:rPr>
      </w:pPr>
    </w:p>
    <w:p w14:paraId="0ED715AA" w14:textId="77777777" w:rsidR="00930264" w:rsidRDefault="00D467C1">
      <w:pPr>
        <w:rPr>
          <w:lang w:val="cs-CZ"/>
        </w:rPr>
      </w:pPr>
      <w:r>
        <w:rPr>
          <w:szCs w:val="22"/>
          <w:u w:val="single"/>
          <w:lang w:val="cs-CZ"/>
        </w:rPr>
        <w:t>Zvláštní opatření na ochranu životního prostředí:</w:t>
      </w:r>
    </w:p>
    <w:p w14:paraId="6C66E575" w14:textId="77777777" w:rsidR="00930264" w:rsidRDefault="00930264">
      <w:pPr>
        <w:rPr>
          <w:szCs w:val="22"/>
          <w:u w:val="single"/>
          <w:lang w:val="cs-CZ"/>
        </w:rPr>
      </w:pPr>
    </w:p>
    <w:p w14:paraId="427DBD61" w14:textId="77777777" w:rsidR="00930264" w:rsidRDefault="00D467C1">
      <w:pPr>
        <w:rPr>
          <w:lang w:val="cs-CZ"/>
        </w:rPr>
      </w:pPr>
      <w:r>
        <w:rPr>
          <w:szCs w:val="22"/>
          <w:lang w:val="cs-CZ"/>
        </w:rPr>
        <w:t>Neuplatňuje se.</w:t>
      </w:r>
    </w:p>
    <w:p w14:paraId="6CD70016" w14:textId="77777777" w:rsidR="00930264" w:rsidRDefault="00930264">
      <w:pPr>
        <w:jc w:val="both"/>
        <w:rPr>
          <w:b/>
          <w:szCs w:val="22"/>
          <w:lang w:val="cs-CZ"/>
        </w:rPr>
      </w:pPr>
    </w:p>
    <w:p w14:paraId="0F2B41A2" w14:textId="15250E25" w:rsidR="00930264" w:rsidRDefault="00D467C1">
      <w:pPr>
        <w:tabs>
          <w:tab w:val="clear" w:pos="567"/>
        </w:tabs>
        <w:spacing w:line="240" w:lineRule="auto"/>
        <w:ind w:left="567" w:hanging="567"/>
        <w:jc w:val="both"/>
        <w:rPr>
          <w:b/>
          <w:bCs/>
          <w:szCs w:val="22"/>
          <w:lang w:val="cs-CZ"/>
        </w:rPr>
      </w:pPr>
      <w:r>
        <w:rPr>
          <w:b/>
          <w:bCs/>
          <w:szCs w:val="22"/>
          <w:lang w:val="cs-CZ"/>
        </w:rPr>
        <w:t>3.6</w:t>
      </w:r>
      <w:r>
        <w:rPr>
          <w:b/>
          <w:bCs/>
          <w:szCs w:val="22"/>
          <w:lang w:val="cs-CZ"/>
        </w:rPr>
        <w:tab/>
        <w:t>Nežádoucí účinky</w:t>
      </w:r>
    </w:p>
    <w:p w14:paraId="09819E39" w14:textId="77777777" w:rsidR="00930264" w:rsidRDefault="00930264">
      <w:pPr>
        <w:tabs>
          <w:tab w:val="clear" w:pos="567"/>
        </w:tabs>
        <w:spacing w:line="240" w:lineRule="auto"/>
        <w:ind w:left="567" w:hanging="567"/>
        <w:jc w:val="both"/>
        <w:rPr>
          <w:b/>
          <w:lang w:val="cs-CZ"/>
        </w:rPr>
      </w:pPr>
    </w:p>
    <w:p w14:paraId="4C9FB74A" w14:textId="77777777" w:rsidR="00930264" w:rsidRDefault="00D467C1">
      <w:pPr>
        <w:spacing w:line="240" w:lineRule="auto"/>
        <w:ind w:right="-153"/>
        <w:rPr>
          <w:szCs w:val="22"/>
          <w:lang w:val="cs-CZ"/>
        </w:rPr>
      </w:pPr>
      <w:r>
        <w:rPr>
          <w:szCs w:val="22"/>
          <w:lang w:val="cs-CZ"/>
        </w:rPr>
        <w:t>Nejsou.</w:t>
      </w:r>
    </w:p>
    <w:p w14:paraId="26476FC5" w14:textId="77777777" w:rsidR="00930264" w:rsidRDefault="00930264">
      <w:pPr>
        <w:spacing w:line="240" w:lineRule="auto"/>
        <w:ind w:right="-153"/>
        <w:rPr>
          <w:bCs/>
          <w:szCs w:val="22"/>
          <w:lang w:val="cs-CZ"/>
        </w:rPr>
      </w:pPr>
    </w:p>
    <w:p w14:paraId="1D97A2E6" w14:textId="77777777" w:rsidR="00930264" w:rsidRDefault="00D467C1">
      <w:pPr>
        <w:spacing w:line="240" w:lineRule="auto"/>
        <w:ind w:right="-153"/>
        <w:rPr>
          <w:bCs/>
          <w:lang w:val="cs-CZ"/>
        </w:rPr>
      </w:pPr>
      <w:r>
        <w:rPr>
          <w:bCs/>
          <w:szCs w:val="22"/>
          <w:lang w:val="cs-CZ"/>
        </w:rPr>
        <w:t>Hlášení nežádoucích účinků je důležité. Umožňuje nepřetržité sledování bezpečnosti veterinárního léčivého přípravku. Hlášení je třeba zaslat, pokud možno, prostřednictvím veterinárního lékaře, buď držiteli rozhodnutí o registraci, nebo příslušnému vnitrostátnímu orgánu prostřednictvím národního systému hlášení. Podrobné kontaktní údaje naleznete v příbalové informaci.</w:t>
      </w:r>
    </w:p>
    <w:p w14:paraId="5D510C39" w14:textId="77777777" w:rsidR="00930264" w:rsidRDefault="00930264">
      <w:pPr>
        <w:spacing w:line="240" w:lineRule="auto"/>
        <w:ind w:right="-153"/>
        <w:rPr>
          <w:bCs/>
          <w:szCs w:val="22"/>
          <w:highlight w:val="yellow"/>
          <w:lang w:val="cs-CZ"/>
        </w:rPr>
      </w:pPr>
    </w:p>
    <w:p w14:paraId="094EC92B" w14:textId="499C6267" w:rsidR="00930264" w:rsidRDefault="00D467C1">
      <w:pPr>
        <w:tabs>
          <w:tab w:val="clear" w:pos="567"/>
        </w:tabs>
        <w:spacing w:line="240" w:lineRule="auto"/>
        <w:ind w:left="567" w:hanging="567"/>
        <w:jc w:val="both"/>
        <w:rPr>
          <w:lang w:val="cs-CZ"/>
        </w:rPr>
      </w:pPr>
      <w:r>
        <w:rPr>
          <w:b/>
          <w:bCs/>
          <w:szCs w:val="22"/>
          <w:lang w:val="cs-CZ"/>
        </w:rPr>
        <w:t>3.7</w:t>
      </w:r>
      <w:r>
        <w:rPr>
          <w:b/>
          <w:bCs/>
          <w:szCs w:val="22"/>
          <w:lang w:val="cs-CZ"/>
        </w:rPr>
        <w:tab/>
        <w:t>Použití v průběhu březosti, laktace nebo snášky</w:t>
      </w:r>
    </w:p>
    <w:p w14:paraId="2E881DA9" w14:textId="77777777" w:rsidR="00930264" w:rsidRDefault="00930264">
      <w:pPr>
        <w:tabs>
          <w:tab w:val="clear" w:pos="567"/>
        </w:tabs>
        <w:spacing w:line="240" w:lineRule="auto"/>
        <w:jc w:val="both"/>
        <w:rPr>
          <w:lang w:val="cs-CZ"/>
        </w:rPr>
      </w:pPr>
    </w:p>
    <w:p w14:paraId="36E6A839" w14:textId="77777777" w:rsidR="00930264" w:rsidRDefault="00D467C1">
      <w:pPr>
        <w:tabs>
          <w:tab w:val="clear" w:pos="567"/>
        </w:tabs>
        <w:spacing w:line="240" w:lineRule="auto"/>
        <w:jc w:val="both"/>
        <w:rPr>
          <w:u w:val="single"/>
          <w:lang w:val="cs-CZ"/>
        </w:rPr>
      </w:pPr>
      <w:r>
        <w:rPr>
          <w:u w:val="single"/>
          <w:lang w:val="cs-CZ"/>
        </w:rPr>
        <w:t>Nosnice:</w:t>
      </w:r>
    </w:p>
    <w:p w14:paraId="49D065A7" w14:textId="77777777" w:rsidR="00930264" w:rsidRDefault="00D467C1">
      <w:pPr>
        <w:tabs>
          <w:tab w:val="clear" w:pos="567"/>
        </w:tabs>
        <w:spacing w:line="240" w:lineRule="auto"/>
        <w:jc w:val="both"/>
        <w:rPr>
          <w:lang w:val="cs-CZ"/>
        </w:rPr>
      </w:pPr>
      <w:r>
        <w:rPr>
          <w:szCs w:val="22"/>
          <w:lang w:val="cs-CZ"/>
        </w:rPr>
        <w:t>Nepoužívat ve snášce a během 4 týdnů před počátkem snášky.</w:t>
      </w:r>
    </w:p>
    <w:p w14:paraId="5AD8946E" w14:textId="77777777" w:rsidR="00930264" w:rsidRDefault="00930264">
      <w:pPr>
        <w:tabs>
          <w:tab w:val="clear" w:pos="567"/>
        </w:tabs>
        <w:spacing w:line="240" w:lineRule="auto"/>
        <w:jc w:val="both"/>
        <w:rPr>
          <w:lang w:val="cs-CZ"/>
        </w:rPr>
      </w:pPr>
    </w:p>
    <w:p w14:paraId="41C314DB" w14:textId="0F77F5C4" w:rsidR="00930264" w:rsidRDefault="00D467C1">
      <w:pPr>
        <w:tabs>
          <w:tab w:val="clear" w:pos="567"/>
        </w:tabs>
        <w:spacing w:line="240" w:lineRule="auto"/>
        <w:ind w:left="567" w:hanging="567"/>
        <w:jc w:val="both"/>
        <w:rPr>
          <w:lang w:val="cs-CZ"/>
        </w:rPr>
      </w:pPr>
      <w:r>
        <w:rPr>
          <w:b/>
          <w:bCs/>
          <w:szCs w:val="22"/>
          <w:lang w:val="cs-CZ"/>
        </w:rPr>
        <w:t>3.8</w:t>
      </w:r>
      <w:r>
        <w:rPr>
          <w:b/>
          <w:bCs/>
          <w:szCs w:val="22"/>
          <w:lang w:val="cs-CZ"/>
        </w:rPr>
        <w:tab/>
        <w:t>Interakce s dalšími léčivými přípravky a další formy interakce</w:t>
      </w:r>
    </w:p>
    <w:p w14:paraId="7403E7AD" w14:textId="77777777" w:rsidR="00930264" w:rsidRDefault="00930264">
      <w:pPr>
        <w:tabs>
          <w:tab w:val="clear" w:pos="567"/>
        </w:tabs>
        <w:spacing w:line="240" w:lineRule="auto"/>
        <w:jc w:val="both"/>
        <w:rPr>
          <w:lang w:val="cs-CZ"/>
        </w:rPr>
      </w:pPr>
    </w:p>
    <w:p w14:paraId="54DBDB0C" w14:textId="77777777" w:rsidR="00930264" w:rsidRDefault="00D467C1">
      <w:pPr>
        <w:pStyle w:val="Odstavecseseznamem"/>
        <w:tabs>
          <w:tab w:val="left" w:pos="284"/>
        </w:tabs>
        <w:ind w:left="0"/>
        <w:rPr>
          <w:sz w:val="22"/>
          <w:szCs w:val="22"/>
          <w:lang w:val="cs-CZ"/>
        </w:rPr>
      </w:pPr>
      <w:bookmarkStart w:id="2" w:name="_Hlk182381675"/>
      <w:r>
        <w:rPr>
          <w:sz w:val="22"/>
          <w:szCs w:val="22"/>
          <w:lang w:val="cs-CZ"/>
        </w:rPr>
        <w:t>Dostupné údaje o bezpečnosti a účinnosti dokládají, že vakcínu lze podávat simultánně s vakcínou proti Newcastleské nemoci.</w:t>
      </w:r>
    </w:p>
    <w:p w14:paraId="116F374D" w14:textId="77777777" w:rsidR="00930264" w:rsidRDefault="00930264">
      <w:pPr>
        <w:pStyle w:val="Odstavecseseznamem"/>
        <w:tabs>
          <w:tab w:val="left" w:pos="284"/>
        </w:tabs>
        <w:ind w:left="0"/>
        <w:rPr>
          <w:sz w:val="22"/>
          <w:szCs w:val="22"/>
          <w:lang w:val="cs-CZ"/>
        </w:rPr>
      </w:pPr>
    </w:p>
    <w:p w14:paraId="72A93393" w14:textId="63179DF8" w:rsidR="00930264" w:rsidRDefault="00D467C1">
      <w:pPr>
        <w:pStyle w:val="Odstavecseseznamem"/>
        <w:tabs>
          <w:tab w:val="left" w:pos="284"/>
        </w:tabs>
        <w:ind w:left="0"/>
        <w:rPr>
          <w:sz w:val="22"/>
          <w:szCs w:val="22"/>
          <w:lang w:val="cs-CZ"/>
        </w:rPr>
      </w:pPr>
      <w:r>
        <w:rPr>
          <w:sz w:val="22"/>
          <w:szCs w:val="22"/>
          <w:lang w:val="cs-CZ"/>
        </w:rPr>
        <w:t xml:space="preserve">Nejsou dostupné informace o bezpečnosti a účinnosti této vakcíny, pokud </w:t>
      </w:r>
      <w:r w:rsidR="00AC2789">
        <w:rPr>
          <w:sz w:val="22"/>
          <w:szCs w:val="22"/>
          <w:lang w:val="cs-CZ"/>
        </w:rPr>
        <w:t>s</w:t>
      </w:r>
      <w:r>
        <w:rPr>
          <w:sz w:val="22"/>
          <w:szCs w:val="22"/>
          <w:lang w:val="cs-CZ"/>
        </w:rPr>
        <w:t>e po</w:t>
      </w:r>
      <w:r w:rsidR="00AC2789">
        <w:rPr>
          <w:sz w:val="22"/>
          <w:szCs w:val="22"/>
          <w:lang w:val="cs-CZ"/>
        </w:rPr>
        <w:t>užívá</w:t>
      </w:r>
      <w:r>
        <w:rPr>
          <w:sz w:val="22"/>
          <w:szCs w:val="22"/>
          <w:lang w:val="cs-CZ"/>
        </w:rPr>
        <w:t xml:space="preserve"> zároveň s jiným veterinárním léčivým přípravkem (vyjma výše zmíněné situace). Rozhodnutí o použití této vakcíny před nebo po jakémkoliv jiném veterinárním léčivém přípravku musí být provedeno na základě zvážení jednotlivých případů.</w:t>
      </w:r>
    </w:p>
    <w:bookmarkEnd w:id="2"/>
    <w:p w14:paraId="602C8DDB" w14:textId="77777777" w:rsidR="00930264" w:rsidRDefault="00930264">
      <w:pPr>
        <w:tabs>
          <w:tab w:val="clear" w:pos="567"/>
        </w:tabs>
        <w:spacing w:line="240" w:lineRule="auto"/>
        <w:jc w:val="both"/>
        <w:rPr>
          <w:lang w:val="cs-CZ"/>
        </w:rPr>
      </w:pPr>
    </w:p>
    <w:p w14:paraId="284AE35A" w14:textId="51C418FF" w:rsidR="00930264" w:rsidRDefault="00D467C1">
      <w:pPr>
        <w:tabs>
          <w:tab w:val="clear" w:pos="567"/>
        </w:tabs>
        <w:spacing w:line="240" w:lineRule="auto"/>
        <w:rPr>
          <w:lang w:val="cs-CZ"/>
        </w:rPr>
      </w:pPr>
      <w:r>
        <w:rPr>
          <w:b/>
          <w:bCs/>
          <w:szCs w:val="22"/>
          <w:lang w:val="cs-CZ"/>
        </w:rPr>
        <w:t>3.9</w:t>
      </w:r>
      <w:r>
        <w:rPr>
          <w:b/>
          <w:bCs/>
          <w:szCs w:val="22"/>
          <w:lang w:val="cs-CZ"/>
        </w:rPr>
        <w:tab/>
        <w:t>Cesty podání a dávkování</w:t>
      </w:r>
    </w:p>
    <w:p w14:paraId="5C00B089" w14:textId="77777777" w:rsidR="00930264" w:rsidRDefault="00930264">
      <w:pPr>
        <w:tabs>
          <w:tab w:val="clear" w:pos="567"/>
        </w:tabs>
        <w:spacing w:line="240" w:lineRule="auto"/>
        <w:jc w:val="both"/>
        <w:rPr>
          <w:lang w:val="cs-CZ"/>
        </w:rPr>
      </w:pPr>
    </w:p>
    <w:p w14:paraId="2181647E" w14:textId="77777777" w:rsidR="00930264" w:rsidRDefault="00D467C1">
      <w:pPr>
        <w:tabs>
          <w:tab w:val="clear" w:pos="567"/>
          <w:tab w:val="left" w:pos="0"/>
          <w:tab w:val="left" w:pos="284"/>
        </w:tabs>
        <w:rPr>
          <w:szCs w:val="22"/>
          <w:lang w:val="cs-CZ" w:eastAsia="fr-FR"/>
        </w:rPr>
      </w:pPr>
      <w:r>
        <w:rPr>
          <w:szCs w:val="22"/>
          <w:lang w:val="cs-CZ" w:eastAsia="fr-FR"/>
        </w:rPr>
        <w:t>Vakcínu podávejte hrubým sprejem (inhalací) od stáří 1 dne.</w:t>
      </w:r>
    </w:p>
    <w:p w14:paraId="7BF8FEC0" w14:textId="77777777" w:rsidR="00930264" w:rsidRDefault="00D467C1">
      <w:pPr>
        <w:tabs>
          <w:tab w:val="clear" w:pos="567"/>
          <w:tab w:val="left" w:pos="0"/>
          <w:tab w:val="left" w:pos="284"/>
        </w:tabs>
        <w:rPr>
          <w:szCs w:val="22"/>
          <w:lang w:val="cs-CZ" w:eastAsia="fr-FR"/>
        </w:rPr>
      </w:pPr>
      <w:r>
        <w:rPr>
          <w:szCs w:val="22"/>
          <w:lang w:val="cs-CZ" w:eastAsia="fr-FR"/>
        </w:rPr>
        <w:t xml:space="preserve">Doporučuje se provést revakcinaci ve stáří 10–14 dnů. </w:t>
      </w:r>
    </w:p>
    <w:p w14:paraId="1A5208CF" w14:textId="77777777" w:rsidR="00930264" w:rsidRDefault="00D467C1">
      <w:pPr>
        <w:tabs>
          <w:tab w:val="clear" w:pos="567"/>
          <w:tab w:val="left" w:pos="0"/>
          <w:tab w:val="left" w:pos="284"/>
        </w:tabs>
        <w:rPr>
          <w:szCs w:val="22"/>
          <w:lang w:val="cs-CZ" w:eastAsia="fr-FR"/>
        </w:rPr>
      </w:pPr>
      <w:r>
        <w:rPr>
          <w:szCs w:val="22"/>
          <w:lang w:val="cs-CZ" w:eastAsia="fr-FR"/>
        </w:rPr>
        <w:t>U nosnic mohou následovat další vakcinace.</w:t>
      </w:r>
    </w:p>
    <w:p w14:paraId="5828A6D1" w14:textId="77777777" w:rsidR="00930264" w:rsidRDefault="00D467C1">
      <w:pPr>
        <w:tabs>
          <w:tab w:val="clear" w:pos="567"/>
          <w:tab w:val="left" w:pos="0"/>
          <w:tab w:val="left" w:pos="284"/>
        </w:tabs>
        <w:rPr>
          <w:szCs w:val="22"/>
          <w:lang w:val="cs-CZ" w:eastAsia="fr-FR" w:bidi="he-IL"/>
        </w:rPr>
      </w:pPr>
      <w:r>
        <w:rPr>
          <w:szCs w:val="22"/>
          <w:lang w:val="cs-CZ" w:eastAsia="fr-FR"/>
        </w:rPr>
        <w:t xml:space="preserve">Vakcinační program vždy konzultujte s veterinárním lékařem. </w:t>
      </w:r>
    </w:p>
    <w:p w14:paraId="2A9493EB" w14:textId="77777777" w:rsidR="00930264" w:rsidRDefault="00930264">
      <w:pPr>
        <w:tabs>
          <w:tab w:val="clear" w:pos="567"/>
          <w:tab w:val="left" w:pos="0"/>
          <w:tab w:val="left" w:pos="284"/>
        </w:tabs>
        <w:rPr>
          <w:szCs w:val="22"/>
          <w:lang w:val="cs-CZ" w:eastAsia="fr-FR"/>
        </w:rPr>
      </w:pPr>
    </w:p>
    <w:p w14:paraId="20FB58BE" w14:textId="6AFFD0CA" w:rsidR="00930264" w:rsidRDefault="00D467C1">
      <w:pPr>
        <w:tabs>
          <w:tab w:val="clear" w:pos="567"/>
          <w:tab w:val="left" w:pos="0"/>
          <w:tab w:val="left" w:pos="284"/>
        </w:tabs>
        <w:rPr>
          <w:lang w:val="cs-CZ"/>
        </w:rPr>
      </w:pPr>
      <w:r>
        <w:rPr>
          <w:b/>
          <w:bCs/>
          <w:szCs w:val="22"/>
          <w:lang w:val="cs-CZ" w:eastAsia="fr-FR"/>
        </w:rPr>
        <w:t xml:space="preserve">Hrubý sprej (inhalace) </w:t>
      </w:r>
      <w:r>
        <w:rPr>
          <w:szCs w:val="22"/>
          <w:lang w:val="cs-CZ" w:eastAsia="fr-FR"/>
        </w:rPr>
        <w:t xml:space="preserve">– tato metoda slouží k použití u jednodenních kuřat v líhni ihned po vylíhnutí nebo na farmě. </w:t>
      </w:r>
    </w:p>
    <w:p w14:paraId="6588379B" w14:textId="77777777" w:rsidR="00930264" w:rsidRDefault="00930264">
      <w:pPr>
        <w:tabs>
          <w:tab w:val="clear" w:pos="567"/>
          <w:tab w:val="left" w:pos="0"/>
          <w:tab w:val="left" w:pos="284"/>
        </w:tabs>
        <w:rPr>
          <w:szCs w:val="22"/>
          <w:lang w:val="cs-CZ" w:eastAsia="fr-FR"/>
        </w:rPr>
      </w:pPr>
    </w:p>
    <w:p w14:paraId="35CA1332" w14:textId="77777777" w:rsidR="00930264" w:rsidRDefault="00D467C1">
      <w:pPr>
        <w:tabs>
          <w:tab w:val="clear" w:pos="567"/>
          <w:tab w:val="left" w:pos="0"/>
          <w:tab w:val="left" w:pos="284"/>
        </w:tabs>
        <w:rPr>
          <w:szCs w:val="22"/>
          <w:lang w:val="cs-CZ" w:eastAsia="fr-FR"/>
        </w:rPr>
      </w:pPr>
      <w:r>
        <w:rPr>
          <w:szCs w:val="22"/>
          <w:lang w:val="cs-CZ" w:eastAsia="fr-FR"/>
        </w:rPr>
        <w:t>Obvyklá množství, která lze použít k rekonstituci, jsou uvedena níže. V některých případech je třeba je upravit, aby odpovídala pokynům výrobce sprejovacího zařízení.</w:t>
      </w:r>
    </w:p>
    <w:p w14:paraId="244F2F7F" w14:textId="77777777" w:rsidR="00930264" w:rsidRDefault="00930264">
      <w:pPr>
        <w:rPr>
          <w:rFonts w:ascii="Calibri" w:hAnsi="Calibri" w:cs="Calibri"/>
          <w:color w:val="1F497D"/>
          <w:szCs w:val="22"/>
          <w:lang w:val="cs-CZ" w:eastAsia="en-GB"/>
        </w:rPr>
      </w:pPr>
    </w:p>
    <w:tbl>
      <w:tblPr>
        <w:tblW w:w="7909" w:type="dxa"/>
        <w:tblInd w:w="416" w:type="dxa"/>
        <w:tblLook w:val="04A0" w:firstRow="1" w:lastRow="0" w:firstColumn="1" w:lastColumn="0" w:noHBand="0" w:noVBand="1"/>
      </w:tblPr>
      <w:tblGrid>
        <w:gridCol w:w="1630"/>
        <w:gridCol w:w="3184"/>
        <w:gridCol w:w="3095"/>
      </w:tblGrid>
      <w:tr w:rsidR="00930264" w14:paraId="1C7E9F60" w14:textId="77777777" w:rsidTr="00E45968">
        <w:trPr>
          <w:trHeight w:val="1022"/>
        </w:trPr>
        <w:tc>
          <w:tcPr>
            <w:tcW w:w="163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DDD5CF" w14:textId="72F9D3A2" w:rsidR="00930264" w:rsidRDefault="00D467C1">
            <w:pPr>
              <w:keepNext/>
              <w:keepLines/>
              <w:jc w:val="center"/>
              <w:rPr>
                <w:sz w:val="24"/>
                <w:szCs w:val="24"/>
                <w:lang w:val="cs-CZ"/>
              </w:rPr>
            </w:pPr>
            <w:r>
              <w:rPr>
                <w:szCs w:val="22"/>
                <w:lang w:val="cs-CZ"/>
              </w:rPr>
              <w:t xml:space="preserve">Prezentace </w:t>
            </w:r>
            <w:r>
              <w:rPr>
                <w:szCs w:val="22"/>
                <w:lang w:val="cs-CZ"/>
              </w:rPr>
              <w:br/>
              <w:t>(počet dávek v tabletě)</w:t>
            </w:r>
          </w:p>
        </w:tc>
        <w:tc>
          <w:tcPr>
            <w:tcW w:w="3184" w:type="dxa"/>
            <w:tcBorders>
              <w:top w:val="single" w:sz="8" w:space="0" w:color="000000"/>
              <w:bottom w:val="single" w:sz="8" w:space="0" w:color="000000"/>
              <w:right w:val="single" w:sz="8" w:space="0" w:color="000000"/>
            </w:tcBorders>
            <w:shd w:val="clear" w:color="auto" w:fill="auto"/>
            <w:vAlign w:val="center"/>
          </w:tcPr>
          <w:p w14:paraId="3560224B" w14:textId="77777777" w:rsidR="00930264" w:rsidRDefault="00D467C1">
            <w:pPr>
              <w:keepNext/>
              <w:keepLines/>
              <w:jc w:val="center"/>
              <w:rPr>
                <w:lang w:val="cs-CZ"/>
              </w:rPr>
            </w:pPr>
            <w:r>
              <w:rPr>
                <w:szCs w:val="22"/>
                <w:lang w:val="cs-CZ"/>
              </w:rPr>
              <w:t xml:space="preserve">Množství vody (ml) použité k rekonstituci </w:t>
            </w:r>
          </w:p>
          <w:p w14:paraId="441064A6" w14:textId="77777777" w:rsidR="00930264" w:rsidRDefault="00D467C1">
            <w:pPr>
              <w:keepNext/>
              <w:keepLines/>
              <w:jc w:val="center"/>
              <w:rPr>
                <w:lang w:val="cs-CZ"/>
              </w:rPr>
            </w:pPr>
            <w:r>
              <w:rPr>
                <w:szCs w:val="22"/>
                <w:lang w:val="cs-CZ"/>
              </w:rPr>
              <w:t xml:space="preserve">– pro podání v líhni </w:t>
            </w:r>
          </w:p>
        </w:tc>
        <w:tc>
          <w:tcPr>
            <w:tcW w:w="3095" w:type="dxa"/>
            <w:tcBorders>
              <w:top w:val="single" w:sz="8" w:space="0" w:color="000000"/>
              <w:bottom w:val="single" w:sz="8" w:space="0" w:color="000000"/>
              <w:right w:val="single" w:sz="8" w:space="0" w:color="000000"/>
            </w:tcBorders>
            <w:shd w:val="clear" w:color="auto" w:fill="auto"/>
            <w:vAlign w:val="center"/>
          </w:tcPr>
          <w:p w14:paraId="43F20022" w14:textId="77777777" w:rsidR="00930264" w:rsidRDefault="00D467C1">
            <w:pPr>
              <w:keepNext/>
              <w:keepLines/>
              <w:jc w:val="center"/>
              <w:rPr>
                <w:lang w:val="cs-CZ"/>
              </w:rPr>
            </w:pPr>
            <w:r>
              <w:rPr>
                <w:szCs w:val="22"/>
                <w:lang w:val="cs-CZ"/>
              </w:rPr>
              <w:t xml:space="preserve">Množství vody (ml) použité k rekonstituci </w:t>
            </w:r>
          </w:p>
          <w:p w14:paraId="35FBEB4C" w14:textId="77777777" w:rsidR="00930264" w:rsidRDefault="00D467C1">
            <w:pPr>
              <w:keepNext/>
              <w:keepLines/>
              <w:jc w:val="center"/>
              <w:rPr>
                <w:lang w:val="cs-CZ"/>
              </w:rPr>
            </w:pPr>
            <w:r>
              <w:rPr>
                <w:szCs w:val="22"/>
                <w:lang w:val="cs-CZ"/>
              </w:rPr>
              <w:t xml:space="preserve">– pro podání v drůbežárně </w:t>
            </w:r>
          </w:p>
        </w:tc>
      </w:tr>
      <w:tr w:rsidR="00930264" w14:paraId="67051D0C" w14:textId="77777777" w:rsidTr="00E45968">
        <w:tc>
          <w:tcPr>
            <w:tcW w:w="1630" w:type="dxa"/>
            <w:tcBorders>
              <w:left w:val="single" w:sz="8" w:space="0" w:color="000000"/>
              <w:bottom w:val="single" w:sz="8" w:space="0" w:color="000000"/>
              <w:right w:val="single" w:sz="8" w:space="0" w:color="000000"/>
            </w:tcBorders>
            <w:shd w:val="clear" w:color="auto" w:fill="auto"/>
          </w:tcPr>
          <w:p w14:paraId="40B4D468" w14:textId="77777777" w:rsidR="00930264" w:rsidRDefault="00D467C1">
            <w:pPr>
              <w:keepNext/>
              <w:keepLines/>
              <w:jc w:val="center"/>
              <w:rPr>
                <w:lang w:val="cs-CZ"/>
              </w:rPr>
            </w:pPr>
            <w:r>
              <w:rPr>
                <w:szCs w:val="22"/>
                <w:lang w:val="cs-CZ"/>
              </w:rPr>
              <w:t>500</w:t>
            </w:r>
          </w:p>
        </w:tc>
        <w:tc>
          <w:tcPr>
            <w:tcW w:w="3184" w:type="dxa"/>
            <w:tcBorders>
              <w:bottom w:val="single" w:sz="8" w:space="0" w:color="000000"/>
              <w:right w:val="single" w:sz="8" w:space="0" w:color="000000"/>
            </w:tcBorders>
            <w:shd w:val="clear" w:color="auto" w:fill="auto"/>
            <w:vAlign w:val="center"/>
          </w:tcPr>
          <w:p w14:paraId="74456BE6" w14:textId="77777777" w:rsidR="00930264" w:rsidRDefault="00D467C1">
            <w:pPr>
              <w:keepNext/>
              <w:keepLines/>
              <w:jc w:val="center"/>
              <w:rPr>
                <w:lang w:val="cs-CZ"/>
              </w:rPr>
            </w:pPr>
            <w:r>
              <w:rPr>
                <w:szCs w:val="22"/>
                <w:lang w:val="cs-CZ"/>
              </w:rPr>
              <w:t>125–150</w:t>
            </w:r>
          </w:p>
        </w:tc>
        <w:tc>
          <w:tcPr>
            <w:tcW w:w="3095" w:type="dxa"/>
            <w:tcBorders>
              <w:bottom w:val="single" w:sz="8" w:space="0" w:color="000000"/>
              <w:right w:val="single" w:sz="8" w:space="0" w:color="000000"/>
            </w:tcBorders>
            <w:shd w:val="clear" w:color="auto" w:fill="auto"/>
            <w:vAlign w:val="center"/>
          </w:tcPr>
          <w:p w14:paraId="264959C2" w14:textId="77777777" w:rsidR="00930264" w:rsidRDefault="00D467C1">
            <w:pPr>
              <w:keepNext/>
              <w:keepLines/>
              <w:jc w:val="center"/>
              <w:rPr>
                <w:lang w:val="cs-CZ"/>
              </w:rPr>
            </w:pPr>
            <w:r>
              <w:rPr>
                <w:szCs w:val="22"/>
                <w:lang w:val="cs-CZ"/>
              </w:rPr>
              <w:t>100–200</w:t>
            </w:r>
          </w:p>
        </w:tc>
      </w:tr>
      <w:tr w:rsidR="00930264" w14:paraId="3B6F0A3C" w14:textId="77777777" w:rsidTr="00E45968">
        <w:tc>
          <w:tcPr>
            <w:tcW w:w="1630" w:type="dxa"/>
            <w:tcBorders>
              <w:left w:val="single" w:sz="8" w:space="0" w:color="000000"/>
              <w:bottom w:val="single" w:sz="8" w:space="0" w:color="000000"/>
              <w:right w:val="single" w:sz="8" w:space="0" w:color="000000"/>
            </w:tcBorders>
            <w:shd w:val="clear" w:color="auto" w:fill="auto"/>
          </w:tcPr>
          <w:p w14:paraId="4A3850B1" w14:textId="77777777" w:rsidR="00930264" w:rsidRDefault="00D467C1">
            <w:pPr>
              <w:keepNext/>
              <w:keepLines/>
              <w:jc w:val="center"/>
              <w:rPr>
                <w:lang w:val="cs-CZ"/>
              </w:rPr>
            </w:pPr>
            <w:r>
              <w:rPr>
                <w:szCs w:val="22"/>
                <w:lang w:val="cs-CZ"/>
              </w:rPr>
              <w:t>1 000</w:t>
            </w:r>
          </w:p>
        </w:tc>
        <w:tc>
          <w:tcPr>
            <w:tcW w:w="3184" w:type="dxa"/>
            <w:tcBorders>
              <w:bottom w:val="single" w:sz="8" w:space="0" w:color="000000"/>
              <w:right w:val="single" w:sz="8" w:space="0" w:color="000000"/>
            </w:tcBorders>
            <w:shd w:val="clear" w:color="auto" w:fill="auto"/>
            <w:vAlign w:val="center"/>
          </w:tcPr>
          <w:p w14:paraId="6D7C6F63" w14:textId="77777777" w:rsidR="00930264" w:rsidRDefault="00D467C1">
            <w:pPr>
              <w:keepNext/>
              <w:keepLines/>
              <w:jc w:val="center"/>
              <w:rPr>
                <w:lang w:val="cs-CZ"/>
              </w:rPr>
            </w:pPr>
            <w:r>
              <w:rPr>
                <w:szCs w:val="22"/>
                <w:lang w:val="cs-CZ"/>
              </w:rPr>
              <w:t>250–300</w:t>
            </w:r>
          </w:p>
        </w:tc>
        <w:tc>
          <w:tcPr>
            <w:tcW w:w="3095" w:type="dxa"/>
            <w:tcBorders>
              <w:bottom w:val="single" w:sz="8" w:space="0" w:color="000000"/>
              <w:right w:val="single" w:sz="8" w:space="0" w:color="000000"/>
            </w:tcBorders>
            <w:shd w:val="clear" w:color="auto" w:fill="auto"/>
            <w:vAlign w:val="center"/>
          </w:tcPr>
          <w:p w14:paraId="59CA280B" w14:textId="77777777" w:rsidR="00930264" w:rsidRDefault="00D467C1">
            <w:pPr>
              <w:keepNext/>
              <w:keepLines/>
              <w:jc w:val="center"/>
              <w:rPr>
                <w:lang w:val="cs-CZ"/>
              </w:rPr>
            </w:pPr>
            <w:r>
              <w:rPr>
                <w:szCs w:val="22"/>
                <w:lang w:val="cs-CZ"/>
              </w:rPr>
              <w:t>200–400</w:t>
            </w:r>
          </w:p>
        </w:tc>
      </w:tr>
      <w:tr w:rsidR="00930264" w14:paraId="1BFBBA38" w14:textId="77777777" w:rsidTr="00E45968">
        <w:tc>
          <w:tcPr>
            <w:tcW w:w="1630" w:type="dxa"/>
            <w:tcBorders>
              <w:left w:val="single" w:sz="8" w:space="0" w:color="000000"/>
              <w:bottom w:val="single" w:sz="8" w:space="0" w:color="000000"/>
              <w:right w:val="single" w:sz="8" w:space="0" w:color="000000"/>
            </w:tcBorders>
            <w:shd w:val="clear" w:color="auto" w:fill="auto"/>
          </w:tcPr>
          <w:p w14:paraId="2DE86A47" w14:textId="77777777" w:rsidR="00930264" w:rsidRDefault="00D467C1">
            <w:pPr>
              <w:keepNext/>
              <w:keepLines/>
              <w:jc w:val="center"/>
              <w:rPr>
                <w:szCs w:val="22"/>
                <w:lang w:val="cs-CZ"/>
              </w:rPr>
            </w:pPr>
            <w:r>
              <w:rPr>
                <w:szCs w:val="22"/>
                <w:lang w:val="cs-CZ"/>
              </w:rPr>
              <w:t>1 500</w:t>
            </w:r>
          </w:p>
        </w:tc>
        <w:tc>
          <w:tcPr>
            <w:tcW w:w="3184" w:type="dxa"/>
            <w:tcBorders>
              <w:bottom w:val="single" w:sz="8" w:space="0" w:color="000000"/>
              <w:right w:val="single" w:sz="8" w:space="0" w:color="000000"/>
            </w:tcBorders>
            <w:shd w:val="clear" w:color="auto" w:fill="auto"/>
            <w:vAlign w:val="center"/>
          </w:tcPr>
          <w:p w14:paraId="4841EE66" w14:textId="77777777" w:rsidR="00930264" w:rsidRDefault="00D467C1">
            <w:pPr>
              <w:keepNext/>
              <w:keepLines/>
              <w:jc w:val="center"/>
              <w:rPr>
                <w:szCs w:val="22"/>
                <w:lang w:val="cs-CZ"/>
              </w:rPr>
            </w:pPr>
            <w:r>
              <w:rPr>
                <w:szCs w:val="22"/>
                <w:lang w:val="cs-CZ"/>
              </w:rPr>
              <w:t>375–450</w:t>
            </w:r>
          </w:p>
        </w:tc>
        <w:tc>
          <w:tcPr>
            <w:tcW w:w="3095" w:type="dxa"/>
            <w:tcBorders>
              <w:bottom w:val="single" w:sz="8" w:space="0" w:color="000000"/>
              <w:right w:val="single" w:sz="8" w:space="0" w:color="000000"/>
            </w:tcBorders>
            <w:shd w:val="clear" w:color="auto" w:fill="auto"/>
            <w:vAlign w:val="center"/>
          </w:tcPr>
          <w:p w14:paraId="24639945" w14:textId="77777777" w:rsidR="00930264" w:rsidRDefault="00D467C1">
            <w:pPr>
              <w:keepNext/>
              <w:keepLines/>
              <w:jc w:val="center"/>
              <w:rPr>
                <w:szCs w:val="22"/>
                <w:lang w:val="cs-CZ"/>
              </w:rPr>
            </w:pPr>
            <w:r>
              <w:rPr>
                <w:szCs w:val="22"/>
                <w:lang w:val="cs-CZ"/>
              </w:rPr>
              <w:t>300–600</w:t>
            </w:r>
          </w:p>
        </w:tc>
      </w:tr>
      <w:tr w:rsidR="00930264" w14:paraId="2C7DFB8B" w14:textId="77777777" w:rsidTr="00E45968">
        <w:tc>
          <w:tcPr>
            <w:tcW w:w="1630" w:type="dxa"/>
            <w:tcBorders>
              <w:left w:val="single" w:sz="8" w:space="0" w:color="000000"/>
              <w:bottom w:val="single" w:sz="8" w:space="0" w:color="000000"/>
              <w:right w:val="single" w:sz="8" w:space="0" w:color="000000"/>
            </w:tcBorders>
            <w:shd w:val="clear" w:color="auto" w:fill="auto"/>
          </w:tcPr>
          <w:p w14:paraId="2323BB21" w14:textId="77777777" w:rsidR="00930264" w:rsidRDefault="00D467C1">
            <w:pPr>
              <w:keepNext/>
              <w:keepLines/>
              <w:jc w:val="center"/>
              <w:rPr>
                <w:lang w:val="cs-CZ"/>
              </w:rPr>
            </w:pPr>
            <w:r>
              <w:rPr>
                <w:szCs w:val="22"/>
                <w:lang w:val="cs-CZ"/>
              </w:rPr>
              <w:t>2 000</w:t>
            </w:r>
          </w:p>
        </w:tc>
        <w:tc>
          <w:tcPr>
            <w:tcW w:w="3184" w:type="dxa"/>
            <w:tcBorders>
              <w:bottom w:val="single" w:sz="8" w:space="0" w:color="000000"/>
              <w:right w:val="single" w:sz="8" w:space="0" w:color="000000"/>
            </w:tcBorders>
            <w:shd w:val="clear" w:color="auto" w:fill="auto"/>
            <w:vAlign w:val="center"/>
          </w:tcPr>
          <w:p w14:paraId="2CCEB117" w14:textId="77777777" w:rsidR="00930264" w:rsidRDefault="00D467C1">
            <w:pPr>
              <w:keepNext/>
              <w:keepLines/>
              <w:jc w:val="center"/>
              <w:rPr>
                <w:lang w:val="cs-CZ"/>
              </w:rPr>
            </w:pPr>
            <w:r>
              <w:rPr>
                <w:szCs w:val="22"/>
                <w:lang w:val="cs-CZ"/>
              </w:rPr>
              <w:t>500–600</w:t>
            </w:r>
          </w:p>
        </w:tc>
        <w:tc>
          <w:tcPr>
            <w:tcW w:w="3095" w:type="dxa"/>
            <w:tcBorders>
              <w:bottom w:val="single" w:sz="8" w:space="0" w:color="000000"/>
              <w:right w:val="single" w:sz="8" w:space="0" w:color="000000"/>
            </w:tcBorders>
            <w:shd w:val="clear" w:color="auto" w:fill="auto"/>
            <w:vAlign w:val="center"/>
          </w:tcPr>
          <w:p w14:paraId="106C7981" w14:textId="77777777" w:rsidR="00930264" w:rsidRDefault="00D467C1">
            <w:pPr>
              <w:keepNext/>
              <w:keepLines/>
              <w:jc w:val="center"/>
              <w:rPr>
                <w:lang w:val="cs-CZ"/>
              </w:rPr>
            </w:pPr>
            <w:r>
              <w:rPr>
                <w:szCs w:val="22"/>
                <w:lang w:val="cs-CZ"/>
              </w:rPr>
              <w:t>400–800</w:t>
            </w:r>
          </w:p>
        </w:tc>
      </w:tr>
      <w:tr w:rsidR="00930264" w14:paraId="036CD2BE" w14:textId="77777777" w:rsidTr="00E45968">
        <w:tc>
          <w:tcPr>
            <w:tcW w:w="1630" w:type="dxa"/>
            <w:tcBorders>
              <w:left w:val="single" w:sz="8" w:space="0" w:color="000000"/>
              <w:bottom w:val="single" w:sz="8" w:space="0" w:color="000000"/>
              <w:right w:val="single" w:sz="8" w:space="0" w:color="000000"/>
            </w:tcBorders>
            <w:shd w:val="clear" w:color="auto" w:fill="auto"/>
          </w:tcPr>
          <w:p w14:paraId="7827C761" w14:textId="77777777" w:rsidR="00930264" w:rsidRDefault="00D467C1">
            <w:pPr>
              <w:keepNext/>
              <w:keepLines/>
              <w:jc w:val="center"/>
              <w:rPr>
                <w:lang w:val="cs-CZ"/>
              </w:rPr>
            </w:pPr>
            <w:r>
              <w:rPr>
                <w:szCs w:val="22"/>
                <w:lang w:val="cs-CZ"/>
              </w:rPr>
              <w:t>2 500</w:t>
            </w:r>
          </w:p>
        </w:tc>
        <w:tc>
          <w:tcPr>
            <w:tcW w:w="3184" w:type="dxa"/>
            <w:tcBorders>
              <w:bottom w:val="single" w:sz="8" w:space="0" w:color="000000"/>
              <w:right w:val="single" w:sz="8" w:space="0" w:color="000000"/>
            </w:tcBorders>
            <w:shd w:val="clear" w:color="auto" w:fill="auto"/>
            <w:vAlign w:val="center"/>
          </w:tcPr>
          <w:p w14:paraId="2918C3CF" w14:textId="77777777" w:rsidR="00930264" w:rsidRDefault="00D467C1">
            <w:pPr>
              <w:keepNext/>
              <w:keepLines/>
              <w:jc w:val="center"/>
              <w:rPr>
                <w:lang w:val="cs-CZ"/>
              </w:rPr>
            </w:pPr>
            <w:r>
              <w:rPr>
                <w:szCs w:val="22"/>
                <w:lang w:val="cs-CZ"/>
              </w:rPr>
              <w:t>625–750</w:t>
            </w:r>
          </w:p>
        </w:tc>
        <w:tc>
          <w:tcPr>
            <w:tcW w:w="3095" w:type="dxa"/>
            <w:tcBorders>
              <w:bottom w:val="single" w:sz="8" w:space="0" w:color="000000"/>
              <w:right w:val="single" w:sz="8" w:space="0" w:color="000000"/>
            </w:tcBorders>
            <w:shd w:val="clear" w:color="auto" w:fill="auto"/>
            <w:vAlign w:val="center"/>
          </w:tcPr>
          <w:p w14:paraId="361CA182" w14:textId="77777777" w:rsidR="00930264" w:rsidRDefault="00D467C1">
            <w:pPr>
              <w:keepNext/>
              <w:keepLines/>
              <w:jc w:val="center"/>
              <w:rPr>
                <w:lang w:val="cs-CZ"/>
              </w:rPr>
            </w:pPr>
            <w:r>
              <w:rPr>
                <w:szCs w:val="22"/>
                <w:lang w:val="cs-CZ"/>
              </w:rPr>
              <w:t>500–1 000</w:t>
            </w:r>
          </w:p>
        </w:tc>
      </w:tr>
      <w:tr w:rsidR="00930264" w14:paraId="52F8435C" w14:textId="77777777" w:rsidTr="00E45968">
        <w:tc>
          <w:tcPr>
            <w:tcW w:w="1630" w:type="dxa"/>
            <w:tcBorders>
              <w:left w:val="single" w:sz="8" w:space="0" w:color="000000"/>
              <w:bottom w:val="single" w:sz="8" w:space="0" w:color="000000"/>
              <w:right w:val="single" w:sz="8" w:space="0" w:color="000000"/>
            </w:tcBorders>
            <w:shd w:val="clear" w:color="auto" w:fill="auto"/>
          </w:tcPr>
          <w:p w14:paraId="00DD86B0" w14:textId="77777777" w:rsidR="00930264" w:rsidRDefault="00D467C1">
            <w:pPr>
              <w:keepNext/>
              <w:keepLines/>
              <w:jc w:val="center"/>
              <w:rPr>
                <w:szCs w:val="22"/>
                <w:lang w:val="cs-CZ"/>
              </w:rPr>
            </w:pPr>
            <w:r>
              <w:rPr>
                <w:szCs w:val="22"/>
                <w:lang w:val="cs-CZ"/>
              </w:rPr>
              <w:t>3 000</w:t>
            </w:r>
          </w:p>
        </w:tc>
        <w:tc>
          <w:tcPr>
            <w:tcW w:w="3184" w:type="dxa"/>
            <w:tcBorders>
              <w:bottom w:val="single" w:sz="8" w:space="0" w:color="000000"/>
              <w:right w:val="single" w:sz="8" w:space="0" w:color="000000"/>
            </w:tcBorders>
            <w:shd w:val="clear" w:color="auto" w:fill="auto"/>
            <w:vAlign w:val="center"/>
          </w:tcPr>
          <w:p w14:paraId="4D84C23D" w14:textId="77777777" w:rsidR="00930264" w:rsidRDefault="00D467C1">
            <w:pPr>
              <w:keepNext/>
              <w:keepLines/>
              <w:jc w:val="center"/>
              <w:rPr>
                <w:szCs w:val="22"/>
                <w:lang w:val="cs-CZ"/>
              </w:rPr>
            </w:pPr>
            <w:r>
              <w:rPr>
                <w:szCs w:val="22"/>
                <w:lang w:val="cs-CZ"/>
              </w:rPr>
              <w:t>750–900</w:t>
            </w:r>
          </w:p>
        </w:tc>
        <w:tc>
          <w:tcPr>
            <w:tcW w:w="3095" w:type="dxa"/>
            <w:tcBorders>
              <w:bottom w:val="single" w:sz="8" w:space="0" w:color="000000"/>
              <w:right w:val="single" w:sz="8" w:space="0" w:color="000000"/>
            </w:tcBorders>
            <w:shd w:val="clear" w:color="auto" w:fill="auto"/>
            <w:vAlign w:val="center"/>
          </w:tcPr>
          <w:p w14:paraId="791C6FC1" w14:textId="77777777" w:rsidR="00930264" w:rsidRDefault="00D467C1">
            <w:pPr>
              <w:keepNext/>
              <w:keepLines/>
              <w:jc w:val="center"/>
              <w:rPr>
                <w:szCs w:val="22"/>
                <w:lang w:val="cs-CZ"/>
              </w:rPr>
            </w:pPr>
            <w:r>
              <w:rPr>
                <w:szCs w:val="22"/>
                <w:lang w:val="cs-CZ"/>
              </w:rPr>
              <w:t>600–1 200</w:t>
            </w:r>
          </w:p>
        </w:tc>
      </w:tr>
      <w:tr w:rsidR="00930264" w14:paraId="525354F4" w14:textId="77777777" w:rsidTr="00E45968">
        <w:tc>
          <w:tcPr>
            <w:tcW w:w="1630" w:type="dxa"/>
            <w:tcBorders>
              <w:left w:val="single" w:sz="8" w:space="0" w:color="000000"/>
              <w:bottom w:val="single" w:sz="8" w:space="0" w:color="000000"/>
              <w:right w:val="single" w:sz="8" w:space="0" w:color="000000"/>
            </w:tcBorders>
            <w:shd w:val="clear" w:color="auto" w:fill="auto"/>
          </w:tcPr>
          <w:p w14:paraId="193D1131" w14:textId="77777777" w:rsidR="00930264" w:rsidRDefault="00D467C1">
            <w:pPr>
              <w:keepNext/>
              <w:keepLines/>
              <w:jc w:val="center"/>
              <w:rPr>
                <w:szCs w:val="22"/>
                <w:lang w:val="cs-CZ"/>
              </w:rPr>
            </w:pPr>
            <w:r>
              <w:rPr>
                <w:szCs w:val="22"/>
                <w:lang w:val="cs-CZ"/>
              </w:rPr>
              <w:t>3 500</w:t>
            </w:r>
          </w:p>
        </w:tc>
        <w:tc>
          <w:tcPr>
            <w:tcW w:w="3184" w:type="dxa"/>
            <w:tcBorders>
              <w:bottom w:val="single" w:sz="8" w:space="0" w:color="000000"/>
              <w:right w:val="single" w:sz="8" w:space="0" w:color="000000"/>
            </w:tcBorders>
            <w:shd w:val="clear" w:color="auto" w:fill="auto"/>
            <w:vAlign w:val="center"/>
          </w:tcPr>
          <w:p w14:paraId="56C94670" w14:textId="77777777" w:rsidR="00930264" w:rsidRDefault="00D467C1">
            <w:pPr>
              <w:keepNext/>
              <w:keepLines/>
              <w:jc w:val="center"/>
              <w:rPr>
                <w:szCs w:val="22"/>
                <w:lang w:val="cs-CZ"/>
              </w:rPr>
            </w:pPr>
            <w:r>
              <w:rPr>
                <w:szCs w:val="22"/>
                <w:lang w:val="cs-CZ"/>
              </w:rPr>
              <w:t>875–1 050</w:t>
            </w:r>
          </w:p>
        </w:tc>
        <w:tc>
          <w:tcPr>
            <w:tcW w:w="3095" w:type="dxa"/>
            <w:tcBorders>
              <w:bottom w:val="single" w:sz="8" w:space="0" w:color="000000"/>
              <w:right w:val="single" w:sz="8" w:space="0" w:color="000000"/>
            </w:tcBorders>
            <w:shd w:val="clear" w:color="auto" w:fill="auto"/>
            <w:vAlign w:val="center"/>
          </w:tcPr>
          <w:p w14:paraId="02A01507" w14:textId="77777777" w:rsidR="00930264" w:rsidRDefault="00D467C1">
            <w:pPr>
              <w:keepNext/>
              <w:keepLines/>
              <w:jc w:val="center"/>
              <w:rPr>
                <w:szCs w:val="22"/>
                <w:lang w:val="cs-CZ"/>
              </w:rPr>
            </w:pPr>
            <w:r>
              <w:rPr>
                <w:szCs w:val="22"/>
                <w:lang w:val="cs-CZ"/>
              </w:rPr>
              <w:t>700–1 400</w:t>
            </w:r>
          </w:p>
        </w:tc>
      </w:tr>
      <w:tr w:rsidR="00930264" w14:paraId="10D910CF" w14:textId="77777777" w:rsidTr="00E45968">
        <w:tc>
          <w:tcPr>
            <w:tcW w:w="1630" w:type="dxa"/>
            <w:tcBorders>
              <w:left w:val="single" w:sz="8" w:space="0" w:color="000000"/>
              <w:bottom w:val="single" w:sz="8" w:space="0" w:color="000000"/>
              <w:right w:val="single" w:sz="8" w:space="0" w:color="000000"/>
            </w:tcBorders>
            <w:shd w:val="clear" w:color="auto" w:fill="auto"/>
          </w:tcPr>
          <w:p w14:paraId="61EF034F" w14:textId="77777777" w:rsidR="00930264" w:rsidRDefault="00D467C1">
            <w:pPr>
              <w:keepNext/>
              <w:keepLines/>
              <w:jc w:val="center"/>
              <w:rPr>
                <w:szCs w:val="22"/>
                <w:lang w:val="cs-CZ"/>
              </w:rPr>
            </w:pPr>
            <w:r>
              <w:rPr>
                <w:szCs w:val="22"/>
                <w:lang w:val="cs-CZ"/>
              </w:rPr>
              <w:t>4 000</w:t>
            </w:r>
          </w:p>
        </w:tc>
        <w:tc>
          <w:tcPr>
            <w:tcW w:w="3184" w:type="dxa"/>
            <w:tcBorders>
              <w:bottom w:val="single" w:sz="8" w:space="0" w:color="000000"/>
              <w:right w:val="single" w:sz="8" w:space="0" w:color="000000"/>
            </w:tcBorders>
            <w:shd w:val="clear" w:color="auto" w:fill="auto"/>
            <w:vAlign w:val="center"/>
          </w:tcPr>
          <w:p w14:paraId="295EE968" w14:textId="77777777" w:rsidR="00930264" w:rsidRDefault="00D467C1">
            <w:pPr>
              <w:keepNext/>
              <w:keepLines/>
              <w:jc w:val="center"/>
              <w:rPr>
                <w:szCs w:val="22"/>
                <w:lang w:val="cs-CZ"/>
              </w:rPr>
            </w:pPr>
            <w:r>
              <w:rPr>
                <w:szCs w:val="22"/>
                <w:lang w:val="cs-CZ"/>
              </w:rPr>
              <w:t>1 000–1 200</w:t>
            </w:r>
          </w:p>
        </w:tc>
        <w:tc>
          <w:tcPr>
            <w:tcW w:w="3095" w:type="dxa"/>
            <w:tcBorders>
              <w:bottom w:val="single" w:sz="8" w:space="0" w:color="000000"/>
              <w:right w:val="single" w:sz="8" w:space="0" w:color="000000"/>
            </w:tcBorders>
            <w:shd w:val="clear" w:color="auto" w:fill="auto"/>
            <w:vAlign w:val="center"/>
          </w:tcPr>
          <w:p w14:paraId="392D105A" w14:textId="77777777" w:rsidR="00930264" w:rsidRDefault="00D467C1">
            <w:pPr>
              <w:keepNext/>
              <w:keepLines/>
              <w:jc w:val="center"/>
              <w:rPr>
                <w:szCs w:val="22"/>
                <w:lang w:val="cs-CZ"/>
              </w:rPr>
            </w:pPr>
            <w:r>
              <w:rPr>
                <w:szCs w:val="22"/>
                <w:lang w:val="cs-CZ"/>
              </w:rPr>
              <w:t>800–1 600</w:t>
            </w:r>
          </w:p>
        </w:tc>
      </w:tr>
      <w:tr w:rsidR="00930264" w14:paraId="2B8CCA69" w14:textId="77777777" w:rsidTr="00E45968">
        <w:tc>
          <w:tcPr>
            <w:tcW w:w="1630" w:type="dxa"/>
            <w:tcBorders>
              <w:left w:val="single" w:sz="8" w:space="0" w:color="000000"/>
              <w:bottom w:val="single" w:sz="8" w:space="0" w:color="000000"/>
              <w:right w:val="single" w:sz="8" w:space="0" w:color="000000"/>
            </w:tcBorders>
            <w:shd w:val="clear" w:color="auto" w:fill="auto"/>
          </w:tcPr>
          <w:p w14:paraId="72668CF1" w14:textId="77777777" w:rsidR="00930264" w:rsidRDefault="00D467C1">
            <w:pPr>
              <w:keepNext/>
              <w:keepLines/>
              <w:jc w:val="center"/>
              <w:rPr>
                <w:szCs w:val="22"/>
                <w:lang w:val="cs-CZ"/>
              </w:rPr>
            </w:pPr>
            <w:r>
              <w:rPr>
                <w:szCs w:val="22"/>
                <w:lang w:val="cs-CZ"/>
              </w:rPr>
              <w:t>4 500</w:t>
            </w:r>
          </w:p>
        </w:tc>
        <w:tc>
          <w:tcPr>
            <w:tcW w:w="3184" w:type="dxa"/>
            <w:tcBorders>
              <w:bottom w:val="single" w:sz="8" w:space="0" w:color="000000"/>
              <w:right w:val="single" w:sz="8" w:space="0" w:color="000000"/>
            </w:tcBorders>
            <w:shd w:val="clear" w:color="auto" w:fill="auto"/>
            <w:vAlign w:val="center"/>
          </w:tcPr>
          <w:p w14:paraId="6339FF25" w14:textId="77777777" w:rsidR="00930264" w:rsidRDefault="00D467C1">
            <w:pPr>
              <w:keepNext/>
              <w:keepLines/>
              <w:jc w:val="center"/>
              <w:rPr>
                <w:szCs w:val="22"/>
                <w:lang w:val="cs-CZ"/>
              </w:rPr>
            </w:pPr>
            <w:r>
              <w:rPr>
                <w:szCs w:val="22"/>
                <w:lang w:val="cs-CZ"/>
              </w:rPr>
              <w:t>1 125–1 350</w:t>
            </w:r>
          </w:p>
        </w:tc>
        <w:tc>
          <w:tcPr>
            <w:tcW w:w="3095" w:type="dxa"/>
            <w:tcBorders>
              <w:bottom w:val="single" w:sz="8" w:space="0" w:color="000000"/>
              <w:right w:val="single" w:sz="8" w:space="0" w:color="000000"/>
            </w:tcBorders>
            <w:shd w:val="clear" w:color="auto" w:fill="auto"/>
            <w:vAlign w:val="center"/>
          </w:tcPr>
          <w:p w14:paraId="42FE298C" w14:textId="77777777" w:rsidR="00930264" w:rsidRDefault="00D467C1">
            <w:pPr>
              <w:keepNext/>
              <w:keepLines/>
              <w:jc w:val="center"/>
              <w:rPr>
                <w:szCs w:val="22"/>
                <w:lang w:val="cs-CZ"/>
              </w:rPr>
            </w:pPr>
            <w:r>
              <w:rPr>
                <w:szCs w:val="22"/>
                <w:lang w:val="cs-CZ"/>
              </w:rPr>
              <w:t>900–1 800</w:t>
            </w:r>
          </w:p>
        </w:tc>
      </w:tr>
      <w:tr w:rsidR="00930264" w14:paraId="6AEA8A1E" w14:textId="77777777" w:rsidTr="00E45968">
        <w:tc>
          <w:tcPr>
            <w:tcW w:w="1630" w:type="dxa"/>
            <w:tcBorders>
              <w:left w:val="single" w:sz="8" w:space="0" w:color="000000"/>
              <w:bottom w:val="single" w:sz="8" w:space="0" w:color="000000"/>
              <w:right w:val="single" w:sz="8" w:space="0" w:color="000000"/>
            </w:tcBorders>
            <w:shd w:val="clear" w:color="auto" w:fill="auto"/>
          </w:tcPr>
          <w:p w14:paraId="533DDCDC" w14:textId="77777777" w:rsidR="00930264" w:rsidRDefault="00D467C1">
            <w:pPr>
              <w:keepNext/>
              <w:keepLines/>
              <w:jc w:val="center"/>
              <w:rPr>
                <w:lang w:val="cs-CZ"/>
              </w:rPr>
            </w:pPr>
            <w:r>
              <w:rPr>
                <w:szCs w:val="22"/>
                <w:lang w:val="cs-CZ"/>
              </w:rPr>
              <w:t>5 000</w:t>
            </w:r>
          </w:p>
        </w:tc>
        <w:tc>
          <w:tcPr>
            <w:tcW w:w="3184" w:type="dxa"/>
            <w:tcBorders>
              <w:bottom w:val="single" w:sz="8" w:space="0" w:color="000000"/>
              <w:right w:val="single" w:sz="8" w:space="0" w:color="000000"/>
            </w:tcBorders>
            <w:shd w:val="clear" w:color="auto" w:fill="auto"/>
            <w:vAlign w:val="center"/>
          </w:tcPr>
          <w:p w14:paraId="074EBF0A" w14:textId="77777777" w:rsidR="00930264" w:rsidRDefault="00D467C1">
            <w:pPr>
              <w:keepNext/>
              <w:keepLines/>
              <w:jc w:val="center"/>
              <w:rPr>
                <w:lang w:val="cs-CZ"/>
              </w:rPr>
            </w:pPr>
            <w:r>
              <w:rPr>
                <w:szCs w:val="22"/>
                <w:lang w:val="cs-CZ"/>
              </w:rPr>
              <w:t>1 250–1 500</w:t>
            </w:r>
          </w:p>
        </w:tc>
        <w:tc>
          <w:tcPr>
            <w:tcW w:w="3095" w:type="dxa"/>
            <w:tcBorders>
              <w:bottom w:val="single" w:sz="8" w:space="0" w:color="000000"/>
              <w:right w:val="single" w:sz="8" w:space="0" w:color="000000"/>
            </w:tcBorders>
            <w:shd w:val="clear" w:color="auto" w:fill="auto"/>
            <w:vAlign w:val="center"/>
          </w:tcPr>
          <w:p w14:paraId="7303914F" w14:textId="77777777" w:rsidR="00930264" w:rsidRDefault="00D467C1">
            <w:pPr>
              <w:keepNext/>
              <w:keepLines/>
              <w:jc w:val="center"/>
              <w:rPr>
                <w:lang w:val="cs-CZ"/>
              </w:rPr>
            </w:pPr>
            <w:r>
              <w:rPr>
                <w:szCs w:val="22"/>
                <w:lang w:val="cs-CZ"/>
              </w:rPr>
              <w:t>1 000–2 000</w:t>
            </w:r>
          </w:p>
        </w:tc>
      </w:tr>
      <w:tr w:rsidR="00930264" w14:paraId="7840CD35" w14:textId="77777777" w:rsidTr="00E45968">
        <w:tc>
          <w:tcPr>
            <w:tcW w:w="1630" w:type="dxa"/>
            <w:tcBorders>
              <w:left w:val="single" w:sz="8" w:space="0" w:color="000000"/>
              <w:bottom w:val="single" w:sz="8" w:space="0" w:color="000000"/>
              <w:right w:val="single" w:sz="8" w:space="0" w:color="000000"/>
            </w:tcBorders>
            <w:shd w:val="clear" w:color="auto" w:fill="auto"/>
          </w:tcPr>
          <w:p w14:paraId="42C19C01" w14:textId="77777777" w:rsidR="00930264" w:rsidRDefault="00D467C1">
            <w:pPr>
              <w:keepNext/>
              <w:keepLines/>
              <w:jc w:val="center"/>
              <w:rPr>
                <w:rFonts w:ascii="Calibri" w:hAnsi="Calibri" w:cs="Calibri"/>
                <w:szCs w:val="22"/>
                <w:lang w:val="cs-CZ"/>
              </w:rPr>
            </w:pPr>
            <w:r>
              <w:rPr>
                <w:rFonts w:ascii="Calibri" w:eastAsia="Calibri" w:hAnsi="Calibri" w:cs="Calibri"/>
                <w:szCs w:val="22"/>
                <w:lang w:val="cs-CZ"/>
              </w:rPr>
              <w:t>10 000</w:t>
            </w:r>
          </w:p>
        </w:tc>
        <w:tc>
          <w:tcPr>
            <w:tcW w:w="3184" w:type="dxa"/>
            <w:tcBorders>
              <w:bottom w:val="single" w:sz="8" w:space="0" w:color="000000"/>
              <w:right w:val="single" w:sz="8" w:space="0" w:color="000000"/>
            </w:tcBorders>
            <w:shd w:val="clear" w:color="auto" w:fill="auto"/>
            <w:vAlign w:val="center"/>
          </w:tcPr>
          <w:p w14:paraId="188ABCFD" w14:textId="77777777" w:rsidR="00930264" w:rsidRDefault="00D467C1">
            <w:pPr>
              <w:keepNext/>
              <w:keepLines/>
              <w:jc w:val="center"/>
              <w:rPr>
                <w:rFonts w:ascii="Calibri" w:hAnsi="Calibri" w:cs="Calibri"/>
                <w:szCs w:val="22"/>
                <w:lang w:val="cs-CZ"/>
              </w:rPr>
            </w:pPr>
            <w:r>
              <w:rPr>
                <w:rFonts w:ascii="Calibri" w:eastAsia="Calibri" w:hAnsi="Calibri" w:cs="Calibri"/>
                <w:szCs w:val="22"/>
                <w:lang w:val="cs-CZ"/>
              </w:rPr>
              <w:t>2 500–3 000</w:t>
            </w:r>
          </w:p>
        </w:tc>
        <w:tc>
          <w:tcPr>
            <w:tcW w:w="3095" w:type="dxa"/>
            <w:tcBorders>
              <w:bottom w:val="single" w:sz="8" w:space="0" w:color="000000"/>
              <w:right w:val="single" w:sz="8" w:space="0" w:color="000000"/>
            </w:tcBorders>
            <w:shd w:val="clear" w:color="auto" w:fill="auto"/>
            <w:vAlign w:val="center"/>
          </w:tcPr>
          <w:p w14:paraId="1D80FB99" w14:textId="77777777" w:rsidR="00930264" w:rsidRDefault="00D467C1">
            <w:pPr>
              <w:keepNext/>
              <w:keepLines/>
              <w:jc w:val="center"/>
              <w:rPr>
                <w:rFonts w:ascii="Calibri" w:hAnsi="Calibri" w:cs="Calibri"/>
                <w:szCs w:val="22"/>
                <w:lang w:val="cs-CZ"/>
              </w:rPr>
            </w:pPr>
            <w:r>
              <w:rPr>
                <w:rFonts w:ascii="Calibri" w:eastAsia="Calibri" w:hAnsi="Calibri" w:cs="Calibri"/>
                <w:szCs w:val="22"/>
                <w:lang w:val="cs-CZ"/>
              </w:rPr>
              <w:t>2 000–4 000</w:t>
            </w:r>
          </w:p>
        </w:tc>
      </w:tr>
    </w:tbl>
    <w:p w14:paraId="690D6609" w14:textId="77777777" w:rsidR="00930264" w:rsidRDefault="00930264">
      <w:pPr>
        <w:tabs>
          <w:tab w:val="clear" w:pos="567"/>
          <w:tab w:val="left" w:pos="0"/>
          <w:tab w:val="left" w:pos="284"/>
        </w:tabs>
        <w:rPr>
          <w:szCs w:val="22"/>
          <w:lang w:val="cs-CZ" w:eastAsia="fr-FR"/>
        </w:rPr>
      </w:pPr>
    </w:p>
    <w:p w14:paraId="421043CE" w14:textId="77777777" w:rsidR="00930264" w:rsidRDefault="00D467C1">
      <w:pPr>
        <w:tabs>
          <w:tab w:val="clear" w:pos="567"/>
          <w:tab w:val="left" w:pos="0"/>
          <w:tab w:val="left" w:pos="284"/>
        </w:tabs>
        <w:rPr>
          <w:b/>
          <w:bCs/>
          <w:szCs w:val="22"/>
          <w:lang w:val="cs-CZ" w:eastAsia="fr-FR"/>
        </w:rPr>
      </w:pPr>
      <w:r>
        <w:rPr>
          <w:b/>
          <w:bCs/>
          <w:szCs w:val="22"/>
          <w:lang w:val="cs-CZ" w:eastAsia="fr-FR"/>
        </w:rPr>
        <w:t>Vakcinace v líhni pomocí hrubého spreje (inhalace):</w:t>
      </w:r>
    </w:p>
    <w:p w14:paraId="05061C31" w14:textId="77777777" w:rsidR="00930264" w:rsidRDefault="00930264">
      <w:pPr>
        <w:tabs>
          <w:tab w:val="clear" w:pos="567"/>
          <w:tab w:val="left" w:pos="0"/>
          <w:tab w:val="left" w:pos="284"/>
        </w:tabs>
        <w:rPr>
          <w:b/>
          <w:szCs w:val="22"/>
          <w:lang w:val="cs-CZ" w:eastAsia="fr-FR"/>
        </w:rPr>
      </w:pPr>
    </w:p>
    <w:p w14:paraId="56743BEC" w14:textId="77777777" w:rsidR="00930264" w:rsidRDefault="00D467C1">
      <w:pPr>
        <w:tabs>
          <w:tab w:val="clear" w:pos="567"/>
          <w:tab w:val="left" w:pos="0"/>
          <w:tab w:val="left" w:pos="284"/>
        </w:tabs>
        <w:rPr>
          <w:szCs w:val="22"/>
          <w:lang w:val="cs-CZ" w:eastAsia="fr-FR"/>
        </w:rPr>
      </w:pPr>
      <w:r>
        <w:rPr>
          <w:szCs w:val="22"/>
          <w:lang w:val="cs-CZ" w:eastAsia="fr-FR"/>
        </w:rPr>
        <w:t>Vakcinace v líhni se obvykle provádí pomocí automatického rozprašovače, který se aktivuje v okamžiku, kdy klece s kuřaty vjedou na pás. Dalším způsobem aplikace spreje je ruční obsluha rozprašovače. V obou případech by měla být velikost kapek přibližně 100–200 </w:t>
      </w:r>
      <w:r>
        <w:rPr>
          <w:color w:val="000000"/>
          <w:szCs w:val="22"/>
          <w:lang w:val="cs-CZ"/>
        </w:rPr>
        <w:t xml:space="preserve">µm (mikrometrů) </w:t>
      </w:r>
      <w:r>
        <w:rPr>
          <w:szCs w:val="22"/>
          <w:lang w:val="cs-CZ" w:eastAsia="fr-FR"/>
        </w:rPr>
        <w:t xml:space="preserve">v průměru a po sprejování by měla být kuřata mokrá. Množství 25–30 ml vody by mělo obsahovat 100 dávek vakcíny, což je dostačující na 100 kuřat. </w:t>
      </w:r>
    </w:p>
    <w:p w14:paraId="442BA872" w14:textId="77777777" w:rsidR="00930264" w:rsidRDefault="00930264">
      <w:pPr>
        <w:tabs>
          <w:tab w:val="clear" w:pos="567"/>
          <w:tab w:val="left" w:pos="0"/>
          <w:tab w:val="left" w:pos="284"/>
        </w:tabs>
        <w:rPr>
          <w:szCs w:val="22"/>
          <w:lang w:val="cs-CZ" w:eastAsia="fr-FR"/>
        </w:rPr>
      </w:pPr>
    </w:p>
    <w:p w14:paraId="59EA03D7" w14:textId="77777777" w:rsidR="00930264" w:rsidRDefault="00D467C1">
      <w:pPr>
        <w:tabs>
          <w:tab w:val="clear" w:pos="567"/>
          <w:tab w:val="left" w:pos="0"/>
          <w:tab w:val="left" w:pos="284"/>
        </w:tabs>
        <w:rPr>
          <w:szCs w:val="22"/>
          <w:lang w:val="cs-CZ" w:eastAsia="fr-FR"/>
        </w:rPr>
      </w:pPr>
      <w:r>
        <w:rPr>
          <w:szCs w:val="22"/>
          <w:u w:val="single"/>
          <w:lang w:val="cs-CZ" w:eastAsia="fr-FR"/>
        </w:rPr>
        <w:t>Kontrolní seznam před vakcinací v líhni:</w:t>
      </w:r>
    </w:p>
    <w:p w14:paraId="01A23490" w14:textId="7538F099" w:rsidR="00930264" w:rsidRDefault="00D467C1">
      <w:pPr>
        <w:tabs>
          <w:tab w:val="clear" w:pos="567"/>
          <w:tab w:val="left" w:pos="0"/>
          <w:tab w:val="left" w:pos="284"/>
        </w:tabs>
        <w:rPr>
          <w:szCs w:val="22"/>
          <w:lang w:val="cs-CZ" w:eastAsia="fr-FR"/>
        </w:rPr>
      </w:pPr>
      <w:r>
        <w:rPr>
          <w:szCs w:val="22"/>
          <w:lang w:val="cs-CZ" w:eastAsia="fr-FR"/>
        </w:rPr>
        <w:t>1. Přesvědčte se, že je zařízení čisté, dezinfikované a zbavené mycího prostředku a funguje správně.</w:t>
      </w:r>
    </w:p>
    <w:p w14:paraId="46C7298A" w14:textId="77777777" w:rsidR="00930264" w:rsidRDefault="00D467C1">
      <w:pPr>
        <w:tabs>
          <w:tab w:val="clear" w:pos="567"/>
          <w:tab w:val="left" w:pos="0"/>
          <w:tab w:val="left" w:pos="284"/>
        </w:tabs>
        <w:rPr>
          <w:szCs w:val="22"/>
          <w:lang w:val="cs-CZ" w:eastAsia="fr-FR"/>
        </w:rPr>
      </w:pPr>
      <w:r>
        <w:rPr>
          <w:szCs w:val="22"/>
          <w:lang w:val="cs-CZ" w:eastAsia="fr-FR"/>
        </w:rPr>
        <w:t>2. Přesvědčte se, že máte dostatek studené (10–15 °C) předvařené vody, 250–300 ml na každých 1 000 dávek.</w:t>
      </w:r>
    </w:p>
    <w:p w14:paraId="619179EF" w14:textId="77777777" w:rsidR="00930264" w:rsidRDefault="00D467C1">
      <w:pPr>
        <w:tabs>
          <w:tab w:val="clear" w:pos="567"/>
          <w:tab w:val="left" w:pos="0"/>
          <w:tab w:val="left" w:pos="284"/>
        </w:tabs>
        <w:rPr>
          <w:szCs w:val="22"/>
          <w:lang w:val="cs-CZ" w:eastAsia="fr-FR"/>
        </w:rPr>
      </w:pPr>
      <w:r>
        <w:rPr>
          <w:szCs w:val="22"/>
          <w:lang w:val="cs-CZ" w:eastAsia="fr-FR"/>
        </w:rPr>
        <w:t>3. Seřiďte rozprašovač tak, aby z něj vycházely kapky o průměru 100–200 </w:t>
      </w:r>
      <w:r>
        <w:rPr>
          <w:color w:val="000000"/>
          <w:szCs w:val="22"/>
          <w:lang w:val="cs-CZ"/>
        </w:rPr>
        <w:t>µm (mikrometrů)</w:t>
      </w:r>
      <w:r>
        <w:rPr>
          <w:szCs w:val="22"/>
          <w:lang w:val="cs-CZ" w:eastAsia="fr-FR"/>
        </w:rPr>
        <w:t>.</w:t>
      </w:r>
    </w:p>
    <w:p w14:paraId="24FFB339" w14:textId="77777777" w:rsidR="00930264" w:rsidRDefault="00D467C1">
      <w:pPr>
        <w:tabs>
          <w:tab w:val="clear" w:pos="567"/>
          <w:tab w:val="left" w:pos="0"/>
          <w:tab w:val="left" w:pos="284"/>
        </w:tabs>
        <w:rPr>
          <w:szCs w:val="22"/>
          <w:lang w:val="cs-CZ" w:eastAsia="fr-FR"/>
        </w:rPr>
      </w:pPr>
      <w:r>
        <w:rPr>
          <w:szCs w:val="22"/>
          <w:lang w:val="cs-CZ" w:eastAsia="fr-FR"/>
        </w:rPr>
        <w:t>4. Do vody přidejte modré barvivo.</w:t>
      </w:r>
    </w:p>
    <w:p w14:paraId="008B4CAE" w14:textId="77777777" w:rsidR="00930264" w:rsidRDefault="00D467C1">
      <w:pPr>
        <w:tabs>
          <w:tab w:val="clear" w:pos="567"/>
          <w:tab w:val="left" w:pos="0"/>
          <w:tab w:val="left" w:pos="284"/>
        </w:tabs>
        <w:rPr>
          <w:lang w:val="cs-CZ"/>
        </w:rPr>
      </w:pPr>
      <w:r>
        <w:rPr>
          <w:szCs w:val="22"/>
          <w:lang w:val="cs-CZ" w:eastAsia="fr-FR"/>
        </w:rPr>
        <w:t>5. Vyzkoušejte rozprašovač na prázdnou klec a zkontrolujte, že mají kapky správnou velikost a že vakcína rovnoměrně pokrývá klec.</w:t>
      </w:r>
    </w:p>
    <w:p w14:paraId="7B0960CF" w14:textId="77777777" w:rsidR="00930264" w:rsidRDefault="00930264">
      <w:pPr>
        <w:tabs>
          <w:tab w:val="clear" w:pos="567"/>
          <w:tab w:val="left" w:pos="0"/>
          <w:tab w:val="left" w:pos="284"/>
        </w:tabs>
        <w:rPr>
          <w:szCs w:val="22"/>
          <w:lang w:val="cs-CZ" w:eastAsia="fr-FR"/>
        </w:rPr>
      </w:pPr>
    </w:p>
    <w:p w14:paraId="31D3EED8" w14:textId="77777777" w:rsidR="00930264" w:rsidRDefault="00D467C1">
      <w:pPr>
        <w:tabs>
          <w:tab w:val="clear" w:pos="567"/>
          <w:tab w:val="left" w:pos="0"/>
          <w:tab w:val="left" w:pos="284"/>
        </w:tabs>
        <w:rPr>
          <w:szCs w:val="22"/>
          <w:lang w:val="cs-CZ" w:eastAsia="fr-FR"/>
        </w:rPr>
      </w:pPr>
      <w:r>
        <w:rPr>
          <w:szCs w:val="22"/>
          <w:u w:val="single"/>
          <w:lang w:val="cs-CZ" w:eastAsia="fr-FR"/>
        </w:rPr>
        <w:t>Příprava:</w:t>
      </w:r>
    </w:p>
    <w:p w14:paraId="2A7EAD69" w14:textId="77777777" w:rsidR="00930264" w:rsidRDefault="00D467C1">
      <w:pPr>
        <w:tabs>
          <w:tab w:val="clear" w:pos="567"/>
          <w:tab w:val="left" w:pos="0"/>
          <w:tab w:val="left" w:pos="284"/>
        </w:tabs>
        <w:rPr>
          <w:lang w:val="cs-CZ"/>
        </w:rPr>
      </w:pPr>
      <w:r>
        <w:rPr>
          <w:szCs w:val="22"/>
          <w:lang w:val="cs-CZ" w:eastAsia="fr-FR"/>
        </w:rPr>
        <w:t>1. Umístěte dostatek tablet do nádoby s vodou a vyčkejte, dokud se zcela nerozpustí (trvá to nejvýše 5 minut). Rekonstituovaný produkt je téměř čirý, mírně zakalený roztok s velmi malými částicemi plovoucími kolem a malými bublinkami na horním povrchu. Vakcína by neměla být použita, pokud není celá tableta zcela rozpuštěna nebo není rozpuštěna vůbec, ani pokud má tableta nesprávný vzhled, jako je změna barvy nebo nabobtnalá tableta.</w:t>
      </w:r>
    </w:p>
    <w:p w14:paraId="58CF5FEC" w14:textId="77777777" w:rsidR="00930264" w:rsidRDefault="00D467C1">
      <w:pPr>
        <w:tabs>
          <w:tab w:val="clear" w:pos="567"/>
          <w:tab w:val="left" w:pos="0"/>
          <w:tab w:val="left" w:pos="284"/>
        </w:tabs>
        <w:rPr>
          <w:lang w:val="cs-CZ"/>
        </w:rPr>
      </w:pPr>
      <w:r>
        <w:rPr>
          <w:szCs w:val="22"/>
          <w:lang w:val="cs-CZ" w:eastAsia="fr-FR"/>
        </w:rPr>
        <w:t>2. Do nádoby rozprašovače nalijte rozpuštěnou vakcínu a jemně obsah zamíchejte.</w:t>
      </w:r>
    </w:p>
    <w:p w14:paraId="269FC537" w14:textId="77777777" w:rsidR="00930264" w:rsidRDefault="00D467C1">
      <w:pPr>
        <w:tabs>
          <w:tab w:val="clear" w:pos="567"/>
          <w:tab w:val="left" w:pos="0"/>
          <w:tab w:val="left" w:pos="284"/>
        </w:tabs>
        <w:rPr>
          <w:lang w:val="cs-CZ"/>
        </w:rPr>
      </w:pPr>
      <w:r>
        <w:rPr>
          <w:szCs w:val="22"/>
          <w:lang w:val="cs-CZ" w:eastAsia="fr-FR"/>
        </w:rPr>
        <w:t xml:space="preserve">3. </w:t>
      </w:r>
      <w:r>
        <w:rPr>
          <w:color w:val="000000"/>
          <w:kern w:val="2"/>
          <w:szCs w:val="22"/>
          <w:lang w:val="cs-CZ" w:eastAsia="zh-CN"/>
        </w:rPr>
        <w:t>Nepoužívejte tablety z propíchnutých částí blistrového balení. Neuchovávejte žádnou nepoužitou část vakcíny pro použití v jiný den. Nepoddávkujte. Předávkování je bezpečnější než podání příliš malé dávky.</w:t>
      </w:r>
    </w:p>
    <w:p w14:paraId="5A5D98B5" w14:textId="77777777" w:rsidR="00930264" w:rsidRDefault="00930264">
      <w:pPr>
        <w:tabs>
          <w:tab w:val="clear" w:pos="567"/>
          <w:tab w:val="left" w:pos="0"/>
          <w:tab w:val="left" w:pos="284"/>
        </w:tabs>
        <w:rPr>
          <w:szCs w:val="22"/>
          <w:lang w:val="cs-CZ" w:eastAsia="fr-FR"/>
        </w:rPr>
      </w:pPr>
    </w:p>
    <w:p w14:paraId="53B84DC4" w14:textId="77777777" w:rsidR="00930264" w:rsidRDefault="00D467C1">
      <w:pPr>
        <w:tabs>
          <w:tab w:val="clear" w:pos="567"/>
          <w:tab w:val="left" w:pos="0"/>
          <w:tab w:val="left" w:pos="284"/>
        </w:tabs>
        <w:rPr>
          <w:szCs w:val="22"/>
          <w:lang w:val="cs-CZ" w:eastAsia="fr-FR"/>
        </w:rPr>
      </w:pPr>
      <w:r>
        <w:rPr>
          <w:szCs w:val="22"/>
          <w:u w:val="single"/>
          <w:lang w:val="cs-CZ" w:eastAsia="fr-FR"/>
        </w:rPr>
        <w:t>Podání:</w:t>
      </w:r>
    </w:p>
    <w:p w14:paraId="608C3543" w14:textId="77777777" w:rsidR="00930264" w:rsidRDefault="00D467C1">
      <w:pPr>
        <w:tabs>
          <w:tab w:val="clear" w:pos="567"/>
          <w:tab w:val="left" w:pos="0"/>
          <w:tab w:val="left" w:pos="284"/>
        </w:tabs>
        <w:rPr>
          <w:szCs w:val="22"/>
          <w:lang w:val="cs-CZ" w:eastAsia="fr-FR"/>
        </w:rPr>
      </w:pPr>
      <w:r>
        <w:rPr>
          <w:szCs w:val="22"/>
          <w:lang w:val="cs-CZ" w:eastAsia="fr-FR"/>
        </w:rPr>
        <w:t>1. Sledujte, zda trysky fungují.</w:t>
      </w:r>
    </w:p>
    <w:p w14:paraId="7DE43C1A" w14:textId="77777777" w:rsidR="00930264" w:rsidRDefault="00D467C1">
      <w:pPr>
        <w:tabs>
          <w:tab w:val="clear" w:pos="567"/>
          <w:tab w:val="left" w:pos="0"/>
          <w:tab w:val="left" w:pos="284"/>
        </w:tabs>
        <w:rPr>
          <w:szCs w:val="22"/>
          <w:lang w:val="cs-CZ" w:eastAsia="fr-FR"/>
        </w:rPr>
      </w:pPr>
      <w:r>
        <w:rPr>
          <w:szCs w:val="22"/>
          <w:lang w:val="cs-CZ" w:eastAsia="fr-FR"/>
        </w:rPr>
        <w:t>2. Sledujte teplotu vody (10–15 °C).</w:t>
      </w:r>
    </w:p>
    <w:p w14:paraId="37E2BFCF" w14:textId="77777777" w:rsidR="00930264" w:rsidRDefault="00D467C1">
      <w:pPr>
        <w:tabs>
          <w:tab w:val="clear" w:pos="567"/>
          <w:tab w:val="left" w:pos="0"/>
          <w:tab w:val="left" w:pos="284"/>
        </w:tabs>
        <w:rPr>
          <w:szCs w:val="22"/>
          <w:lang w:val="cs-CZ" w:eastAsia="fr-FR"/>
        </w:rPr>
      </w:pPr>
      <w:r>
        <w:rPr>
          <w:szCs w:val="22"/>
          <w:lang w:val="cs-CZ" w:eastAsia="fr-FR"/>
        </w:rPr>
        <w:t>3. Po rekonstituci s vodou zůstane vakcína zcela účinná po dobu 3 hodin, ale v ideálním případě ji použijte ihned po rekonstituci.</w:t>
      </w:r>
    </w:p>
    <w:p w14:paraId="10E5468A" w14:textId="77777777" w:rsidR="00930264" w:rsidRDefault="00930264">
      <w:pPr>
        <w:tabs>
          <w:tab w:val="clear" w:pos="567"/>
          <w:tab w:val="left" w:pos="0"/>
          <w:tab w:val="left" w:pos="284"/>
        </w:tabs>
        <w:rPr>
          <w:szCs w:val="22"/>
          <w:lang w:val="cs-CZ" w:eastAsia="fr-FR"/>
        </w:rPr>
      </w:pPr>
    </w:p>
    <w:p w14:paraId="46CFC38C" w14:textId="77777777" w:rsidR="00930264" w:rsidRDefault="00D467C1" w:rsidP="004E40C3">
      <w:pPr>
        <w:keepNext/>
        <w:tabs>
          <w:tab w:val="clear" w:pos="567"/>
          <w:tab w:val="left" w:pos="0"/>
          <w:tab w:val="left" w:pos="284"/>
        </w:tabs>
        <w:rPr>
          <w:szCs w:val="22"/>
          <w:lang w:val="cs-CZ" w:eastAsia="fr-FR"/>
        </w:rPr>
      </w:pPr>
      <w:r>
        <w:rPr>
          <w:szCs w:val="22"/>
          <w:u w:val="single"/>
          <w:lang w:val="cs-CZ" w:eastAsia="fr-FR"/>
        </w:rPr>
        <w:lastRenderedPageBreak/>
        <w:t>Sledování:</w:t>
      </w:r>
    </w:p>
    <w:p w14:paraId="2B8D9A2B" w14:textId="77777777" w:rsidR="00930264" w:rsidRDefault="00D467C1">
      <w:pPr>
        <w:tabs>
          <w:tab w:val="clear" w:pos="567"/>
          <w:tab w:val="left" w:pos="0"/>
          <w:tab w:val="left" w:pos="284"/>
        </w:tabs>
        <w:rPr>
          <w:szCs w:val="22"/>
          <w:lang w:val="cs-CZ" w:eastAsia="fr-FR"/>
        </w:rPr>
      </w:pPr>
      <w:r>
        <w:rPr>
          <w:szCs w:val="22"/>
          <w:lang w:val="cs-CZ" w:eastAsia="fr-FR"/>
        </w:rPr>
        <w:t>Sledujte stav vakcinace kontrolou modrého barviva na peří kuřat a přejetím rukou po kuřatech se přesvědčte, že jsou mokrá. Po postřiku, když jsou kuřata mokrá, je uzavřete do patřičně vyhřáté místnosti a mimo chladný vítr.</w:t>
      </w:r>
    </w:p>
    <w:p w14:paraId="726021F5" w14:textId="77777777" w:rsidR="00930264" w:rsidRDefault="00930264">
      <w:pPr>
        <w:tabs>
          <w:tab w:val="clear" w:pos="567"/>
          <w:tab w:val="left" w:pos="0"/>
          <w:tab w:val="left" w:pos="284"/>
        </w:tabs>
        <w:rPr>
          <w:szCs w:val="22"/>
          <w:lang w:val="cs-CZ" w:eastAsia="fr-FR"/>
        </w:rPr>
      </w:pPr>
    </w:p>
    <w:p w14:paraId="6D03B900" w14:textId="24731C70" w:rsidR="00930264" w:rsidRDefault="00D467C1">
      <w:pPr>
        <w:tabs>
          <w:tab w:val="clear" w:pos="567"/>
          <w:tab w:val="left" w:pos="0"/>
          <w:tab w:val="left" w:pos="284"/>
        </w:tabs>
        <w:rPr>
          <w:b/>
          <w:bCs/>
          <w:szCs w:val="22"/>
          <w:lang w:val="cs-CZ" w:eastAsia="fr-FR"/>
        </w:rPr>
      </w:pPr>
      <w:r>
        <w:rPr>
          <w:b/>
          <w:bCs/>
          <w:szCs w:val="22"/>
          <w:lang w:val="cs-CZ" w:eastAsia="fr-FR"/>
        </w:rPr>
        <w:t xml:space="preserve">Vakcinace </w:t>
      </w:r>
      <w:r w:rsidR="00753EC3">
        <w:rPr>
          <w:b/>
          <w:bCs/>
          <w:szCs w:val="22"/>
          <w:lang w:val="cs-CZ" w:eastAsia="fr-FR"/>
        </w:rPr>
        <w:t>na farmě</w:t>
      </w:r>
      <w:r>
        <w:rPr>
          <w:b/>
          <w:bCs/>
          <w:szCs w:val="22"/>
          <w:lang w:val="cs-CZ" w:eastAsia="fr-FR"/>
        </w:rPr>
        <w:t xml:space="preserve"> pomocí hrubého spreje (inhalace):</w:t>
      </w:r>
    </w:p>
    <w:p w14:paraId="42DD1EB9" w14:textId="77777777" w:rsidR="00930264" w:rsidRDefault="00930264">
      <w:pPr>
        <w:tabs>
          <w:tab w:val="clear" w:pos="567"/>
          <w:tab w:val="left" w:pos="0"/>
          <w:tab w:val="left" w:pos="284"/>
        </w:tabs>
        <w:rPr>
          <w:b/>
          <w:szCs w:val="22"/>
          <w:lang w:val="cs-CZ" w:eastAsia="fr-FR"/>
        </w:rPr>
      </w:pPr>
    </w:p>
    <w:p w14:paraId="37F08470" w14:textId="27459EC5" w:rsidR="00930264" w:rsidRDefault="00D467C1">
      <w:pPr>
        <w:tabs>
          <w:tab w:val="clear" w:pos="567"/>
          <w:tab w:val="left" w:pos="0"/>
        </w:tabs>
        <w:rPr>
          <w:lang w:val="cs-CZ"/>
        </w:rPr>
      </w:pPr>
      <w:r>
        <w:rPr>
          <w:szCs w:val="22"/>
          <w:lang w:val="cs-CZ" w:eastAsia="fr-FR"/>
        </w:rPr>
        <w:t xml:space="preserve">Vakcinace </w:t>
      </w:r>
      <w:r w:rsidR="00753EC3">
        <w:rPr>
          <w:szCs w:val="22"/>
          <w:lang w:val="cs-CZ" w:eastAsia="fr-FR"/>
        </w:rPr>
        <w:t>na farmě</w:t>
      </w:r>
      <w:r>
        <w:rPr>
          <w:szCs w:val="22"/>
          <w:lang w:val="cs-CZ" w:eastAsia="fr-FR"/>
        </w:rPr>
        <w:t xml:space="preserve"> se provádí motorovým nebo ručním rozprašovačem. I v tomto případě by měly mít kapky průměr 100–200 </w:t>
      </w:r>
      <w:r>
        <w:rPr>
          <w:color w:val="000000"/>
          <w:szCs w:val="22"/>
          <w:lang w:val="cs-CZ"/>
        </w:rPr>
        <w:t>µm (mikrometrů)</w:t>
      </w:r>
      <w:r>
        <w:rPr>
          <w:szCs w:val="22"/>
          <w:lang w:val="cs-CZ" w:eastAsia="fr-FR"/>
        </w:rPr>
        <w:t xml:space="preserve">. Množství čisté vody potřebné pro rozpuštění vakcíny závisí na zařízení a trysce, ze které sprej vychází. </w:t>
      </w:r>
    </w:p>
    <w:p w14:paraId="21157F60" w14:textId="77777777" w:rsidR="00930264" w:rsidRDefault="00930264">
      <w:pPr>
        <w:tabs>
          <w:tab w:val="clear" w:pos="567"/>
          <w:tab w:val="left" w:pos="0"/>
          <w:tab w:val="left" w:pos="284"/>
        </w:tabs>
        <w:rPr>
          <w:szCs w:val="22"/>
          <w:lang w:val="cs-CZ" w:eastAsia="fr-FR"/>
        </w:rPr>
      </w:pPr>
    </w:p>
    <w:p w14:paraId="50C452AD" w14:textId="77777777" w:rsidR="00930264" w:rsidRDefault="00D467C1">
      <w:pPr>
        <w:tabs>
          <w:tab w:val="clear" w:pos="567"/>
          <w:tab w:val="left" w:pos="0"/>
          <w:tab w:val="left" w:pos="284"/>
        </w:tabs>
        <w:rPr>
          <w:szCs w:val="22"/>
          <w:lang w:val="cs-CZ" w:eastAsia="fr-FR"/>
        </w:rPr>
      </w:pPr>
      <w:r>
        <w:rPr>
          <w:szCs w:val="22"/>
          <w:u w:val="single"/>
          <w:lang w:val="cs-CZ" w:eastAsia="fr-FR"/>
        </w:rPr>
        <w:t>Kontrolní seznam před vakcinací v drůbežárně:</w:t>
      </w:r>
    </w:p>
    <w:p w14:paraId="16A497A8" w14:textId="34E8AA5B" w:rsidR="00930264" w:rsidRDefault="00D467C1">
      <w:pPr>
        <w:tabs>
          <w:tab w:val="clear" w:pos="567"/>
          <w:tab w:val="left" w:pos="0"/>
          <w:tab w:val="left" w:pos="284"/>
        </w:tabs>
        <w:rPr>
          <w:szCs w:val="22"/>
          <w:lang w:val="cs-CZ" w:eastAsia="fr-FR"/>
        </w:rPr>
      </w:pPr>
      <w:r>
        <w:rPr>
          <w:szCs w:val="22"/>
          <w:lang w:val="cs-CZ" w:eastAsia="fr-FR"/>
        </w:rPr>
        <w:t>1. Přesvědčte se, že je zařízení čisté, dezinfikované a zbavené mycího prostředku a funguje správně.</w:t>
      </w:r>
    </w:p>
    <w:p w14:paraId="435AD595" w14:textId="77777777" w:rsidR="00930264" w:rsidRDefault="00D467C1">
      <w:pPr>
        <w:tabs>
          <w:tab w:val="clear" w:pos="567"/>
          <w:tab w:val="left" w:pos="0"/>
          <w:tab w:val="left" w:pos="284"/>
        </w:tabs>
        <w:rPr>
          <w:szCs w:val="22"/>
          <w:lang w:val="cs-CZ" w:eastAsia="fr-FR"/>
        </w:rPr>
      </w:pPr>
      <w:r>
        <w:rPr>
          <w:szCs w:val="22"/>
          <w:lang w:val="cs-CZ" w:eastAsia="fr-FR"/>
        </w:rPr>
        <w:t>2. Přesvědčte se, že máte dostatek studené (10–15 °C) předvařené vody, 200–400 ml na každých 1 000 dávek.</w:t>
      </w:r>
    </w:p>
    <w:p w14:paraId="0EC08EE5" w14:textId="77777777" w:rsidR="00930264" w:rsidRDefault="00D467C1">
      <w:pPr>
        <w:tabs>
          <w:tab w:val="clear" w:pos="567"/>
          <w:tab w:val="left" w:pos="0"/>
          <w:tab w:val="left" w:pos="284"/>
        </w:tabs>
        <w:rPr>
          <w:szCs w:val="22"/>
          <w:lang w:val="cs-CZ" w:eastAsia="fr-FR"/>
        </w:rPr>
      </w:pPr>
      <w:r>
        <w:rPr>
          <w:szCs w:val="22"/>
          <w:lang w:val="cs-CZ" w:eastAsia="fr-FR"/>
        </w:rPr>
        <w:t>3. Seřiďte rozprašovač tak, aby z něj vycházely kapky o průměru 100–200 </w:t>
      </w:r>
      <w:r>
        <w:rPr>
          <w:color w:val="000000"/>
          <w:szCs w:val="22"/>
          <w:lang w:val="cs-CZ"/>
        </w:rPr>
        <w:t>µm (mikrometrů)</w:t>
      </w:r>
      <w:r>
        <w:rPr>
          <w:szCs w:val="22"/>
          <w:lang w:val="cs-CZ" w:eastAsia="fr-FR"/>
        </w:rPr>
        <w:t>.</w:t>
      </w:r>
    </w:p>
    <w:p w14:paraId="0C36B1E6" w14:textId="77777777" w:rsidR="00930264" w:rsidRDefault="00D467C1">
      <w:pPr>
        <w:tabs>
          <w:tab w:val="clear" w:pos="567"/>
          <w:tab w:val="left" w:pos="0"/>
          <w:tab w:val="left" w:pos="284"/>
        </w:tabs>
        <w:rPr>
          <w:szCs w:val="22"/>
          <w:lang w:val="cs-CZ" w:eastAsia="fr-FR"/>
        </w:rPr>
      </w:pPr>
      <w:r>
        <w:rPr>
          <w:szCs w:val="22"/>
          <w:lang w:val="cs-CZ" w:eastAsia="fr-FR"/>
        </w:rPr>
        <w:t>4. Do vody přidejte modré barvivo.</w:t>
      </w:r>
    </w:p>
    <w:p w14:paraId="29537BB4" w14:textId="77777777" w:rsidR="00930264" w:rsidRDefault="00D467C1">
      <w:pPr>
        <w:tabs>
          <w:tab w:val="clear" w:pos="567"/>
          <w:tab w:val="left" w:pos="0"/>
          <w:tab w:val="left" w:pos="284"/>
        </w:tabs>
        <w:rPr>
          <w:szCs w:val="22"/>
          <w:lang w:val="cs-CZ" w:eastAsia="fr-FR"/>
        </w:rPr>
      </w:pPr>
      <w:r>
        <w:rPr>
          <w:szCs w:val="22"/>
          <w:lang w:val="cs-CZ" w:eastAsia="fr-FR"/>
        </w:rPr>
        <w:t>5. Vyzkoušejte funkčnost rozprašovače nanesením spreje na čistou podlahu.</w:t>
      </w:r>
    </w:p>
    <w:p w14:paraId="02BD763F" w14:textId="77777777" w:rsidR="00930264" w:rsidRDefault="00D467C1">
      <w:pPr>
        <w:tabs>
          <w:tab w:val="clear" w:pos="567"/>
          <w:tab w:val="left" w:pos="0"/>
          <w:tab w:val="left" w:pos="284"/>
        </w:tabs>
        <w:rPr>
          <w:szCs w:val="22"/>
          <w:lang w:val="cs-CZ" w:eastAsia="fr-FR"/>
        </w:rPr>
      </w:pPr>
      <w:r>
        <w:rPr>
          <w:szCs w:val="22"/>
          <w:lang w:val="cs-CZ" w:eastAsia="fr-FR"/>
        </w:rPr>
        <w:t>6. V případě ručního rozprašovače otestujte rychlost chůze při sprejování vody.</w:t>
      </w:r>
    </w:p>
    <w:p w14:paraId="396DF7CC" w14:textId="77777777" w:rsidR="00930264" w:rsidRDefault="00930264">
      <w:pPr>
        <w:tabs>
          <w:tab w:val="clear" w:pos="567"/>
          <w:tab w:val="left" w:pos="0"/>
          <w:tab w:val="left" w:pos="284"/>
        </w:tabs>
        <w:rPr>
          <w:szCs w:val="22"/>
          <w:lang w:val="cs-CZ" w:eastAsia="fr-FR"/>
        </w:rPr>
      </w:pPr>
    </w:p>
    <w:p w14:paraId="4AC82DB2" w14:textId="77777777" w:rsidR="00930264" w:rsidRDefault="00D467C1">
      <w:pPr>
        <w:tabs>
          <w:tab w:val="clear" w:pos="567"/>
          <w:tab w:val="left" w:pos="0"/>
          <w:tab w:val="left" w:pos="284"/>
        </w:tabs>
        <w:rPr>
          <w:szCs w:val="22"/>
          <w:lang w:val="cs-CZ" w:eastAsia="fr-FR"/>
        </w:rPr>
      </w:pPr>
      <w:r>
        <w:rPr>
          <w:szCs w:val="22"/>
          <w:u w:val="single"/>
          <w:lang w:val="cs-CZ" w:eastAsia="fr-FR"/>
        </w:rPr>
        <w:t>Příprava:</w:t>
      </w:r>
    </w:p>
    <w:p w14:paraId="7C8DD54F" w14:textId="77777777" w:rsidR="00930264" w:rsidRDefault="00D467C1">
      <w:pPr>
        <w:tabs>
          <w:tab w:val="clear" w:pos="567"/>
          <w:tab w:val="left" w:pos="0"/>
          <w:tab w:val="left" w:pos="284"/>
        </w:tabs>
        <w:rPr>
          <w:lang w:val="cs-CZ"/>
        </w:rPr>
      </w:pPr>
      <w:r>
        <w:rPr>
          <w:szCs w:val="22"/>
          <w:lang w:val="cs-CZ" w:eastAsia="fr-FR"/>
        </w:rPr>
        <w:t>1. Umístěte dostatek tablet do nádoby s vodou a vyčkejte, dokud se zcela nerozpustí (trvá to nejvýše 5 minut). Rekonstituovaný produkt je téměř čirý, mírně zakalený roztok s velmi malými částicemi plovoucími kolem a malými bublinkami na horním povrchu. Vakcína by neměla být použita, pokud není celá tableta zcela rozpuštěna nebo není rozpuštěna vůbec, ani pokud má tableta nesprávný vzhled, jako je změna barvy nebo nabobtnalá tableta.</w:t>
      </w:r>
    </w:p>
    <w:p w14:paraId="683D3B1F" w14:textId="77777777" w:rsidR="00930264" w:rsidRDefault="00D467C1">
      <w:pPr>
        <w:tabs>
          <w:tab w:val="clear" w:pos="567"/>
          <w:tab w:val="left" w:pos="0"/>
          <w:tab w:val="left" w:pos="284"/>
        </w:tabs>
        <w:rPr>
          <w:szCs w:val="22"/>
          <w:lang w:val="cs-CZ" w:eastAsia="fr-FR"/>
        </w:rPr>
      </w:pPr>
      <w:r>
        <w:rPr>
          <w:szCs w:val="22"/>
          <w:lang w:val="cs-CZ" w:eastAsia="fr-FR"/>
        </w:rPr>
        <w:t>2. Do nádoby rozprašovače nalijte rozpuštěnou vakcínu a jemně obsah zamíchejte.</w:t>
      </w:r>
    </w:p>
    <w:p w14:paraId="1012052F" w14:textId="77777777" w:rsidR="00930264" w:rsidRDefault="00D467C1">
      <w:pPr>
        <w:tabs>
          <w:tab w:val="clear" w:pos="567"/>
          <w:tab w:val="left" w:pos="0"/>
          <w:tab w:val="left" w:pos="284"/>
        </w:tabs>
        <w:rPr>
          <w:szCs w:val="22"/>
          <w:lang w:val="cs-CZ" w:eastAsia="fr-FR"/>
        </w:rPr>
      </w:pPr>
      <w:r>
        <w:rPr>
          <w:szCs w:val="22"/>
          <w:lang w:val="cs-CZ" w:eastAsia="fr-FR"/>
        </w:rPr>
        <w:t xml:space="preserve">3. </w:t>
      </w:r>
      <w:r>
        <w:rPr>
          <w:color w:val="000000"/>
          <w:kern w:val="2"/>
          <w:szCs w:val="22"/>
          <w:lang w:val="cs-CZ" w:eastAsia="zh-CN"/>
        </w:rPr>
        <w:t>Nepoužívejte tablety z propíchnutých částí blistrového balení. Neuchovávejte žádnou nepoužitou část vakcíny pro použití v jiný den. Nepoddávkujte. Předávkování je bezpečnější než podání příliš malé dávky.</w:t>
      </w:r>
    </w:p>
    <w:p w14:paraId="1E5D854A" w14:textId="77777777" w:rsidR="00930264" w:rsidRDefault="00930264">
      <w:pPr>
        <w:tabs>
          <w:tab w:val="clear" w:pos="567"/>
          <w:tab w:val="left" w:pos="0"/>
          <w:tab w:val="left" w:pos="284"/>
        </w:tabs>
        <w:rPr>
          <w:color w:val="000000"/>
          <w:kern w:val="2"/>
          <w:lang w:val="cs-CZ" w:eastAsia="zh-CN"/>
        </w:rPr>
      </w:pPr>
    </w:p>
    <w:p w14:paraId="04CF179E" w14:textId="77777777" w:rsidR="00930264" w:rsidRDefault="00D467C1">
      <w:pPr>
        <w:tabs>
          <w:tab w:val="clear" w:pos="567"/>
          <w:tab w:val="left" w:pos="0"/>
          <w:tab w:val="left" w:pos="284"/>
        </w:tabs>
        <w:rPr>
          <w:szCs w:val="22"/>
          <w:lang w:val="cs-CZ" w:eastAsia="fr-FR"/>
        </w:rPr>
      </w:pPr>
      <w:r>
        <w:rPr>
          <w:szCs w:val="22"/>
          <w:u w:val="single"/>
          <w:lang w:val="cs-CZ" w:eastAsia="fr-FR"/>
        </w:rPr>
        <w:t>Podání:</w:t>
      </w:r>
    </w:p>
    <w:p w14:paraId="17C9B090" w14:textId="77777777" w:rsidR="00930264" w:rsidRDefault="00D467C1">
      <w:pPr>
        <w:tabs>
          <w:tab w:val="clear" w:pos="567"/>
          <w:tab w:val="left" w:pos="0"/>
          <w:tab w:val="left" w:pos="284"/>
        </w:tabs>
        <w:rPr>
          <w:szCs w:val="22"/>
          <w:lang w:val="cs-CZ" w:eastAsia="fr-FR"/>
        </w:rPr>
      </w:pPr>
      <w:r>
        <w:rPr>
          <w:szCs w:val="22"/>
          <w:lang w:val="cs-CZ" w:eastAsia="fr-FR"/>
        </w:rPr>
        <w:t>1. Shromážděte kuřata k jedné straně drůbežárny.</w:t>
      </w:r>
    </w:p>
    <w:p w14:paraId="2F874594" w14:textId="77777777" w:rsidR="00930264" w:rsidRDefault="00D467C1">
      <w:pPr>
        <w:tabs>
          <w:tab w:val="clear" w:pos="567"/>
          <w:tab w:val="left" w:pos="0"/>
          <w:tab w:val="left" w:pos="284"/>
        </w:tabs>
        <w:rPr>
          <w:szCs w:val="22"/>
          <w:lang w:val="cs-CZ" w:eastAsia="fr-FR"/>
        </w:rPr>
      </w:pPr>
      <w:r>
        <w:rPr>
          <w:szCs w:val="22"/>
          <w:lang w:val="cs-CZ" w:eastAsia="fr-FR"/>
        </w:rPr>
        <w:t>2. Vypněte ventilaci.</w:t>
      </w:r>
    </w:p>
    <w:p w14:paraId="7384FA42" w14:textId="77777777" w:rsidR="00930264" w:rsidRDefault="00D467C1">
      <w:pPr>
        <w:tabs>
          <w:tab w:val="clear" w:pos="567"/>
          <w:tab w:val="left" w:pos="0"/>
          <w:tab w:val="left" w:pos="284"/>
        </w:tabs>
        <w:rPr>
          <w:lang w:val="cs-CZ"/>
        </w:rPr>
      </w:pPr>
      <w:r>
        <w:rPr>
          <w:szCs w:val="22"/>
          <w:lang w:val="cs-CZ" w:eastAsia="fr-FR"/>
        </w:rPr>
        <w:t>3. Zhasněte všechna světla.</w:t>
      </w:r>
    </w:p>
    <w:p w14:paraId="4F81985B" w14:textId="7B3C3462" w:rsidR="00930264" w:rsidRDefault="00D467C1">
      <w:pPr>
        <w:tabs>
          <w:tab w:val="clear" w:pos="567"/>
          <w:tab w:val="left" w:pos="0"/>
          <w:tab w:val="left" w:pos="284"/>
        </w:tabs>
        <w:rPr>
          <w:lang w:val="cs-CZ"/>
        </w:rPr>
      </w:pPr>
      <w:r>
        <w:rPr>
          <w:szCs w:val="22"/>
          <w:lang w:val="cs-CZ" w:eastAsia="fr-FR"/>
        </w:rPr>
        <w:t>4. Osoba aplikující vakcínu by měla pomalu přecházet tam a zpět okolo shromážděných kuřat</w:t>
      </w:r>
      <w:r w:rsidR="00E83DB5">
        <w:rPr>
          <w:szCs w:val="22"/>
          <w:lang w:val="cs-CZ" w:eastAsia="fr-FR"/>
        </w:rPr>
        <w:t xml:space="preserve">, </w:t>
      </w:r>
      <w:r>
        <w:rPr>
          <w:szCs w:val="22"/>
          <w:lang w:val="cs-CZ" w:eastAsia="fr-FR"/>
        </w:rPr>
        <w:t>a přitom nanášet přípravek 50–100 cm nad jejich hlavami.</w:t>
      </w:r>
    </w:p>
    <w:p w14:paraId="39BEC7EE" w14:textId="77777777" w:rsidR="00930264" w:rsidRDefault="00D467C1">
      <w:pPr>
        <w:tabs>
          <w:tab w:val="clear" w:pos="567"/>
          <w:tab w:val="left" w:pos="0"/>
          <w:tab w:val="left" w:pos="284"/>
        </w:tabs>
        <w:rPr>
          <w:szCs w:val="22"/>
          <w:lang w:val="cs-CZ" w:eastAsia="fr-FR"/>
        </w:rPr>
      </w:pPr>
      <w:r>
        <w:rPr>
          <w:szCs w:val="22"/>
          <w:lang w:val="cs-CZ" w:eastAsia="fr-FR"/>
        </w:rPr>
        <w:t>5. Přesvědčte se, že je vakcinační roztok nanesen na všechny ptáky.</w:t>
      </w:r>
    </w:p>
    <w:p w14:paraId="6708CC60" w14:textId="77777777" w:rsidR="00930264" w:rsidRDefault="00D467C1">
      <w:pPr>
        <w:tabs>
          <w:tab w:val="clear" w:pos="567"/>
          <w:tab w:val="left" w:pos="0"/>
          <w:tab w:val="left" w:pos="284"/>
        </w:tabs>
        <w:rPr>
          <w:szCs w:val="22"/>
          <w:lang w:val="cs-CZ" w:eastAsia="fr-FR"/>
        </w:rPr>
      </w:pPr>
      <w:r>
        <w:rPr>
          <w:szCs w:val="22"/>
          <w:lang w:val="cs-CZ" w:eastAsia="fr-FR"/>
        </w:rPr>
        <w:t xml:space="preserve">6. 10–20 minut po vakcinaci zapněte ventilaci. </w:t>
      </w:r>
    </w:p>
    <w:p w14:paraId="579573B0" w14:textId="77777777" w:rsidR="00930264" w:rsidRDefault="00D467C1">
      <w:pPr>
        <w:tabs>
          <w:tab w:val="clear" w:pos="567"/>
          <w:tab w:val="left" w:pos="0"/>
          <w:tab w:val="left" w:pos="284"/>
        </w:tabs>
        <w:rPr>
          <w:szCs w:val="22"/>
          <w:lang w:val="cs-CZ" w:eastAsia="fr-FR"/>
        </w:rPr>
      </w:pPr>
      <w:r>
        <w:rPr>
          <w:szCs w:val="22"/>
          <w:lang w:val="cs-CZ" w:eastAsia="fr-FR"/>
        </w:rPr>
        <w:t>7. Po rekonstituci s vodou zůstane vakcína zcela účinná po dobu 3 hodin, ale v ideálním případě ji použijte ihned po rekonstituci.</w:t>
      </w:r>
    </w:p>
    <w:p w14:paraId="1B840799" w14:textId="77777777" w:rsidR="00930264" w:rsidRDefault="00930264">
      <w:pPr>
        <w:tabs>
          <w:tab w:val="clear" w:pos="567"/>
          <w:tab w:val="left" w:pos="0"/>
          <w:tab w:val="left" w:pos="284"/>
        </w:tabs>
        <w:rPr>
          <w:szCs w:val="22"/>
          <w:lang w:val="cs-CZ" w:eastAsia="fr-FR"/>
        </w:rPr>
      </w:pPr>
    </w:p>
    <w:p w14:paraId="33243832" w14:textId="77777777" w:rsidR="00930264" w:rsidRDefault="00D467C1">
      <w:pPr>
        <w:tabs>
          <w:tab w:val="clear" w:pos="567"/>
          <w:tab w:val="left" w:pos="0"/>
          <w:tab w:val="left" w:pos="284"/>
        </w:tabs>
        <w:rPr>
          <w:szCs w:val="22"/>
          <w:lang w:val="cs-CZ" w:eastAsia="fr-FR"/>
        </w:rPr>
      </w:pPr>
      <w:r>
        <w:rPr>
          <w:szCs w:val="22"/>
          <w:lang w:val="cs-CZ" w:eastAsia="fr-FR"/>
        </w:rPr>
        <w:t>Zařízení používané k nanášení spreje by mělo být vyčištěné převařenou, horkou vodou.</w:t>
      </w:r>
    </w:p>
    <w:p w14:paraId="0F8CB82C" w14:textId="77777777" w:rsidR="00930264" w:rsidRDefault="00D467C1">
      <w:pPr>
        <w:tabs>
          <w:tab w:val="clear" w:pos="567"/>
          <w:tab w:val="left" w:pos="0"/>
          <w:tab w:val="left" w:pos="284"/>
        </w:tabs>
        <w:rPr>
          <w:szCs w:val="22"/>
          <w:lang w:val="cs-CZ" w:eastAsia="fr-FR"/>
        </w:rPr>
      </w:pPr>
      <w:r>
        <w:rPr>
          <w:szCs w:val="22"/>
          <w:lang w:val="cs-CZ" w:eastAsia="fr-FR"/>
        </w:rPr>
        <w:t>Před vakcinací zkontrolujte kapacitu rozprašovače.</w:t>
      </w:r>
    </w:p>
    <w:p w14:paraId="248239F1" w14:textId="77777777" w:rsidR="00930264" w:rsidRDefault="00930264">
      <w:pPr>
        <w:tabs>
          <w:tab w:val="clear" w:pos="567"/>
          <w:tab w:val="left" w:pos="0"/>
          <w:tab w:val="left" w:pos="284"/>
        </w:tabs>
        <w:rPr>
          <w:szCs w:val="22"/>
          <w:lang w:val="cs-CZ" w:eastAsia="fr-FR"/>
        </w:rPr>
      </w:pPr>
    </w:p>
    <w:p w14:paraId="32F590BE" w14:textId="464EBD10" w:rsidR="00930264" w:rsidRDefault="00D467C1">
      <w:pPr>
        <w:pStyle w:val="Zkladntextodsazen"/>
        <w:jc w:val="both"/>
        <w:rPr>
          <w:lang w:val="cs-CZ"/>
        </w:rPr>
      </w:pPr>
      <w:r>
        <w:rPr>
          <w:bCs/>
          <w:szCs w:val="22"/>
          <w:lang w:val="cs-CZ"/>
        </w:rPr>
        <w:t>3.10</w:t>
      </w:r>
      <w:r>
        <w:rPr>
          <w:bCs/>
          <w:szCs w:val="22"/>
          <w:lang w:val="cs-CZ"/>
        </w:rPr>
        <w:tab/>
        <w:t>Příznaky předávkování (a kde je relevantní, první pomoc a antidota)</w:t>
      </w:r>
    </w:p>
    <w:p w14:paraId="11BE99B9" w14:textId="77777777" w:rsidR="00930264" w:rsidRDefault="00930264">
      <w:pPr>
        <w:tabs>
          <w:tab w:val="clear" w:pos="567"/>
        </w:tabs>
        <w:spacing w:line="240" w:lineRule="auto"/>
        <w:jc w:val="both"/>
        <w:rPr>
          <w:lang w:val="cs-CZ"/>
        </w:rPr>
      </w:pPr>
    </w:p>
    <w:p w14:paraId="49141EBB" w14:textId="55B7D7A4" w:rsidR="00930264" w:rsidRDefault="00D467C1" w:rsidP="00E83DB5">
      <w:pPr>
        <w:rPr>
          <w:lang w:val="cs-CZ"/>
        </w:rPr>
      </w:pPr>
      <w:r>
        <w:rPr>
          <w:szCs w:val="22"/>
          <w:lang w:val="cs-CZ"/>
        </w:rPr>
        <w:t xml:space="preserve">Studie potvrdily bezpečnost přípravku i při 10násobném předávkování. </w:t>
      </w:r>
    </w:p>
    <w:p w14:paraId="23EBD92E" w14:textId="77777777" w:rsidR="00930264" w:rsidRDefault="00930264">
      <w:pPr>
        <w:tabs>
          <w:tab w:val="clear" w:pos="567"/>
        </w:tabs>
        <w:spacing w:line="240" w:lineRule="auto"/>
        <w:jc w:val="both"/>
        <w:rPr>
          <w:lang w:val="cs-CZ"/>
        </w:rPr>
      </w:pPr>
    </w:p>
    <w:p w14:paraId="29F78D1C" w14:textId="77777777" w:rsidR="00930264" w:rsidRDefault="00D467C1">
      <w:pPr>
        <w:tabs>
          <w:tab w:val="clear" w:pos="567"/>
        </w:tabs>
        <w:spacing w:line="240" w:lineRule="auto"/>
        <w:ind w:left="567" w:hanging="567"/>
        <w:jc w:val="both"/>
        <w:rPr>
          <w:lang w:val="cs-CZ"/>
        </w:rPr>
      </w:pPr>
      <w:r>
        <w:rPr>
          <w:b/>
          <w:lang w:val="cs-CZ"/>
        </w:rPr>
        <w:t>3.11</w:t>
      </w:r>
      <w:r>
        <w:rPr>
          <w:b/>
          <w:lang w:val="cs-CZ"/>
        </w:rPr>
        <w:tab/>
      </w:r>
      <w:r>
        <w:rPr>
          <w:b/>
          <w:bCs/>
          <w:szCs w:val="22"/>
          <w:lang w:val="cs-CZ"/>
        </w:rPr>
        <w:t>Zvláštní omezení použití a zvláštní podmínky použití, včetně omezení používání antimikrobiálních a antiparazitárních veterinárních léčivých přípravků, za účelem snížení rizika rozvoje rezistence</w:t>
      </w:r>
    </w:p>
    <w:p w14:paraId="18ED2505" w14:textId="77777777" w:rsidR="00930264" w:rsidRDefault="00930264">
      <w:pPr>
        <w:tabs>
          <w:tab w:val="clear" w:pos="567"/>
        </w:tabs>
        <w:spacing w:line="240" w:lineRule="auto"/>
        <w:ind w:left="567" w:hanging="567"/>
        <w:jc w:val="both"/>
        <w:rPr>
          <w:bCs/>
          <w:lang w:val="cs-CZ"/>
        </w:rPr>
      </w:pPr>
    </w:p>
    <w:p w14:paraId="5CB1ECFB" w14:textId="77777777" w:rsidR="00930264" w:rsidRDefault="00D467C1">
      <w:pPr>
        <w:tabs>
          <w:tab w:val="clear" w:pos="567"/>
        </w:tabs>
        <w:spacing w:line="240" w:lineRule="auto"/>
        <w:ind w:left="567" w:hanging="567"/>
        <w:jc w:val="both"/>
        <w:rPr>
          <w:lang w:val="cs-CZ"/>
        </w:rPr>
      </w:pPr>
      <w:r>
        <w:rPr>
          <w:bCs/>
          <w:lang w:val="cs-CZ"/>
        </w:rPr>
        <w:t>Neuplatňuje se.</w:t>
      </w:r>
    </w:p>
    <w:p w14:paraId="30DD53EB" w14:textId="77777777" w:rsidR="00930264" w:rsidRDefault="00930264">
      <w:pPr>
        <w:tabs>
          <w:tab w:val="clear" w:pos="567"/>
        </w:tabs>
        <w:spacing w:line="240" w:lineRule="auto"/>
        <w:ind w:left="567" w:hanging="567"/>
        <w:jc w:val="both"/>
        <w:rPr>
          <w:bCs/>
          <w:highlight w:val="yellow"/>
          <w:lang w:val="cs-CZ"/>
        </w:rPr>
      </w:pPr>
    </w:p>
    <w:p w14:paraId="35E92614" w14:textId="35737762" w:rsidR="00930264" w:rsidRDefault="00D467C1">
      <w:pPr>
        <w:tabs>
          <w:tab w:val="clear" w:pos="567"/>
        </w:tabs>
        <w:spacing w:line="240" w:lineRule="auto"/>
        <w:ind w:left="567" w:hanging="567"/>
        <w:jc w:val="both"/>
        <w:rPr>
          <w:lang w:val="cs-CZ"/>
        </w:rPr>
      </w:pPr>
      <w:r>
        <w:rPr>
          <w:b/>
          <w:bCs/>
          <w:szCs w:val="22"/>
          <w:lang w:val="cs-CZ"/>
        </w:rPr>
        <w:t>3.12</w:t>
      </w:r>
      <w:r>
        <w:rPr>
          <w:b/>
          <w:bCs/>
          <w:szCs w:val="22"/>
          <w:lang w:val="cs-CZ"/>
        </w:rPr>
        <w:tab/>
        <w:t>Ochranné lhůty</w:t>
      </w:r>
    </w:p>
    <w:p w14:paraId="4C66A096" w14:textId="77777777" w:rsidR="00930264" w:rsidRDefault="00930264">
      <w:pPr>
        <w:tabs>
          <w:tab w:val="clear" w:pos="567"/>
        </w:tabs>
        <w:spacing w:line="240" w:lineRule="auto"/>
        <w:jc w:val="both"/>
        <w:rPr>
          <w:lang w:val="cs-CZ"/>
        </w:rPr>
      </w:pPr>
    </w:p>
    <w:p w14:paraId="182B73BC" w14:textId="77777777" w:rsidR="00930264" w:rsidRDefault="00D467C1">
      <w:pPr>
        <w:tabs>
          <w:tab w:val="clear" w:pos="567"/>
        </w:tabs>
        <w:spacing w:line="240" w:lineRule="auto"/>
        <w:jc w:val="both"/>
        <w:rPr>
          <w:lang w:val="cs-CZ"/>
        </w:rPr>
      </w:pPr>
      <w:r>
        <w:rPr>
          <w:szCs w:val="22"/>
          <w:lang w:val="cs-CZ"/>
        </w:rPr>
        <w:t>Bez ochranných lhůt.</w:t>
      </w:r>
    </w:p>
    <w:p w14:paraId="5603B396" w14:textId="77777777" w:rsidR="00930264" w:rsidRDefault="00930264">
      <w:pPr>
        <w:spacing w:line="240" w:lineRule="auto"/>
        <w:rPr>
          <w:b/>
          <w:lang w:val="cs-CZ"/>
        </w:rPr>
      </w:pPr>
    </w:p>
    <w:p w14:paraId="670D557C" w14:textId="77777777" w:rsidR="00930264" w:rsidRDefault="00930264">
      <w:pPr>
        <w:spacing w:line="240" w:lineRule="auto"/>
        <w:rPr>
          <w:b/>
          <w:lang w:val="cs-CZ"/>
        </w:rPr>
      </w:pPr>
    </w:p>
    <w:p w14:paraId="059567A4" w14:textId="0A5110B8" w:rsidR="00930264" w:rsidRDefault="00D467C1">
      <w:pPr>
        <w:keepNext/>
        <w:spacing w:line="240" w:lineRule="auto"/>
        <w:ind w:left="567" w:hanging="567"/>
        <w:jc w:val="both"/>
        <w:rPr>
          <w:lang w:val="cs-CZ"/>
        </w:rPr>
      </w:pPr>
      <w:r>
        <w:rPr>
          <w:b/>
          <w:bCs/>
          <w:szCs w:val="22"/>
          <w:lang w:val="cs-CZ"/>
        </w:rPr>
        <w:t>4.</w:t>
      </w:r>
      <w:r>
        <w:rPr>
          <w:b/>
          <w:bCs/>
          <w:szCs w:val="22"/>
          <w:lang w:val="cs-CZ"/>
        </w:rPr>
        <w:tab/>
        <w:t>IMUNOLOGICKÉ INFORMACE</w:t>
      </w:r>
    </w:p>
    <w:p w14:paraId="4FB5C024" w14:textId="77777777" w:rsidR="00930264" w:rsidRDefault="00930264">
      <w:pPr>
        <w:keepNext/>
        <w:spacing w:line="240" w:lineRule="auto"/>
        <w:jc w:val="both"/>
        <w:rPr>
          <w:b/>
          <w:lang w:val="cs-CZ"/>
        </w:rPr>
      </w:pPr>
    </w:p>
    <w:p w14:paraId="0A98FC73" w14:textId="77777777" w:rsidR="00930264" w:rsidRDefault="00D467C1">
      <w:pPr>
        <w:tabs>
          <w:tab w:val="clear" w:pos="567"/>
        </w:tabs>
        <w:spacing w:line="240" w:lineRule="auto"/>
        <w:jc w:val="both"/>
        <w:rPr>
          <w:b/>
          <w:lang w:val="cs-CZ"/>
        </w:rPr>
      </w:pPr>
      <w:r>
        <w:rPr>
          <w:b/>
          <w:bCs/>
          <w:lang w:val="cs-CZ"/>
        </w:rPr>
        <w:t>4.1</w:t>
      </w:r>
      <w:r>
        <w:rPr>
          <w:b/>
          <w:bCs/>
          <w:lang w:val="cs-CZ"/>
        </w:rPr>
        <w:tab/>
      </w:r>
      <w:proofErr w:type="spellStart"/>
      <w:r>
        <w:rPr>
          <w:b/>
          <w:bCs/>
          <w:lang w:val="cs-CZ"/>
        </w:rPr>
        <w:t>ATCvet</w:t>
      </w:r>
      <w:proofErr w:type="spellEnd"/>
      <w:r>
        <w:rPr>
          <w:b/>
          <w:bCs/>
          <w:lang w:val="cs-CZ"/>
        </w:rPr>
        <w:t xml:space="preserve"> kód:</w:t>
      </w:r>
    </w:p>
    <w:p w14:paraId="2D698BFF" w14:textId="539D1018" w:rsidR="00930264" w:rsidRDefault="00D467C1">
      <w:pPr>
        <w:tabs>
          <w:tab w:val="clear" w:pos="567"/>
        </w:tabs>
        <w:spacing w:line="240" w:lineRule="auto"/>
        <w:jc w:val="both"/>
        <w:rPr>
          <w:lang w:val="cs-CZ"/>
        </w:rPr>
      </w:pPr>
      <w:r>
        <w:rPr>
          <w:szCs w:val="22"/>
          <w:lang w:val="cs-CZ"/>
        </w:rPr>
        <w:t>QI01AD07</w:t>
      </w:r>
    </w:p>
    <w:p w14:paraId="452C7780" w14:textId="77777777" w:rsidR="00930264" w:rsidRDefault="00D467C1">
      <w:pPr>
        <w:tabs>
          <w:tab w:val="clear" w:pos="567"/>
          <w:tab w:val="left" w:pos="0"/>
        </w:tabs>
        <w:outlineLvl w:val="0"/>
        <w:rPr>
          <w:bCs/>
          <w:szCs w:val="22"/>
          <w:lang w:val="cs-CZ"/>
        </w:rPr>
      </w:pPr>
      <w:r>
        <w:rPr>
          <w:szCs w:val="22"/>
          <w:lang w:val="cs-CZ"/>
        </w:rPr>
        <w:t xml:space="preserve">Vakcína stimuluje aktivní imunitu proti viru infekční bronchitidy. Vakcinační kmen je klasifikován jako variantní vakcinační kmen IB typ 2-06. </w:t>
      </w:r>
    </w:p>
    <w:p w14:paraId="55F13660" w14:textId="77777777" w:rsidR="00930264" w:rsidRDefault="00930264">
      <w:pPr>
        <w:tabs>
          <w:tab w:val="clear" w:pos="567"/>
        </w:tabs>
        <w:spacing w:line="240" w:lineRule="auto"/>
        <w:jc w:val="both"/>
        <w:rPr>
          <w:lang w:val="cs-CZ"/>
        </w:rPr>
      </w:pPr>
    </w:p>
    <w:p w14:paraId="21BFE8A7" w14:textId="77777777" w:rsidR="00930264" w:rsidRDefault="00930264">
      <w:pPr>
        <w:tabs>
          <w:tab w:val="clear" w:pos="567"/>
        </w:tabs>
        <w:spacing w:line="240" w:lineRule="auto"/>
        <w:jc w:val="both"/>
        <w:rPr>
          <w:lang w:val="cs-CZ"/>
        </w:rPr>
      </w:pPr>
    </w:p>
    <w:p w14:paraId="5A4D1819" w14:textId="4B7F3A64" w:rsidR="00930264" w:rsidRDefault="00D467C1">
      <w:pPr>
        <w:spacing w:line="240" w:lineRule="auto"/>
        <w:ind w:left="567" w:hanging="567"/>
        <w:jc w:val="both"/>
        <w:rPr>
          <w:lang w:val="cs-CZ"/>
        </w:rPr>
      </w:pPr>
      <w:r>
        <w:rPr>
          <w:b/>
          <w:bCs/>
          <w:szCs w:val="22"/>
          <w:lang w:val="cs-CZ"/>
        </w:rPr>
        <w:t>5.</w:t>
      </w:r>
      <w:r>
        <w:rPr>
          <w:b/>
          <w:bCs/>
          <w:szCs w:val="22"/>
          <w:lang w:val="cs-CZ"/>
        </w:rPr>
        <w:tab/>
        <w:t>FARMACEUTICKÉ ÚDAJE</w:t>
      </w:r>
    </w:p>
    <w:p w14:paraId="5AA25138" w14:textId="77777777" w:rsidR="00930264" w:rsidRDefault="00930264">
      <w:pPr>
        <w:tabs>
          <w:tab w:val="clear" w:pos="567"/>
        </w:tabs>
        <w:spacing w:line="240" w:lineRule="auto"/>
        <w:ind w:left="567" w:hanging="567"/>
        <w:jc w:val="both"/>
        <w:rPr>
          <w:lang w:val="cs-CZ"/>
        </w:rPr>
      </w:pPr>
    </w:p>
    <w:p w14:paraId="6E5BAFE8" w14:textId="09BE2386" w:rsidR="00930264" w:rsidRDefault="00D467C1">
      <w:pPr>
        <w:tabs>
          <w:tab w:val="clear" w:pos="567"/>
        </w:tabs>
        <w:spacing w:line="240" w:lineRule="auto"/>
        <w:ind w:left="567" w:hanging="567"/>
        <w:jc w:val="both"/>
        <w:rPr>
          <w:lang w:val="cs-CZ"/>
        </w:rPr>
      </w:pPr>
      <w:r>
        <w:rPr>
          <w:b/>
          <w:bCs/>
          <w:szCs w:val="22"/>
          <w:lang w:val="cs-CZ"/>
        </w:rPr>
        <w:t>5.1</w:t>
      </w:r>
      <w:r>
        <w:rPr>
          <w:b/>
          <w:bCs/>
          <w:szCs w:val="22"/>
          <w:lang w:val="cs-CZ"/>
        </w:rPr>
        <w:tab/>
        <w:t>Hlavní inkompatibility</w:t>
      </w:r>
    </w:p>
    <w:p w14:paraId="4E785875" w14:textId="77777777" w:rsidR="00930264" w:rsidRDefault="00930264">
      <w:pPr>
        <w:tabs>
          <w:tab w:val="clear" w:pos="567"/>
        </w:tabs>
        <w:spacing w:line="240" w:lineRule="auto"/>
        <w:jc w:val="both"/>
        <w:rPr>
          <w:lang w:val="cs-CZ"/>
        </w:rPr>
      </w:pPr>
    </w:p>
    <w:p w14:paraId="79E66009" w14:textId="5E657065" w:rsidR="00930264" w:rsidRDefault="00D467C1">
      <w:pPr>
        <w:tabs>
          <w:tab w:val="clear" w:pos="567"/>
        </w:tabs>
        <w:spacing w:line="240" w:lineRule="auto"/>
        <w:rPr>
          <w:lang w:val="cs-CZ"/>
        </w:rPr>
      </w:pPr>
      <w:r>
        <w:rPr>
          <w:szCs w:val="22"/>
          <w:lang w:val="cs-CZ"/>
        </w:rPr>
        <w:t xml:space="preserve">Nemísit s jiným veterinárním léčivým přípravkem, vyjma přípravku uvedeného v bodě 3.8 výše). </w:t>
      </w:r>
    </w:p>
    <w:p w14:paraId="15FF29D1" w14:textId="77777777" w:rsidR="00930264" w:rsidRDefault="00930264">
      <w:pPr>
        <w:tabs>
          <w:tab w:val="clear" w:pos="567"/>
        </w:tabs>
        <w:spacing w:line="240" w:lineRule="auto"/>
        <w:jc w:val="both"/>
        <w:rPr>
          <w:lang w:val="cs-CZ"/>
        </w:rPr>
      </w:pPr>
    </w:p>
    <w:p w14:paraId="78F3E3CE" w14:textId="7495ACAD" w:rsidR="00930264" w:rsidRDefault="00D467C1">
      <w:pPr>
        <w:keepNext/>
        <w:tabs>
          <w:tab w:val="clear" w:pos="567"/>
        </w:tabs>
        <w:spacing w:line="240" w:lineRule="auto"/>
        <w:ind w:left="567" w:hanging="567"/>
        <w:jc w:val="both"/>
        <w:rPr>
          <w:lang w:val="cs-CZ"/>
        </w:rPr>
      </w:pPr>
      <w:r>
        <w:rPr>
          <w:b/>
          <w:bCs/>
          <w:szCs w:val="22"/>
          <w:lang w:val="cs-CZ"/>
        </w:rPr>
        <w:t>5.2</w:t>
      </w:r>
      <w:r>
        <w:rPr>
          <w:b/>
          <w:bCs/>
          <w:szCs w:val="22"/>
          <w:lang w:val="cs-CZ"/>
        </w:rPr>
        <w:tab/>
        <w:t>Doba použitelnosti</w:t>
      </w:r>
    </w:p>
    <w:p w14:paraId="3F774E79" w14:textId="77777777" w:rsidR="00930264" w:rsidRDefault="00930264">
      <w:pPr>
        <w:tabs>
          <w:tab w:val="clear" w:pos="567"/>
        </w:tabs>
        <w:spacing w:line="240" w:lineRule="auto"/>
        <w:ind w:right="-318"/>
        <w:jc w:val="both"/>
        <w:rPr>
          <w:lang w:val="cs-CZ"/>
        </w:rPr>
      </w:pPr>
    </w:p>
    <w:p w14:paraId="5F0A3C84" w14:textId="77777777" w:rsidR="00930264" w:rsidRDefault="00D467C1">
      <w:pPr>
        <w:spacing w:line="240" w:lineRule="auto"/>
        <w:jc w:val="both"/>
        <w:rPr>
          <w:szCs w:val="22"/>
          <w:lang w:val="cs-CZ" w:bidi="he-IL"/>
        </w:rPr>
      </w:pPr>
      <w:r>
        <w:rPr>
          <w:rFonts w:cs="Miriam"/>
          <w:szCs w:val="22"/>
          <w:lang w:val="cs-CZ"/>
        </w:rPr>
        <w:t>Doba použitelnosti veterinárního léčivého přípravku v neporušeném obalu: 18 měsíců.</w:t>
      </w:r>
    </w:p>
    <w:p w14:paraId="26C07583" w14:textId="2D0E6ED2" w:rsidR="00930264" w:rsidRDefault="00D467C1">
      <w:pPr>
        <w:spacing w:line="240" w:lineRule="auto"/>
        <w:jc w:val="both"/>
        <w:rPr>
          <w:lang w:val="pl-PL"/>
        </w:rPr>
      </w:pPr>
      <w:r>
        <w:rPr>
          <w:szCs w:val="22"/>
          <w:lang w:val="cs-CZ" w:bidi="he-IL"/>
        </w:rPr>
        <w:t>Doba použitelnosti po rekonstituci podle návodu: 3 hodiny.</w:t>
      </w:r>
    </w:p>
    <w:p w14:paraId="4068E919" w14:textId="77777777" w:rsidR="00930264" w:rsidRDefault="00930264">
      <w:pPr>
        <w:tabs>
          <w:tab w:val="clear" w:pos="567"/>
        </w:tabs>
        <w:spacing w:line="240" w:lineRule="auto"/>
        <w:ind w:left="567" w:hanging="567"/>
        <w:rPr>
          <w:b/>
          <w:lang w:val="cs-CZ"/>
        </w:rPr>
      </w:pPr>
    </w:p>
    <w:p w14:paraId="13C33B00" w14:textId="1DBE3F70" w:rsidR="00930264" w:rsidRDefault="00D467C1">
      <w:pPr>
        <w:tabs>
          <w:tab w:val="clear" w:pos="567"/>
        </w:tabs>
        <w:spacing w:line="240" w:lineRule="auto"/>
        <w:ind w:left="567" w:hanging="567"/>
        <w:jc w:val="both"/>
        <w:rPr>
          <w:lang w:val="cs-CZ"/>
        </w:rPr>
      </w:pPr>
      <w:r>
        <w:rPr>
          <w:b/>
          <w:bCs/>
          <w:szCs w:val="22"/>
          <w:lang w:val="cs-CZ"/>
        </w:rPr>
        <w:t>5.3</w:t>
      </w:r>
      <w:r>
        <w:rPr>
          <w:b/>
          <w:bCs/>
          <w:szCs w:val="22"/>
          <w:lang w:val="cs-CZ"/>
        </w:rPr>
        <w:tab/>
        <w:t>Zvláštní opatření pro uchovávání</w:t>
      </w:r>
    </w:p>
    <w:p w14:paraId="43BB3D73" w14:textId="77777777" w:rsidR="00930264" w:rsidRDefault="00930264">
      <w:pPr>
        <w:tabs>
          <w:tab w:val="clear" w:pos="567"/>
        </w:tabs>
        <w:spacing w:line="240" w:lineRule="auto"/>
        <w:ind w:right="-318"/>
        <w:rPr>
          <w:lang w:val="cs-CZ"/>
        </w:rPr>
      </w:pPr>
    </w:p>
    <w:p w14:paraId="01314570" w14:textId="77777777" w:rsidR="00930264" w:rsidRDefault="00D467C1">
      <w:pPr>
        <w:jc w:val="both"/>
        <w:rPr>
          <w:szCs w:val="22"/>
          <w:lang w:val="cs-CZ"/>
        </w:rPr>
      </w:pPr>
      <w:r>
        <w:rPr>
          <w:szCs w:val="22"/>
          <w:lang w:val="cs-CZ"/>
        </w:rPr>
        <w:t>Uchovávejte v chladničce (2 </w:t>
      </w:r>
      <w:r>
        <w:rPr>
          <w:rFonts w:ascii="Symbol" w:eastAsia="Symbol" w:hAnsi="Symbol" w:cs="Symbol"/>
          <w:szCs w:val="22"/>
          <w:lang w:val="cs-CZ"/>
        </w:rPr>
        <w:t></w:t>
      </w:r>
      <w:proofErr w:type="gramStart"/>
      <w:r>
        <w:rPr>
          <w:szCs w:val="22"/>
          <w:lang w:val="cs-CZ"/>
        </w:rPr>
        <w:t>C – 8</w:t>
      </w:r>
      <w:proofErr w:type="gramEnd"/>
      <w:r>
        <w:rPr>
          <w:szCs w:val="22"/>
          <w:lang w:val="cs-CZ"/>
        </w:rPr>
        <w:t> </w:t>
      </w:r>
      <w:r>
        <w:rPr>
          <w:rFonts w:ascii="Symbol" w:eastAsia="Symbol" w:hAnsi="Symbol" w:cs="Symbol"/>
          <w:szCs w:val="22"/>
          <w:lang w:val="cs-CZ"/>
        </w:rPr>
        <w:t></w:t>
      </w:r>
      <w:r>
        <w:rPr>
          <w:szCs w:val="22"/>
          <w:lang w:val="cs-CZ"/>
        </w:rPr>
        <w:t xml:space="preserve">C). </w:t>
      </w:r>
    </w:p>
    <w:p w14:paraId="5A41994D" w14:textId="77777777" w:rsidR="00930264" w:rsidRDefault="00D467C1">
      <w:pPr>
        <w:jc w:val="both"/>
        <w:rPr>
          <w:szCs w:val="22"/>
          <w:lang w:val="cs-CZ"/>
        </w:rPr>
      </w:pPr>
      <w:r>
        <w:rPr>
          <w:szCs w:val="22"/>
          <w:lang w:val="cs-CZ"/>
        </w:rPr>
        <w:t xml:space="preserve">Chraňte před světlem. </w:t>
      </w:r>
    </w:p>
    <w:p w14:paraId="21A300FB" w14:textId="77777777" w:rsidR="00930264" w:rsidRDefault="00D467C1">
      <w:pPr>
        <w:jc w:val="both"/>
        <w:rPr>
          <w:lang w:val="cs-CZ"/>
        </w:rPr>
      </w:pPr>
      <w:r>
        <w:rPr>
          <w:szCs w:val="22"/>
          <w:lang w:val="cs-CZ"/>
        </w:rPr>
        <w:t xml:space="preserve">Chraňte před mrazem. </w:t>
      </w:r>
    </w:p>
    <w:p w14:paraId="0569729B" w14:textId="77777777" w:rsidR="00930264" w:rsidRDefault="00930264">
      <w:pPr>
        <w:tabs>
          <w:tab w:val="clear" w:pos="567"/>
        </w:tabs>
        <w:spacing w:line="240" w:lineRule="auto"/>
        <w:ind w:right="-318"/>
        <w:rPr>
          <w:lang w:val="cs-CZ"/>
        </w:rPr>
      </w:pPr>
    </w:p>
    <w:p w14:paraId="395E5A7C" w14:textId="26947AAA" w:rsidR="00930264" w:rsidRDefault="00D467C1">
      <w:pPr>
        <w:tabs>
          <w:tab w:val="clear" w:pos="567"/>
        </w:tabs>
        <w:spacing w:line="240" w:lineRule="auto"/>
        <w:ind w:left="567" w:hanging="567"/>
        <w:jc w:val="both"/>
        <w:rPr>
          <w:lang w:val="cs-CZ"/>
        </w:rPr>
      </w:pPr>
      <w:r>
        <w:rPr>
          <w:b/>
          <w:bCs/>
          <w:szCs w:val="22"/>
          <w:lang w:val="cs-CZ"/>
        </w:rPr>
        <w:t>5.4</w:t>
      </w:r>
      <w:r>
        <w:rPr>
          <w:b/>
          <w:bCs/>
          <w:szCs w:val="22"/>
          <w:lang w:val="cs-CZ"/>
        </w:rPr>
        <w:tab/>
        <w:t>Druh a složení vnitřního obalu</w:t>
      </w:r>
    </w:p>
    <w:p w14:paraId="73C20708" w14:textId="77777777" w:rsidR="00930264" w:rsidRDefault="00930264">
      <w:pPr>
        <w:tabs>
          <w:tab w:val="clear" w:pos="567"/>
        </w:tabs>
        <w:spacing w:line="240" w:lineRule="auto"/>
        <w:rPr>
          <w:lang w:val="cs-CZ"/>
        </w:rPr>
      </w:pPr>
    </w:p>
    <w:p w14:paraId="7594C2C0" w14:textId="2C37BF97" w:rsidR="00930264" w:rsidRDefault="00D467C1">
      <w:pPr>
        <w:spacing w:line="240" w:lineRule="auto"/>
        <w:jc w:val="both"/>
        <w:rPr>
          <w:szCs w:val="22"/>
          <w:lang w:val="cs-CZ"/>
        </w:rPr>
      </w:pPr>
      <w:r>
        <w:rPr>
          <w:szCs w:val="22"/>
          <w:lang w:val="cs-CZ"/>
        </w:rPr>
        <w:t>Tablety (500, 1 000, 1 500, 2 000, 2 500, 3 000, 3 500, 4 000, 4 500, 5 000 nebo 10 000 dávek) balené v hliníko</w:t>
      </w:r>
      <w:r w:rsidR="00AE7DF7">
        <w:rPr>
          <w:szCs w:val="22"/>
          <w:lang w:val="cs-CZ"/>
        </w:rPr>
        <w:t>vo</w:t>
      </w:r>
      <w:r>
        <w:rPr>
          <w:szCs w:val="22"/>
          <w:lang w:val="cs-CZ"/>
        </w:rPr>
        <w:t xml:space="preserve"> – hliníkovém blistru: Alum Soft Silver (PVC/PVDC) – Alum Silver (PVC). </w:t>
      </w:r>
    </w:p>
    <w:p w14:paraId="670041E6" w14:textId="77777777" w:rsidR="00930264" w:rsidRDefault="00D467C1">
      <w:pPr>
        <w:spacing w:line="240" w:lineRule="auto"/>
        <w:jc w:val="both"/>
        <w:rPr>
          <w:szCs w:val="22"/>
          <w:lang w:val="cs-CZ"/>
        </w:rPr>
      </w:pPr>
      <w:r>
        <w:rPr>
          <w:szCs w:val="22"/>
          <w:lang w:val="cs-CZ"/>
        </w:rPr>
        <w:t xml:space="preserve">Každý blistr obsahuje 10 tablet. Krabička obsahuje 1 nebo 2 blistry. </w:t>
      </w:r>
    </w:p>
    <w:p w14:paraId="0FED0207" w14:textId="77777777" w:rsidR="00930264" w:rsidRDefault="00930264">
      <w:pPr>
        <w:spacing w:line="240" w:lineRule="auto"/>
        <w:jc w:val="both"/>
        <w:rPr>
          <w:szCs w:val="22"/>
          <w:lang w:val="cs-CZ"/>
        </w:rPr>
      </w:pPr>
    </w:p>
    <w:p w14:paraId="1273887C" w14:textId="77777777" w:rsidR="00930264" w:rsidRDefault="00D467C1">
      <w:pPr>
        <w:spacing w:line="240" w:lineRule="auto"/>
        <w:jc w:val="both"/>
        <w:rPr>
          <w:szCs w:val="22"/>
          <w:lang w:val="cs-CZ"/>
        </w:rPr>
      </w:pPr>
      <w:r>
        <w:rPr>
          <w:szCs w:val="22"/>
          <w:lang w:val="cs-CZ"/>
        </w:rPr>
        <w:t xml:space="preserve">Na trhu nemusí být všechny velikosti balení. </w:t>
      </w:r>
    </w:p>
    <w:p w14:paraId="7547AA87" w14:textId="77777777" w:rsidR="00930264" w:rsidRDefault="00930264">
      <w:pPr>
        <w:tabs>
          <w:tab w:val="clear" w:pos="567"/>
        </w:tabs>
        <w:spacing w:line="240" w:lineRule="auto"/>
        <w:ind w:right="-318"/>
        <w:jc w:val="both"/>
        <w:rPr>
          <w:lang w:val="cs-CZ"/>
        </w:rPr>
      </w:pPr>
    </w:p>
    <w:p w14:paraId="5965E0B2" w14:textId="29329078" w:rsidR="00930264" w:rsidRDefault="00D467C1">
      <w:pPr>
        <w:spacing w:line="240" w:lineRule="auto"/>
        <w:ind w:left="567" w:hanging="567"/>
        <w:jc w:val="both"/>
        <w:rPr>
          <w:lang w:val="cs-CZ"/>
        </w:rPr>
      </w:pPr>
      <w:r>
        <w:rPr>
          <w:b/>
          <w:bCs/>
          <w:szCs w:val="22"/>
          <w:lang w:val="cs-CZ"/>
        </w:rPr>
        <w:t>5.5</w:t>
      </w:r>
      <w:r>
        <w:rPr>
          <w:szCs w:val="22"/>
          <w:lang w:val="cs-CZ"/>
        </w:rPr>
        <w:tab/>
      </w:r>
      <w:r>
        <w:rPr>
          <w:b/>
          <w:bCs/>
          <w:szCs w:val="22"/>
          <w:lang w:val="cs-CZ"/>
        </w:rPr>
        <w:t>Zvláštní opatření pro zneškodňování nepoužitého veterinárního léčivého přípravku nebo odpadu, který pochází z tohoto přípravku</w:t>
      </w:r>
    </w:p>
    <w:p w14:paraId="3469FCFC" w14:textId="77777777" w:rsidR="00930264" w:rsidRDefault="00930264">
      <w:pPr>
        <w:tabs>
          <w:tab w:val="clear" w:pos="567"/>
        </w:tabs>
        <w:spacing w:line="240" w:lineRule="auto"/>
        <w:ind w:right="-318"/>
        <w:rPr>
          <w:lang w:val="cs-CZ"/>
        </w:rPr>
      </w:pPr>
    </w:p>
    <w:p w14:paraId="611B0DBC" w14:textId="3C94A669" w:rsidR="00930264" w:rsidRDefault="00D467C1">
      <w:pPr>
        <w:tabs>
          <w:tab w:val="clear" w:pos="567"/>
        </w:tabs>
        <w:spacing w:line="240" w:lineRule="auto"/>
        <w:ind w:right="-318"/>
        <w:jc w:val="both"/>
        <w:rPr>
          <w:lang w:val="cs-CZ"/>
        </w:rPr>
      </w:pPr>
      <w:r>
        <w:rPr>
          <w:szCs w:val="22"/>
          <w:lang w:val="cs-CZ"/>
        </w:rPr>
        <w:t>Lé</w:t>
      </w:r>
      <w:r w:rsidR="001E4883">
        <w:rPr>
          <w:szCs w:val="22"/>
          <w:lang w:val="cs-CZ"/>
        </w:rPr>
        <w:t>čivé přípravky se nesmí</w:t>
      </w:r>
      <w:r>
        <w:rPr>
          <w:szCs w:val="22"/>
          <w:lang w:val="cs-CZ"/>
        </w:rPr>
        <w:t xml:space="preserve"> likvidovat prostřednictvím odpadní vod</w:t>
      </w:r>
      <w:r w:rsidR="001E4883">
        <w:rPr>
          <w:szCs w:val="22"/>
          <w:lang w:val="cs-CZ"/>
        </w:rPr>
        <w:t>y či</w:t>
      </w:r>
      <w:r>
        <w:rPr>
          <w:szCs w:val="22"/>
          <w:lang w:val="cs-CZ"/>
        </w:rPr>
        <w:t xml:space="preserve"> domovního odpadu.</w:t>
      </w:r>
    </w:p>
    <w:p w14:paraId="65EADC5B" w14:textId="77777777" w:rsidR="00930264" w:rsidRDefault="00930264">
      <w:pPr>
        <w:tabs>
          <w:tab w:val="clear" w:pos="567"/>
        </w:tabs>
        <w:spacing w:line="240" w:lineRule="auto"/>
        <w:ind w:right="-318"/>
        <w:jc w:val="both"/>
        <w:rPr>
          <w:szCs w:val="22"/>
          <w:lang w:val="cs-CZ"/>
        </w:rPr>
      </w:pPr>
    </w:p>
    <w:p w14:paraId="7E1480F2" w14:textId="4FB28857" w:rsidR="00930264" w:rsidRDefault="001E4883">
      <w:pPr>
        <w:tabs>
          <w:tab w:val="clear" w:pos="567"/>
        </w:tabs>
        <w:spacing w:line="240" w:lineRule="auto"/>
        <w:ind w:right="-318"/>
        <w:jc w:val="both"/>
        <w:rPr>
          <w:lang w:val="cs-CZ"/>
        </w:rPr>
      </w:pPr>
      <w:r>
        <w:rPr>
          <w:szCs w:val="22"/>
          <w:lang w:val="cs-CZ"/>
        </w:rPr>
        <w:t xml:space="preserve">Všechen </w:t>
      </w:r>
      <w:r w:rsidR="00D467C1">
        <w:rPr>
          <w:szCs w:val="22"/>
          <w:lang w:val="cs-CZ"/>
        </w:rPr>
        <w:t>nepoužitý veterinární léčivý příprav</w:t>
      </w:r>
      <w:r>
        <w:rPr>
          <w:szCs w:val="22"/>
          <w:lang w:val="cs-CZ"/>
        </w:rPr>
        <w:t>e</w:t>
      </w:r>
      <w:r w:rsidR="00D467C1">
        <w:rPr>
          <w:szCs w:val="22"/>
          <w:lang w:val="cs-CZ"/>
        </w:rPr>
        <w:t>k nebo odpad</w:t>
      </w:r>
      <w:r>
        <w:rPr>
          <w:szCs w:val="22"/>
          <w:lang w:val="cs-CZ"/>
        </w:rPr>
        <w:t xml:space="preserve">, který pochází z tohoto přípravku, likvidujte odevzdáním v souladu s místními požadavky a národními </w:t>
      </w:r>
      <w:r w:rsidR="00D467C1">
        <w:rPr>
          <w:szCs w:val="22"/>
          <w:lang w:val="cs-CZ"/>
        </w:rPr>
        <w:t xml:space="preserve">systémy sběru, které </w:t>
      </w:r>
      <w:r>
        <w:rPr>
          <w:szCs w:val="22"/>
          <w:lang w:val="cs-CZ"/>
        </w:rPr>
        <w:t>jsou platné pro příslušný</w:t>
      </w:r>
      <w:r w:rsidR="00D467C1">
        <w:rPr>
          <w:szCs w:val="22"/>
          <w:lang w:val="cs-CZ"/>
        </w:rPr>
        <w:t xml:space="preserve"> veterinární léčivý přípravek.</w:t>
      </w:r>
    </w:p>
    <w:p w14:paraId="6D317E6F" w14:textId="77777777" w:rsidR="00930264" w:rsidRDefault="00930264" w:rsidP="00930239">
      <w:pPr>
        <w:tabs>
          <w:tab w:val="clear" w:pos="567"/>
        </w:tabs>
        <w:spacing w:line="240" w:lineRule="auto"/>
        <w:ind w:right="-318"/>
        <w:jc w:val="both"/>
        <w:rPr>
          <w:szCs w:val="22"/>
          <w:lang w:val="cs-CZ"/>
        </w:rPr>
      </w:pPr>
    </w:p>
    <w:p w14:paraId="1ECC6921" w14:textId="77777777" w:rsidR="00930264" w:rsidRDefault="00930264">
      <w:pPr>
        <w:tabs>
          <w:tab w:val="clear" w:pos="567"/>
        </w:tabs>
        <w:spacing w:line="240" w:lineRule="auto"/>
        <w:ind w:right="-318"/>
        <w:jc w:val="both"/>
        <w:rPr>
          <w:lang w:val="cs-CZ"/>
        </w:rPr>
      </w:pPr>
    </w:p>
    <w:p w14:paraId="22E9D3C2" w14:textId="0A6AD6E3" w:rsidR="00930264" w:rsidRDefault="00D467C1">
      <w:pPr>
        <w:spacing w:line="240" w:lineRule="auto"/>
        <w:ind w:left="567" w:hanging="567"/>
        <w:jc w:val="both"/>
        <w:rPr>
          <w:lang w:val="cs-CZ"/>
        </w:rPr>
      </w:pPr>
      <w:r>
        <w:rPr>
          <w:b/>
          <w:bCs/>
          <w:szCs w:val="22"/>
          <w:lang w:val="cs-CZ"/>
        </w:rPr>
        <w:t>6.</w:t>
      </w:r>
      <w:r>
        <w:rPr>
          <w:b/>
          <w:bCs/>
          <w:szCs w:val="22"/>
          <w:lang w:val="cs-CZ"/>
        </w:rPr>
        <w:tab/>
        <w:t>JMÉNO DRŽITELE ROZHODNUTÍ O REGISTRACI</w:t>
      </w:r>
    </w:p>
    <w:p w14:paraId="7F6D78DD" w14:textId="77777777" w:rsidR="00930264" w:rsidRDefault="00930264">
      <w:pPr>
        <w:tabs>
          <w:tab w:val="clear" w:pos="567"/>
        </w:tabs>
        <w:spacing w:line="240" w:lineRule="auto"/>
        <w:ind w:right="-318"/>
        <w:rPr>
          <w:lang w:val="cs-CZ"/>
        </w:rPr>
      </w:pPr>
    </w:p>
    <w:p w14:paraId="25C2A9C0" w14:textId="3FC26768" w:rsidR="00930264" w:rsidRDefault="00D467C1">
      <w:pPr>
        <w:tabs>
          <w:tab w:val="clear" w:pos="567"/>
        </w:tabs>
        <w:spacing w:line="240" w:lineRule="auto"/>
        <w:ind w:right="-318"/>
        <w:jc w:val="both"/>
        <w:rPr>
          <w:lang w:val="cs-CZ"/>
        </w:rPr>
      </w:pPr>
      <w:r>
        <w:rPr>
          <w:szCs w:val="22"/>
          <w:lang w:val="cs-CZ"/>
        </w:rPr>
        <w:t>Phibro Animal Health (Poland)</w:t>
      </w:r>
      <w:r>
        <w:rPr>
          <w:szCs w:val="22"/>
          <w:lang w:val="bg-BG"/>
        </w:rPr>
        <w:t xml:space="preserve"> Sp. z o.o.</w:t>
      </w:r>
    </w:p>
    <w:p w14:paraId="342C9B77" w14:textId="12AE20B9" w:rsidR="00930264" w:rsidRDefault="00930264">
      <w:pPr>
        <w:tabs>
          <w:tab w:val="clear" w:pos="567"/>
        </w:tabs>
        <w:spacing w:line="240" w:lineRule="auto"/>
        <w:ind w:right="-318"/>
        <w:jc w:val="both"/>
        <w:rPr>
          <w:szCs w:val="22"/>
          <w:lang w:val="cs-CZ"/>
        </w:rPr>
      </w:pPr>
    </w:p>
    <w:p w14:paraId="2E54E139" w14:textId="77777777" w:rsidR="00930264" w:rsidRDefault="00930264">
      <w:pPr>
        <w:tabs>
          <w:tab w:val="clear" w:pos="567"/>
        </w:tabs>
        <w:spacing w:line="240" w:lineRule="auto"/>
        <w:rPr>
          <w:lang w:val="cs-CZ"/>
        </w:rPr>
      </w:pPr>
    </w:p>
    <w:p w14:paraId="09511C01" w14:textId="3D2A1D3E" w:rsidR="00930264" w:rsidRDefault="00D467C1" w:rsidP="004E40C3">
      <w:pPr>
        <w:keepNext/>
        <w:tabs>
          <w:tab w:val="clear" w:pos="567"/>
        </w:tabs>
        <w:spacing w:line="240" w:lineRule="auto"/>
        <w:jc w:val="both"/>
        <w:rPr>
          <w:lang w:val="pt-BR"/>
        </w:rPr>
      </w:pPr>
      <w:r>
        <w:rPr>
          <w:b/>
          <w:bCs/>
          <w:szCs w:val="22"/>
          <w:lang w:val="cs-CZ"/>
        </w:rPr>
        <w:t>7.</w:t>
      </w:r>
      <w:r>
        <w:rPr>
          <w:b/>
          <w:bCs/>
          <w:szCs w:val="22"/>
          <w:lang w:val="cs-CZ"/>
        </w:rPr>
        <w:tab/>
        <w:t>REGISTRAČNÍ ČÍSLO(A)</w:t>
      </w:r>
    </w:p>
    <w:p w14:paraId="07AC131B" w14:textId="77777777" w:rsidR="00930264" w:rsidRDefault="00930264" w:rsidP="004E40C3">
      <w:pPr>
        <w:keepNext/>
        <w:tabs>
          <w:tab w:val="clear" w:pos="567"/>
        </w:tabs>
        <w:spacing w:line="240" w:lineRule="auto"/>
        <w:jc w:val="both"/>
        <w:rPr>
          <w:b/>
          <w:lang w:val="cs-CZ"/>
        </w:rPr>
      </w:pPr>
    </w:p>
    <w:p w14:paraId="6F65A3E2" w14:textId="77777777" w:rsidR="00930264" w:rsidRDefault="00D467C1">
      <w:pPr>
        <w:tabs>
          <w:tab w:val="clear" w:pos="567"/>
        </w:tabs>
        <w:spacing w:line="240" w:lineRule="auto"/>
        <w:jc w:val="both"/>
        <w:rPr>
          <w:lang w:val="pt-BR"/>
        </w:rPr>
      </w:pPr>
      <w:r>
        <w:rPr>
          <w:lang w:val="cs-CZ"/>
        </w:rPr>
        <w:t>97/085/</w:t>
      </w:r>
      <w:proofErr w:type="gramStart"/>
      <w:r>
        <w:rPr>
          <w:lang w:val="cs-CZ"/>
        </w:rPr>
        <w:t>19-C</w:t>
      </w:r>
      <w:proofErr w:type="gramEnd"/>
    </w:p>
    <w:p w14:paraId="294D1455" w14:textId="77777777" w:rsidR="00930264" w:rsidRDefault="00930264">
      <w:pPr>
        <w:tabs>
          <w:tab w:val="clear" w:pos="567"/>
        </w:tabs>
        <w:spacing w:line="240" w:lineRule="auto"/>
        <w:jc w:val="both"/>
        <w:rPr>
          <w:lang w:val="cs-CZ"/>
        </w:rPr>
      </w:pPr>
    </w:p>
    <w:p w14:paraId="0D11C4D8" w14:textId="77777777" w:rsidR="00930264" w:rsidRDefault="00930264">
      <w:pPr>
        <w:tabs>
          <w:tab w:val="clear" w:pos="567"/>
        </w:tabs>
        <w:spacing w:line="240" w:lineRule="auto"/>
        <w:jc w:val="both"/>
        <w:rPr>
          <w:lang w:val="cs-CZ"/>
        </w:rPr>
      </w:pPr>
    </w:p>
    <w:p w14:paraId="7DB93C46" w14:textId="7B901F1C" w:rsidR="00930264" w:rsidRDefault="00D467C1">
      <w:pPr>
        <w:tabs>
          <w:tab w:val="clear" w:pos="567"/>
        </w:tabs>
        <w:spacing w:line="240" w:lineRule="auto"/>
        <w:rPr>
          <w:lang w:val="pt-BR"/>
        </w:rPr>
      </w:pPr>
      <w:r>
        <w:rPr>
          <w:b/>
          <w:bCs/>
          <w:szCs w:val="22"/>
          <w:lang w:val="cs-CZ"/>
        </w:rPr>
        <w:lastRenderedPageBreak/>
        <w:t>8.</w:t>
      </w:r>
      <w:r>
        <w:rPr>
          <w:b/>
          <w:bCs/>
          <w:szCs w:val="22"/>
          <w:lang w:val="cs-CZ"/>
        </w:rPr>
        <w:tab/>
        <w:t>DATUM PRVNÍ REGISTRACE</w:t>
      </w:r>
    </w:p>
    <w:p w14:paraId="464A5745" w14:textId="77777777" w:rsidR="00930264" w:rsidRDefault="00930264">
      <w:pPr>
        <w:tabs>
          <w:tab w:val="clear" w:pos="567"/>
        </w:tabs>
        <w:spacing w:line="240" w:lineRule="auto"/>
        <w:jc w:val="both"/>
        <w:rPr>
          <w:lang w:val="cs-CZ"/>
        </w:rPr>
      </w:pPr>
    </w:p>
    <w:p w14:paraId="2D02C610" w14:textId="77777777" w:rsidR="00930264" w:rsidRDefault="00D467C1">
      <w:pPr>
        <w:tabs>
          <w:tab w:val="clear" w:pos="567"/>
        </w:tabs>
        <w:spacing w:line="240" w:lineRule="auto"/>
        <w:rPr>
          <w:lang w:val="cs-CZ"/>
        </w:rPr>
      </w:pPr>
      <w:r>
        <w:rPr>
          <w:lang w:val="cs-CZ"/>
        </w:rPr>
        <w:t>Datum registrace: 4. 12. 2019</w:t>
      </w:r>
    </w:p>
    <w:p w14:paraId="5E751F0A" w14:textId="63066FD4" w:rsidR="00930264" w:rsidRDefault="00930264">
      <w:pPr>
        <w:tabs>
          <w:tab w:val="clear" w:pos="567"/>
        </w:tabs>
        <w:spacing w:line="240" w:lineRule="auto"/>
        <w:rPr>
          <w:lang w:val="cs-CZ"/>
        </w:rPr>
      </w:pPr>
    </w:p>
    <w:p w14:paraId="4E34AA8F" w14:textId="77777777" w:rsidR="00930264" w:rsidRDefault="00930264">
      <w:pPr>
        <w:tabs>
          <w:tab w:val="clear" w:pos="567"/>
        </w:tabs>
        <w:spacing w:line="240" w:lineRule="auto"/>
        <w:rPr>
          <w:lang w:val="cs-CZ"/>
        </w:rPr>
      </w:pPr>
    </w:p>
    <w:p w14:paraId="55800751" w14:textId="0957C15D" w:rsidR="00930264" w:rsidRDefault="00D467C1">
      <w:pPr>
        <w:tabs>
          <w:tab w:val="clear" w:pos="567"/>
        </w:tabs>
        <w:spacing w:line="240" w:lineRule="auto"/>
        <w:jc w:val="both"/>
        <w:rPr>
          <w:lang w:val="cs-CZ"/>
        </w:rPr>
      </w:pPr>
      <w:r>
        <w:rPr>
          <w:b/>
          <w:bCs/>
          <w:szCs w:val="22"/>
          <w:lang w:val="cs-CZ"/>
        </w:rPr>
        <w:t>9.</w:t>
      </w:r>
      <w:r>
        <w:rPr>
          <w:b/>
          <w:bCs/>
          <w:szCs w:val="22"/>
          <w:lang w:val="cs-CZ"/>
        </w:rPr>
        <w:tab/>
        <w:t>DATUM POSLEDNÍ AKTUALIZACE SOUHRNU ÚDAJŮ O PŘÍPRAVKU</w:t>
      </w:r>
    </w:p>
    <w:p w14:paraId="2BA58053" w14:textId="77777777" w:rsidR="00930264" w:rsidRDefault="00930264">
      <w:pPr>
        <w:tabs>
          <w:tab w:val="clear" w:pos="567"/>
        </w:tabs>
        <w:spacing w:line="240" w:lineRule="auto"/>
        <w:jc w:val="both"/>
        <w:rPr>
          <w:b/>
          <w:lang w:val="cs-CZ"/>
        </w:rPr>
      </w:pPr>
    </w:p>
    <w:p w14:paraId="0738B816" w14:textId="0C310B10" w:rsidR="00930264" w:rsidRDefault="00D467C1">
      <w:pPr>
        <w:tabs>
          <w:tab w:val="clear" w:pos="567"/>
        </w:tabs>
        <w:spacing w:line="240" w:lineRule="auto"/>
        <w:jc w:val="both"/>
        <w:rPr>
          <w:lang w:val="cs-CZ"/>
        </w:rPr>
      </w:pPr>
      <w:r>
        <w:rPr>
          <w:lang w:val="cs-CZ"/>
        </w:rPr>
        <w:t>1</w:t>
      </w:r>
      <w:r w:rsidR="00025B4F">
        <w:rPr>
          <w:lang w:val="cs-CZ"/>
        </w:rPr>
        <w:t>2</w:t>
      </w:r>
      <w:r>
        <w:rPr>
          <w:lang w:val="cs-CZ"/>
        </w:rPr>
        <w:t>/202</w:t>
      </w:r>
      <w:r w:rsidR="001E4883">
        <w:rPr>
          <w:lang w:val="cs-CZ"/>
        </w:rPr>
        <w:t>4</w:t>
      </w:r>
    </w:p>
    <w:p w14:paraId="25FAE5DB" w14:textId="77777777" w:rsidR="00930264" w:rsidRDefault="00930264">
      <w:pPr>
        <w:tabs>
          <w:tab w:val="clear" w:pos="567"/>
          <w:tab w:val="left" w:pos="0"/>
        </w:tabs>
        <w:spacing w:line="240" w:lineRule="auto"/>
        <w:rPr>
          <w:b/>
          <w:lang w:val="cs-CZ"/>
        </w:rPr>
      </w:pPr>
    </w:p>
    <w:p w14:paraId="2550CF70" w14:textId="77777777" w:rsidR="00930264" w:rsidRDefault="00930264">
      <w:pPr>
        <w:tabs>
          <w:tab w:val="clear" w:pos="567"/>
          <w:tab w:val="left" w:pos="0"/>
        </w:tabs>
        <w:spacing w:line="240" w:lineRule="auto"/>
        <w:rPr>
          <w:b/>
          <w:lang w:val="cs-CZ"/>
        </w:rPr>
      </w:pPr>
    </w:p>
    <w:p w14:paraId="2832BD1A" w14:textId="77777777" w:rsidR="00930264" w:rsidRDefault="00D467C1">
      <w:pPr>
        <w:tabs>
          <w:tab w:val="clear" w:pos="567"/>
          <w:tab w:val="left" w:pos="0"/>
        </w:tabs>
        <w:spacing w:line="240" w:lineRule="auto"/>
        <w:rPr>
          <w:lang w:val="cs-CZ"/>
        </w:rPr>
      </w:pPr>
      <w:r>
        <w:rPr>
          <w:b/>
          <w:lang w:val="cs-CZ"/>
        </w:rPr>
        <w:t>10.</w:t>
      </w:r>
      <w:r>
        <w:rPr>
          <w:b/>
          <w:lang w:val="cs-CZ"/>
        </w:rPr>
        <w:tab/>
        <w:t>KLASIFIKACE VETERINÁRNÍCH LÉČIVÝCH PŘÍPRAVKŮ</w:t>
      </w:r>
    </w:p>
    <w:p w14:paraId="3D8D57E0" w14:textId="77777777" w:rsidR="00930264" w:rsidRDefault="00930264">
      <w:pPr>
        <w:tabs>
          <w:tab w:val="clear" w:pos="567"/>
          <w:tab w:val="left" w:pos="0"/>
        </w:tabs>
        <w:spacing w:line="240" w:lineRule="auto"/>
        <w:rPr>
          <w:b/>
          <w:lang w:val="cs-CZ"/>
        </w:rPr>
      </w:pPr>
    </w:p>
    <w:p w14:paraId="72710683" w14:textId="77777777" w:rsidR="00930264" w:rsidRDefault="00D467C1">
      <w:pPr>
        <w:tabs>
          <w:tab w:val="clear" w:pos="567"/>
          <w:tab w:val="left" w:pos="0"/>
        </w:tabs>
        <w:spacing w:line="240" w:lineRule="auto"/>
        <w:rPr>
          <w:lang w:val="cs-CZ"/>
        </w:rPr>
      </w:pPr>
      <w:r>
        <w:rPr>
          <w:bCs/>
          <w:lang w:val="cs-CZ"/>
        </w:rPr>
        <w:t>Veterinární léčivý přípravek je vydáván pouze na předpis.</w:t>
      </w:r>
    </w:p>
    <w:p w14:paraId="7513BD22" w14:textId="77777777" w:rsidR="00930264" w:rsidRDefault="00930264">
      <w:pPr>
        <w:tabs>
          <w:tab w:val="clear" w:pos="567"/>
          <w:tab w:val="left" w:pos="0"/>
        </w:tabs>
        <w:spacing w:line="240" w:lineRule="auto"/>
        <w:rPr>
          <w:bCs/>
          <w:lang w:val="cs-CZ"/>
        </w:rPr>
      </w:pPr>
    </w:p>
    <w:p w14:paraId="114BB0C6" w14:textId="753123B8" w:rsidR="00930264" w:rsidRDefault="00D467C1">
      <w:pPr>
        <w:tabs>
          <w:tab w:val="clear" w:pos="567"/>
          <w:tab w:val="left" w:pos="0"/>
        </w:tabs>
        <w:spacing w:line="240" w:lineRule="auto"/>
        <w:rPr>
          <w:bCs/>
          <w:lang w:val="cs-CZ"/>
        </w:rPr>
      </w:pPr>
      <w:r>
        <w:rPr>
          <w:bCs/>
          <w:lang w:val="cs-CZ"/>
        </w:rPr>
        <w:t>Podrobné informace o tomto veterinárním léčivém přípravku jsou k dispozici v databázi přípravků Unie (</w:t>
      </w:r>
      <w:hyperlink r:id="rId7" w:history="1">
        <w:r w:rsidR="001E4883" w:rsidRPr="00574F39">
          <w:rPr>
            <w:rStyle w:val="Hypertextovodkaz"/>
            <w:bCs/>
            <w:lang w:val="cs-CZ"/>
          </w:rPr>
          <w:t>https://medicines.health.europa.eu/veterinary</w:t>
        </w:r>
      </w:hyperlink>
      <w:r>
        <w:rPr>
          <w:bCs/>
          <w:lang w:val="cs-CZ"/>
        </w:rPr>
        <w:t>).</w:t>
      </w:r>
    </w:p>
    <w:p w14:paraId="0F260B13" w14:textId="77777777" w:rsidR="001E4883" w:rsidRDefault="001E4883">
      <w:pPr>
        <w:tabs>
          <w:tab w:val="clear" w:pos="567"/>
          <w:tab w:val="left" w:pos="0"/>
        </w:tabs>
        <w:spacing w:line="240" w:lineRule="auto"/>
        <w:rPr>
          <w:lang w:val="cs-CZ"/>
        </w:rPr>
      </w:pPr>
    </w:p>
    <w:p w14:paraId="5B81B7E4" w14:textId="77777777" w:rsidR="008A26C6" w:rsidRPr="00AA2CDE" w:rsidRDefault="008A26C6" w:rsidP="008A26C6">
      <w:pPr>
        <w:spacing w:line="240" w:lineRule="auto"/>
        <w:jc w:val="both"/>
      </w:pPr>
      <w:bookmarkStart w:id="3" w:name="_Hlk148432335"/>
      <w:proofErr w:type="spellStart"/>
      <w:r w:rsidRPr="00AA2CDE">
        <w:t>Podrobné</w:t>
      </w:r>
      <w:proofErr w:type="spellEnd"/>
      <w:r w:rsidRPr="00AA2CDE">
        <w:t xml:space="preserve"> </w:t>
      </w:r>
      <w:proofErr w:type="spellStart"/>
      <w:r w:rsidRPr="00AA2CDE">
        <w:t>informace</w:t>
      </w:r>
      <w:proofErr w:type="spellEnd"/>
      <w:r w:rsidRPr="00AA2CDE">
        <w:t xml:space="preserve"> o </w:t>
      </w:r>
      <w:proofErr w:type="spellStart"/>
      <w:r w:rsidRPr="00AA2CDE">
        <w:t>tomto</w:t>
      </w:r>
      <w:proofErr w:type="spellEnd"/>
      <w:r w:rsidRPr="00AA2CDE">
        <w:t xml:space="preserve"> </w:t>
      </w:r>
      <w:proofErr w:type="spellStart"/>
      <w:r w:rsidRPr="00AA2CDE">
        <w:t>veterinárním</w:t>
      </w:r>
      <w:proofErr w:type="spellEnd"/>
      <w:r w:rsidRPr="00AA2CDE">
        <w:t xml:space="preserve"> </w:t>
      </w:r>
      <w:proofErr w:type="spellStart"/>
      <w:r w:rsidRPr="00AA2CDE">
        <w:t>léčivém</w:t>
      </w:r>
      <w:proofErr w:type="spellEnd"/>
      <w:r w:rsidRPr="00AA2CDE">
        <w:t xml:space="preserve"> </w:t>
      </w:r>
      <w:proofErr w:type="spellStart"/>
      <w:r w:rsidRPr="00AA2CDE">
        <w:t>přípravku</w:t>
      </w:r>
      <w:proofErr w:type="spellEnd"/>
      <w:r w:rsidRPr="00AA2CDE">
        <w:t xml:space="preserve"> </w:t>
      </w:r>
      <w:proofErr w:type="spellStart"/>
      <w:r w:rsidRPr="00AA2CDE">
        <w:t>naleznete</w:t>
      </w:r>
      <w:proofErr w:type="spellEnd"/>
      <w:r w:rsidRPr="00AA2CDE">
        <w:t xml:space="preserve"> </w:t>
      </w:r>
      <w:proofErr w:type="spellStart"/>
      <w:r w:rsidRPr="00AA2CDE">
        <w:t>také</w:t>
      </w:r>
      <w:proofErr w:type="spellEnd"/>
      <w:r w:rsidRPr="00AA2CDE">
        <w:t xml:space="preserve"> v </w:t>
      </w:r>
      <w:proofErr w:type="spellStart"/>
      <w:r w:rsidRPr="00AA2CDE">
        <w:t>národní</w:t>
      </w:r>
      <w:proofErr w:type="spellEnd"/>
      <w:r w:rsidRPr="00AA2CDE">
        <w:t xml:space="preserve"> </w:t>
      </w:r>
      <w:proofErr w:type="spellStart"/>
      <w:r w:rsidRPr="00AA2CDE">
        <w:t>databázi</w:t>
      </w:r>
      <w:proofErr w:type="spellEnd"/>
      <w:r w:rsidRPr="00AA2CDE">
        <w:t xml:space="preserve"> (</w:t>
      </w:r>
      <w:hyperlink r:id="rId8" w:history="1">
        <w:r w:rsidRPr="00AA2CDE">
          <w:rPr>
            <w:rStyle w:val="Hypertextovodkaz"/>
          </w:rPr>
          <w:t>https://www.uskvbl.cz</w:t>
        </w:r>
      </w:hyperlink>
      <w:r w:rsidRPr="00AA2CDE">
        <w:t>).</w:t>
      </w:r>
    </w:p>
    <w:p w14:paraId="3FA29059" w14:textId="77777777" w:rsidR="00930264" w:rsidRDefault="00930264" w:rsidP="00B06F94">
      <w:pPr>
        <w:tabs>
          <w:tab w:val="clear" w:pos="567"/>
        </w:tabs>
        <w:spacing w:line="240" w:lineRule="auto"/>
      </w:pPr>
      <w:bookmarkStart w:id="4" w:name="_GoBack"/>
      <w:bookmarkEnd w:id="3"/>
      <w:bookmarkEnd w:id="4"/>
    </w:p>
    <w:sectPr w:rsidR="00930264" w:rsidSect="004E40C3">
      <w:headerReference w:type="even" r:id="rId9"/>
      <w:headerReference w:type="default" r:id="rId10"/>
      <w:footerReference w:type="even" r:id="rId11"/>
      <w:footerReference w:type="default" r:id="rId12"/>
      <w:headerReference w:type="first" r:id="rId13"/>
      <w:footerReference w:type="first" r:id="rId14"/>
      <w:pgSz w:w="11907" w:h="16840" w:code="9"/>
      <w:pgMar w:top="1134" w:right="1418" w:bottom="1134" w:left="1418" w:header="737" w:footer="737"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0982B" w14:textId="77777777" w:rsidR="00EF51EC" w:rsidRDefault="00EF51EC">
      <w:pPr>
        <w:spacing w:line="240" w:lineRule="auto"/>
      </w:pPr>
      <w:r>
        <w:separator/>
      </w:r>
    </w:p>
  </w:endnote>
  <w:endnote w:type="continuationSeparator" w:id="0">
    <w:p w14:paraId="6957C279" w14:textId="77777777" w:rsidR="00EF51EC" w:rsidRDefault="00EF51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riam">
    <w:charset w:val="B1"/>
    <w:family w:val="swiss"/>
    <w:pitch w:val="variable"/>
    <w:sig w:usb0="00000803" w:usb1="00000000" w:usb2="00000000" w:usb3="00000000" w:csb0="0000002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1C7C9" w14:textId="77777777" w:rsidR="00A97314" w:rsidRDefault="00A9731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C6C90" w14:textId="77777777" w:rsidR="00930264" w:rsidRPr="004E40C3" w:rsidRDefault="00D467C1">
    <w:pPr>
      <w:pStyle w:val="Zpat"/>
      <w:tabs>
        <w:tab w:val="clear" w:pos="8930"/>
        <w:tab w:val="right" w:pos="8931"/>
      </w:tabs>
      <w:jc w:val="center"/>
      <w:rPr>
        <w:rFonts w:asciiTheme="minorBidi" w:hAnsiTheme="minorBidi" w:cstheme="minorBidi"/>
      </w:rPr>
    </w:pPr>
    <w:r w:rsidRPr="004E40C3">
      <w:rPr>
        <w:rFonts w:asciiTheme="minorBidi" w:hAnsiTheme="minorBidi" w:cstheme="minorBidi"/>
      </w:rPr>
      <w:fldChar w:fldCharType="begin"/>
    </w:r>
    <w:r w:rsidRPr="004E40C3">
      <w:rPr>
        <w:rFonts w:asciiTheme="minorBidi" w:hAnsiTheme="minorBidi" w:cstheme="minorBidi"/>
      </w:rPr>
      <w:instrText>PAGE</w:instrText>
    </w:r>
    <w:r w:rsidRPr="004E40C3">
      <w:rPr>
        <w:rFonts w:asciiTheme="minorBidi" w:hAnsiTheme="minorBidi" w:cstheme="minorBidi"/>
      </w:rPr>
      <w:fldChar w:fldCharType="separate"/>
    </w:r>
    <w:r w:rsidRPr="004E40C3">
      <w:rPr>
        <w:rFonts w:asciiTheme="minorBidi" w:hAnsiTheme="minorBidi" w:cstheme="minorBidi"/>
      </w:rPr>
      <w:t>20</w:t>
    </w:r>
    <w:r w:rsidRPr="004E40C3">
      <w:rPr>
        <w:rFonts w:asciiTheme="minorBidi" w:hAnsiTheme="minorBidi" w:cstheme="minorBid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3F9EB" w14:textId="77777777" w:rsidR="00930264" w:rsidRPr="004E40C3" w:rsidRDefault="00D467C1">
    <w:pPr>
      <w:pStyle w:val="Zpat"/>
      <w:tabs>
        <w:tab w:val="clear" w:pos="8930"/>
        <w:tab w:val="right" w:pos="8931"/>
      </w:tabs>
      <w:jc w:val="center"/>
      <w:rPr>
        <w:rFonts w:asciiTheme="minorBidi" w:hAnsiTheme="minorBidi" w:cstheme="minorBidi"/>
      </w:rPr>
    </w:pPr>
    <w:r w:rsidRPr="004E40C3">
      <w:rPr>
        <w:rFonts w:asciiTheme="minorBidi" w:hAnsiTheme="minorBidi" w:cstheme="minorBidi"/>
      </w:rPr>
      <w:fldChar w:fldCharType="begin"/>
    </w:r>
    <w:r w:rsidRPr="004E40C3">
      <w:rPr>
        <w:rFonts w:asciiTheme="minorBidi" w:hAnsiTheme="minorBidi" w:cstheme="minorBidi"/>
      </w:rPr>
      <w:instrText>PAGE</w:instrText>
    </w:r>
    <w:r w:rsidRPr="004E40C3">
      <w:rPr>
        <w:rFonts w:asciiTheme="minorBidi" w:hAnsiTheme="minorBidi" w:cstheme="minorBidi"/>
      </w:rPr>
      <w:fldChar w:fldCharType="separate"/>
    </w:r>
    <w:r w:rsidRPr="004E40C3">
      <w:rPr>
        <w:rFonts w:asciiTheme="minorBidi" w:hAnsiTheme="minorBidi" w:cstheme="minorBidi"/>
      </w:rPr>
      <w:t>1</w:t>
    </w:r>
    <w:r w:rsidRPr="004E40C3">
      <w:rPr>
        <w:rFonts w:asciiTheme="minorBidi" w:hAnsiTheme="minorBidi" w:cstheme="minorBid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69429" w14:textId="77777777" w:rsidR="00EF51EC" w:rsidRDefault="00EF51EC">
      <w:pPr>
        <w:spacing w:line="240" w:lineRule="auto"/>
      </w:pPr>
      <w:r>
        <w:separator/>
      </w:r>
    </w:p>
  </w:footnote>
  <w:footnote w:type="continuationSeparator" w:id="0">
    <w:p w14:paraId="2B23ABB3" w14:textId="77777777" w:rsidR="00EF51EC" w:rsidRDefault="00EF51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37D5B" w14:textId="77777777" w:rsidR="00A97314" w:rsidRDefault="00A9731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BCE16" w14:textId="77777777" w:rsidR="00A97314" w:rsidRDefault="00A9731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6E573" w14:textId="77777777" w:rsidR="00A97314" w:rsidRDefault="00A9731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264"/>
    <w:rsid w:val="00025B4F"/>
    <w:rsid w:val="001671AF"/>
    <w:rsid w:val="001A0A46"/>
    <w:rsid w:val="001E4883"/>
    <w:rsid w:val="001E6F8A"/>
    <w:rsid w:val="002257DE"/>
    <w:rsid w:val="003427B9"/>
    <w:rsid w:val="00392BE0"/>
    <w:rsid w:val="003C0DF3"/>
    <w:rsid w:val="003E5490"/>
    <w:rsid w:val="00466508"/>
    <w:rsid w:val="004E40C3"/>
    <w:rsid w:val="005219EF"/>
    <w:rsid w:val="006138B1"/>
    <w:rsid w:val="006774A0"/>
    <w:rsid w:val="006A75C1"/>
    <w:rsid w:val="00753EC3"/>
    <w:rsid w:val="007B5A8F"/>
    <w:rsid w:val="008A26C6"/>
    <w:rsid w:val="00930239"/>
    <w:rsid w:val="00930264"/>
    <w:rsid w:val="009A72D4"/>
    <w:rsid w:val="00A97314"/>
    <w:rsid w:val="00AC2789"/>
    <w:rsid w:val="00AD11C5"/>
    <w:rsid w:val="00AE7DF7"/>
    <w:rsid w:val="00B06F94"/>
    <w:rsid w:val="00D13B53"/>
    <w:rsid w:val="00D467C1"/>
    <w:rsid w:val="00D91D6A"/>
    <w:rsid w:val="00E36E85"/>
    <w:rsid w:val="00E45968"/>
    <w:rsid w:val="00E83DB5"/>
    <w:rsid w:val="00EF51EC"/>
    <w:rsid w:val="00F307EC"/>
    <w:rsid w:val="00F434EA"/>
    <w:rsid w:val="00F834D6"/>
  </w:rsids>
  <m:mathPr>
    <m:mathFont m:val="Cambria Math"/>
    <m:brkBin m:val="before"/>
    <m:brkBinSub m:val="--"/>
    <m:smallFrac m:val="0"/>
    <m:dispDef/>
    <m:lMargin m:val="0"/>
    <m:rMargin m:val="0"/>
    <m:defJc m:val="centerGroup"/>
    <m:wrapIndent m:val="1440"/>
    <m:intLim m:val="subSup"/>
    <m:naryLim m:val="undOvr"/>
  </m:mathPr>
  <w:themeFontLang w:val="en-GB" w:eastAsi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8103D"/>
  <w15:docId w15:val="{239E6DC7-2A41-42AE-9EBF-1F4D900A4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tabs>
        <w:tab w:val="left" w:pos="567"/>
      </w:tabs>
      <w:spacing w:line="260" w:lineRule="exact"/>
    </w:pPr>
    <w:rPr>
      <w:sz w:val="22"/>
      <w:lang w:eastAsia="en-US" w:bidi="ar-SA"/>
    </w:rPr>
  </w:style>
  <w:style w:type="paragraph" w:styleId="Nadpis1">
    <w:name w:val="heading 1"/>
    <w:basedOn w:val="Normln"/>
    <w:next w:val="Normln"/>
    <w:qFormat/>
    <w:pPr>
      <w:spacing w:before="240" w:after="120"/>
      <w:ind w:left="357" w:hanging="357"/>
      <w:outlineLvl w:val="0"/>
    </w:pPr>
    <w:rPr>
      <w:b/>
      <w:caps/>
      <w:sz w:val="26"/>
      <w:lang w:val="en-US"/>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
      <w:sz w:val="24"/>
      <w:lang w:val="en-US"/>
    </w:rPr>
  </w:style>
  <w:style w:type="paragraph" w:styleId="Nadpis4">
    <w:name w:val="heading 4"/>
    <w:basedOn w:val="Normln"/>
    <w:next w:val="Normln"/>
    <w:qFormat/>
    <w:pPr>
      <w:keepNext/>
      <w:tabs>
        <w:tab w:val="clear" w:pos="567"/>
      </w:tabs>
      <w:outlineLvl w:val="3"/>
    </w:pPr>
    <w:rPr>
      <w:b/>
    </w:rPr>
  </w:style>
  <w:style w:type="paragraph" w:styleId="Nadpis5">
    <w:name w:val="heading 5"/>
    <w:basedOn w:val="Normln"/>
    <w:next w:val="Normln"/>
    <w:qFormat/>
    <w:pPr>
      <w:keepNext/>
      <w:tabs>
        <w:tab w:val="clear" w:pos="567"/>
      </w:tabs>
      <w:jc w:val="center"/>
      <w:outlineLvl w:val="4"/>
    </w:pPr>
    <w:rPr>
      <w:b/>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Ukotvenvysvtlivky">
    <w:name w:val="Ukotvení vysvětlivky"/>
    <w:rPr>
      <w:vertAlign w:val="superscript"/>
    </w:rPr>
  </w:style>
  <w:style w:type="character" w:customStyle="1" w:styleId="EndnoteCharacters">
    <w:name w:val="Endnote Characters"/>
    <w:semiHidden/>
    <w:qFormat/>
    <w:rPr>
      <w:vertAlign w:val="superscript"/>
    </w:rPr>
  </w:style>
  <w:style w:type="character" w:customStyle="1" w:styleId="Ukotvenpoznmkypodarou">
    <w:name w:val="Ukotvení poznámky pod čarou"/>
    <w:rPr>
      <w:vertAlign w:val="superscript"/>
    </w:rPr>
  </w:style>
  <w:style w:type="character" w:customStyle="1" w:styleId="FootnoteCharacters">
    <w:name w:val="Footnote Characters"/>
    <w:semiHidden/>
    <w:qFormat/>
    <w:rPr>
      <w:vertAlign w:val="superscript"/>
    </w:rPr>
  </w:style>
  <w:style w:type="character" w:styleId="Odkaznakoment">
    <w:name w:val="annotation reference"/>
    <w:semiHidden/>
    <w:qFormat/>
    <w:rPr>
      <w:sz w:val="16"/>
    </w:rPr>
  </w:style>
  <w:style w:type="character" w:customStyle="1" w:styleId="Internetovodkaz">
    <w:name w:val="Internetový odkaz"/>
    <w:rPr>
      <w:color w:val="0000FF"/>
      <w:u w:val="single"/>
    </w:rPr>
  </w:style>
  <w:style w:type="character" w:styleId="Sledovanodkaz">
    <w:name w:val="FollowedHyperlink"/>
    <w:qFormat/>
    <w:rPr>
      <w:color w:val="800080"/>
      <w:u w:val="single"/>
    </w:rPr>
  </w:style>
  <w:style w:type="character" w:customStyle="1" w:styleId="TextkomenteChar">
    <w:name w:val="Text komentáře Char"/>
    <w:link w:val="Textkomente"/>
    <w:semiHidden/>
    <w:qFormat/>
    <w:rsid w:val="00842F35"/>
    <w:rPr>
      <w:lang w:eastAsia="en-US"/>
    </w:rPr>
  </w:style>
  <w:style w:type="character" w:customStyle="1" w:styleId="PedmtkomenteChar">
    <w:name w:val="Předmět komentáře Char"/>
    <w:link w:val="Pedmtkomente"/>
    <w:uiPriority w:val="99"/>
    <w:semiHidden/>
    <w:qFormat/>
    <w:rsid w:val="00842F35"/>
    <w:rPr>
      <w:b/>
      <w:bCs/>
      <w:lang w:eastAsia="en-US"/>
    </w:rPr>
  </w:style>
  <w:style w:type="character" w:customStyle="1" w:styleId="Zkladntext3Char">
    <w:name w:val="Základní text 3 Char"/>
    <w:link w:val="Zkladntext3"/>
    <w:qFormat/>
    <w:rsid w:val="00276254"/>
    <w:rPr>
      <w:b/>
      <w:sz w:val="22"/>
      <w:lang w:val="en-GB" w:eastAsia="en-US"/>
    </w:rPr>
  </w:style>
  <w:style w:type="character" w:styleId="Nevyeenzmnka">
    <w:name w:val="Unresolved Mention"/>
    <w:uiPriority w:val="99"/>
    <w:semiHidden/>
    <w:unhideWhenUsed/>
    <w:qFormat/>
    <w:rsid w:val="00E40164"/>
    <w:rPr>
      <w:color w:val="605E5C"/>
      <w:shd w:val="clear" w:color="auto" w:fill="E1DFDD"/>
    </w:rPr>
  </w:style>
  <w:style w:type="character" w:customStyle="1" w:styleId="HTML-wstpniesformatowanyZnak">
    <w:name w:val="HTML - wstępnie sformatowany Znak"/>
    <w:uiPriority w:val="99"/>
    <w:qFormat/>
    <w:rsid w:val="00A800F6"/>
    <w:rPr>
      <w:rFonts w:ascii="Courier New" w:hAnsi="Courier New" w:cs="Courier New"/>
    </w:rPr>
  </w:style>
  <w:style w:type="character" w:customStyle="1" w:styleId="y2iqfc">
    <w:name w:val="y2iqfc"/>
    <w:basedOn w:val="Standardnpsmoodstavce"/>
    <w:qFormat/>
    <w:rsid w:val="00A800F6"/>
  </w:style>
  <w:style w:type="character" w:customStyle="1" w:styleId="Znakyprovysvtlivky">
    <w:name w:val="Znaky pro vysvětlivky"/>
    <w:qFormat/>
  </w:style>
  <w:style w:type="character" w:styleId="slodku">
    <w:name w:val="line number"/>
    <w:basedOn w:val="Standardnpsmoodstavce"/>
    <w:uiPriority w:val="99"/>
    <w:semiHidden/>
    <w:unhideWhenUsed/>
    <w:qFormat/>
    <w:rsid w:val="00421B0E"/>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pPr>
      <w:tabs>
        <w:tab w:val="clear" w:pos="567"/>
      </w:tabs>
      <w:spacing w:line="240" w:lineRule="auto"/>
      <w:jc w:val="both"/>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customStyle="1" w:styleId="Zhlavazpat">
    <w:name w:val="Záhlaví a zápatí"/>
    <w:basedOn w:val="Normln"/>
    <w:qFormat/>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paragraph" w:styleId="Textpoznpodarou">
    <w:name w:val="footnote text"/>
    <w:basedOn w:val="Normln"/>
    <w:semiHidden/>
    <w:pPr>
      <w:tabs>
        <w:tab w:val="clear" w:pos="567"/>
      </w:tabs>
      <w:spacing w:line="240" w:lineRule="auto"/>
      <w:jc w:val="both"/>
    </w:pPr>
    <w:rPr>
      <w:sz w:val="20"/>
    </w:rPr>
  </w:style>
  <w:style w:type="paragraph" w:styleId="Textvbloku">
    <w:name w:val="Block Text"/>
    <w:basedOn w:val="Normln"/>
    <w:qFormat/>
    <w:pPr>
      <w:tabs>
        <w:tab w:val="clear" w:pos="567"/>
      </w:tabs>
      <w:ind w:left="2268" w:right="1711" w:hanging="567"/>
    </w:pPr>
    <w:rPr>
      <w:b/>
    </w:rPr>
  </w:style>
  <w:style w:type="paragraph" w:styleId="Zkladntext2">
    <w:name w:val="Body Text 2"/>
    <w:basedOn w:val="Normln"/>
    <w:qFormat/>
    <w:pPr>
      <w:tabs>
        <w:tab w:val="clear" w:pos="567"/>
      </w:tabs>
      <w:spacing w:line="240" w:lineRule="auto"/>
    </w:pPr>
    <w:rPr>
      <w:i/>
      <w:color w:val="008000"/>
    </w:rPr>
  </w:style>
  <w:style w:type="paragraph" w:styleId="Zkladntext3">
    <w:name w:val="Body Text 3"/>
    <w:basedOn w:val="Normln"/>
    <w:link w:val="Zkladntext3Char"/>
    <w:qFormat/>
    <w:pPr>
      <w:ind w:right="113"/>
      <w:jc w:val="both"/>
    </w:pPr>
    <w:rPr>
      <w:b/>
    </w:rPr>
  </w:style>
  <w:style w:type="paragraph" w:styleId="Textvysvtlivek">
    <w:name w:val="endnote text"/>
    <w:basedOn w:val="Normln"/>
    <w:semiHidden/>
    <w:pPr>
      <w:spacing w:line="240" w:lineRule="auto"/>
    </w:pPr>
  </w:style>
  <w:style w:type="paragraph" w:styleId="Zkladntextodsazen2">
    <w:name w:val="Body Text Indent 2"/>
    <w:basedOn w:val="Normln"/>
    <w:qFormat/>
    <w:pPr>
      <w:ind w:left="567" w:hanging="567"/>
      <w:jc w:val="both"/>
    </w:pPr>
    <w:rPr>
      <w:b/>
    </w:rPr>
  </w:style>
  <w:style w:type="paragraph" w:styleId="Textkomente">
    <w:name w:val="annotation text"/>
    <w:basedOn w:val="Normln"/>
    <w:link w:val="TextkomenteChar"/>
    <w:semiHidden/>
    <w:qFormat/>
    <w:rPr>
      <w:sz w:val="20"/>
      <w:lang w:val="x-none"/>
    </w:rPr>
  </w:style>
  <w:style w:type="paragraph" w:customStyle="1" w:styleId="BodyText20">
    <w:name w:val="Body Text 2_0"/>
    <w:basedOn w:val="Normln"/>
    <w:qFormat/>
    <w:pPr>
      <w:ind w:left="567" w:hanging="567"/>
    </w:pPr>
    <w:rPr>
      <w:b/>
    </w:rPr>
  </w:style>
  <w:style w:type="paragraph" w:customStyle="1" w:styleId="BodyText21">
    <w:name w:val="Body Text 2_1"/>
    <w:basedOn w:val="Normln"/>
    <w:qFormat/>
    <w:pPr>
      <w:tabs>
        <w:tab w:val="clear" w:pos="567"/>
      </w:tabs>
      <w:spacing w:line="240" w:lineRule="auto"/>
      <w:ind w:left="567" w:hanging="567"/>
    </w:pPr>
    <w:rPr>
      <w:b/>
    </w:rPr>
  </w:style>
  <w:style w:type="paragraph" w:styleId="Zkladntextodsazen3">
    <w:name w:val="Body Text Indent 3"/>
    <w:basedOn w:val="Normln"/>
    <w:qFormat/>
    <w:pPr>
      <w:spacing w:line="240" w:lineRule="auto"/>
      <w:ind w:left="567" w:hanging="567"/>
    </w:pPr>
  </w:style>
  <w:style w:type="paragraph" w:customStyle="1" w:styleId="BodyText22">
    <w:name w:val="Body Text 2_2"/>
    <w:basedOn w:val="Normln"/>
    <w:qFormat/>
    <w:pPr>
      <w:spacing w:line="240" w:lineRule="auto"/>
      <w:ind w:left="567" w:hanging="567"/>
    </w:pPr>
    <w:rPr>
      <w:b/>
    </w:rPr>
  </w:style>
  <w:style w:type="paragraph" w:customStyle="1" w:styleId="AHeader1">
    <w:name w:val="AHeader 1"/>
    <w:basedOn w:val="Normln"/>
    <w:qFormat/>
    <w:pPr>
      <w:tabs>
        <w:tab w:val="clear" w:pos="567"/>
      </w:tabs>
      <w:spacing w:after="120" w:line="240" w:lineRule="auto"/>
    </w:pPr>
    <w:rPr>
      <w:rFonts w:ascii="Arial" w:hAnsi="Arial" w:cs="Arial"/>
      <w:b/>
      <w:bCs/>
      <w:sz w:val="24"/>
    </w:rPr>
  </w:style>
  <w:style w:type="paragraph" w:customStyle="1" w:styleId="AHeader2">
    <w:name w:val="AHeader 2"/>
    <w:basedOn w:val="AHeader1"/>
    <w:qFormat/>
    <w:pPr>
      <w:tabs>
        <w:tab w:val="left" w:pos="360"/>
        <w:tab w:val="left" w:pos="1440"/>
      </w:tabs>
      <w:ind w:left="1440" w:hanging="360"/>
    </w:pPr>
    <w:rPr>
      <w:sz w:val="22"/>
    </w:rPr>
  </w:style>
  <w:style w:type="paragraph" w:customStyle="1" w:styleId="AHeader3">
    <w:name w:val="AHeader 3"/>
    <w:basedOn w:val="AHeader2"/>
    <w:qFormat/>
    <w:pPr>
      <w:tabs>
        <w:tab w:val="left" w:pos="2160"/>
      </w:tabs>
      <w:ind w:left="2160" w:hanging="180"/>
    </w:pPr>
  </w:style>
  <w:style w:type="paragraph" w:customStyle="1" w:styleId="AHeader2abc">
    <w:name w:val="AHeader 2 abc"/>
    <w:basedOn w:val="AHeader3"/>
    <w:qFormat/>
    <w:pPr>
      <w:tabs>
        <w:tab w:val="left" w:pos="2880"/>
      </w:tabs>
      <w:ind w:left="2880" w:hanging="360"/>
      <w:jc w:val="both"/>
    </w:pPr>
    <w:rPr>
      <w:b w:val="0"/>
      <w:bCs w:val="0"/>
    </w:rPr>
  </w:style>
  <w:style w:type="paragraph" w:customStyle="1" w:styleId="AHeader3abc">
    <w:name w:val="AHeader 3 abc"/>
    <w:basedOn w:val="AHeader2abc"/>
    <w:qFormat/>
    <w:pPr>
      <w:tabs>
        <w:tab w:val="left" w:pos="3600"/>
      </w:tabs>
      <w:ind w:left="3600"/>
    </w:pPr>
  </w:style>
  <w:style w:type="paragraph" w:styleId="Zkladntextodsazen">
    <w:name w:val="Body Text Indent"/>
    <w:basedOn w:val="Normln"/>
    <w:pPr>
      <w:tabs>
        <w:tab w:val="clear" w:pos="567"/>
      </w:tabs>
      <w:spacing w:line="240" w:lineRule="auto"/>
      <w:ind w:left="567" w:hanging="567"/>
    </w:pPr>
    <w:rPr>
      <w:b/>
    </w:rPr>
  </w:style>
  <w:style w:type="paragraph" w:customStyle="1" w:styleId="BalloonText1">
    <w:name w:val="Balloon Text1"/>
    <w:basedOn w:val="Normln"/>
    <w:semiHidden/>
    <w:qFormat/>
    <w:rPr>
      <w:rFonts w:ascii="Tahoma" w:hAnsi="Tahoma" w:cs="Tahoma"/>
      <w:sz w:val="16"/>
      <w:szCs w:val="16"/>
    </w:rPr>
  </w:style>
  <w:style w:type="paragraph" w:styleId="Textbubliny">
    <w:name w:val="Balloon Text"/>
    <w:basedOn w:val="Normln"/>
    <w:semiHidden/>
    <w:qFormat/>
    <w:rsid w:val="00C07C8A"/>
    <w:rPr>
      <w:rFonts w:ascii="Tahoma" w:hAnsi="Tahoma" w:cs="Tahoma"/>
      <w:sz w:val="16"/>
      <w:szCs w:val="16"/>
    </w:rPr>
  </w:style>
  <w:style w:type="paragraph" w:styleId="Odstavecseseznamem">
    <w:name w:val="List Paragraph"/>
    <w:basedOn w:val="Normln"/>
    <w:uiPriority w:val="34"/>
    <w:qFormat/>
    <w:rsid w:val="001A07B6"/>
    <w:pPr>
      <w:tabs>
        <w:tab w:val="clear" w:pos="567"/>
      </w:tabs>
      <w:spacing w:line="240" w:lineRule="auto"/>
      <w:ind w:left="720"/>
      <w:contextualSpacing/>
      <w:jc w:val="both"/>
    </w:pPr>
    <w:rPr>
      <w:sz w:val="24"/>
      <w:szCs w:val="24"/>
      <w:lang w:eastAsia="fr-FR"/>
    </w:rPr>
  </w:style>
  <w:style w:type="paragraph" w:styleId="Pedmtkomente">
    <w:name w:val="annotation subject"/>
    <w:basedOn w:val="Textkomente"/>
    <w:next w:val="Textkomente"/>
    <w:link w:val="PedmtkomenteChar"/>
    <w:uiPriority w:val="99"/>
    <w:semiHidden/>
    <w:unhideWhenUsed/>
    <w:qFormat/>
    <w:rsid w:val="00842F35"/>
    <w:rPr>
      <w:b/>
      <w:bCs/>
    </w:rPr>
  </w:style>
  <w:style w:type="paragraph" w:styleId="FormtovanvHTML">
    <w:name w:val="HTML Preformatted"/>
    <w:basedOn w:val="Normln"/>
    <w:uiPriority w:val="99"/>
    <w:unhideWhenUsed/>
    <w:qFormat/>
    <w:rsid w:val="00A800F6"/>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val="pl-PL" w:eastAsia="pl-PL"/>
    </w:rPr>
  </w:style>
  <w:style w:type="paragraph" w:styleId="Revize">
    <w:name w:val="Revision"/>
    <w:uiPriority w:val="99"/>
    <w:semiHidden/>
    <w:qFormat/>
    <w:rsid w:val="00800333"/>
    <w:rPr>
      <w:sz w:val="22"/>
      <w:lang w:eastAsia="en-US" w:bidi="ar-SA"/>
    </w:r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table" w:styleId="Mkatabulky">
    <w:name w:val="Table Grid"/>
    <w:basedOn w:val="Normlntabulka"/>
    <w:rsid w:val="00CE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1E48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637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kvbl.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dicines.health.europa.eu/veterinar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5946DD-179C-4D87-9A23-59ADAF84B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1665</Words>
  <Characters>9824</Characters>
  <Application>Microsoft Office Word</Application>
  <DocSecurity>0</DocSecurity>
  <Lines>81</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TAbic IB VAR206, INN-avian infectious bronchitis virus</vt:lpstr>
      <vt:lpstr/>
    </vt:vector>
  </TitlesOfParts>
  <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TAbic IB VAR206, INN-avian infectious bronchitis virus</dc:title>
  <dc:subject>EPAR</dc:subject>
  <dc:creator>CVMP</dc:creator>
  <cp:keywords>TAbic IB VAR206, INN-avian infectious bronchitis virus</cp:keywords>
  <dc:description/>
  <cp:lastModifiedBy>Neugebauerová Kateřina</cp:lastModifiedBy>
  <cp:revision>19</cp:revision>
  <cp:lastPrinted>2024-12-17T10:21:00Z</cp:lastPrinted>
  <dcterms:created xsi:type="dcterms:W3CDTF">2024-10-03T09:30:00Z</dcterms:created>
  <dcterms:modified xsi:type="dcterms:W3CDTF">2024-12-17T10:21:00Z</dcterms:modified>
  <dc:language/>
</cp:coreProperties>
</file>