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6" w:rsidRPr="00374EC6" w:rsidRDefault="00374EC6" w:rsidP="00374EC6">
      <w:pPr>
        <w:pStyle w:val="Default"/>
        <w:rPr>
          <w:b/>
        </w:rPr>
      </w:pPr>
    </w:p>
    <w:p w:rsidR="007A3535" w:rsidRDefault="007A3535" w:rsidP="00374EC6">
      <w:pPr>
        <w:rPr>
          <w:b/>
        </w:rPr>
      </w:pPr>
    </w:p>
    <w:p w:rsidR="007A3535" w:rsidRPr="006B2515" w:rsidRDefault="007A3535" w:rsidP="007A3535">
      <w:pPr>
        <w:rPr>
          <w:i/>
          <w:u w:val="single"/>
        </w:rPr>
      </w:pPr>
      <w:r w:rsidRPr="006B2515">
        <w:rPr>
          <w:i/>
          <w:u w:val="single"/>
        </w:rPr>
        <w:t>Příbalový leták</w:t>
      </w:r>
    </w:p>
    <w:p w:rsidR="007A3535" w:rsidRPr="00323D87" w:rsidRDefault="00323D87" w:rsidP="007A3535">
      <w:pPr>
        <w:rPr>
          <w:b/>
        </w:rPr>
      </w:pPr>
      <w:r w:rsidRPr="00323D87">
        <w:rPr>
          <w:b/>
        </w:rPr>
        <w:t xml:space="preserve">IDEXX </w:t>
      </w:r>
      <w:proofErr w:type="spellStart"/>
      <w:r w:rsidRPr="00323D87">
        <w:rPr>
          <w:b/>
        </w:rPr>
        <w:t>cELISA</w:t>
      </w:r>
      <w:proofErr w:type="spellEnd"/>
      <w:r w:rsidRPr="00323D87">
        <w:rPr>
          <w:b/>
        </w:rPr>
        <w:t xml:space="preserve"> EIA</w:t>
      </w:r>
    </w:p>
    <w:p w:rsidR="002A70D1" w:rsidRPr="00F5253A" w:rsidRDefault="00374EC6" w:rsidP="00374EC6">
      <w:pPr>
        <w:rPr>
          <w:b/>
        </w:rPr>
      </w:pPr>
      <w:r w:rsidRPr="00374EC6">
        <w:rPr>
          <w:b/>
        </w:rPr>
        <w:t xml:space="preserve"> </w:t>
      </w:r>
      <w:r w:rsidR="002A70D1" w:rsidRPr="00F5253A">
        <w:rPr>
          <w:b/>
        </w:rPr>
        <w:t>Testovací sada na průkaz protilátek proti viru nakažlivé chudokrevnosti koní</w:t>
      </w:r>
    </w:p>
    <w:p w:rsidR="00374EC6" w:rsidRPr="00F5253A" w:rsidRDefault="002A70D1" w:rsidP="007A3535">
      <w:pPr>
        <w:pStyle w:val="Pa13"/>
        <w:spacing w:after="180"/>
        <w:rPr>
          <w:rFonts w:asciiTheme="minorHAnsi" w:hAnsiTheme="minorHAnsi" w:cs="Swiss 72 1 BT"/>
          <w:color w:val="000000"/>
          <w:sz w:val="22"/>
          <w:szCs w:val="22"/>
        </w:rPr>
      </w:pPr>
      <w:r w:rsidRPr="00F5253A">
        <w:rPr>
          <w:rStyle w:val="A6"/>
          <w:rFonts w:asciiTheme="minorHAnsi" w:hAnsiTheme="minorHAnsi"/>
          <w:sz w:val="22"/>
          <w:szCs w:val="22"/>
        </w:rPr>
        <w:t xml:space="preserve">Pouze pro veterinární </w:t>
      </w:r>
      <w:r w:rsidR="00713657">
        <w:rPr>
          <w:rStyle w:val="A6"/>
          <w:rFonts w:asciiTheme="minorHAnsi" w:hAnsiTheme="minorHAnsi"/>
          <w:sz w:val="22"/>
          <w:szCs w:val="22"/>
        </w:rPr>
        <w:t>po</w:t>
      </w:r>
      <w:r w:rsidRPr="00F5253A">
        <w:rPr>
          <w:rStyle w:val="A6"/>
          <w:rFonts w:asciiTheme="minorHAnsi" w:hAnsiTheme="minorHAnsi"/>
          <w:sz w:val="22"/>
          <w:szCs w:val="22"/>
        </w:rPr>
        <w:t>užití.</w:t>
      </w:r>
    </w:p>
    <w:p w:rsidR="00374EC6" w:rsidRPr="00F5253A" w:rsidRDefault="002A70D1" w:rsidP="00374EC6">
      <w:pPr>
        <w:pStyle w:val="Pa5"/>
        <w:spacing w:before="180"/>
        <w:rPr>
          <w:rFonts w:asciiTheme="minorHAnsi" w:hAnsiTheme="minorHAnsi" w:cs="Swiss 72 1 BT"/>
          <w:b/>
          <w:bCs/>
          <w:color w:val="000000"/>
          <w:sz w:val="22"/>
          <w:szCs w:val="22"/>
        </w:rPr>
      </w:pPr>
      <w:r w:rsidRPr="00F5253A">
        <w:rPr>
          <w:rFonts w:asciiTheme="minorHAnsi" w:hAnsiTheme="minorHAnsi" w:cs="Swiss 72 1 BT"/>
          <w:b/>
          <w:bCs/>
          <w:color w:val="000000"/>
          <w:sz w:val="22"/>
          <w:szCs w:val="22"/>
        </w:rPr>
        <w:t>Název a zamýšlené využití</w:t>
      </w:r>
    </w:p>
    <w:p w:rsidR="002A70D1" w:rsidRPr="00F5253A" w:rsidRDefault="002A70D1" w:rsidP="002A70D1">
      <w:pPr>
        <w:pStyle w:val="Default"/>
        <w:rPr>
          <w:rFonts w:asciiTheme="minorHAnsi" w:hAnsiTheme="minorHAnsi"/>
          <w:sz w:val="22"/>
          <w:szCs w:val="22"/>
        </w:rPr>
      </w:pPr>
      <w:r w:rsidRPr="00F5253A">
        <w:rPr>
          <w:rFonts w:asciiTheme="minorHAnsi" w:hAnsiTheme="minorHAnsi"/>
          <w:sz w:val="22"/>
          <w:szCs w:val="22"/>
        </w:rPr>
        <w:t xml:space="preserve">Testovací sada IDEXX </w:t>
      </w:r>
      <w:proofErr w:type="spellStart"/>
      <w:r w:rsidRPr="00F5253A">
        <w:rPr>
          <w:rFonts w:asciiTheme="minorHAnsi" w:hAnsiTheme="minorHAnsi"/>
          <w:sz w:val="22"/>
          <w:szCs w:val="22"/>
        </w:rPr>
        <w:t>cELISA</w:t>
      </w:r>
      <w:proofErr w:type="spellEnd"/>
      <w:r w:rsidRPr="00F5253A">
        <w:rPr>
          <w:rFonts w:asciiTheme="minorHAnsi" w:hAnsiTheme="minorHAnsi"/>
          <w:sz w:val="22"/>
          <w:szCs w:val="22"/>
        </w:rPr>
        <w:t xml:space="preserve"> </w:t>
      </w:r>
      <w:r w:rsidR="00713657">
        <w:rPr>
          <w:rFonts w:asciiTheme="minorHAnsi" w:hAnsiTheme="minorHAnsi"/>
          <w:sz w:val="22"/>
          <w:szCs w:val="22"/>
        </w:rPr>
        <w:t>EIA</w:t>
      </w:r>
      <w:r w:rsidRPr="00F5253A">
        <w:rPr>
          <w:rFonts w:asciiTheme="minorHAnsi" w:hAnsiTheme="minorHAnsi"/>
          <w:sz w:val="22"/>
          <w:szCs w:val="22"/>
        </w:rPr>
        <w:t xml:space="preserve"> s využitím kompetitivní </w:t>
      </w:r>
      <w:r w:rsidR="00F5253A">
        <w:rPr>
          <w:rFonts w:asciiTheme="minorHAnsi" w:hAnsiTheme="minorHAnsi"/>
          <w:sz w:val="22"/>
          <w:szCs w:val="22"/>
        </w:rPr>
        <w:t>metody</w:t>
      </w:r>
      <w:r w:rsidRPr="00F5253A">
        <w:rPr>
          <w:rFonts w:asciiTheme="minorHAnsi" w:hAnsiTheme="minorHAnsi"/>
          <w:sz w:val="22"/>
          <w:szCs w:val="22"/>
        </w:rPr>
        <w:t xml:space="preserve"> ELISA (</w:t>
      </w:r>
      <w:proofErr w:type="spellStart"/>
      <w:r w:rsidRPr="00F5253A">
        <w:rPr>
          <w:rFonts w:asciiTheme="minorHAnsi" w:hAnsiTheme="minorHAnsi"/>
          <w:sz w:val="22"/>
          <w:szCs w:val="22"/>
        </w:rPr>
        <w:t>cELISA</w:t>
      </w:r>
      <w:proofErr w:type="spellEnd"/>
      <w:r w:rsidRPr="00F5253A">
        <w:rPr>
          <w:rFonts w:asciiTheme="minorHAnsi" w:hAnsiTheme="minorHAnsi"/>
          <w:sz w:val="22"/>
          <w:szCs w:val="22"/>
        </w:rPr>
        <w:t xml:space="preserve">) je rychlý, praktický a specifický test pro detekci protilátek proti EIA v séru koní. </w:t>
      </w:r>
      <w:r w:rsidR="00AD093F" w:rsidRPr="00F5253A">
        <w:rPr>
          <w:rFonts w:asciiTheme="minorHAnsi" w:hAnsiTheme="minorHAnsi"/>
          <w:sz w:val="22"/>
          <w:szCs w:val="22"/>
        </w:rPr>
        <w:t xml:space="preserve">Pro redukci nespecifických reakcí, které se často vyskytují v testech ELISA, je zde použit purifikovaný antigen EIA a monoklonální protilátky proti p26. Korelace mezi testy IDEXX </w:t>
      </w:r>
      <w:proofErr w:type="spellStart"/>
      <w:r w:rsidR="00AD093F" w:rsidRPr="00F5253A">
        <w:rPr>
          <w:rFonts w:asciiTheme="minorHAnsi" w:hAnsiTheme="minorHAnsi"/>
          <w:sz w:val="22"/>
          <w:szCs w:val="22"/>
        </w:rPr>
        <w:t>cELISA</w:t>
      </w:r>
      <w:proofErr w:type="spellEnd"/>
      <w:r w:rsidR="00AD093F" w:rsidRPr="00F5253A">
        <w:rPr>
          <w:rFonts w:asciiTheme="minorHAnsi" w:hAnsiTheme="minorHAnsi"/>
          <w:sz w:val="22"/>
          <w:szCs w:val="22"/>
        </w:rPr>
        <w:t xml:space="preserve"> EIA a IDEXX AGID EIA přesahuje 99 procent. </w:t>
      </w:r>
    </w:p>
    <w:p w:rsidR="00374EC6" w:rsidRPr="00F5253A" w:rsidRDefault="00AD093F" w:rsidP="00374EC6">
      <w:pPr>
        <w:pStyle w:val="Pa5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F5253A">
        <w:rPr>
          <w:rFonts w:asciiTheme="minorHAnsi" w:hAnsiTheme="minorHAnsi" w:cs="Swiss 72 1 BT"/>
          <w:b/>
          <w:bCs/>
          <w:color w:val="000000"/>
          <w:sz w:val="22"/>
          <w:szCs w:val="22"/>
        </w:rPr>
        <w:t>Popis a principy</w:t>
      </w:r>
    </w:p>
    <w:p w:rsidR="00374EC6" w:rsidRDefault="00AD093F" w:rsidP="00374EC6">
      <w:pPr>
        <w:pStyle w:val="Pa6"/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Sada IDEXX </w:t>
      </w:r>
      <w:proofErr w:type="spellStart"/>
      <w:r w:rsidRPr="00F5253A">
        <w:rPr>
          <w:rFonts w:asciiTheme="minorHAnsi" w:hAnsiTheme="minorHAnsi" w:cs="Swiss 72 1 BT"/>
          <w:color w:val="000000"/>
          <w:sz w:val="22"/>
          <w:szCs w:val="22"/>
        </w:rPr>
        <w:t>cELISA</w:t>
      </w:r>
      <w:proofErr w:type="spellEnd"/>
      <w:r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 EIA obsahuje </w:t>
      </w:r>
      <w:proofErr w:type="spellStart"/>
      <w:r w:rsidRPr="00F5253A">
        <w:rPr>
          <w:rFonts w:asciiTheme="minorHAnsi" w:hAnsiTheme="minorHAnsi" w:cs="Swiss 72 1 BT"/>
          <w:color w:val="000000"/>
          <w:sz w:val="22"/>
          <w:szCs w:val="22"/>
        </w:rPr>
        <w:t>mikrotitrační</w:t>
      </w:r>
      <w:proofErr w:type="spellEnd"/>
      <w:r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 destičky potažené monoklonální protilátkou specifickou pro p26, hlavní skupinově specifický antigen viru nakažlivé chudokrevnosti koní (EIAV). Antigen p26 byl konjugován s křenovou peroxidázou (HRPO). Koňské sérum </w:t>
      </w:r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>se inkubuje</w:t>
      </w:r>
      <w:r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 simultánně s HRPO-konjugovaným antigenem p26. </w:t>
      </w:r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Sérové protilátky specifické pro p26 soutěží s anti-p26 monoklonálními protilátkami navázanými na destičce o purifikovaný enzymový antigen p26. Po vymytí reziduálního roztoku konjugátu se do každé jamky přidá </w:t>
      </w:r>
      <w:proofErr w:type="gramStart"/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>substrát.</w:t>
      </w:r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br/>
        <w:t>Vyskytují</w:t>
      </w:r>
      <w:proofErr w:type="gramEnd"/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-li se ve vzorku séra koňovitých protilátky proti EIAV p26 antigenu, p26 antigen konjugovaný s HRPO se nemůže navázat na monoklonální protilátku nanesenou v jamkách </w:t>
      </w:r>
      <w:proofErr w:type="spellStart"/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>mikrotitrační</w:t>
      </w:r>
      <w:proofErr w:type="spellEnd"/>
      <w:r w:rsidR="00582F2B"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 destičky a výsledkem je vznik pouze slabého (nebo žádného) zabarvení v pozitivním vzorku. Je-li kůň na protilátky proti EIAV negativní, p26 antigen konjugovaný s HRPO se na monoklonální protilátku v jamkách naváže a v jamkách se vzorkem vznikne silné zabarvení. Rozvoj zbarvení je </w:t>
      </w:r>
      <w:r w:rsidR="00006E71" w:rsidRPr="00F5253A">
        <w:rPr>
          <w:rFonts w:asciiTheme="minorHAnsi" w:hAnsiTheme="minorHAnsi" w:cs="Swiss 72 1 BT"/>
          <w:color w:val="000000"/>
          <w:sz w:val="22"/>
          <w:szCs w:val="22"/>
        </w:rPr>
        <w:t xml:space="preserve">v inverzním vztahu k množství protilátek proti EIAV. Pro závěrečnou intepretaci testu se zbarvení v jamkách s testovaným vzorkem srovnává se zbarvením v jamkách s pozitivním kontrolním vzorkem. </w:t>
      </w:r>
    </w:p>
    <w:p w:rsidR="00141DDF" w:rsidRDefault="00141DDF" w:rsidP="00141DDF">
      <w:pPr>
        <w:pStyle w:val="Default"/>
      </w:pPr>
    </w:p>
    <w:p w:rsidR="00141DDF" w:rsidRPr="00E143DF" w:rsidRDefault="00141DDF" w:rsidP="00141DDF">
      <w:pPr>
        <w:pStyle w:val="Default"/>
        <w:rPr>
          <w:b/>
        </w:rPr>
      </w:pPr>
      <w:r w:rsidRPr="00E143DF">
        <w:rPr>
          <w:b/>
        </w:rPr>
        <w:t>Obsah soupravy</w:t>
      </w:r>
    </w:p>
    <w:p w:rsidR="00141DDF" w:rsidRPr="00141DDF" w:rsidRDefault="00141DDF" w:rsidP="00141DD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5528"/>
        <w:gridCol w:w="1418"/>
      </w:tblGrid>
      <w:tr w:rsidR="00374EC6" w:rsidRPr="00F5253A" w:rsidTr="00141DDF">
        <w:trPr>
          <w:trHeight w:val="103"/>
        </w:trPr>
        <w:tc>
          <w:tcPr>
            <w:tcW w:w="1379" w:type="dxa"/>
          </w:tcPr>
          <w:p w:rsidR="00374EC6" w:rsidRPr="00F5253A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5528" w:type="dxa"/>
          </w:tcPr>
          <w:p w:rsidR="00374EC6" w:rsidRPr="00F5253A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Destička potažená </w:t>
            </w:r>
            <w:r w:rsidR="00374EC6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Anti-EIAV </w:t>
            </w:r>
          </w:p>
        </w:tc>
        <w:tc>
          <w:tcPr>
            <w:tcW w:w="1418" w:type="dxa"/>
          </w:tcPr>
          <w:p w:rsidR="00374EC6" w:rsidRPr="00F5253A" w:rsidRDefault="00374EC6">
            <w:pPr>
              <w:pStyle w:val="Pa10"/>
              <w:ind w:hanging="18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1 </w:t>
            </w:r>
            <w:r w:rsidR="005D3410">
              <w:rPr>
                <w:rStyle w:val="A6"/>
                <w:rFonts w:asciiTheme="minorHAnsi" w:hAnsiTheme="minorHAnsi"/>
                <w:sz w:val="22"/>
                <w:szCs w:val="22"/>
              </w:rPr>
              <w:t>ks</w:t>
            </w:r>
          </w:p>
        </w:tc>
      </w:tr>
      <w:tr w:rsidR="007205A3" w:rsidRPr="00F5253A" w:rsidTr="00141DDF">
        <w:trPr>
          <w:trHeight w:val="101"/>
        </w:trPr>
        <w:tc>
          <w:tcPr>
            <w:tcW w:w="1379" w:type="dxa"/>
          </w:tcPr>
          <w:p w:rsidR="007205A3" w:rsidRPr="00F5253A" w:rsidRDefault="007205A3" w:rsidP="007205A3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5528" w:type="dxa"/>
          </w:tcPr>
          <w:p w:rsidR="007205A3" w:rsidRPr="00F5253A" w:rsidRDefault="007205A3" w:rsidP="007205A3">
            <w:r w:rsidRPr="00F5253A">
              <w:t xml:space="preserve">Pozitivní kontrolní vzorek – konzervováno </w:t>
            </w:r>
            <w:proofErr w:type="spellStart"/>
            <w:r w:rsidRPr="00F5253A">
              <w:t>thimerosalem</w:t>
            </w:r>
            <w:proofErr w:type="spellEnd"/>
          </w:p>
        </w:tc>
        <w:tc>
          <w:tcPr>
            <w:tcW w:w="1418" w:type="dxa"/>
          </w:tcPr>
          <w:p w:rsidR="007205A3" w:rsidRPr="00F5253A" w:rsidRDefault="005D3410" w:rsidP="007205A3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</w:p>
        </w:tc>
      </w:tr>
      <w:tr w:rsidR="007205A3" w:rsidRPr="00F5253A" w:rsidTr="00141DDF">
        <w:trPr>
          <w:trHeight w:val="358"/>
        </w:trPr>
        <w:tc>
          <w:tcPr>
            <w:tcW w:w="1379" w:type="dxa"/>
          </w:tcPr>
          <w:p w:rsidR="007205A3" w:rsidRPr="00F5253A" w:rsidRDefault="007205A3" w:rsidP="007205A3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5528" w:type="dxa"/>
          </w:tcPr>
          <w:p w:rsidR="007205A3" w:rsidRPr="00F5253A" w:rsidRDefault="007205A3" w:rsidP="007205A3">
            <w:r w:rsidRPr="00F5253A">
              <w:t xml:space="preserve">Negativní kontrolní vzorek – konzervováno </w:t>
            </w:r>
            <w:proofErr w:type="spellStart"/>
            <w:r w:rsidRPr="00F5253A">
              <w:t>thimerosalem</w:t>
            </w:r>
            <w:proofErr w:type="spellEnd"/>
          </w:p>
        </w:tc>
        <w:tc>
          <w:tcPr>
            <w:tcW w:w="1418" w:type="dxa"/>
          </w:tcPr>
          <w:p w:rsidR="007205A3" w:rsidRPr="00F5253A" w:rsidRDefault="005D3410" w:rsidP="007205A3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  <w:r w:rsidR="007205A3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F5253A" w:rsidTr="00141DDF">
        <w:trPr>
          <w:trHeight w:val="101"/>
        </w:trPr>
        <w:tc>
          <w:tcPr>
            <w:tcW w:w="1379" w:type="dxa"/>
          </w:tcPr>
          <w:p w:rsidR="00374EC6" w:rsidRPr="00F5253A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5528" w:type="dxa"/>
          </w:tcPr>
          <w:p w:rsidR="00374EC6" w:rsidRPr="00F5253A" w:rsidRDefault="00374EC6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EIAV </w:t>
            </w:r>
            <w:r w:rsidR="007205A3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antigenní konjugát</w:t>
            </w: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— </w:t>
            </w:r>
            <w:r w:rsidR="007205A3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konzervováno </w:t>
            </w:r>
            <w:proofErr w:type="spellStart"/>
            <w:r w:rsidR="007205A3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thimerosalem</w:t>
            </w:r>
            <w:proofErr w:type="spellEnd"/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74EC6" w:rsidRPr="00F5253A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  <w:r w:rsidR="00374EC6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F5253A" w:rsidTr="00141DDF">
        <w:trPr>
          <w:trHeight w:val="101"/>
        </w:trPr>
        <w:tc>
          <w:tcPr>
            <w:tcW w:w="1379" w:type="dxa"/>
          </w:tcPr>
          <w:p w:rsidR="00374EC6" w:rsidRPr="00F5253A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A </w:t>
            </w:r>
          </w:p>
        </w:tc>
        <w:tc>
          <w:tcPr>
            <w:tcW w:w="5528" w:type="dxa"/>
          </w:tcPr>
          <w:p w:rsidR="00374EC6" w:rsidRPr="00F5253A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TMB Substrát</w:t>
            </w:r>
          </w:p>
        </w:tc>
        <w:tc>
          <w:tcPr>
            <w:tcW w:w="1418" w:type="dxa"/>
          </w:tcPr>
          <w:p w:rsidR="00374EC6" w:rsidRPr="00F5253A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12 ml</w:t>
            </w:r>
            <w:r w:rsidR="00374EC6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F5253A" w:rsidTr="00141DDF">
        <w:trPr>
          <w:trHeight w:val="101"/>
        </w:trPr>
        <w:tc>
          <w:tcPr>
            <w:tcW w:w="1379" w:type="dxa"/>
          </w:tcPr>
          <w:p w:rsidR="00374EC6" w:rsidRPr="00F5253A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Style w:val="A6"/>
                <w:rFonts w:asciiTheme="minorHAnsi" w:hAnsiTheme="minorHAnsi"/>
                <w:sz w:val="22"/>
                <w:szCs w:val="22"/>
              </w:rPr>
              <w:t xml:space="preserve">B </w:t>
            </w:r>
          </w:p>
        </w:tc>
        <w:tc>
          <w:tcPr>
            <w:tcW w:w="5528" w:type="dxa"/>
          </w:tcPr>
          <w:p w:rsidR="00374EC6" w:rsidRPr="00F5253A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Zastavovací roztok</w:t>
            </w:r>
            <w:r w:rsidR="00374EC6" w:rsidRPr="00F5253A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74EC6" w:rsidRPr="00F5253A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12 ml</w:t>
            </w:r>
          </w:p>
        </w:tc>
      </w:tr>
    </w:tbl>
    <w:p w:rsidR="00374EC6" w:rsidRDefault="00374EC6" w:rsidP="00374EC6"/>
    <w:p w:rsidR="00E143DF" w:rsidRDefault="00E143DF" w:rsidP="00E143DF">
      <w:r>
        <w:t xml:space="preserve">Poznámka: Popis symbolů použitých na popiscích této testovací sady najdete v tabulce na konci </w:t>
      </w:r>
      <w:proofErr w:type="gramStart"/>
      <w:r>
        <w:t>originálního  letáku</w:t>
      </w:r>
      <w:proofErr w:type="gramEnd"/>
      <w:r>
        <w:t xml:space="preserve">. </w:t>
      </w:r>
    </w:p>
    <w:p w:rsidR="00E143DF" w:rsidRPr="008017F7" w:rsidRDefault="00E143DF" w:rsidP="00E143DF">
      <w:pPr>
        <w:spacing w:after="0"/>
        <w:rPr>
          <w:b/>
        </w:rPr>
      </w:pPr>
      <w:r w:rsidRPr="008017F7">
        <w:rPr>
          <w:b/>
        </w:rPr>
        <w:t>Uchovávání</w:t>
      </w:r>
    </w:p>
    <w:p w:rsidR="00E143DF" w:rsidRDefault="00E143DF" w:rsidP="00E143DF">
      <w:pPr>
        <w:spacing w:after="0"/>
      </w:pPr>
    </w:p>
    <w:p w:rsidR="00E143DF" w:rsidRDefault="00E143DF" w:rsidP="00E143DF">
      <w:pPr>
        <w:spacing w:after="0"/>
      </w:pPr>
      <w:r>
        <w:t>Reagencie uchovávejte při teplotě 2–8 °C. Reagencie jsou za předpokladu řádného skladování stabilní do data exspirace.</w:t>
      </w:r>
    </w:p>
    <w:p w:rsidR="00E143DF" w:rsidRDefault="00E143DF" w:rsidP="007205A3">
      <w:pPr>
        <w:spacing w:after="0"/>
        <w:rPr>
          <w:b/>
        </w:rPr>
      </w:pPr>
    </w:p>
    <w:p w:rsidR="007205A3" w:rsidRPr="00F5253A" w:rsidRDefault="007205A3" w:rsidP="007205A3">
      <w:pPr>
        <w:spacing w:after="0"/>
        <w:rPr>
          <w:b/>
        </w:rPr>
      </w:pPr>
      <w:r w:rsidRPr="00F5253A">
        <w:rPr>
          <w:b/>
        </w:rPr>
        <w:t>Potřebné materiály, které nejsou součástí soupravy</w:t>
      </w:r>
    </w:p>
    <w:p w:rsidR="007205A3" w:rsidRPr="00F5253A" w:rsidRDefault="007205A3" w:rsidP="007205A3">
      <w:pPr>
        <w:spacing w:after="0"/>
      </w:pPr>
    </w:p>
    <w:p w:rsidR="007205A3" w:rsidRPr="00F5253A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F5253A">
        <w:t>Přesné pipety nebo multikanálové pipety</w:t>
      </w:r>
    </w:p>
    <w:p w:rsidR="007205A3" w:rsidRPr="00F5253A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F5253A">
        <w:t xml:space="preserve">Jednorázové </w:t>
      </w:r>
      <w:proofErr w:type="spellStart"/>
      <w:r w:rsidRPr="00F5253A">
        <w:t>pipetovací</w:t>
      </w:r>
      <w:proofErr w:type="spellEnd"/>
      <w:r w:rsidRPr="00F5253A">
        <w:t xml:space="preserve"> špičky</w:t>
      </w:r>
    </w:p>
    <w:p w:rsidR="007205A3" w:rsidRPr="00F5253A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F5253A">
        <w:t xml:space="preserve">Odměrný válec se stupnicí pro přípravu </w:t>
      </w:r>
      <w:r w:rsidR="00E143DF">
        <w:t>promýva</w:t>
      </w:r>
      <w:r w:rsidRPr="00F5253A">
        <w:t>cího roztoku</w:t>
      </w:r>
    </w:p>
    <w:p w:rsidR="007205A3" w:rsidRPr="00F5253A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F5253A">
        <w:t xml:space="preserve"> </w:t>
      </w:r>
      <w:r w:rsidR="00E143DF">
        <w:t xml:space="preserve">Čtečka </w:t>
      </w:r>
      <w:proofErr w:type="spellStart"/>
      <w:r w:rsidR="00E143DF">
        <w:t>mikrodestiček</w:t>
      </w:r>
      <w:proofErr w:type="spellEnd"/>
      <w:r w:rsidR="00E143DF">
        <w:t xml:space="preserve"> </w:t>
      </w:r>
      <w:r w:rsidRPr="00F5253A">
        <w:t>s 96 jamkami (vybavená filtrem pro</w:t>
      </w:r>
      <w:r w:rsidR="00E143DF">
        <w:t xml:space="preserve"> vlnovou délku</w:t>
      </w:r>
      <w:r w:rsidRPr="00F5253A">
        <w:t xml:space="preserve"> 620-650 </w:t>
      </w:r>
      <w:proofErr w:type="spellStart"/>
      <w:r w:rsidRPr="00F5253A">
        <w:t>nm</w:t>
      </w:r>
      <w:proofErr w:type="spellEnd"/>
      <w:r w:rsidRPr="00F5253A">
        <w:t>)</w:t>
      </w:r>
    </w:p>
    <w:p w:rsidR="007205A3" w:rsidRPr="00F5253A" w:rsidRDefault="00E143DF" w:rsidP="007205A3">
      <w:pPr>
        <w:pStyle w:val="Odstavecseseznamem"/>
        <w:numPr>
          <w:ilvl w:val="0"/>
          <w:numId w:val="5"/>
        </w:numPr>
        <w:spacing w:after="0" w:line="276" w:lineRule="auto"/>
      </w:pPr>
      <w:r>
        <w:t xml:space="preserve">Promývací zařízení na </w:t>
      </w:r>
      <w:proofErr w:type="spellStart"/>
      <w:r>
        <w:t>mikrodestičky</w:t>
      </w:r>
      <w:proofErr w:type="spellEnd"/>
      <w:r w:rsidR="007205A3" w:rsidRPr="00F5253A">
        <w:t xml:space="preserve"> (manuální, poloautomatický nebo automatický systém)</w:t>
      </w:r>
    </w:p>
    <w:p w:rsidR="007205A3" w:rsidRPr="00F5253A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F5253A">
        <w:t xml:space="preserve">Pro přípravu reagencií používaných při testu používejte pouze destilovanou nebo </w:t>
      </w:r>
      <w:proofErr w:type="spellStart"/>
      <w:r w:rsidRPr="00F5253A">
        <w:t>deionizovanou</w:t>
      </w:r>
      <w:proofErr w:type="spellEnd"/>
      <w:r w:rsidRPr="00F5253A">
        <w:t xml:space="preserve"> vodu</w:t>
      </w:r>
    </w:p>
    <w:p w:rsidR="007205A3" w:rsidRPr="00F5253A" w:rsidRDefault="00E143DF" w:rsidP="007205A3">
      <w:pPr>
        <w:pStyle w:val="Odstavecseseznamem"/>
        <w:numPr>
          <w:ilvl w:val="0"/>
          <w:numId w:val="5"/>
        </w:numPr>
        <w:spacing w:after="0" w:line="276" w:lineRule="auto"/>
      </w:pPr>
      <w:r>
        <w:t>Termostat</w:t>
      </w:r>
      <w:r w:rsidR="007205A3" w:rsidRPr="00F5253A">
        <w:t xml:space="preserve"> schopný udržet teplotu 37°C (±2°C)</w:t>
      </w:r>
    </w:p>
    <w:p w:rsidR="00374EC6" w:rsidRPr="00F5253A" w:rsidRDefault="00374EC6" w:rsidP="00374EC6">
      <w:pPr>
        <w:pStyle w:val="Default"/>
        <w:rPr>
          <w:rFonts w:asciiTheme="minorHAnsi" w:hAnsiTheme="minorHAnsi"/>
          <w:sz w:val="22"/>
          <w:szCs w:val="22"/>
        </w:rPr>
      </w:pPr>
    </w:p>
    <w:p w:rsidR="007205A3" w:rsidRPr="00F5253A" w:rsidRDefault="007205A3" w:rsidP="007205A3">
      <w:pPr>
        <w:spacing w:after="0"/>
        <w:rPr>
          <w:b/>
        </w:rPr>
      </w:pPr>
      <w:r w:rsidRPr="00F5253A">
        <w:rPr>
          <w:b/>
        </w:rPr>
        <w:t>Bezpečnostní opatření a upozornění pro uživatele</w:t>
      </w:r>
    </w:p>
    <w:p w:rsidR="007205A3" w:rsidRPr="00F5253A" w:rsidRDefault="007205A3" w:rsidP="007205A3">
      <w:pPr>
        <w:spacing w:after="0"/>
      </w:pPr>
    </w:p>
    <w:p w:rsidR="007205A3" w:rsidRPr="00F5253A" w:rsidRDefault="007205A3" w:rsidP="007205A3">
      <w:pPr>
        <w:pStyle w:val="Odstavecseseznamem"/>
        <w:numPr>
          <w:ilvl w:val="0"/>
          <w:numId w:val="6"/>
        </w:numPr>
        <w:spacing w:after="0" w:line="276" w:lineRule="auto"/>
      </w:pPr>
      <w:r w:rsidRPr="00F5253A">
        <w:t xml:space="preserve">Při </w:t>
      </w:r>
      <w:r w:rsidR="00815FA9" w:rsidRPr="00F5253A">
        <w:t>manipulaci se vzorky a reagenciemi</w:t>
      </w:r>
      <w:r w:rsidRPr="00F5253A">
        <w:t xml:space="preserve"> používej</w:t>
      </w:r>
      <w:r w:rsidR="00815FA9" w:rsidRPr="00F5253A">
        <w:t>te ochranné rukavice / ochranný oděv</w:t>
      </w:r>
      <w:r w:rsidRPr="00F5253A">
        <w:t>/ ochranu očí nebo obličeje.</w:t>
      </w:r>
    </w:p>
    <w:p w:rsidR="007205A3" w:rsidRPr="00F5253A" w:rsidRDefault="007205A3" w:rsidP="007205A3">
      <w:pPr>
        <w:pStyle w:val="Odstavecseseznamem"/>
        <w:numPr>
          <w:ilvl w:val="0"/>
          <w:numId w:val="6"/>
        </w:numPr>
        <w:spacing w:after="0" w:line="276" w:lineRule="auto"/>
      </w:pPr>
      <w:r w:rsidRPr="00F5253A">
        <w:t>Další informace najdete v mater</w:t>
      </w:r>
      <w:r w:rsidR="00815FA9" w:rsidRPr="00F5253A">
        <w:t>iálových bezpečnostních listech výrobku.</w:t>
      </w:r>
    </w:p>
    <w:p w:rsidR="00815FA9" w:rsidRPr="00F5253A" w:rsidRDefault="007205A3" w:rsidP="00815FA9">
      <w:pPr>
        <w:pStyle w:val="Odstavecseseznamem"/>
        <w:numPr>
          <w:ilvl w:val="0"/>
          <w:numId w:val="6"/>
        </w:numPr>
        <w:spacing w:after="0" w:line="276" w:lineRule="auto"/>
      </w:pPr>
      <w:r w:rsidRPr="00F5253A">
        <w:t>Upozornění a bezpečnostní opatření pro použití reagencií najdete na konci tohoto letáku.</w:t>
      </w:r>
      <w:r w:rsidR="00F5253A">
        <w:br/>
      </w:r>
    </w:p>
    <w:p w:rsidR="00815FA9" w:rsidRPr="00F5253A" w:rsidRDefault="00815FA9" w:rsidP="00815FA9">
      <w:pPr>
        <w:spacing w:after="0"/>
        <w:rPr>
          <w:b/>
        </w:rPr>
      </w:pPr>
      <w:r w:rsidRPr="00F5253A">
        <w:rPr>
          <w:b/>
        </w:rPr>
        <w:t>Laboratorní postupy</w:t>
      </w:r>
    </w:p>
    <w:p w:rsidR="00815FA9" w:rsidRPr="00F5253A" w:rsidRDefault="00815FA9" w:rsidP="00815FA9">
      <w:pPr>
        <w:spacing w:after="0"/>
      </w:pPr>
    </w:p>
    <w:p w:rsidR="00815FA9" w:rsidRPr="00F5253A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F5253A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F5253A">
        <w:t>pipetovací</w:t>
      </w:r>
      <w:proofErr w:type="spellEnd"/>
      <w:r w:rsidRPr="00F5253A">
        <w:t xml:space="preserve"> špičku.</w:t>
      </w:r>
    </w:p>
    <w:p w:rsidR="00815FA9" w:rsidRPr="00F5253A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F5253A">
        <w:t xml:space="preserve">TMB roztok nevystavujte silnému světlu nebo jakýmkoli oxidačním činidlům. Pro manipulaci s TMB roztokem používejte čisté skleněné nebo </w:t>
      </w:r>
      <w:r w:rsidR="00E143DF">
        <w:t>plastové nádoby</w:t>
      </w:r>
      <w:r w:rsidRPr="00F5253A">
        <w:t xml:space="preserve">. </w:t>
      </w:r>
    </w:p>
    <w:p w:rsidR="00815FA9" w:rsidRPr="00F5253A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F5253A">
        <w:t>Všechny odpady je třeba před likvidací řádně dekontaminovat. Obsah likvidujte v souladu s místními, regionálními a státními předpisy.</w:t>
      </w:r>
    </w:p>
    <w:p w:rsidR="00815FA9" w:rsidRPr="00F5253A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F5253A">
        <w:t>Snažte se zabránit kontaminaci složek soupravy. Nenalévejte nepoužité reagencie zpět do nádob.</w:t>
      </w:r>
    </w:p>
    <w:p w:rsidR="00815FA9" w:rsidRPr="00F5253A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F5253A">
        <w:t>Nepoužívejte soupravu po datu exspirace.</w:t>
      </w:r>
    </w:p>
    <w:p w:rsidR="00374EC6" w:rsidRPr="00374EC6" w:rsidRDefault="00006E71" w:rsidP="00374EC6">
      <w:pPr>
        <w:pStyle w:val="Pa5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b/>
          <w:bCs/>
          <w:color w:val="000000"/>
          <w:sz w:val="22"/>
          <w:szCs w:val="22"/>
        </w:rPr>
        <w:t>Odběr vzorků</w:t>
      </w:r>
    </w:p>
    <w:p w:rsidR="00006E71" w:rsidRDefault="00006E71" w:rsidP="00374EC6">
      <w:pPr>
        <w:pStyle w:val="Pa6"/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>Test provádějte pouze na koňském séru. Krev odeberte venepunkcí do čisté zkumavky neobsahující aditiva (lze použít zkumavky se separátorem séra). Oddělte sérum.</w:t>
      </w:r>
      <w:r>
        <w:rPr>
          <w:rFonts w:asciiTheme="minorHAnsi" w:hAnsiTheme="minorHAnsi" w:cs="Swiss 72 1 BT"/>
          <w:color w:val="000000"/>
          <w:sz w:val="22"/>
          <w:szCs w:val="22"/>
        </w:rPr>
        <w:br/>
        <w:t xml:space="preserve">Vzorky lze uchovávat při teplotě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2–8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°C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až po dobu pěti dní. Je-li třeba uchovat vzorky delší dobu, musí být zmrazeny na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-20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°C.</w:t>
      </w:r>
      <w:r w:rsidR="00635D23">
        <w:rPr>
          <w:rFonts w:asciiTheme="minorHAnsi" w:hAnsiTheme="minorHAnsi" w:cs="Swiss 72 1 BT"/>
          <w:color w:val="000000"/>
          <w:sz w:val="22"/>
          <w:szCs w:val="22"/>
        </w:rPr>
        <w:t xml:space="preserve"> V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zorky séra lze před testováním zmrazit a rozpustit pouze jednou. </w:t>
      </w:r>
      <w:r>
        <w:rPr>
          <w:rFonts w:asciiTheme="minorHAnsi" w:hAnsiTheme="minorHAnsi" w:cs="Swiss 72 1 BT"/>
          <w:color w:val="000000"/>
          <w:sz w:val="22"/>
          <w:szCs w:val="22"/>
        </w:rPr>
        <w:br/>
        <w:t xml:space="preserve">Rozpuštěné vzorky dobře promíchejte převracením zkumavky. Výskyt turbidity nebo viditelných známek růstu bakterií (zakalení čirého séra) může ovlivnit efektivitu a přesnost testu. </w:t>
      </w:r>
      <w:proofErr w:type="spellStart"/>
      <w:r>
        <w:rPr>
          <w:rFonts w:asciiTheme="minorHAnsi" w:hAnsiTheme="minorHAnsi" w:cs="Swiss 72 1 BT"/>
          <w:color w:val="000000"/>
          <w:sz w:val="22"/>
          <w:szCs w:val="22"/>
        </w:rPr>
        <w:t>Hemolyzované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Swiss 72 1 BT"/>
          <w:color w:val="000000"/>
          <w:sz w:val="22"/>
          <w:szCs w:val="22"/>
        </w:rPr>
        <w:t>lipemické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nebo bakteriálně kontaminované sérum m</w:t>
      </w:r>
      <w:r w:rsidR="00985DB7">
        <w:rPr>
          <w:rFonts w:asciiTheme="minorHAnsi" w:hAnsiTheme="minorHAnsi" w:cs="Swiss 72 1 BT"/>
          <w:color w:val="000000"/>
          <w:sz w:val="22"/>
          <w:szCs w:val="22"/>
        </w:rPr>
        <w:t xml:space="preserve">ůže způsobit chybnost výsledků (výsledky může ovlivnit také krev ošetřená EDTA nebo </w:t>
      </w:r>
      <w:proofErr w:type="spellStart"/>
      <w:r w:rsidR="00985DB7">
        <w:rPr>
          <w:rFonts w:asciiTheme="minorHAnsi" w:hAnsiTheme="minorHAnsi" w:cs="Swiss 72 1 BT"/>
          <w:color w:val="000000"/>
          <w:sz w:val="22"/>
          <w:szCs w:val="22"/>
        </w:rPr>
        <w:t>heparinizovaná</w:t>
      </w:r>
      <w:proofErr w:type="spellEnd"/>
      <w:r w:rsidR="00985DB7">
        <w:rPr>
          <w:rFonts w:asciiTheme="minorHAnsi" w:hAnsiTheme="minorHAnsi" w:cs="Swiss 72 1 BT"/>
          <w:color w:val="000000"/>
          <w:sz w:val="22"/>
          <w:szCs w:val="22"/>
        </w:rPr>
        <w:t xml:space="preserve">). </w:t>
      </w:r>
    </w:p>
    <w:p w:rsidR="00815FA9" w:rsidRPr="005A1625" w:rsidRDefault="00374EC6" w:rsidP="00815FA9">
      <w:pPr>
        <w:rPr>
          <w:b/>
        </w:rPr>
      </w:pPr>
      <w:r>
        <w:rPr>
          <w:rFonts w:cs="Swiss 72 1 BT"/>
          <w:color w:val="000000"/>
        </w:rPr>
        <w:br/>
      </w:r>
      <w:r w:rsidR="00815FA9" w:rsidRPr="005A1625">
        <w:rPr>
          <w:b/>
        </w:rPr>
        <w:t>Postup testu</w:t>
      </w:r>
      <w:r w:rsidR="00635D23">
        <w:rPr>
          <w:b/>
        </w:rPr>
        <w:t xml:space="preserve"> </w:t>
      </w:r>
    </w:p>
    <w:p w:rsidR="00815FA9" w:rsidRPr="005A1625" w:rsidRDefault="00815FA9" w:rsidP="00815FA9">
      <w:r w:rsidRPr="005A1625">
        <w:t>V</w:t>
      </w:r>
      <w:r w:rsidR="00985DB7">
        <w:t>eškeré</w:t>
      </w:r>
      <w:r w:rsidRPr="005A1625">
        <w:t xml:space="preserve"> </w:t>
      </w:r>
      <w:r w:rsidR="00985DB7">
        <w:t>reagencie</w:t>
      </w:r>
      <w:r w:rsidRPr="005A1625">
        <w:t xml:space="preserve"> použité v tomto testu musí mít teplotu 18–26°C. Reagencie se míchají je</w:t>
      </w:r>
      <w:r>
        <w:t xml:space="preserve">mným obracením nebo kroužením. Neponechávejte konjugát při teplotě </w:t>
      </w:r>
      <w:r w:rsidRPr="005A1625">
        <w:t>18–26</w:t>
      </w:r>
      <w:r w:rsidR="00985DB7">
        <w:t xml:space="preserve"> </w:t>
      </w:r>
      <w:r w:rsidRPr="005A1625">
        <w:t>°C</w:t>
      </w:r>
      <w:r>
        <w:t xml:space="preserve"> déle než dvě hodiny.</w:t>
      </w:r>
    </w:p>
    <w:p w:rsidR="00985DB7" w:rsidRDefault="00985DB7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>Oddělte potřebný počet proužků. Proužky popište a bezpečně uložte do držáku. Na každý vzorek séra použijte jednu jamku, dvě jamky si vyhraďte na dva kontrolní vzorky (A1, A2).</w:t>
      </w:r>
    </w:p>
    <w:p w:rsidR="00985DB7" w:rsidRDefault="00985DB7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Pro každý vzorek použijte novou </w:t>
      </w:r>
      <w:proofErr w:type="spellStart"/>
      <w:r>
        <w:rPr>
          <w:rFonts w:asciiTheme="minorHAnsi" w:hAnsiTheme="minorHAnsi" w:cs="Swiss 72 1 BT"/>
          <w:color w:val="000000"/>
          <w:sz w:val="22"/>
          <w:szCs w:val="22"/>
        </w:rPr>
        <w:t>pipetovací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špičku a samostatnou jamku. Do příslušných jamek dejte vždy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 xml:space="preserve">100 </w:t>
      </w:r>
      <w:proofErr w:type="spellStart"/>
      <w:r w:rsidRPr="00374EC6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vzorku séra.</w:t>
      </w:r>
    </w:p>
    <w:p w:rsidR="00B87C6C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Do určených jamek dejte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 xml:space="preserve">100 </w:t>
      </w:r>
      <w:proofErr w:type="spellStart"/>
      <w:r w:rsidRPr="00374EC6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negativní kontroly (NK) a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 xml:space="preserve">100 </w:t>
      </w:r>
      <w:proofErr w:type="spellStart"/>
      <w:r w:rsidRPr="00374EC6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pozitivní kontroly (PK).</w:t>
      </w:r>
    </w:p>
    <w:p w:rsidR="00B87C6C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Do každé jamky přidejte 50 </w:t>
      </w:r>
      <w:proofErr w:type="spellStart"/>
      <w:r w:rsidRPr="00374EC6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antigenního konjugátu EIAV. </w:t>
      </w:r>
    </w:p>
    <w:p w:rsidR="00B87C6C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Důkladně promíchejte (desetkrát poklepejte na držák jamek). </w:t>
      </w:r>
    </w:p>
    <w:p w:rsidR="00B87C6C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Inkubujte nezakryté destičky po 30 minut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(± 2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minuty) při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37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°C (±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2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°C).</w:t>
      </w:r>
    </w:p>
    <w:p w:rsidR="00466949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Vymyjte destičky (ručně nebo pomocí </w:t>
      </w:r>
      <w:r w:rsidR="00635D23">
        <w:rPr>
          <w:rFonts w:asciiTheme="minorHAnsi" w:hAnsiTheme="minorHAnsi" w:cs="Swiss 72 1 BT"/>
          <w:color w:val="000000"/>
          <w:sz w:val="22"/>
          <w:szCs w:val="22"/>
        </w:rPr>
        <w:t>promýva</w:t>
      </w:r>
      <w:r>
        <w:rPr>
          <w:rFonts w:asciiTheme="minorHAnsi" w:hAnsiTheme="minorHAnsi" w:cs="Swiss 72 1 BT"/>
          <w:color w:val="000000"/>
          <w:sz w:val="22"/>
          <w:szCs w:val="22"/>
        </w:rPr>
        <w:t>cího zařízení).</w:t>
      </w:r>
      <w:r w:rsidR="00985DB7">
        <w:rPr>
          <w:rFonts w:asciiTheme="minorHAnsi" w:hAnsiTheme="minorHAnsi" w:cs="Swiss 72 1 BT"/>
          <w:color w:val="000000"/>
          <w:sz w:val="22"/>
          <w:szCs w:val="22"/>
        </w:rPr>
        <w:br/>
      </w:r>
      <w:r w:rsidR="00985DB7">
        <w:rPr>
          <w:rFonts w:asciiTheme="minorHAnsi" w:hAnsiTheme="minorHAnsi" w:cs="Swiss 72 1 BT"/>
          <w:color w:val="000000"/>
          <w:sz w:val="22"/>
          <w:szCs w:val="22"/>
        </w:rPr>
        <w:br/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Poznámka: Důkladné vymývání jamek je důležité. Nedostatečně vymytí může způsobit nespecifický rozvoj zbarvení a absenci rozdílu ve zbarvení mezi pozitivní a negativní kontrolou (oba kontrolní vzorky budou tmavě modré). </w:t>
      </w:r>
      <w:r>
        <w:rPr>
          <w:rFonts w:asciiTheme="minorHAnsi" w:hAnsiTheme="minorHAnsi" w:cs="Swiss 72 1 BT"/>
          <w:color w:val="000000"/>
          <w:sz w:val="22"/>
          <w:szCs w:val="22"/>
        </w:rPr>
        <w:br/>
        <w:t xml:space="preserve">Ruční </w:t>
      </w:r>
      <w:r w:rsidR="00635D23">
        <w:rPr>
          <w:rFonts w:asciiTheme="minorHAnsi" w:hAnsiTheme="minorHAnsi" w:cs="Swiss 72 1 BT"/>
          <w:color w:val="000000"/>
          <w:sz w:val="22"/>
          <w:szCs w:val="22"/>
        </w:rPr>
        <w:t>vy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mytí – Vyklepejte reagencie z jamky do výlevky. </w:t>
      </w:r>
      <w:r w:rsidR="00466949">
        <w:rPr>
          <w:rFonts w:asciiTheme="minorHAnsi" w:hAnsiTheme="minorHAnsi" w:cs="Swiss 72 1 BT"/>
          <w:color w:val="000000"/>
          <w:sz w:val="22"/>
          <w:szCs w:val="22"/>
        </w:rPr>
        <w:t>Vysušte jamky čistým papírovým ručníkem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. Nakloňte jamky do úhlu </w:t>
      </w:r>
      <w:r w:rsidRPr="00374EC6">
        <w:rPr>
          <w:rFonts w:asciiTheme="minorHAnsi" w:hAnsiTheme="minorHAnsi" w:cs="Swiss 72 1 BT"/>
          <w:color w:val="000000"/>
          <w:sz w:val="22"/>
          <w:szCs w:val="22"/>
        </w:rPr>
        <w:t>45°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směrem k sobě. Začněte ve spodní řadě a pohybem ze strany na stranu prudce vystříkávejte jamky </w:t>
      </w:r>
      <w:proofErr w:type="spellStart"/>
      <w:r>
        <w:rPr>
          <w:rFonts w:asciiTheme="minorHAnsi" w:hAnsiTheme="minorHAnsi" w:cs="Swiss 72 1 BT"/>
          <w:color w:val="000000"/>
          <w:sz w:val="22"/>
          <w:szCs w:val="22"/>
        </w:rPr>
        <w:t>deionizovanou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vodou ze střičky. Zkontrolujte, zda jsou všechny jamky zcela zaplněny vodou bez vzduchových bublin. </w:t>
      </w:r>
      <w:r w:rsidR="00466949">
        <w:rPr>
          <w:rFonts w:asciiTheme="minorHAnsi" w:hAnsiTheme="minorHAnsi" w:cs="Swiss 72 1 BT"/>
          <w:color w:val="000000"/>
          <w:sz w:val="22"/>
          <w:szCs w:val="22"/>
        </w:rPr>
        <w:t>Vodu z jamek vylijte do výlevky. Opakujte postup pětkrát. Po posledním vypláchnutí vysušte jamky papíro</w:t>
      </w:r>
      <w:r w:rsidR="00635D23">
        <w:rPr>
          <w:rFonts w:asciiTheme="minorHAnsi" w:hAnsiTheme="minorHAnsi" w:cs="Swiss 72 1 BT"/>
          <w:color w:val="000000"/>
          <w:sz w:val="22"/>
          <w:szCs w:val="22"/>
        </w:rPr>
        <w:t>vým ručníkem. Během prvních vymývání</w:t>
      </w:r>
      <w:r w:rsidR="00466949">
        <w:rPr>
          <w:rFonts w:asciiTheme="minorHAnsi" w:hAnsiTheme="minorHAnsi" w:cs="Swiss 72 1 BT"/>
          <w:color w:val="000000"/>
          <w:sz w:val="22"/>
          <w:szCs w:val="22"/>
        </w:rPr>
        <w:t xml:space="preserve"> zabraňte křížové kontaminaci jamek – vylijte reagencie do výlevky a jamky vysušte čistým papírovým ručníkem. </w:t>
      </w:r>
    </w:p>
    <w:p w:rsidR="00374EC6" w:rsidRPr="00374EC6" w:rsidRDefault="00635D23" w:rsidP="00466949">
      <w:pPr>
        <w:pStyle w:val="Pa6"/>
        <w:spacing w:before="80"/>
        <w:ind w:left="72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>Vymytí</w:t>
      </w:r>
      <w:r w:rsidR="00466949">
        <w:rPr>
          <w:rFonts w:asciiTheme="minorHAnsi" w:hAnsiTheme="minorHAnsi" w:cs="Swiss 72 1 BT"/>
          <w:color w:val="000000"/>
          <w:sz w:val="22"/>
          <w:szCs w:val="22"/>
        </w:rPr>
        <w:t xml:space="preserve"> automatickou myčkou – Odsajte tekutý obsah všech jamek do vhodné odpadní nádržky. Každou jamku vymyjte 3-5x zhruba </w:t>
      </w:r>
      <w:r w:rsidR="00466949" w:rsidRPr="00374EC6">
        <w:rPr>
          <w:rFonts w:asciiTheme="minorHAnsi" w:hAnsiTheme="minorHAnsi" w:cs="Swiss 72 1 BT"/>
          <w:color w:val="000000"/>
          <w:sz w:val="22"/>
          <w:szCs w:val="22"/>
        </w:rPr>
        <w:t xml:space="preserve">350 </w:t>
      </w:r>
      <w:proofErr w:type="spellStart"/>
      <w:r w:rsidR="00466949" w:rsidRPr="00374EC6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="00466949"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wiss 72 1 BT"/>
          <w:color w:val="000000"/>
          <w:sz w:val="22"/>
          <w:szCs w:val="22"/>
        </w:rPr>
        <w:t>deionizované</w:t>
      </w:r>
      <w:proofErr w:type="spellEnd"/>
      <w:r>
        <w:rPr>
          <w:rFonts w:asciiTheme="minorHAnsi" w:hAnsiTheme="minorHAnsi" w:cs="Swiss 72 1 BT"/>
          <w:color w:val="000000"/>
          <w:sz w:val="22"/>
          <w:szCs w:val="22"/>
        </w:rPr>
        <w:t xml:space="preserve"> vody. Při každém vymývání </w:t>
      </w:r>
      <w:r w:rsidR="00466949">
        <w:rPr>
          <w:rFonts w:asciiTheme="minorHAnsi" w:hAnsiTheme="minorHAnsi" w:cs="Swiss 72 1 BT"/>
          <w:color w:val="000000"/>
          <w:sz w:val="22"/>
          <w:szCs w:val="22"/>
        </w:rPr>
        <w:t xml:space="preserve">jamky zcela vyplňte a obsah poté kompletně odsajte. </w:t>
      </w:r>
    </w:p>
    <w:p w:rsidR="00815FA9" w:rsidRDefault="00815FA9" w:rsidP="00815FA9">
      <w:pPr>
        <w:pStyle w:val="Default"/>
      </w:pPr>
    </w:p>
    <w:p w:rsidR="00466949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každé jamky dejte</w:t>
      </w:r>
      <w:r w:rsidR="00466949">
        <w:rPr>
          <w:rFonts w:asciiTheme="minorHAnsi" w:hAnsiTheme="minorHAnsi"/>
          <w:sz w:val="22"/>
          <w:szCs w:val="22"/>
        </w:rPr>
        <w:t xml:space="preserve"> </w:t>
      </w:r>
      <w:r w:rsidR="00466949" w:rsidRPr="00374EC6">
        <w:rPr>
          <w:rFonts w:asciiTheme="minorHAnsi" w:hAnsiTheme="minorHAnsi"/>
          <w:sz w:val="22"/>
          <w:szCs w:val="22"/>
        </w:rPr>
        <w:t xml:space="preserve">100 </w:t>
      </w:r>
      <w:proofErr w:type="spellStart"/>
      <w:r w:rsidR="00466949" w:rsidRPr="00374EC6">
        <w:rPr>
          <w:rFonts w:asciiTheme="minorHAnsi" w:hAnsiTheme="minorHAnsi"/>
          <w:sz w:val="22"/>
          <w:szCs w:val="22"/>
        </w:rPr>
        <w:t>μL</w:t>
      </w:r>
      <w:proofErr w:type="spellEnd"/>
      <w:r w:rsidR="00466949">
        <w:rPr>
          <w:rFonts w:asciiTheme="minorHAnsi" w:hAnsiTheme="minorHAnsi"/>
          <w:sz w:val="22"/>
          <w:szCs w:val="22"/>
        </w:rPr>
        <w:t xml:space="preserve"> roztoku TMB substrátu</w:t>
      </w:r>
      <w:r>
        <w:rPr>
          <w:rFonts w:asciiTheme="minorHAnsi" w:hAnsiTheme="minorHAnsi"/>
          <w:sz w:val="22"/>
          <w:szCs w:val="22"/>
        </w:rPr>
        <w:t>.</w:t>
      </w:r>
      <w:r w:rsidR="00466949">
        <w:rPr>
          <w:rFonts w:asciiTheme="minorHAnsi" w:hAnsiTheme="minorHAnsi"/>
          <w:sz w:val="22"/>
          <w:szCs w:val="22"/>
        </w:rPr>
        <w:br/>
        <w:t>Poznámka: Používáte-li kapátko, dejte do každé jamky dvě kapky.</w:t>
      </w:r>
    </w:p>
    <w:p w:rsidR="00466949" w:rsidRDefault="00466949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Důkladně promíchejte (desetkrát poklepejte na držák).</w:t>
      </w:r>
    </w:p>
    <w:p w:rsidR="00466949" w:rsidRDefault="00466949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Inkubujte destičku po dobu 15 minut </w:t>
      </w:r>
      <w:r w:rsidRPr="00374EC6">
        <w:rPr>
          <w:rFonts w:asciiTheme="minorHAnsi" w:hAnsiTheme="minorHAnsi"/>
          <w:sz w:val="22"/>
          <w:szCs w:val="22"/>
        </w:rPr>
        <w:t>(± 1 minut</w:t>
      </w:r>
      <w:r>
        <w:rPr>
          <w:rFonts w:asciiTheme="minorHAnsi" w:hAnsiTheme="minorHAnsi"/>
          <w:sz w:val="22"/>
          <w:szCs w:val="22"/>
        </w:rPr>
        <w:t>a) při</w:t>
      </w:r>
      <w:r w:rsidRPr="00374EC6">
        <w:rPr>
          <w:rFonts w:asciiTheme="minorHAnsi" w:hAnsiTheme="minorHAnsi"/>
          <w:sz w:val="22"/>
          <w:szCs w:val="22"/>
        </w:rPr>
        <w:t xml:space="preserve"> 18–26</w:t>
      </w:r>
      <w:r w:rsidR="00666F98">
        <w:rPr>
          <w:rFonts w:asciiTheme="minorHAnsi" w:hAnsiTheme="minorHAnsi"/>
          <w:sz w:val="22"/>
          <w:szCs w:val="22"/>
        </w:rPr>
        <w:t xml:space="preserve"> </w:t>
      </w:r>
      <w:r w:rsidRPr="00374EC6">
        <w:rPr>
          <w:rFonts w:asciiTheme="minorHAnsi" w:hAnsiTheme="minorHAnsi"/>
          <w:sz w:val="22"/>
          <w:szCs w:val="22"/>
        </w:rPr>
        <w:t>°C.</w:t>
      </w:r>
    </w:p>
    <w:p w:rsidR="00666F98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každé jamky dejte </w:t>
      </w:r>
      <w:r w:rsidRPr="00374EC6">
        <w:rPr>
          <w:rFonts w:asciiTheme="minorHAnsi" w:hAnsiTheme="minorHAnsi"/>
          <w:sz w:val="22"/>
          <w:szCs w:val="22"/>
        </w:rPr>
        <w:t xml:space="preserve">100 </w:t>
      </w:r>
      <w:proofErr w:type="spellStart"/>
      <w:r w:rsidRPr="00374EC6">
        <w:rPr>
          <w:rFonts w:asciiTheme="minorHAnsi" w:hAnsiTheme="minorHAnsi"/>
          <w:sz w:val="22"/>
          <w:szCs w:val="22"/>
        </w:rPr>
        <w:t>μL</w:t>
      </w:r>
      <w:proofErr w:type="spellEnd"/>
      <w:r>
        <w:rPr>
          <w:rFonts w:asciiTheme="minorHAnsi" w:hAnsiTheme="minorHAnsi"/>
          <w:sz w:val="22"/>
          <w:szCs w:val="22"/>
        </w:rPr>
        <w:t xml:space="preserve"> zastavovacího roztoku. </w:t>
      </w:r>
      <w:r>
        <w:rPr>
          <w:rFonts w:asciiTheme="minorHAnsi" w:hAnsiTheme="minorHAnsi"/>
          <w:sz w:val="22"/>
          <w:szCs w:val="22"/>
        </w:rPr>
        <w:br/>
        <w:t>Poznámka: Používáte-li kapátko, dejte do každé jamky dvě kapky.</w:t>
      </w:r>
    </w:p>
    <w:p w:rsidR="00666F98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Sledujte změnu zbarvení. Za pomoci čtečky změřte a zaznamenejte hodnoty absorbance (optické hustoty) pro všechny jamky při vlnové délce 650 </w:t>
      </w:r>
      <w:proofErr w:type="spellStart"/>
      <w:r>
        <w:rPr>
          <w:rFonts w:asciiTheme="minorHAnsi" w:hAnsiTheme="minorHAnsi"/>
          <w:sz w:val="22"/>
          <w:szCs w:val="22"/>
        </w:rPr>
        <w:t>nm</w:t>
      </w:r>
      <w:proofErr w:type="spellEnd"/>
      <w:r>
        <w:rPr>
          <w:rFonts w:asciiTheme="minorHAnsi" w:hAnsiTheme="minorHAnsi"/>
          <w:sz w:val="22"/>
          <w:szCs w:val="22"/>
        </w:rPr>
        <w:t>. Nemáte-li k dispozici čtečku, lze výsledky testu určit vizuálním srovnáním intenzity zbarvení vzorku s intenzitou zbarvení pozitivní kontroly (viz část Výsledky).</w:t>
      </w:r>
      <w:r>
        <w:rPr>
          <w:rFonts w:asciiTheme="minorHAnsi" w:hAnsiTheme="minorHAnsi"/>
          <w:sz w:val="22"/>
          <w:szCs w:val="22"/>
        </w:rPr>
        <w:br/>
      </w:r>
    </w:p>
    <w:p w:rsidR="00666F98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Výsledky: </w:t>
      </w:r>
      <w:r w:rsidR="00AC0921">
        <w:rPr>
          <w:rFonts w:asciiTheme="minorHAnsi" w:hAnsiTheme="minorHAnsi"/>
          <w:sz w:val="22"/>
          <w:szCs w:val="22"/>
        </w:rPr>
        <w:br/>
        <w:t>Pro validitu testu musí být zbarvení kontrol následující:</w:t>
      </w:r>
    </w:p>
    <w:p w:rsidR="00AC0921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Negativní kontrola – substrát se zbarvil tmavě modře.</w:t>
      </w:r>
    </w:p>
    <w:p w:rsidR="00AC0921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Pozitivní kontrola – substrát se zbarvil světle modře.</w:t>
      </w:r>
    </w:p>
    <w:p w:rsidR="00AC0921" w:rsidRPr="00466949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Poznámka: Nedostatečné vymývání může způsobit absenci rozdílu ve zbarvení mezi negativní a pozitivní kontrolou (oba vzorky budou tmavě modré). </w:t>
      </w:r>
      <w:r>
        <w:rPr>
          <w:rFonts w:asciiTheme="minorHAnsi" w:hAnsiTheme="minorHAnsi"/>
          <w:sz w:val="22"/>
          <w:szCs w:val="22"/>
        </w:rPr>
        <w:br/>
      </w:r>
    </w:p>
    <w:p w:rsidR="00AC0921" w:rsidRDefault="00AC0921" w:rsidP="00AC0921">
      <w:pPr>
        <w:pStyle w:val="Odstavecseseznamem"/>
        <w:numPr>
          <w:ilvl w:val="0"/>
          <w:numId w:val="8"/>
        </w:numPr>
      </w:pPr>
      <w:r>
        <w:t>Interpretace:</w:t>
      </w:r>
    </w:p>
    <w:p w:rsidR="00374EC6" w:rsidRDefault="00374EC6" w:rsidP="00374EC6">
      <w:r>
        <w:t xml:space="preserve">• </w:t>
      </w:r>
      <w:r w:rsidR="00AC0921">
        <w:t xml:space="preserve">Pozitivní kontrola musí mít optickou hustotu </w:t>
      </w:r>
      <w:r>
        <w:t>≥ 0</w:t>
      </w:r>
      <w:r w:rsidR="00AC0921">
        <w:t>,</w:t>
      </w:r>
      <w:r>
        <w:t xml:space="preserve">150 </w:t>
      </w:r>
      <w:r w:rsidR="00AC0921">
        <w:t>při vlnové délce</w:t>
      </w:r>
      <w:r>
        <w:t xml:space="preserve"> 650 </w:t>
      </w:r>
      <w:proofErr w:type="spellStart"/>
      <w:r>
        <w:t>nm</w:t>
      </w:r>
      <w:proofErr w:type="spellEnd"/>
      <w:r>
        <w:t>.</w:t>
      </w:r>
    </w:p>
    <w:p w:rsidR="00374EC6" w:rsidRDefault="00374EC6" w:rsidP="00374EC6">
      <w:r>
        <w:t xml:space="preserve">• </w:t>
      </w:r>
      <w:r w:rsidR="00AC0921">
        <w:t xml:space="preserve">Pozitivní kontrola musí mít </w:t>
      </w:r>
      <w:r>
        <w:t xml:space="preserve">≤ 70% </w:t>
      </w:r>
      <w:r w:rsidR="00AC0921">
        <w:t xml:space="preserve">optické hustoty (O.D.) negativní kontroly při vlnové délce </w:t>
      </w:r>
      <w:r>
        <w:t xml:space="preserve">650 </w:t>
      </w:r>
      <w:proofErr w:type="spellStart"/>
      <w:r>
        <w:t>nm</w:t>
      </w:r>
      <w:proofErr w:type="spellEnd"/>
      <w:r>
        <w:t>.</w:t>
      </w:r>
    </w:p>
    <w:p w:rsidR="00374EC6" w:rsidRDefault="00374EC6" w:rsidP="00374EC6">
      <w:r>
        <w:t xml:space="preserve">• O.D. </w:t>
      </w:r>
      <w:r w:rsidR="00AC0921">
        <w:t xml:space="preserve">pozitivních vzorků </w:t>
      </w:r>
      <w:r>
        <w:t xml:space="preserve"> ≤ </w:t>
      </w:r>
      <w:r w:rsidR="00AC0921">
        <w:t>O.D. pozitivní kontroly.</w:t>
      </w:r>
    </w:p>
    <w:p w:rsidR="00374EC6" w:rsidRDefault="00374EC6" w:rsidP="00374EC6">
      <w:r>
        <w:t xml:space="preserve">• O.D. </w:t>
      </w:r>
      <w:r w:rsidR="00AC0921">
        <w:t>negativních vzorků</w:t>
      </w:r>
      <w:r w:rsidR="00B068E5">
        <w:t xml:space="preserve"> </w:t>
      </w:r>
      <w:r>
        <w:t xml:space="preserve">&gt; </w:t>
      </w:r>
      <w:r w:rsidR="00AC0921">
        <w:t>O.D. pozitivní kontroly.</w:t>
      </w:r>
    </w:p>
    <w:p w:rsidR="00374EC6" w:rsidRDefault="00374EC6" w:rsidP="00B068E5">
      <w:r>
        <w:t>•</w:t>
      </w:r>
      <w:r w:rsidR="00B068E5">
        <w:t xml:space="preserve"> Mírná nebo žádná změna zbarvení testovaného vzorku indikuje přítomnost protilátek proti EIAV v séru. </w:t>
      </w:r>
      <w:r w:rsidR="00B068E5">
        <w:br/>
        <w:t>- Vzorky se stejným nebo slabším zbarvením, než má světle modrá pozitivní kontrola jsou pozitivní.</w:t>
      </w:r>
      <w:r w:rsidR="00B068E5">
        <w:br/>
        <w:t>- Některé pozitivní vzorky mohou být čiré (bez zbarvení).</w:t>
      </w:r>
      <w:r w:rsidR="00B068E5">
        <w:br/>
        <w:t xml:space="preserve">- Pozitivní výsledky testu se doporučuje ověřit testem EIA AGID. </w:t>
      </w:r>
    </w:p>
    <w:p w:rsidR="00374EC6" w:rsidRDefault="00374EC6" w:rsidP="00374EC6">
      <w:r>
        <w:t>•</w:t>
      </w:r>
      <w:r w:rsidR="00B068E5">
        <w:t xml:space="preserve"> Změna zbarvení vzorku intenzivnější než u světle modré pozitivní kontroly indikuje nepřítomnost protilátek proti EIAV v séru.  Vzorky s intenzivnějším zbarvením než u světle modré pozitivní kontroly jsou negativní. </w:t>
      </w:r>
    </w:p>
    <w:p w:rsidR="00374EC6" w:rsidRPr="00F5253A" w:rsidRDefault="00374EC6" w:rsidP="00374EC6">
      <w:r w:rsidRPr="00F5253A">
        <w:t xml:space="preserve">• </w:t>
      </w:r>
      <w:r w:rsidR="00B068E5" w:rsidRPr="00F5253A">
        <w:t>Vzorky, které nelze snadno vizuál</w:t>
      </w:r>
      <w:r w:rsidR="00F5253A" w:rsidRPr="00F5253A">
        <w:t>ně interpretovat kvůli podobné intenzitě zbarvení</w:t>
      </w:r>
      <w:r w:rsidR="00B63A92">
        <w:t xml:space="preserve"> </w:t>
      </w:r>
      <w:r w:rsidR="00F5253A" w:rsidRPr="00F5253A">
        <w:t xml:space="preserve"> jako u pozitivní kontroly jsou považovány za sporné. Optickou hustotu takovýchto vzorků se doporučuje stanovit pomocí čtečky, případně vzorky odeslat do národní laboratoře orgánu veterinární péče pro potvrzení.</w:t>
      </w:r>
    </w:p>
    <w:p w:rsidR="00B63A92" w:rsidRDefault="003F09C8" w:rsidP="003F09C8">
      <w:pPr>
        <w:spacing w:after="0"/>
      </w:pPr>
      <w:r w:rsidRPr="00F5253A">
        <w:t xml:space="preserve">Poznámka: </w:t>
      </w:r>
    </w:p>
    <w:p w:rsidR="003F09C8" w:rsidRPr="00F5253A" w:rsidRDefault="003F09C8" w:rsidP="003F09C8">
      <w:pPr>
        <w:spacing w:after="0"/>
      </w:pPr>
      <w:r w:rsidRPr="00F5253A">
        <w:t>Společnost IDEXX má k dispozici přístrojové a softwarové systémy, které poskytují výpočty výsledků a souhrny údajů.</w:t>
      </w:r>
    </w:p>
    <w:p w:rsidR="003F09C8" w:rsidRPr="00F5253A" w:rsidRDefault="003F09C8" w:rsidP="00374EC6">
      <w:pPr>
        <w:spacing w:after="0"/>
      </w:pPr>
      <w:r w:rsidRPr="00F5253A">
        <w:t xml:space="preserve">Prodej a použití ve Spojených státech je omezen pouze na laboratoře schválené státními a federálními </w:t>
      </w:r>
      <w:r w:rsidR="00B63A92">
        <w:t>úřady (USDA)</w:t>
      </w:r>
      <w:r w:rsidR="007205A3" w:rsidRPr="00F5253A">
        <w:t>.</w:t>
      </w:r>
    </w:p>
    <w:p w:rsidR="007205A3" w:rsidRPr="00F5253A" w:rsidRDefault="007205A3" w:rsidP="00374EC6">
      <w:pPr>
        <w:spacing w:after="0"/>
      </w:pPr>
      <w:r w:rsidRPr="00F5253A">
        <w:t>Prodej a použití této sady v jiných zemích může být omezen</w:t>
      </w:r>
      <w:r w:rsidR="00B63A92">
        <w:t xml:space="preserve">o </w:t>
      </w:r>
      <w:r w:rsidRPr="00F5253A">
        <w:t xml:space="preserve">veterinárními regulačními orgány. </w:t>
      </w:r>
    </w:p>
    <w:p w:rsidR="00374EC6" w:rsidRPr="00F5253A" w:rsidRDefault="00374EC6" w:rsidP="00374EC6">
      <w:pPr>
        <w:spacing w:after="0"/>
      </w:pPr>
    </w:p>
    <w:p w:rsidR="003F09C8" w:rsidRPr="00F5253A" w:rsidRDefault="003F09C8" w:rsidP="003F09C8">
      <w:pPr>
        <w:spacing w:after="0"/>
      </w:pPr>
      <w:r w:rsidRPr="00F5253A">
        <w:t>Technická podpora:</w:t>
      </w:r>
    </w:p>
    <w:p w:rsidR="003F09C8" w:rsidRPr="00F5253A" w:rsidRDefault="003F09C8" w:rsidP="003F09C8">
      <w:pPr>
        <w:spacing w:after="0"/>
      </w:pPr>
    </w:p>
    <w:p w:rsidR="003F09C8" w:rsidRPr="00F5253A" w:rsidRDefault="003F09C8" w:rsidP="003F09C8">
      <w:pPr>
        <w:spacing w:after="0"/>
      </w:pPr>
      <w:r w:rsidRPr="00F5253A">
        <w:t>IDEXX USA Tel: +1 800 548 9997 nebo +1 207 556 4895</w:t>
      </w:r>
    </w:p>
    <w:p w:rsidR="003F09C8" w:rsidRPr="00F5253A" w:rsidRDefault="003F09C8" w:rsidP="003F09C8">
      <w:pPr>
        <w:spacing w:after="0"/>
      </w:pPr>
      <w:r w:rsidRPr="00F5253A">
        <w:t>IDEXX Evropa Tel: +800 727 43399</w:t>
      </w:r>
    </w:p>
    <w:p w:rsidR="003F09C8" w:rsidRPr="00F5253A" w:rsidRDefault="003F09C8" w:rsidP="003F09C8">
      <w:pPr>
        <w:spacing w:after="0"/>
      </w:pPr>
      <w:r w:rsidRPr="00F5253A">
        <w:t xml:space="preserve">Obraťte se na manažera nebo distributora společnosti IDEXX pro Vaši oblast nebo navštivte naši webovou stránku: </w:t>
      </w:r>
      <w:hyperlink r:id="rId6" w:history="1">
        <w:r w:rsidRPr="00F5253A">
          <w:rPr>
            <w:rStyle w:val="Hypertextovodkaz"/>
          </w:rPr>
          <w:t>www.idexx.com/production/contactlpd</w:t>
        </w:r>
      </w:hyperlink>
    </w:p>
    <w:p w:rsidR="00374EC6" w:rsidRPr="00F5253A" w:rsidRDefault="00374EC6" w:rsidP="00374EC6">
      <w:pPr>
        <w:spacing w:after="0"/>
      </w:pPr>
      <w:r w:rsidRPr="00F5253A">
        <w:t>U.S. Vet. Licen</w:t>
      </w:r>
      <w:r w:rsidR="003F09C8" w:rsidRPr="00F5253A">
        <w:t>c</w:t>
      </w:r>
      <w:r w:rsidRPr="00F5253A">
        <w:t xml:space="preserve">e </w:t>
      </w:r>
      <w:r w:rsidR="003F09C8" w:rsidRPr="00F5253A">
        <w:t>č</w:t>
      </w:r>
      <w:r w:rsidRPr="00F5253A">
        <w:t>. 313</w:t>
      </w:r>
    </w:p>
    <w:p w:rsidR="00374EC6" w:rsidRPr="00F5253A" w:rsidRDefault="003F09C8" w:rsidP="00374EC6">
      <w:pPr>
        <w:spacing w:after="0"/>
      </w:pPr>
      <w:r w:rsidRPr="00F5253A">
        <w:t>Kód výrobku</w:t>
      </w:r>
      <w:r w:rsidR="00374EC6" w:rsidRPr="00F5253A">
        <w:t>: 5515.00</w:t>
      </w:r>
    </w:p>
    <w:p w:rsidR="003F09C8" w:rsidRPr="00F5253A" w:rsidRDefault="003F09C8" w:rsidP="00374EC6">
      <w:pPr>
        <w:spacing w:after="0"/>
      </w:pPr>
    </w:p>
    <w:p w:rsidR="00B63A92" w:rsidRPr="00F5253A" w:rsidRDefault="003F09C8" w:rsidP="00B63A92">
      <w:pPr>
        <w:spacing w:after="0"/>
      </w:pPr>
      <w:r w:rsidRPr="00F5253A">
        <w:t xml:space="preserve">IDEXX a Test </w:t>
      </w:r>
      <w:proofErr w:type="spellStart"/>
      <w:r w:rsidRPr="00F5253A">
        <w:t>With</w:t>
      </w:r>
      <w:proofErr w:type="spellEnd"/>
      <w:r w:rsidRPr="00F5253A">
        <w:t xml:space="preserve"> </w:t>
      </w:r>
      <w:proofErr w:type="spellStart"/>
      <w:r w:rsidRPr="00F5253A">
        <w:t>Confidence</w:t>
      </w:r>
      <w:proofErr w:type="spellEnd"/>
      <w:r w:rsidRPr="00F5253A">
        <w:t xml:space="preserve"> jsou ochranné známky nebo registrované ochranné známky</w:t>
      </w:r>
      <w:r w:rsidR="00B63A92">
        <w:t xml:space="preserve"> </w:t>
      </w:r>
      <w:r w:rsidR="00B63A92" w:rsidRPr="00F5253A">
        <w:t xml:space="preserve">společnosti IDEXX </w:t>
      </w:r>
      <w:proofErr w:type="spellStart"/>
      <w:r w:rsidR="00B63A92" w:rsidRPr="00F5253A">
        <w:t>Laboratories</w:t>
      </w:r>
      <w:proofErr w:type="spellEnd"/>
      <w:r w:rsidR="00B63A92" w:rsidRPr="00F5253A">
        <w:t>, Inc. nebo jejích přidružených společností ve Spojených státech amerických a/nebo v jiných zemích.</w:t>
      </w:r>
    </w:p>
    <w:p w:rsidR="003F09C8" w:rsidRPr="00F5253A" w:rsidRDefault="003F09C8" w:rsidP="003F09C8">
      <w:pPr>
        <w:spacing w:after="0"/>
      </w:pPr>
    </w:p>
    <w:p w:rsidR="00374EC6" w:rsidRPr="00F5253A" w:rsidRDefault="00374EC6" w:rsidP="00374EC6">
      <w:pPr>
        <w:spacing w:after="0"/>
      </w:pPr>
      <w:r w:rsidRPr="00F5253A">
        <w:t xml:space="preserve">© 2016 IDEXX </w:t>
      </w:r>
      <w:proofErr w:type="spellStart"/>
      <w:r w:rsidRPr="00F5253A">
        <w:t>Laboratories</w:t>
      </w:r>
      <w:proofErr w:type="spellEnd"/>
      <w:r w:rsidRPr="00F5253A">
        <w:t xml:space="preserve">, Inc. </w:t>
      </w:r>
      <w:r w:rsidR="003F09C8" w:rsidRPr="00F5253A">
        <w:t>Veškerá práva vyhrazena.</w:t>
      </w:r>
    </w:p>
    <w:p w:rsidR="00374EC6" w:rsidRPr="00F5253A" w:rsidRDefault="00374EC6" w:rsidP="00374EC6">
      <w:pPr>
        <w:spacing w:after="0"/>
      </w:pPr>
    </w:p>
    <w:p w:rsidR="00374EC6" w:rsidRDefault="007205A3" w:rsidP="00374EC6">
      <w:pPr>
        <w:spacing w:after="0"/>
      </w:pPr>
      <w:r w:rsidRPr="00F5253A">
        <w:t>UPOZORNĚNÍ</w:t>
      </w:r>
    </w:p>
    <w:p w:rsidR="00281FF2" w:rsidRPr="00F5253A" w:rsidRDefault="00281FF2" w:rsidP="00374EC6">
      <w:pPr>
        <w:spacing w:after="0"/>
      </w:pPr>
    </w:p>
    <w:p w:rsidR="00374EC6" w:rsidRPr="00F5253A" w:rsidRDefault="00374EC6" w:rsidP="00374EC6">
      <w:pPr>
        <w:spacing w:after="0"/>
      </w:pPr>
      <w:r w:rsidRPr="00F5253A">
        <w:t>H316/H319/P280/P332+P313/P337+P313</w:t>
      </w:r>
    </w:p>
    <w:p w:rsidR="007205A3" w:rsidRPr="00F5253A" w:rsidRDefault="00A41C66" w:rsidP="00374EC6">
      <w:pPr>
        <w:spacing w:after="0"/>
      </w:pPr>
      <w:r w:rsidRPr="00281FF2">
        <w:rPr>
          <w:b/>
        </w:rPr>
        <w:t>Zastavovací roztok</w:t>
      </w:r>
      <w:r w:rsidR="00281FF2">
        <w:t xml:space="preserve"> – Z</w:t>
      </w:r>
      <w:r>
        <w:t>pů</w:t>
      </w:r>
      <w:r w:rsidR="007205A3" w:rsidRPr="00F5253A">
        <w:t>sobuje mírné podráždění pokožky. Způsobuje závažné podráždění očí. Noste ochranné rukavice/brýle/obličejový štít. Dojde-li k podráždění pokožky: vyhledejte lékařskou pomoc/poraďte se s lékařem. Přetrvává-li podráždění očí: vyhledejte lékařskou pomoc/poraďte se s lékařem.</w:t>
      </w:r>
    </w:p>
    <w:p w:rsidR="00374EC6" w:rsidRDefault="00374EC6" w:rsidP="00374EC6">
      <w:pPr>
        <w:spacing w:after="0"/>
      </w:pPr>
    </w:p>
    <w:p w:rsidR="00F40BDB" w:rsidRDefault="00F40BDB" w:rsidP="00F40BDB">
      <w:pPr>
        <w:spacing w:after="0"/>
      </w:pPr>
      <w:r>
        <w:t>Výrobce                                                                Zástupce pro EU</w:t>
      </w:r>
    </w:p>
    <w:p w:rsidR="00F40BDB" w:rsidRDefault="00F40BDB" w:rsidP="00F40BDB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 xml:space="preserve">, Inc.                                    IDEXX </w:t>
      </w:r>
      <w:proofErr w:type="spellStart"/>
      <w:r>
        <w:t>Europe</w:t>
      </w:r>
      <w:proofErr w:type="spellEnd"/>
      <w:r>
        <w:t xml:space="preserve"> B.V.</w:t>
      </w:r>
    </w:p>
    <w:p w:rsidR="00F40BDB" w:rsidRDefault="00F40BDB" w:rsidP="00F40BDB">
      <w:pPr>
        <w:spacing w:after="0"/>
      </w:pPr>
      <w:proofErr w:type="spellStart"/>
      <w:r>
        <w:t>One</w:t>
      </w:r>
      <w:proofErr w:type="spellEnd"/>
      <w:r>
        <w:t xml:space="preserve"> IDEXX Drive                                                 P.O. Box 1334</w:t>
      </w:r>
    </w:p>
    <w:p w:rsidR="00F40BDB" w:rsidRDefault="00F40BDB" w:rsidP="00F40BDB">
      <w:pPr>
        <w:spacing w:after="0"/>
      </w:pPr>
      <w:proofErr w:type="spellStart"/>
      <w:r>
        <w:t>Westbrook</w:t>
      </w:r>
      <w:proofErr w:type="spellEnd"/>
      <w:r>
        <w:t xml:space="preserve">, Maine 04092                                 2130 EK </w:t>
      </w:r>
      <w:proofErr w:type="spellStart"/>
      <w:r>
        <w:t>Hoofddorp</w:t>
      </w:r>
      <w:proofErr w:type="spellEnd"/>
    </w:p>
    <w:p w:rsidR="00F40BDB" w:rsidRDefault="00F40BDB" w:rsidP="00F40BDB">
      <w:pPr>
        <w:spacing w:after="0"/>
      </w:pPr>
      <w:r>
        <w:t>USA                                                                        Nizozemsko</w:t>
      </w:r>
      <w:bookmarkStart w:id="0" w:name="_GoBack"/>
      <w:bookmarkEnd w:id="0"/>
    </w:p>
    <w:sectPr w:rsidR="00F4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0630E"/>
    <w:multiLevelType w:val="hybridMultilevel"/>
    <w:tmpl w:val="A106C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5489FE"/>
    <w:multiLevelType w:val="hybridMultilevel"/>
    <w:tmpl w:val="A0C771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D2AE6"/>
    <w:multiLevelType w:val="hybridMultilevel"/>
    <w:tmpl w:val="5ACA6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C0D5"/>
    <w:multiLevelType w:val="hybridMultilevel"/>
    <w:tmpl w:val="D06FA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A5927"/>
    <w:multiLevelType w:val="hybridMultilevel"/>
    <w:tmpl w:val="42DC5EC8"/>
    <w:lvl w:ilvl="0" w:tplc="260A9D34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6"/>
    <w:rsid w:val="00006E71"/>
    <w:rsid w:val="00141DDF"/>
    <w:rsid w:val="00281FF2"/>
    <w:rsid w:val="002A70D1"/>
    <w:rsid w:val="00315045"/>
    <w:rsid w:val="00323D87"/>
    <w:rsid w:val="00374EC6"/>
    <w:rsid w:val="003F09C8"/>
    <w:rsid w:val="00466949"/>
    <w:rsid w:val="00582F2B"/>
    <w:rsid w:val="005D3410"/>
    <w:rsid w:val="00635D23"/>
    <w:rsid w:val="00666F98"/>
    <w:rsid w:val="00697B36"/>
    <w:rsid w:val="00713657"/>
    <w:rsid w:val="007205A3"/>
    <w:rsid w:val="007A3535"/>
    <w:rsid w:val="00811AA3"/>
    <w:rsid w:val="00815FA9"/>
    <w:rsid w:val="00985DB7"/>
    <w:rsid w:val="00A41C66"/>
    <w:rsid w:val="00AB2A44"/>
    <w:rsid w:val="00AC0921"/>
    <w:rsid w:val="00AD093F"/>
    <w:rsid w:val="00B068E5"/>
    <w:rsid w:val="00B63A92"/>
    <w:rsid w:val="00B87C6C"/>
    <w:rsid w:val="00C542E3"/>
    <w:rsid w:val="00C71D32"/>
    <w:rsid w:val="00CB731B"/>
    <w:rsid w:val="00DF1559"/>
    <w:rsid w:val="00E143DF"/>
    <w:rsid w:val="00F40BDB"/>
    <w:rsid w:val="00F5253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4EC6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1">
    <w:name w:val="A1"/>
    <w:uiPriority w:val="99"/>
    <w:rsid w:val="00374EC6"/>
    <w:rPr>
      <w:rFonts w:cs="Swiss 72 1 BT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74EC6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74EC6"/>
    <w:rPr>
      <w:rFonts w:cs="Swiss 72 1 BT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374EC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4EC6"/>
    <w:rPr>
      <w:rFonts w:cs="Swiss 72 1 B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74EC6"/>
    <w:rPr>
      <w:rFonts w:cs="Swiss 72 1 BT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74E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0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4EC6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1">
    <w:name w:val="A1"/>
    <w:uiPriority w:val="99"/>
    <w:rsid w:val="00374EC6"/>
    <w:rPr>
      <w:rFonts w:cs="Swiss 72 1 BT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74EC6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74EC6"/>
    <w:rPr>
      <w:rFonts w:cs="Swiss 72 1 BT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374EC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4EC6"/>
    <w:rPr>
      <w:rFonts w:cs="Swiss 72 1 B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74EC6"/>
    <w:rPr>
      <w:rFonts w:cs="Swiss 72 1 BT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74E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0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xx.com/production/contactl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Formánková Marie</cp:lastModifiedBy>
  <cp:revision>16</cp:revision>
  <dcterms:created xsi:type="dcterms:W3CDTF">2017-08-29T13:40:00Z</dcterms:created>
  <dcterms:modified xsi:type="dcterms:W3CDTF">2017-08-31T09:46:00Z</dcterms:modified>
</cp:coreProperties>
</file>