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3B6" w:rsidRPr="00B26937" w:rsidRDefault="007743B6">
      <w:pPr>
        <w:pStyle w:val="Standard"/>
        <w:rPr>
          <w:u w:val="single"/>
          <w:lang w:val="cs-CZ"/>
        </w:rPr>
      </w:pPr>
    </w:p>
    <w:p w:rsidR="007743B6" w:rsidRPr="00B26937" w:rsidRDefault="005A1660">
      <w:pPr>
        <w:pStyle w:val="Standard"/>
        <w:rPr>
          <w:lang w:val="cs-CZ"/>
        </w:rPr>
      </w:pPr>
      <w:r>
        <w:rPr>
          <w:rStyle w:val="Predvolenpsmoodseku"/>
          <w:rFonts w:ascii="Calibri" w:hAnsi="Calibri" w:cs="Times New Roman"/>
          <w:color w:val="000000"/>
          <w:sz w:val="22"/>
          <w:szCs w:val="22"/>
          <w:shd w:val="clear" w:color="auto" w:fill="FFFF00"/>
          <w:lang w:val="cs-CZ"/>
        </w:rPr>
        <w:t>T</w:t>
      </w:r>
      <w:bookmarkStart w:id="0" w:name="_GoBack"/>
      <w:bookmarkEnd w:id="0"/>
      <w:r>
        <w:rPr>
          <w:rStyle w:val="Predvolenpsmoodseku"/>
          <w:rFonts w:ascii="Calibri" w:hAnsi="Calibri" w:cs="Times New Roman"/>
          <w:color w:val="000000"/>
          <w:sz w:val="22"/>
          <w:szCs w:val="22"/>
          <w:shd w:val="clear" w:color="auto" w:fill="FFFF00"/>
          <w:lang w:val="cs-CZ"/>
        </w:rPr>
        <w:t xml:space="preserve">ext </w:t>
      </w:r>
      <w:r w:rsidR="00713D0E" w:rsidRPr="00B26937">
        <w:rPr>
          <w:rStyle w:val="Predvolenpsmoodseku"/>
          <w:rFonts w:ascii="Calibri" w:hAnsi="Calibri" w:cs="Times New Roman"/>
          <w:color w:val="000000"/>
          <w:sz w:val="22"/>
          <w:szCs w:val="22"/>
          <w:shd w:val="clear" w:color="auto" w:fill="FFFF00"/>
          <w:lang w:val="cs-CZ"/>
        </w:rPr>
        <w:t xml:space="preserve"> PI</w:t>
      </w:r>
    </w:p>
    <w:p w:rsidR="007743B6" w:rsidRPr="00B26937" w:rsidRDefault="007743B6">
      <w:pPr>
        <w:pStyle w:val="Standard"/>
        <w:rPr>
          <w:rFonts w:ascii="Calibri" w:hAnsi="Calibri" w:cs="Times New Roman"/>
          <w:b/>
          <w:color w:val="000000"/>
          <w:sz w:val="22"/>
          <w:szCs w:val="22"/>
          <w:lang w:val="cs-CZ"/>
        </w:rPr>
      </w:pPr>
    </w:p>
    <w:p w:rsidR="007743B6" w:rsidRPr="00B26937" w:rsidRDefault="007743B6">
      <w:pPr>
        <w:pStyle w:val="Standard"/>
        <w:rPr>
          <w:rFonts w:ascii="Calibri" w:hAnsi="Calibri" w:cs="Times New Roman"/>
          <w:b/>
          <w:color w:val="000000"/>
          <w:sz w:val="22"/>
          <w:szCs w:val="22"/>
          <w:lang w:val="cs-CZ"/>
        </w:rPr>
      </w:pPr>
    </w:p>
    <w:p w:rsidR="007743B6" w:rsidRPr="00B26937" w:rsidRDefault="00713D0E">
      <w:pPr>
        <w:pStyle w:val="Standard"/>
        <w:jc w:val="both"/>
        <w:rPr>
          <w:rFonts w:ascii="Calibri" w:hAnsi="Calibri" w:cs="Times New Roman"/>
          <w:b/>
          <w:color w:val="000000"/>
          <w:sz w:val="22"/>
          <w:szCs w:val="22"/>
          <w:lang w:val="cs-CZ"/>
        </w:rPr>
      </w:pPr>
      <w:r w:rsidRPr="00B26937">
        <w:rPr>
          <w:rFonts w:ascii="Calibri" w:hAnsi="Calibri" w:cs="Times New Roman"/>
          <w:b/>
          <w:color w:val="000000"/>
          <w:sz w:val="22"/>
          <w:szCs w:val="22"/>
          <w:lang w:val="cs-CZ"/>
        </w:rPr>
        <w:t xml:space="preserve">DEZACIN VET </w:t>
      </w:r>
      <w:proofErr w:type="spellStart"/>
      <w:r w:rsidRPr="00B26937">
        <w:rPr>
          <w:rFonts w:ascii="Calibri" w:hAnsi="Calibri" w:cs="Times New Roman"/>
          <w:b/>
          <w:color w:val="000000"/>
          <w:sz w:val="22"/>
          <w:szCs w:val="22"/>
          <w:lang w:val="cs-CZ"/>
        </w:rPr>
        <w:t>Pulvis</w:t>
      </w:r>
      <w:proofErr w:type="spellEnd"/>
      <w:r w:rsidRPr="00B26937">
        <w:rPr>
          <w:rFonts w:ascii="Calibri" w:hAnsi="Calibri" w:cs="Times New Roman"/>
          <w:b/>
          <w:color w:val="000000"/>
          <w:sz w:val="22"/>
          <w:szCs w:val="22"/>
          <w:lang w:val="cs-CZ"/>
        </w:rPr>
        <w:tab/>
      </w:r>
    </w:p>
    <w:p w:rsidR="007743B6" w:rsidRPr="00B26937" w:rsidRDefault="00577604">
      <w:pPr>
        <w:pStyle w:val="Standard"/>
        <w:jc w:val="both"/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/>
          <w:sz w:val="22"/>
          <w:szCs w:val="22"/>
          <w:lang w:val="cs-CZ"/>
        </w:rPr>
        <w:t>Veterinární přípravek</w:t>
      </w:r>
    </w:p>
    <w:p w:rsidR="007743B6" w:rsidRPr="00B26937" w:rsidRDefault="007743B6">
      <w:pPr>
        <w:pStyle w:val="Standard"/>
        <w:jc w:val="both"/>
        <w:rPr>
          <w:rFonts w:ascii="Calibri" w:hAnsi="Calibri" w:cs="Times New Roman"/>
          <w:b/>
          <w:color w:val="000000"/>
          <w:sz w:val="22"/>
          <w:szCs w:val="22"/>
          <w:lang w:val="cs-CZ"/>
        </w:rPr>
      </w:pPr>
    </w:p>
    <w:p w:rsidR="007743B6" w:rsidRPr="00B26937" w:rsidRDefault="00713D0E">
      <w:pPr>
        <w:pStyle w:val="Standard"/>
        <w:jc w:val="both"/>
        <w:rPr>
          <w:lang w:val="cs-CZ"/>
        </w:rPr>
      </w:pPr>
      <w:r w:rsidRPr="00B26937">
        <w:rPr>
          <w:rStyle w:val="Predvolenpsmoodseku"/>
          <w:rFonts w:ascii="Calibri" w:hAnsi="Calibri" w:cs="Times New Roman"/>
          <w:b/>
          <w:color w:val="000000"/>
          <w:sz w:val="22"/>
          <w:szCs w:val="22"/>
          <w:lang w:val="cs-CZ"/>
        </w:rPr>
        <w:t>Výrobce / Držitel rozhodnutí o schválení:</w:t>
      </w:r>
      <w:r w:rsidRPr="00B26937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 POLOPHARMA, s.r.o., Smetanova 9936/11A, 036 08 Martin, Slovenská republika, </w:t>
      </w:r>
      <w:proofErr w:type="gramStart"/>
      <w:r w:rsidRPr="00B26937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>tel .: 00421 917 200 913</w:t>
      </w:r>
      <w:proofErr w:type="gramEnd"/>
    </w:p>
    <w:p w:rsidR="007743B6" w:rsidRPr="00B26937" w:rsidRDefault="007743B6">
      <w:pPr>
        <w:pStyle w:val="Standard"/>
        <w:jc w:val="both"/>
        <w:rPr>
          <w:rFonts w:ascii="Calibri" w:hAnsi="Calibri"/>
          <w:sz w:val="22"/>
          <w:szCs w:val="22"/>
          <w:lang w:val="cs-CZ"/>
        </w:rPr>
      </w:pPr>
    </w:p>
    <w:p w:rsidR="007743B6" w:rsidRPr="00B26937" w:rsidRDefault="00713D0E">
      <w:pPr>
        <w:pStyle w:val="Standard"/>
        <w:jc w:val="both"/>
        <w:rPr>
          <w:rFonts w:ascii="Calibri" w:hAnsi="Calibri" w:cs="Times New Roman"/>
          <w:b/>
          <w:color w:val="000000"/>
          <w:sz w:val="22"/>
          <w:szCs w:val="22"/>
          <w:lang w:val="cs-CZ"/>
        </w:rPr>
      </w:pPr>
      <w:r w:rsidRPr="00B26937">
        <w:rPr>
          <w:rFonts w:ascii="Calibri" w:hAnsi="Calibri" w:cs="Times New Roman"/>
          <w:b/>
          <w:color w:val="000000"/>
          <w:sz w:val="22"/>
          <w:szCs w:val="22"/>
          <w:lang w:val="cs-CZ"/>
        </w:rPr>
        <w:t xml:space="preserve">Číslo schválení veterinárního přípravku: </w:t>
      </w:r>
    </w:p>
    <w:p w:rsidR="007743B6" w:rsidRPr="00B26937" w:rsidRDefault="007743B6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  <w:lang w:val="cs-CZ"/>
        </w:rPr>
      </w:pPr>
    </w:p>
    <w:p w:rsidR="007743B6" w:rsidRPr="00B26937" w:rsidRDefault="00713D0E">
      <w:pPr>
        <w:pStyle w:val="Standard"/>
        <w:jc w:val="both"/>
        <w:rPr>
          <w:lang w:val="cs-CZ"/>
        </w:rPr>
      </w:pPr>
      <w:r w:rsidRPr="00B26937">
        <w:rPr>
          <w:rStyle w:val="Predvolenpsmoodseku"/>
          <w:rFonts w:ascii="Calibri" w:hAnsi="Calibri" w:cs="Times New Roman"/>
          <w:b/>
          <w:color w:val="000000"/>
          <w:sz w:val="22"/>
          <w:szCs w:val="22"/>
          <w:lang w:val="cs-CZ"/>
        </w:rPr>
        <w:t>Složení:</w:t>
      </w:r>
      <w:r w:rsidRPr="00B26937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 </w:t>
      </w:r>
      <w:r w:rsidR="00D160C5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95,0% </w:t>
      </w:r>
      <w:proofErr w:type="spellStart"/>
      <w:r w:rsidRPr="00B26937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>superoxidovaný</w:t>
      </w:r>
      <w:proofErr w:type="spellEnd"/>
      <w:r w:rsidRPr="00B26937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 roztok, polymery. </w:t>
      </w:r>
    </w:p>
    <w:p w:rsidR="007743B6" w:rsidRPr="00B26937" w:rsidRDefault="007743B6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  <w:lang w:val="cs-CZ"/>
        </w:rPr>
      </w:pPr>
    </w:p>
    <w:p w:rsidR="007743B6" w:rsidRPr="00B26937" w:rsidRDefault="00713D0E">
      <w:pPr>
        <w:pStyle w:val="PredformtovanHTML"/>
        <w:shd w:val="clear" w:color="auto" w:fill="FFFFFF"/>
        <w:rPr>
          <w:lang w:val="cs-CZ"/>
        </w:rPr>
      </w:pPr>
      <w:r w:rsidRPr="00B26937">
        <w:rPr>
          <w:rStyle w:val="Predvolenpsmoodseku"/>
          <w:rFonts w:ascii="Calibri" w:eastAsia="SimSun" w:hAnsi="Calibri" w:cs="Times New Roman"/>
          <w:b/>
          <w:color w:val="000000"/>
          <w:kern w:val="3"/>
          <w:sz w:val="22"/>
          <w:szCs w:val="22"/>
          <w:lang w:val="cs-CZ" w:eastAsia="zh-CN" w:bidi="hi-IN"/>
        </w:rPr>
        <w:t>Cílový druh:</w:t>
      </w:r>
      <w:r w:rsidRPr="00B26937"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 xml:space="preserve"> Všechny druhy zvířat mimo ryb</w:t>
      </w:r>
      <w:r w:rsidR="00577604"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>, plazů</w:t>
      </w:r>
      <w:r w:rsidRPr="00B26937"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 xml:space="preserve"> a obojživelníků.</w:t>
      </w:r>
    </w:p>
    <w:p w:rsidR="007743B6" w:rsidRPr="00B26937" w:rsidRDefault="007743B6">
      <w:pPr>
        <w:pStyle w:val="PredformtovanHTML"/>
        <w:shd w:val="clear" w:color="auto" w:fill="FFFFFF"/>
        <w:rPr>
          <w:lang w:val="cs-CZ"/>
        </w:rPr>
      </w:pPr>
    </w:p>
    <w:p w:rsidR="007743B6" w:rsidRPr="00B26937" w:rsidRDefault="00713D0E">
      <w:pPr>
        <w:pStyle w:val="PredformtovanHTML"/>
        <w:shd w:val="clear" w:color="auto" w:fill="FFFFFF"/>
        <w:rPr>
          <w:lang w:val="cs-CZ"/>
        </w:rPr>
      </w:pPr>
      <w:r w:rsidRPr="00B26937">
        <w:rPr>
          <w:rStyle w:val="Predvolenpsmoodseku"/>
          <w:rFonts w:ascii="Calibri" w:eastAsia="SimSun" w:hAnsi="Calibri" w:cs="Times New Roman"/>
          <w:b/>
          <w:color w:val="000000"/>
          <w:kern w:val="3"/>
          <w:sz w:val="22"/>
          <w:szCs w:val="22"/>
          <w:lang w:val="cs-CZ" w:eastAsia="zh-CN" w:bidi="hi-IN"/>
        </w:rPr>
        <w:t xml:space="preserve">Balení: </w:t>
      </w:r>
      <w:r w:rsidRPr="00B26937"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>30 g, 50 g, 150 g, 450 g, 1000 g</w:t>
      </w:r>
    </w:p>
    <w:p w:rsidR="007743B6" w:rsidRPr="00B26937" w:rsidRDefault="007743B6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  <w:lang w:val="cs-CZ"/>
        </w:rPr>
      </w:pPr>
    </w:p>
    <w:p w:rsidR="007743B6" w:rsidRPr="00B26937" w:rsidRDefault="00713D0E">
      <w:pPr>
        <w:pStyle w:val="Standard"/>
        <w:jc w:val="both"/>
        <w:rPr>
          <w:lang w:val="cs-CZ"/>
        </w:rPr>
      </w:pPr>
      <w:r w:rsidRPr="00B26937">
        <w:rPr>
          <w:rStyle w:val="Predvolenpsmoodseku"/>
          <w:rFonts w:ascii="Calibri" w:hAnsi="Calibri" w:cs="Times New Roman"/>
          <w:b/>
          <w:color w:val="000000"/>
          <w:sz w:val="22"/>
          <w:szCs w:val="22"/>
          <w:lang w:val="cs-CZ"/>
        </w:rPr>
        <w:t>Charakteristika a účel použití:</w:t>
      </w:r>
      <w:r w:rsidRPr="00B26937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 Vstřebatelný hemostatický prášek</w:t>
      </w:r>
      <w:r w:rsidR="00D160C5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>,</w:t>
      </w:r>
      <w:r w:rsidR="00D66832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 </w:t>
      </w:r>
      <w:r w:rsidRPr="00B26937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určený k zástavě krvácení ran, odřenin a povrchových </w:t>
      </w:r>
      <w:proofErr w:type="gramStart"/>
      <w:r w:rsidRPr="00B26937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>poranění</w:t>
      </w:r>
      <w:r w:rsidR="00D66832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, </w:t>
      </w:r>
      <w:r w:rsidR="00D66832" w:rsidRPr="00D66832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 </w:t>
      </w:r>
      <w:r w:rsidR="00D66832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>snižující</w:t>
      </w:r>
      <w:proofErr w:type="gramEnd"/>
      <w:r w:rsidR="00D66832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 mikrobiální zátěž v místě poranění.</w:t>
      </w:r>
    </w:p>
    <w:p w:rsidR="007743B6" w:rsidRPr="00B26937" w:rsidRDefault="007743B6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  <w:lang w:val="cs-CZ"/>
        </w:rPr>
      </w:pPr>
    </w:p>
    <w:p w:rsidR="007743B6" w:rsidRPr="00B26937" w:rsidRDefault="00713D0E">
      <w:pPr>
        <w:pStyle w:val="Standard"/>
        <w:jc w:val="both"/>
        <w:rPr>
          <w:lang w:val="cs-CZ"/>
        </w:rPr>
      </w:pPr>
      <w:r w:rsidRPr="00B26937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>Prášek je nedráždivý a organismem dokonale snášen. Poskytuje rychlou a účinnou lokální hemostázu v závislosti na druhu a intenzitě krvácení.</w:t>
      </w:r>
    </w:p>
    <w:p w:rsidR="007743B6" w:rsidRPr="00B26937" w:rsidRDefault="007743B6">
      <w:pPr>
        <w:pStyle w:val="Standard"/>
        <w:jc w:val="both"/>
        <w:rPr>
          <w:lang w:val="cs-CZ"/>
        </w:rPr>
      </w:pPr>
    </w:p>
    <w:p w:rsidR="007743B6" w:rsidRPr="00B26937" w:rsidRDefault="007743B6">
      <w:pPr>
        <w:pStyle w:val="PredformtovanHTML"/>
        <w:shd w:val="clear" w:color="auto" w:fill="FFFFFF"/>
        <w:jc w:val="both"/>
        <w:rPr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</w:pPr>
    </w:p>
    <w:p w:rsidR="007743B6" w:rsidRPr="00B26937" w:rsidRDefault="00713D0E">
      <w:pPr>
        <w:pStyle w:val="Standard"/>
        <w:jc w:val="both"/>
        <w:rPr>
          <w:lang w:val="cs-CZ"/>
        </w:rPr>
      </w:pPr>
      <w:r w:rsidRPr="00B26937">
        <w:rPr>
          <w:rStyle w:val="Predvolenpsmoodseku"/>
          <w:rFonts w:ascii="Calibri" w:hAnsi="Calibri" w:cs="Times New Roman"/>
          <w:b/>
          <w:color w:val="000000"/>
          <w:sz w:val="22"/>
          <w:szCs w:val="22"/>
          <w:lang w:val="cs-CZ"/>
        </w:rPr>
        <w:t xml:space="preserve">Použití a dávkování: </w:t>
      </w:r>
      <w:r w:rsidRPr="00B26937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>Postižená místa se nejprve dobře očistí a poté zasypou přiměřeným množstvím přípravku. Přípravek aplikujte na postižené místo a nechte zaschnout.</w:t>
      </w:r>
    </w:p>
    <w:p w:rsidR="007743B6" w:rsidRPr="00B26937" w:rsidRDefault="007743B6">
      <w:pPr>
        <w:pStyle w:val="PredformtovanHTML"/>
        <w:shd w:val="clear" w:color="auto" w:fill="FFFFFF"/>
        <w:jc w:val="both"/>
        <w:rPr>
          <w:lang w:val="cs-CZ"/>
        </w:rPr>
      </w:pPr>
    </w:p>
    <w:p w:rsidR="007743B6" w:rsidRPr="00B26937" w:rsidRDefault="007743B6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  <w:lang w:val="cs-CZ"/>
        </w:rPr>
      </w:pPr>
    </w:p>
    <w:p w:rsidR="007743B6" w:rsidRPr="00B26937" w:rsidRDefault="00713D0E">
      <w:pPr>
        <w:pStyle w:val="Standard"/>
        <w:jc w:val="both"/>
        <w:rPr>
          <w:lang w:val="cs-CZ"/>
        </w:rPr>
      </w:pPr>
      <w:r w:rsidRPr="00B26937">
        <w:rPr>
          <w:rStyle w:val="Predvolenpsmoodseku"/>
          <w:rFonts w:ascii="Calibri" w:hAnsi="Calibri" w:cs="Times New Roman"/>
          <w:b/>
          <w:color w:val="000000"/>
          <w:sz w:val="22"/>
          <w:szCs w:val="22"/>
          <w:lang w:val="cs-CZ"/>
        </w:rPr>
        <w:t>Doba použitelnosti:</w:t>
      </w:r>
      <w:r w:rsidRPr="00B26937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 24 měsíců</w:t>
      </w:r>
    </w:p>
    <w:p w:rsidR="007743B6" w:rsidRPr="00B26937" w:rsidRDefault="007743B6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  <w:lang w:val="cs-CZ"/>
        </w:rPr>
      </w:pPr>
    </w:p>
    <w:p w:rsidR="007743B6" w:rsidRPr="00B26937" w:rsidRDefault="00713D0E">
      <w:pPr>
        <w:pStyle w:val="Standard"/>
        <w:jc w:val="both"/>
        <w:rPr>
          <w:lang w:val="cs-CZ"/>
        </w:rPr>
      </w:pPr>
      <w:r w:rsidRPr="00D160C5">
        <w:rPr>
          <w:rStyle w:val="Predvolenpsmoodseku"/>
          <w:rFonts w:ascii="Calibri" w:hAnsi="Calibri"/>
          <w:noProof/>
          <w:sz w:val="22"/>
          <w:szCs w:val="22"/>
          <w:lang w:val="cs-CZ" w:eastAsia="cs-CZ" w:bidi="ar-SA"/>
        </w:rPr>
        <w:drawing>
          <wp:anchor distT="0" distB="0" distL="114300" distR="114300" simplePos="0" relativeHeight="251659264" behindDoc="0" locked="0" layoutInCell="1" allowOverlap="1" wp14:anchorId="1A1EDCBE" wp14:editId="2D073114">
            <wp:simplePos x="0" y="0"/>
            <wp:positionH relativeFrom="margin">
              <wp:posOffset>0</wp:posOffset>
            </wp:positionH>
            <wp:positionV relativeFrom="paragraph">
              <wp:posOffset>171450</wp:posOffset>
            </wp:positionV>
            <wp:extent cx="305437" cy="191493"/>
            <wp:effectExtent l="0" t="0" r="0" b="0"/>
            <wp:wrapTopAndBottom/>
            <wp:docPr id="1" name="Obrázo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5437" cy="19149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B26937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>MMYYYY</w:t>
      </w:r>
    </w:p>
    <w:p w:rsidR="007743B6" w:rsidRPr="00B26937" w:rsidRDefault="00713D0E">
      <w:pPr>
        <w:pStyle w:val="Standard"/>
        <w:jc w:val="both"/>
        <w:rPr>
          <w:lang w:val="cs-CZ"/>
        </w:rPr>
      </w:pPr>
      <w:r w:rsidRPr="00D160C5">
        <w:rPr>
          <w:rStyle w:val="Predvolenpsmoodseku"/>
          <w:rFonts w:ascii="Calibri" w:hAnsi="Calibri"/>
          <w:noProof/>
          <w:sz w:val="22"/>
          <w:szCs w:val="22"/>
          <w:lang w:val="cs-CZ" w:eastAsia="cs-CZ" w:bidi="ar-SA"/>
        </w:rPr>
        <w:drawing>
          <wp:anchor distT="0" distB="0" distL="114300" distR="114300" simplePos="0" relativeHeight="251661312" behindDoc="0" locked="0" layoutInCell="1" allowOverlap="1" wp14:anchorId="2DBB789C" wp14:editId="0C0EC03B">
            <wp:simplePos x="0" y="0"/>
            <wp:positionH relativeFrom="margin">
              <wp:posOffset>0</wp:posOffset>
            </wp:positionH>
            <wp:positionV relativeFrom="paragraph">
              <wp:posOffset>171450</wp:posOffset>
            </wp:positionV>
            <wp:extent cx="172080" cy="273689"/>
            <wp:effectExtent l="0" t="0" r="0" b="0"/>
            <wp:wrapTight wrapText="bothSides">
              <wp:wrapPolygon edited="0">
                <wp:start x="0" y="0"/>
                <wp:lineTo x="0" y="19545"/>
                <wp:lineTo x="19200" y="19545"/>
                <wp:lineTo x="19200" y="0"/>
                <wp:lineTo x="0" y="0"/>
              </wp:wrapPolygon>
            </wp:wrapTight>
            <wp:docPr id="2" name="Obrázo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080" cy="27368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743B6" w:rsidRPr="00B26937" w:rsidRDefault="00713D0E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  <w:lang w:val="cs-CZ"/>
        </w:rPr>
      </w:pPr>
      <w:r w:rsidRPr="00B26937">
        <w:rPr>
          <w:rFonts w:ascii="Calibri" w:hAnsi="Calibri" w:cs="Times New Roman"/>
          <w:color w:val="000000"/>
          <w:sz w:val="22"/>
          <w:szCs w:val="22"/>
          <w:lang w:val="cs-CZ"/>
        </w:rPr>
        <w:t>MM-YYYY</w:t>
      </w:r>
    </w:p>
    <w:p w:rsidR="007743B6" w:rsidRPr="00B26937" w:rsidRDefault="007743B6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  <w:lang w:val="cs-CZ"/>
        </w:rPr>
      </w:pPr>
    </w:p>
    <w:p w:rsidR="007743B6" w:rsidRPr="00B26937" w:rsidRDefault="00713D0E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  <w:lang w:val="cs-CZ"/>
        </w:rPr>
      </w:pPr>
      <w:r w:rsidRPr="00B26937">
        <w:rPr>
          <w:rFonts w:ascii="Calibri" w:hAnsi="Calibri" w:cs="Times New Roman"/>
          <w:color w:val="000000"/>
          <w:sz w:val="22"/>
          <w:szCs w:val="22"/>
          <w:lang w:val="cs-CZ"/>
        </w:rPr>
        <w:t>EAN kód</w:t>
      </w:r>
    </w:p>
    <w:p w:rsidR="007743B6" w:rsidRPr="00B26937" w:rsidRDefault="007743B6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  <w:lang w:val="cs-CZ"/>
        </w:rPr>
      </w:pPr>
    </w:p>
    <w:p w:rsidR="007743B6" w:rsidRPr="00B26937" w:rsidRDefault="00713D0E">
      <w:pPr>
        <w:pStyle w:val="Standard"/>
        <w:jc w:val="both"/>
        <w:rPr>
          <w:lang w:val="cs-CZ"/>
        </w:rPr>
      </w:pPr>
      <w:r w:rsidRPr="00B26937">
        <w:rPr>
          <w:rStyle w:val="Predvolenpsmoodseku"/>
          <w:rFonts w:ascii="Calibri" w:hAnsi="Calibri" w:cs="Times New Roman"/>
          <w:b/>
          <w:color w:val="000000"/>
          <w:sz w:val="22"/>
          <w:szCs w:val="22"/>
          <w:lang w:val="cs-CZ"/>
        </w:rPr>
        <w:t>Manipulace a skladování:</w:t>
      </w:r>
      <w:r w:rsidRPr="00B26937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 Skladovat při teplotě 5 ° C - 30 ° C v temnu. Nevystavovat přímému slunečnímu záření. Uchovávat mimo dohled a dosah dětí. Prázdné obaly po vypláchnutí vodou mohou být odstraněny spolu s komunálním odpadem.</w:t>
      </w:r>
    </w:p>
    <w:p w:rsidR="007743B6" w:rsidRPr="00B26937" w:rsidRDefault="007743B6">
      <w:pPr>
        <w:pStyle w:val="Standard"/>
        <w:jc w:val="both"/>
        <w:rPr>
          <w:rFonts w:ascii="Calibri" w:hAnsi="Calibri"/>
          <w:sz w:val="22"/>
          <w:szCs w:val="22"/>
          <w:lang w:val="cs-CZ"/>
        </w:rPr>
      </w:pPr>
    </w:p>
    <w:p w:rsidR="007743B6" w:rsidRPr="00B26937" w:rsidRDefault="00713D0E">
      <w:pPr>
        <w:pStyle w:val="Standard"/>
        <w:jc w:val="both"/>
        <w:rPr>
          <w:lang w:val="cs-CZ"/>
        </w:rPr>
      </w:pPr>
      <w:r w:rsidRPr="00B26937">
        <w:rPr>
          <w:rStyle w:val="Predvolenpsmoodseku"/>
          <w:rFonts w:ascii="Calibri" w:hAnsi="Calibri" w:cs="Times New Roman"/>
          <w:b/>
          <w:color w:val="000000"/>
          <w:sz w:val="22"/>
          <w:szCs w:val="22"/>
          <w:lang w:val="cs-CZ"/>
        </w:rPr>
        <w:t>Další informace:</w:t>
      </w:r>
      <w:r w:rsidRPr="00B26937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 Pouze pro zvířata. </w:t>
      </w:r>
    </w:p>
    <w:p w:rsidR="007743B6" w:rsidRPr="00B26937" w:rsidRDefault="007743B6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  <w:lang w:val="cs-CZ"/>
        </w:rPr>
      </w:pPr>
    </w:p>
    <w:p w:rsidR="007743B6" w:rsidRPr="00B26937" w:rsidRDefault="007743B6">
      <w:pPr>
        <w:pStyle w:val="Standard"/>
        <w:jc w:val="both"/>
        <w:rPr>
          <w:rFonts w:ascii="Calibri" w:hAnsi="Calibri" w:cs="Times New Roman"/>
          <w:b/>
          <w:color w:val="000000"/>
          <w:sz w:val="22"/>
          <w:szCs w:val="22"/>
          <w:lang w:val="cs-CZ"/>
        </w:rPr>
      </w:pPr>
    </w:p>
    <w:p w:rsidR="007743B6" w:rsidRPr="00B26937" w:rsidRDefault="007743B6">
      <w:pPr>
        <w:pStyle w:val="Normlny"/>
        <w:rPr>
          <w:rFonts w:ascii="Calibri" w:hAnsi="Calibri"/>
          <w:b/>
          <w:sz w:val="22"/>
          <w:szCs w:val="22"/>
          <w:lang w:val="cs-CZ"/>
        </w:rPr>
      </w:pPr>
    </w:p>
    <w:p w:rsidR="007743B6" w:rsidRPr="00B26937" w:rsidRDefault="007743B6">
      <w:pPr>
        <w:pStyle w:val="Normlny"/>
        <w:rPr>
          <w:rFonts w:ascii="Calibri" w:hAnsi="Calibri"/>
          <w:b/>
          <w:sz w:val="22"/>
          <w:szCs w:val="22"/>
          <w:lang w:val="cs-CZ"/>
        </w:rPr>
      </w:pPr>
    </w:p>
    <w:p w:rsidR="007743B6" w:rsidRPr="00B26937" w:rsidRDefault="007743B6">
      <w:pPr>
        <w:pStyle w:val="Normlny"/>
        <w:rPr>
          <w:rFonts w:ascii="Calibri" w:hAnsi="Calibri"/>
          <w:sz w:val="22"/>
          <w:szCs w:val="22"/>
          <w:lang w:val="cs-CZ" w:eastAsia="sk-SK" w:bidi="ar-SA"/>
        </w:rPr>
      </w:pPr>
    </w:p>
    <w:p w:rsidR="007743B6" w:rsidRPr="00B26937" w:rsidRDefault="007743B6">
      <w:pPr>
        <w:pStyle w:val="Normlny"/>
        <w:rPr>
          <w:rFonts w:ascii="Calibri" w:hAnsi="Calibri"/>
          <w:b/>
          <w:sz w:val="22"/>
          <w:szCs w:val="22"/>
          <w:lang w:val="cs-CZ"/>
        </w:rPr>
      </w:pPr>
    </w:p>
    <w:sectPr w:rsidR="007743B6" w:rsidRPr="00B2693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1C8" w:rsidRDefault="001671C8">
      <w:r>
        <w:separator/>
      </w:r>
    </w:p>
  </w:endnote>
  <w:endnote w:type="continuationSeparator" w:id="0">
    <w:p w:rsidR="001671C8" w:rsidRDefault="00167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1C8" w:rsidRDefault="001671C8">
      <w:r>
        <w:rPr>
          <w:color w:val="000000"/>
        </w:rPr>
        <w:separator/>
      </w:r>
    </w:p>
  </w:footnote>
  <w:footnote w:type="continuationSeparator" w:id="0">
    <w:p w:rsidR="001671C8" w:rsidRDefault="00167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743B6"/>
    <w:rsid w:val="00130BF8"/>
    <w:rsid w:val="001671C8"/>
    <w:rsid w:val="003D27EC"/>
    <w:rsid w:val="00577604"/>
    <w:rsid w:val="005A1660"/>
    <w:rsid w:val="00713D0E"/>
    <w:rsid w:val="007743B6"/>
    <w:rsid w:val="00B26937"/>
    <w:rsid w:val="00D160C5"/>
    <w:rsid w:val="00D6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ahoma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y">
    <w:name w:val="Normálny"/>
    <w:pPr>
      <w:suppressAutoHyphens/>
    </w:pPr>
  </w:style>
  <w:style w:type="character" w:customStyle="1" w:styleId="Predvolenpsmoodseku">
    <w:name w:val="Predvolené písmo odseku"/>
  </w:style>
  <w:style w:type="paragraph" w:customStyle="1" w:styleId="Standard">
    <w:name w:val="Standard"/>
    <w:pPr>
      <w:suppressAutoHyphens/>
    </w:pPr>
  </w:style>
  <w:style w:type="paragraph" w:customStyle="1" w:styleId="Nzov">
    <w:name w:val="Názov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customStyle="1" w:styleId="Zoznam">
    <w:name w:val="Zoznam"/>
    <w:basedOn w:val="Textbody"/>
  </w:style>
  <w:style w:type="paragraph" w:customStyle="1" w:styleId="Popis">
    <w:name w:val="Popis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Hypertextovprepojenie">
    <w:name w:val="Hypertextové prepojenie"/>
    <w:basedOn w:val="Predvolenpsmoodseku"/>
    <w:rPr>
      <w:color w:val="0563C1"/>
      <w:u w:val="single"/>
    </w:rPr>
  </w:style>
  <w:style w:type="character" w:customStyle="1" w:styleId="Zvraznenie">
    <w:name w:val="Zvýraznenie"/>
    <w:basedOn w:val="Predvolenpsmoodseku"/>
    <w:rPr>
      <w:i/>
      <w:iCs/>
    </w:rPr>
  </w:style>
  <w:style w:type="paragraph" w:customStyle="1" w:styleId="Normlny1">
    <w:name w:val="Normálny1"/>
    <w:pPr>
      <w:suppressAutoHyphens/>
      <w:textAlignment w:val="auto"/>
    </w:pPr>
  </w:style>
  <w:style w:type="character" w:customStyle="1" w:styleId="Odkaznakomentr">
    <w:name w:val="Odkaz na komentár"/>
    <w:basedOn w:val="Predvolenpsmoodseku"/>
    <w:rPr>
      <w:sz w:val="16"/>
      <w:szCs w:val="16"/>
    </w:rPr>
  </w:style>
  <w:style w:type="paragraph" w:customStyle="1" w:styleId="Textkomentra">
    <w:name w:val="Text komentára"/>
    <w:basedOn w:val="Normlny"/>
    <w:pPr>
      <w:suppressAutoHyphens w:val="0"/>
      <w:textAlignment w:val="auto"/>
    </w:pPr>
    <w:rPr>
      <w:rFonts w:cs="Mangal"/>
      <w:sz w:val="20"/>
      <w:szCs w:val="18"/>
    </w:rPr>
  </w:style>
  <w:style w:type="character" w:customStyle="1" w:styleId="TextkomentraChar">
    <w:name w:val="Text komentára Char"/>
    <w:basedOn w:val="Predvolenpsmoodseku"/>
    <w:rPr>
      <w:rFonts w:cs="Mangal"/>
      <w:kern w:val="3"/>
      <w:sz w:val="20"/>
      <w:szCs w:val="18"/>
    </w:rPr>
  </w:style>
  <w:style w:type="paragraph" w:styleId="Textbubliny">
    <w:name w:val="Balloon Text"/>
    <w:basedOn w:val="Normlny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Predvolenpsmoodseku"/>
    <w:rPr>
      <w:rFonts w:ascii="Segoe UI" w:hAnsi="Segoe UI" w:cs="Mangal"/>
      <w:sz w:val="18"/>
      <w:szCs w:val="16"/>
    </w:rPr>
  </w:style>
  <w:style w:type="paragraph" w:customStyle="1" w:styleId="Predmetkomentra">
    <w:name w:val="Predmet komentára"/>
    <w:basedOn w:val="Textkomentra"/>
    <w:next w:val="Textkomentra"/>
    <w:pPr>
      <w:suppressAutoHyphens/>
      <w:textAlignment w:val="baseline"/>
    </w:pPr>
    <w:rPr>
      <w:b/>
      <w:bCs/>
    </w:rPr>
  </w:style>
  <w:style w:type="character" w:customStyle="1" w:styleId="PredmetkomentraChar">
    <w:name w:val="Predmet komentára Char"/>
    <w:basedOn w:val="TextkomentraChar"/>
    <w:rPr>
      <w:rFonts w:cs="Mangal"/>
      <w:b/>
      <w:bCs/>
      <w:kern w:val="3"/>
      <w:sz w:val="20"/>
      <w:szCs w:val="18"/>
    </w:rPr>
  </w:style>
  <w:style w:type="paragraph" w:customStyle="1" w:styleId="PredformtovanHTML">
    <w:name w:val="Predformátované HTML"/>
    <w:basedOn w:val="Normln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sk-SK" w:bidi="ar-SA"/>
    </w:rPr>
  </w:style>
  <w:style w:type="character" w:customStyle="1" w:styleId="PredformtovanHTMLChar">
    <w:name w:val="Predformátované HTML Char"/>
    <w:basedOn w:val="Predvolenpsmoodseku"/>
    <w:rPr>
      <w:rFonts w:ascii="Courier New" w:eastAsia="Times New Roman" w:hAnsi="Courier New" w:cs="Courier New"/>
      <w:kern w:val="0"/>
      <w:sz w:val="20"/>
      <w:szCs w:val="20"/>
      <w:lang w:eastAsia="sk-SK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ahoma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y">
    <w:name w:val="Normálny"/>
    <w:pPr>
      <w:suppressAutoHyphens/>
    </w:pPr>
  </w:style>
  <w:style w:type="character" w:customStyle="1" w:styleId="Predvolenpsmoodseku">
    <w:name w:val="Predvolené písmo odseku"/>
  </w:style>
  <w:style w:type="paragraph" w:customStyle="1" w:styleId="Standard">
    <w:name w:val="Standard"/>
    <w:pPr>
      <w:suppressAutoHyphens/>
    </w:pPr>
  </w:style>
  <w:style w:type="paragraph" w:customStyle="1" w:styleId="Nzov">
    <w:name w:val="Názov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customStyle="1" w:styleId="Zoznam">
    <w:name w:val="Zoznam"/>
    <w:basedOn w:val="Textbody"/>
  </w:style>
  <w:style w:type="paragraph" w:customStyle="1" w:styleId="Popis">
    <w:name w:val="Popis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Hypertextovprepojenie">
    <w:name w:val="Hypertextové prepojenie"/>
    <w:basedOn w:val="Predvolenpsmoodseku"/>
    <w:rPr>
      <w:color w:val="0563C1"/>
      <w:u w:val="single"/>
    </w:rPr>
  </w:style>
  <w:style w:type="character" w:customStyle="1" w:styleId="Zvraznenie">
    <w:name w:val="Zvýraznenie"/>
    <w:basedOn w:val="Predvolenpsmoodseku"/>
    <w:rPr>
      <w:i/>
      <w:iCs/>
    </w:rPr>
  </w:style>
  <w:style w:type="paragraph" w:customStyle="1" w:styleId="Normlny1">
    <w:name w:val="Normálny1"/>
    <w:pPr>
      <w:suppressAutoHyphens/>
      <w:textAlignment w:val="auto"/>
    </w:pPr>
  </w:style>
  <w:style w:type="character" w:customStyle="1" w:styleId="Odkaznakomentr">
    <w:name w:val="Odkaz na komentár"/>
    <w:basedOn w:val="Predvolenpsmoodseku"/>
    <w:rPr>
      <w:sz w:val="16"/>
      <w:szCs w:val="16"/>
    </w:rPr>
  </w:style>
  <w:style w:type="paragraph" w:customStyle="1" w:styleId="Textkomentra">
    <w:name w:val="Text komentára"/>
    <w:basedOn w:val="Normlny"/>
    <w:pPr>
      <w:suppressAutoHyphens w:val="0"/>
      <w:textAlignment w:val="auto"/>
    </w:pPr>
    <w:rPr>
      <w:rFonts w:cs="Mangal"/>
      <w:sz w:val="20"/>
      <w:szCs w:val="18"/>
    </w:rPr>
  </w:style>
  <w:style w:type="character" w:customStyle="1" w:styleId="TextkomentraChar">
    <w:name w:val="Text komentára Char"/>
    <w:basedOn w:val="Predvolenpsmoodseku"/>
    <w:rPr>
      <w:rFonts w:cs="Mangal"/>
      <w:kern w:val="3"/>
      <w:sz w:val="20"/>
      <w:szCs w:val="18"/>
    </w:rPr>
  </w:style>
  <w:style w:type="paragraph" w:styleId="Textbubliny">
    <w:name w:val="Balloon Text"/>
    <w:basedOn w:val="Normlny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Predvolenpsmoodseku"/>
    <w:rPr>
      <w:rFonts w:ascii="Segoe UI" w:hAnsi="Segoe UI" w:cs="Mangal"/>
      <w:sz w:val="18"/>
      <w:szCs w:val="16"/>
    </w:rPr>
  </w:style>
  <w:style w:type="paragraph" w:customStyle="1" w:styleId="Predmetkomentra">
    <w:name w:val="Predmet komentára"/>
    <w:basedOn w:val="Textkomentra"/>
    <w:next w:val="Textkomentra"/>
    <w:pPr>
      <w:suppressAutoHyphens/>
      <w:textAlignment w:val="baseline"/>
    </w:pPr>
    <w:rPr>
      <w:b/>
      <w:bCs/>
    </w:rPr>
  </w:style>
  <w:style w:type="character" w:customStyle="1" w:styleId="PredmetkomentraChar">
    <w:name w:val="Predmet komentára Char"/>
    <w:basedOn w:val="TextkomentraChar"/>
    <w:rPr>
      <w:rFonts w:cs="Mangal"/>
      <w:b/>
      <w:bCs/>
      <w:kern w:val="3"/>
      <w:sz w:val="20"/>
      <w:szCs w:val="18"/>
    </w:rPr>
  </w:style>
  <w:style w:type="paragraph" w:customStyle="1" w:styleId="PredformtovanHTML">
    <w:name w:val="Predformátované HTML"/>
    <w:basedOn w:val="Normln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sk-SK" w:bidi="ar-SA"/>
    </w:rPr>
  </w:style>
  <w:style w:type="character" w:customStyle="1" w:styleId="PredformtovanHTMLChar">
    <w:name w:val="Predformátované HTML Char"/>
    <w:basedOn w:val="Predvolenpsmoodseku"/>
    <w:rPr>
      <w:rFonts w:ascii="Courier New" w:eastAsia="Times New Roman" w:hAnsi="Courier New" w:cs="Courier New"/>
      <w:kern w:val="0"/>
      <w:sz w:val="20"/>
      <w:szCs w:val="20"/>
      <w:lang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Polopharma</dc:creator>
  <cp:lastModifiedBy>Kosecová Dana</cp:lastModifiedBy>
  <cp:revision>7</cp:revision>
  <cp:lastPrinted>2018-04-24T11:02:00Z</cp:lastPrinted>
  <dcterms:created xsi:type="dcterms:W3CDTF">2018-04-24T10:48:00Z</dcterms:created>
  <dcterms:modified xsi:type="dcterms:W3CDTF">2020-05-07T13:59:00Z</dcterms:modified>
</cp:coreProperties>
</file>