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B021B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B021B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B021B3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7D1D1F" w14:textId="77777777" w:rsidR="00B021B3" w:rsidRPr="00556F96" w:rsidRDefault="00B021B3" w:rsidP="00B021B3">
      <w:pPr>
        <w:tabs>
          <w:tab w:val="clear" w:pos="567"/>
        </w:tabs>
        <w:spacing w:line="240" w:lineRule="auto"/>
        <w:rPr>
          <w:szCs w:val="22"/>
          <w:lang w:val="cs"/>
        </w:rPr>
      </w:pPr>
      <w:bookmarkStart w:id="0" w:name="_Hlk208320629"/>
      <w:r>
        <w:rPr>
          <w:szCs w:val="22"/>
          <w:lang w:val="cs"/>
        </w:rPr>
        <w:t>Insistor 10 mg/ml injekční roztok pro psy a kočky</w:t>
      </w:r>
    </w:p>
    <w:bookmarkEnd w:id="0"/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B021B3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44D4CE" w14:textId="52206DEB" w:rsidR="00B021B3" w:rsidRPr="00D26822" w:rsidRDefault="00F17A44" w:rsidP="00B021B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 xml:space="preserve">Každý </w:t>
      </w:r>
      <w:r w:rsidR="00B021B3">
        <w:rPr>
          <w:szCs w:val="22"/>
          <w:lang w:val="cs"/>
        </w:rPr>
        <w:t xml:space="preserve">ml obsahuje: </w:t>
      </w:r>
    </w:p>
    <w:p w14:paraId="64E94B5F" w14:textId="77777777" w:rsidR="00B021B3" w:rsidRDefault="00B021B3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0C6DA1EA" w:rsidR="00C114FF" w:rsidRPr="00B41D57" w:rsidRDefault="00B021B3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0671BDCB" w14:textId="77777777" w:rsidR="00B021B3" w:rsidRPr="00D26822" w:rsidRDefault="00B021B3" w:rsidP="00B021B3">
      <w:pPr>
        <w:tabs>
          <w:tab w:val="clear" w:pos="567"/>
          <w:tab w:val="right" w:pos="4536"/>
        </w:tabs>
        <w:spacing w:line="240" w:lineRule="auto"/>
        <w:rPr>
          <w:iCs/>
          <w:szCs w:val="22"/>
        </w:rPr>
      </w:pPr>
      <w:r>
        <w:rPr>
          <w:szCs w:val="22"/>
          <w:lang w:val="cs"/>
        </w:rPr>
        <w:t>Methadoni hydrochloridum</w:t>
      </w:r>
      <w:r>
        <w:rPr>
          <w:szCs w:val="22"/>
          <w:lang w:val="cs"/>
        </w:rPr>
        <w:tab/>
        <w:t>10 mg</w:t>
      </w:r>
    </w:p>
    <w:p w14:paraId="548AB5A4" w14:textId="77777777" w:rsidR="00B021B3" w:rsidRPr="00D26822" w:rsidRDefault="00B021B3" w:rsidP="00B021B3">
      <w:pPr>
        <w:tabs>
          <w:tab w:val="clear" w:pos="567"/>
          <w:tab w:val="right" w:pos="4536"/>
        </w:tabs>
        <w:spacing w:line="240" w:lineRule="auto"/>
        <w:rPr>
          <w:iCs/>
          <w:szCs w:val="22"/>
        </w:rPr>
      </w:pPr>
      <w:r>
        <w:rPr>
          <w:szCs w:val="22"/>
          <w:lang w:val="cs"/>
        </w:rPr>
        <w:t>(odpovídá 8,9 mg methadonum)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591BF81" w:rsidR="00C114FF" w:rsidRPr="00B41D57" w:rsidRDefault="00B021B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E3328" w14:paraId="0B4C76E3" w14:textId="77777777" w:rsidTr="00872C48">
        <w:tc>
          <w:tcPr>
            <w:tcW w:w="4643" w:type="dxa"/>
            <w:shd w:val="clear" w:color="auto" w:fill="auto"/>
            <w:vAlign w:val="center"/>
          </w:tcPr>
          <w:p w14:paraId="6D45EB6D" w14:textId="1B180A49" w:rsidR="00872C48" w:rsidRPr="00B41D57" w:rsidRDefault="00B021B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659D33" w14:textId="70039BE4" w:rsidR="00872C48" w:rsidRPr="00B41D57" w:rsidRDefault="00B021B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DE3328" w14:paraId="7D5263D3" w14:textId="77777777" w:rsidTr="00872C48">
        <w:tc>
          <w:tcPr>
            <w:tcW w:w="4643" w:type="dxa"/>
            <w:shd w:val="clear" w:color="auto" w:fill="auto"/>
            <w:vAlign w:val="center"/>
          </w:tcPr>
          <w:p w14:paraId="0F798F46" w14:textId="5A518255" w:rsidR="00872C48" w:rsidRPr="00B41D57" w:rsidRDefault="00B021B3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szCs w:val="22"/>
                <w:lang w:val="cs"/>
              </w:rPr>
              <w:t>Methylparaben (E 218)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7A3BBC" w14:textId="5C5690FD" w:rsidR="00872C48" w:rsidRPr="00B41D57" w:rsidRDefault="00B514CC" w:rsidP="00B514CC">
            <w:pPr>
              <w:tabs>
                <w:tab w:val="clear" w:pos="567"/>
                <w:tab w:val="right" w:pos="4536"/>
              </w:tabs>
              <w:spacing w:line="240" w:lineRule="auto"/>
              <w:rPr>
                <w:iCs/>
                <w:szCs w:val="22"/>
              </w:rPr>
            </w:pPr>
            <w:r>
              <w:rPr>
                <w:szCs w:val="22"/>
                <w:lang w:val="cs"/>
              </w:rPr>
              <w:t>1,0 mg</w:t>
            </w:r>
          </w:p>
        </w:tc>
      </w:tr>
      <w:tr w:rsidR="00DE3328" w14:paraId="6A4C5E50" w14:textId="77777777" w:rsidTr="00872C48">
        <w:tc>
          <w:tcPr>
            <w:tcW w:w="4643" w:type="dxa"/>
            <w:shd w:val="clear" w:color="auto" w:fill="auto"/>
            <w:vAlign w:val="center"/>
          </w:tcPr>
          <w:p w14:paraId="5CCC8F42" w14:textId="508390B4" w:rsidR="00872C48" w:rsidRPr="00B41D57" w:rsidRDefault="00B021B3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  <w:lang w:val="cs"/>
              </w:rPr>
              <w:t>Propylparaben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A0CFB0" w14:textId="4C883468" w:rsidR="00872C48" w:rsidRPr="00B41D57" w:rsidRDefault="00B514CC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  <w:lang w:val="cs"/>
              </w:rPr>
              <w:t>0,2 mg</w:t>
            </w:r>
          </w:p>
        </w:tc>
      </w:tr>
      <w:tr w:rsidR="00DE3328" w14:paraId="1E235C5B" w14:textId="77777777" w:rsidTr="00872C48">
        <w:tc>
          <w:tcPr>
            <w:tcW w:w="4643" w:type="dxa"/>
            <w:shd w:val="clear" w:color="auto" w:fill="auto"/>
            <w:vAlign w:val="center"/>
          </w:tcPr>
          <w:p w14:paraId="0ECB18EE" w14:textId="4C4D3D7B" w:rsidR="00872C48" w:rsidRPr="00B41D57" w:rsidRDefault="00B514CC" w:rsidP="00B514CC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szCs w:val="22"/>
                <w:lang w:val="cs"/>
              </w:rP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880B39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E3328" w14:paraId="726979DE" w14:textId="77777777" w:rsidTr="00872C48">
        <w:tc>
          <w:tcPr>
            <w:tcW w:w="4643" w:type="dxa"/>
            <w:shd w:val="clear" w:color="auto" w:fill="auto"/>
            <w:vAlign w:val="center"/>
          </w:tcPr>
          <w:p w14:paraId="4D9ACFF2" w14:textId="4E00E9E6" w:rsidR="00872C48" w:rsidRPr="00B41D57" w:rsidRDefault="00B514CC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rPr>
                <w:szCs w:val="22"/>
                <w:lang w:val="cs"/>
              </w:rPr>
              <w:t xml:space="preserve">Hydroxid sodný </w:t>
            </w:r>
            <w:r w:rsidR="00F17A44">
              <w:rPr>
                <w:szCs w:val="22"/>
                <w:lang w:val="cs"/>
              </w:rPr>
              <w:t>(k úpravě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285C4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DE3328" w14:paraId="7E2051F5" w14:textId="77777777" w:rsidTr="00872C48">
        <w:tc>
          <w:tcPr>
            <w:tcW w:w="4643" w:type="dxa"/>
            <w:shd w:val="clear" w:color="auto" w:fill="auto"/>
            <w:vAlign w:val="center"/>
          </w:tcPr>
          <w:p w14:paraId="53752492" w14:textId="46418D81" w:rsidR="00872C48" w:rsidRPr="00B41D57" w:rsidRDefault="00B514CC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  <w:lang w:val="cs"/>
              </w:rPr>
              <w:t xml:space="preserve">Kyselina chlorovodíková </w:t>
            </w:r>
            <w:r w:rsidR="00F17A44">
              <w:rPr>
                <w:szCs w:val="22"/>
                <w:lang w:val="cs"/>
              </w:rPr>
              <w:t>(k úpravě 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08D6AC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B514CC" w14:paraId="75F82DB1" w14:textId="77777777" w:rsidTr="00872C48">
        <w:tc>
          <w:tcPr>
            <w:tcW w:w="4643" w:type="dxa"/>
            <w:shd w:val="clear" w:color="auto" w:fill="auto"/>
            <w:vAlign w:val="center"/>
          </w:tcPr>
          <w:p w14:paraId="4296AD17" w14:textId="4E142D00" w:rsidR="00B514CC" w:rsidRDefault="00B514CC" w:rsidP="00617B81">
            <w:pPr>
              <w:spacing w:before="60" w:after="60"/>
              <w:rPr>
                <w:szCs w:val="22"/>
                <w:lang w:val="cs"/>
              </w:rPr>
            </w:pPr>
            <w:r>
              <w:rPr>
                <w:szCs w:val="22"/>
                <w:lang w:val="cs"/>
              </w:rP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7B3049" w14:textId="77777777" w:rsidR="00B514CC" w:rsidRPr="00B41D57" w:rsidRDefault="00B514CC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137BC496" w:rsidR="00C114FF" w:rsidRDefault="00B514CC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Čirý bezbarvý až mírně nažloutlý roztok.</w:t>
      </w:r>
    </w:p>
    <w:p w14:paraId="0E316112" w14:textId="1765BA52" w:rsidR="00B514CC" w:rsidRDefault="00B514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A999E8" w14:textId="77777777" w:rsidR="00B514CC" w:rsidRPr="00B41D57" w:rsidRDefault="00B514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B021B3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B021B3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6ECAA4B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7CA3BF" w14:textId="4125B081" w:rsidR="00B514CC" w:rsidRPr="00882767" w:rsidRDefault="00B514CC" w:rsidP="00B514C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>Psi a kočky</w:t>
      </w:r>
    </w:p>
    <w:p w14:paraId="1D504F86" w14:textId="77777777" w:rsidR="00B514CC" w:rsidRPr="00B41D57" w:rsidRDefault="00B514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B021B3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8A0FF9" w14:textId="77777777" w:rsidR="00B514CC" w:rsidRPr="00D26822" w:rsidRDefault="00B514CC" w:rsidP="00B514CC">
      <w:pPr>
        <w:numPr>
          <w:ilvl w:val="0"/>
          <w:numId w:val="41"/>
        </w:numPr>
        <w:tabs>
          <w:tab w:val="clear" w:pos="567"/>
        </w:tabs>
        <w:spacing w:line="240" w:lineRule="auto"/>
        <w:ind w:left="426" w:hanging="426"/>
        <w:rPr>
          <w:szCs w:val="22"/>
        </w:rPr>
      </w:pPr>
      <w:r>
        <w:rPr>
          <w:szCs w:val="22"/>
          <w:lang w:val="cs"/>
        </w:rPr>
        <w:t>Analgezie.</w:t>
      </w:r>
    </w:p>
    <w:p w14:paraId="45939162" w14:textId="70700FAF" w:rsidR="00B514CC" w:rsidRPr="00BE4A5B" w:rsidRDefault="00FE6C30" w:rsidP="00B514CC">
      <w:pPr>
        <w:numPr>
          <w:ilvl w:val="0"/>
          <w:numId w:val="41"/>
        </w:numPr>
        <w:tabs>
          <w:tab w:val="clear" w:pos="567"/>
        </w:tabs>
        <w:spacing w:line="240" w:lineRule="auto"/>
        <w:ind w:left="426" w:hanging="426"/>
        <w:rPr>
          <w:szCs w:val="22"/>
        </w:rPr>
      </w:pPr>
      <w:r>
        <w:rPr>
          <w:szCs w:val="22"/>
          <w:lang w:val="cs"/>
        </w:rPr>
        <w:t>P</w:t>
      </w:r>
      <w:r w:rsidR="00B514CC" w:rsidRPr="00006B96">
        <w:rPr>
          <w:szCs w:val="22"/>
          <w:lang w:val="cs"/>
        </w:rPr>
        <w:t>remedikace celkov</w:t>
      </w:r>
      <w:r w:rsidR="00B514CC">
        <w:rPr>
          <w:szCs w:val="22"/>
          <w:lang w:val="cs"/>
        </w:rPr>
        <w:t>é</w:t>
      </w:r>
      <w:r w:rsidR="00B514CC" w:rsidRPr="00006B96">
        <w:rPr>
          <w:szCs w:val="22"/>
          <w:lang w:val="cs"/>
        </w:rPr>
        <w:t xml:space="preserve"> anestezi</w:t>
      </w:r>
      <w:r w:rsidR="00B514CC">
        <w:rPr>
          <w:szCs w:val="22"/>
          <w:lang w:val="cs"/>
        </w:rPr>
        <w:t>e</w:t>
      </w:r>
      <w:r w:rsidR="00B514CC" w:rsidRPr="00006B96">
        <w:rPr>
          <w:szCs w:val="22"/>
          <w:lang w:val="cs"/>
        </w:rPr>
        <w:t xml:space="preserve"> nebo</w:t>
      </w:r>
      <w:r w:rsidR="00B514CC">
        <w:rPr>
          <w:szCs w:val="22"/>
          <w:lang w:val="cs"/>
        </w:rPr>
        <w:t xml:space="preserve"> </w:t>
      </w:r>
      <w:r w:rsidR="00A604A8">
        <w:rPr>
          <w:szCs w:val="22"/>
          <w:lang w:val="cs"/>
        </w:rPr>
        <w:t xml:space="preserve">k </w:t>
      </w:r>
      <w:proofErr w:type="spellStart"/>
      <w:r w:rsidR="00B514CC" w:rsidRPr="00006B96">
        <w:rPr>
          <w:szCs w:val="22"/>
          <w:lang w:val="cs"/>
        </w:rPr>
        <w:t>neuroleptanalgezi</w:t>
      </w:r>
      <w:r w:rsidR="00A604A8">
        <w:rPr>
          <w:szCs w:val="22"/>
          <w:lang w:val="cs"/>
        </w:rPr>
        <w:t>i</w:t>
      </w:r>
      <w:proofErr w:type="spellEnd"/>
      <w:r w:rsidR="00B514CC" w:rsidRPr="00006B96">
        <w:rPr>
          <w:szCs w:val="22"/>
          <w:lang w:val="cs"/>
        </w:rPr>
        <w:t xml:space="preserve"> v kombinaci s neuroleptiky. 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B021B3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FDA2204" w14:textId="77777777" w:rsidR="00B514CC" w:rsidRPr="00D26822" w:rsidRDefault="00B514CC" w:rsidP="00B514C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>Nepoužívat v případech přecitlivělosti na léčivou látku nebo na některou z pomocných látek.</w:t>
      </w:r>
    </w:p>
    <w:p w14:paraId="7E57D71B" w14:textId="77777777" w:rsidR="00B514CC" w:rsidRPr="00D26822" w:rsidRDefault="00B514CC" w:rsidP="00B514C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 xml:space="preserve">Nepoužívat u zvířat s pokročilým respiračním selháním. </w:t>
      </w:r>
    </w:p>
    <w:p w14:paraId="60771DE6" w14:textId="0AE416FB" w:rsidR="00C114FF" w:rsidRPr="00B41D57" w:rsidRDefault="00B514CC" w:rsidP="00B514C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>Nepoužívat u zvířat se závažnou renální a jaterní dysfunkcí.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B021B3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12AD365" w14:textId="6372BA52" w:rsidR="00B514CC" w:rsidRPr="00D26822" w:rsidRDefault="00B514CC" w:rsidP="00B514C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 xml:space="preserve">Vzhledem k měnící se individuální odezvě na </w:t>
      </w: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</w:t>
      </w:r>
      <w:proofErr w:type="spellEnd"/>
      <w:r>
        <w:rPr>
          <w:szCs w:val="22"/>
          <w:lang w:val="cs"/>
        </w:rPr>
        <w:t xml:space="preserve"> je třeba zvířata pravidelně monitorovat, aby byla zajištěna </w:t>
      </w:r>
      <w:r w:rsidR="000F74B9">
        <w:rPr>
          <w:szCs w:val="22"/>
          <w:lang w:val="cs"/>
        </w:rPr>
        <w:t xml:space="preserve">jeho </w:t>
      </w:r>
      <w:r>
        <w:rPr>
          <w:szCs w:val="22"/>
          <w:lang w:val="cs"/>
        </w:rPr>
        <w:t xml:space="preserve">dostatečná účinnost po požadovanou dobu působení. </w:t>
      </w:r>
    </w:p>
    <w:p w14:paraId="32FC7168" w14:textId="7E9BB500" w:rsidR="00B514CC" w:rsidRPr="00D26822" w:rsidRDefault="00B514CC" w:rsidP="00B514C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 xml:space="preserve">Použití </w:t>
      </w:r>
      <w:r w:rsidR="00C8183A">
        <w:rPr>
          <w:szCs w:val="22"/>
          <w:lang w:val="cs"/>
        </w:rPr>
        <w:t xml:space="preserve">veterinárního léčivého </w:t>
      </w:r>
      <w:r>
        <w:rPr>
          <w:szCs w:val="22"/>
          <w:lang w:val="cs"/>
        </w:rPr>
        <w:t xml:space="preserve">přípravku musí předcházet důkladné klinické vyšetření. </w:t>
      </w:r>
    </w:p>
    <w:p w14:paraId="7336B740" w14:textId="4E1DE760" w:rsidR="00FE6C30" w:rsidRDefault="00FE6C30" w:rsidP="00B514CC">
      <w:pPr>
        <w:tabs>
          <w:tab w:val="clear" w:pos="567"/>
        </w:tabs>
        <w:spacing w:line="240" w:lineRule="auto"/>
        <w:rPr>
          <w:szCs w:val="22"/>
          <w:lang w:val="cs"/>
        </w:rPr>
      </w:pPr>
      <w:bookmarkStart w:id="1" w:name="_Hlk204328784"/>
      <w:r>
        <w:rPr>
          <w:szCs w:val="22"/>
          <w:lang w:val="cs"/>
        </w:rPr>
        <w:t xml:space="preserve">Z důvodu přetrvávání dilatace pupil u koček dlouho po odeznění analgetického účinku není </w:t>
      </w:r>
      <w:r w:rsidR="000F74B9">
        <w:rPr>
          <w:szCs w:val="22"/>
          <w:lang w:val="cs"/>
        </w:rPr>
        <w:t>jejich posuzování adekvátním parametrem pro posouzení klinické účinnosti podané dávky.</w:t>
      </w:r>
    </w:p>
    <w:bookmarkEnd w:id="1"/>
    <w:p w14:paraId="0EC02C8B" w14:textId="5F61A1CD" w:rsidR="00E86CEE" w:rsidRPr="00B41D57" w:rsidRDefault="00B514CC" w:rsidP="00B514C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>Chrti vyžadují vyšší dávky než jiná plemena k dosažení účinných hladin v plazmě.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B021B3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B021B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9F786F" w14:textId="19D5DEB5" w:rsidR="006456F5" w:rsidRPr="008F0EC8" w:rsidRDefault="006456F5" w:rsidP="006456F5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</w:t>
      </w:r>
      <w:proofErr w:type="spellEnd"/>
      <w:r>
        <w:rPr>
          <w:szCs w:val="22"/>
          <w:lang w:val="cs"/>
        </w:rPr>
        <w:t xml:space="preserve"> může </w:t>
      </w:r>
      <w:r w:rsidRPr="001B404E">
        <w:rPr>
          <w:noProof/>
          <w:lang w:val="cs"/>
        </w:rPr>
        <w:t xml:space="preserve">v ojedinělých případech </w:t>
      </w:r>
      <w:r>
        <w:rPr>
          <w:szCs w:val="22"/>
          <w:lang w:val="cs"/>
        </w:rPr>
        <w:t xml:space="preserve">vyvolat respirační depresi a stejně jako u ostatních opioidů je třeba </w:t>
      </w:r>
      <w:r w:rsidRPr="001B404E">
        <w:rPr>
          <w:noProof/>
          <w:lang w:val="cs"/>
        </w:rPr>
        <w:t xml:space="preserve">dbát zvýšené pozornosti </w:t>
      </w:r>
      <w:r>
        <w:rPr>
          <w:szCs w:val="22"/>
          <w:lang w:val="cs"/>
        </w:rPr>
        <w:t xml:space="preserve">při léčbě zvířat s poruchou funkce dýchání nebo u zvířat, kterým jsou podávána léčiva, která mohou vyvolat respirační depresi. Pro zajištění bezpečného používání </w:t>
      </w:r>
      <w:r w:rsidR="00C8183A">
        <w:rPr>
          <w:szCs w:val="22"/>
          <w:lang w:val="cs"/>
        </w:rPr>
        <w:t xml:space="preserve">veterinárního léčivého </w:t>
      </w:r>
      <w:r>
        <w:rPr>
          <w:szCs w:val="22"/>
          <w:lang w:val="cs"/>
        </w:rPr>
        <w:t>přípravku je třeba léčená zvířata pravidelně monitorovat, včetně vyšetření srdeční frekvence a dechové frekvence.</w:t>
      </w:r>
    </w:p>
    <w:p w14:paraId="7ADC150F" w14:textId="77777777" w:rsidR="006456F5" w:rsidRPr="008F0EC8" w:rsidRDefault="006456F5" w:rsidP="006456F5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</w:p>
    <w:p w14:paraId="6820DF60" w14:textId="3CCD7CE7" w:rsidR="006456F5" w:rsidRPr="008F0EC8" w:rsidRDefault="006456F5" w:rsidP="006456F5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  <w:r>
        <w:rPr>
          <w:szCs w:val="22"/>
          <w:lang w:val="cs"/>
        </w:rPr>
        <w:t xml:space="preserve">Jelikož je </w:t>
      </w: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</w:t>
      </w:r>
      <w:proofErr w:type="spellEnd"/>
      <w:r>
        <w:rPr>
          <w:szCs w:val="22"/>
          <w:lang w:val="cs"/>
        </w:rPr>
        <w:t xml:space="preserve"> metabolizován v játrech, může být u zvířat s poškozenou funkcí jater </w:t>
      </w:r>
      <w:r w:rsidR="000F74B9">
        <w:rPr>
          <w:szCs w:val="22"/>
          <w:lang w:val="cs"/>
        </w:rPr>
        <w:t xml:space="preserve">ovlivněna </w:t>
      </w:r>
      <w:r>
        <w:rPr>
          <w:szCs w:val="22"/>
          <w:lang w:val="cs"/>
        </w:rPr>
        <w:t xml:space="preserve">intenzita a délka trvání jeho účinku. </w:t>
      </w:r>
    </w:p>
    <w:p w14:paraId="09BA8BAA" w14:textId="72E98A17" w:rsidR="0072262B" w:rsidRDefault="006456F5" w:rsidP="006456F5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V případě </w:t>
      </w:r>
      <w:r w:rsidR="0072262B">
        <w:rPr>
          <w:szCs w:val="22"/>
          <w:lang w:val="cs"/>
        </w:rPr>
        <w:t>ledvinové</w:t>
      </w:r>
      <w:r>
        <w:rPr>
          <w:szCs w:val="22"/>
          <w:lang w:val="cs"/>
        </w:rPr>
        <w:t xml:space="preserve">, srdeční či jaterní dysfunkce nebo šoku </w:t>
      </w:r>
      <w:r w:rsidRPr="001B404E">
        <w:rPr>
          <w:noProof/>
          <w:lang w:val="cs"/>
        </w:rPr>
        <w:t xml:space="preserve">může být s použitím </w:t>
      </w:r>
      <w:r w:rsidR="0072262B">
        <w:rPr>
          <w:noProof/>
          <w:lang w:val="cs"/>
        </w:rPr>
        <w:t xml:space="preserve">tohoto </w:t>
      </w:r>
      <w:r w:rsidR="00C8183A">
        <w:rPr>
          <w:szCs w:val="22"/>
          <w:lang w:val="cs"/>
        </w:rPr>
        <w:t xml:space="preserve">veterinárního léčivého </w:t>
      </w:r>
      <w:r w:rsidRPr="001B404E">
        <w:rPr>
          <w:noProof/>
          <w:lang w:val="cs"/>
        </w:rPr>
        <w:t>přípravku spojen</w:t>
      </w:r>
      <w:r w:rsidR="0072262B">
        <w:rPr>
          <w:noProof/>
          <w:lang w:val="cs"/>
        </w:rPr>
        <w:t>o</w:t>
      </w:r>
      <w:r w:rsidRPr="001B404E">
        <w:rPr>
          <w:noProof/>
          <w:lang w:val="cs"/>
        </w:rPr>
        <w:t xml:space="preserve"> </w:t>
      </w:r>
      <w:r w:rsidR="0072262B">
        <w:rPr>
          <w:noProof/>
          <w:lang w:val="cs"/>
        </w:rPr>
        <w:t>větší</w:t>
      </w:r>
      <w:r w:rsidRPr="001B404E">
        <w:rPr>
          <w:noProof/>
          <w:lang w:val="cs"/>
        </w:rPr>
        <w:t xml:space="preserve"> rizik</w:t>
      </w:r>
      <w:r w:rsidR="0072262B">
        <w:rPr>
          <w:noProof/>
          <w:lang w:val="cs"/>
        </w:rPr>
        <w:t>o</w:t>
      </w:r>
      <w:r w:rsidRPr="001B404E">
        <w:rPr>
          <w:noProof/>
          <w:lang w:val="cs"/>
        </w:rPr>
        <w:t>.</w:t>
      </w:r>
      <w:r w:rsidDel="00EE480D">
        <w:rPr>
          <w:szCs w:val="22"/>
          <w:lang w:val="cs"/>
        </w:rPr>
        <w:t xml:space="preserve"> </w:t>
      </w:r>
    </w:p>
    <w:p w14:paraId="50265AB0" w14:textId="4C027743" w:rsidR="006456F5" w:rsidRPr="008F0EC8" w:rsidRDefault="006456F5" w:rsidP="006456F5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  <w:r>
        <w:rPr>
          <w:szCs w:val="22"/>
          <w:lang w:val="cs"/>
        </w:rPr>
        <w:t xml:space="preserve">Bezpečnost </w:t>
      </w: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adonu</w:t>
      </w:r>
      <w:proofErr w:type="spellEnd"/>
      <w:r>
        <w:rPr>
          <w:szCs w:val="22"/>
          <w:lang w:val="cs"/>
        </w:rPr>
        <w:t xml:space="preserve"> nebyla prokázána u psů mladších 8 týdnů a u koček mladších 5 měsíců. </w:t>
      </w:r>
    </w:p>
    <w:p w14:paraId="6A71F298" w14:textId="77EE6A3B" w:rsidR="006456F5" w:rsidRPr="008F0EC8" w:rsidRDefault="006456F5" w:rsidP="006456F5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  <w:r>
        <w:rPr>
          <w:szCs w:val="22"/>
          <w:lang w:val="cs"/>
        </w:rPr>
        <w:t>Účinek opioidu v případě poranění hlavy závisí na typu a závažnosti poranění a na poskytnuté</w:t>
      </w:r>
      <w:r w:rsidR="0072262B">
        <w:rPr>
          <w:szCs w:val="22"/>
          <w:lang w:val="cs"/>
        </w:rPr>
        <w:t xml:space="preserve"> podpoře</w:t>
      </w:r>
      <w:r>
        <w:rPr>
          <w:szCs w:val="22"/>
          <w:lang w:val="cs"/>
        </w:rPr>
        <w:t xml:space="preserve"> </w:t>
      </w:r>
      <w:r w:rsidR="0072262B">
        <w:rPr>
          <w:szCs w:val="22"/>
          <w:lang w:val="cs"/>
        </w:rPr>
        <w:t>dýchaní</w:t>
      </w:r>
      <w:r>
        <w:rPr>
          <w:szCs w:val="22"/>
          <w:lang w:val="cs"/>
        </w:rPr>
        <w:t xml:space="preserve">.  </w:t>
      </w:r>
    </w:p>
    <w:p w14:paraId="30749733" w14:textId="106E609C" w:rsidR="006456F5" w:rsidRPr="001B404E" w:rsidRDefault="006456F5" w:rsidP="006456F5">
      <w:pPr>
        <w:jc w:val="both"/>
        <w:rPr>
          <w:noProof/>
          <w:lang w:val="cs"/>
        </w:rPr>
      </w:pPr>
      <w:r w:rsidRPr="001B404E">
        <w:rPr>
          <w:noProof/>
          <w:lang w:val="cs"/>
        </w:rPr>
        <w:t xml:space="preserve">U koček </w:t>
      </w:r>
      <w:r w:rsidR="0072262B">
        <w:rPr>
          <w:noProof/>
          <w:lang w:val="cs"/>
        </w:rPr>
        <w:t>se zhoršeným klinickým stavem</w:t>
      </w:r>
      <w:r w:rsidRPr="001B404E">
        <w:rPr>
          <w:noProof/>
          <w:lang w:val="cs"/>
        </w:rPr>
        <w:t xml:space="preserve"> nebyla bezpečnost plně stanovena. Vzhledem k riziku excitace by se mělo k opakovanému podání u koček přistupovat opatrně. </w:t>
      </w:r>
    </w:p>
    <w:p w14:paraId="03D93B2D" w14:textId="166E76CB" w:rsidR="006456F5" w:rsidRPr="00B956CF" w:rsidRDefault="006456F5" w:rsidP="006456F5">
      <w:pPr>
        <w:jc w:val="both"/>
        <w:rPr>
          <w:noProof/>
        </w:rPr>
      </w:pPr>
      <w:r w:rsidRPr="00B956CF">
        <w:rPr>
          <w:noProof/>
        </w:rPr>
        <w:t xml:space="preserve">Použití </w:t>
      </w:r>
      <w:r w:rsidR="00C8183A">
        <w:rPr>
          <w:szCs w:val="22"/>
          <w:lang w:val="cs"/>
        </w:rPr>
        <w:t xml:space="preserve">veterinárního léčivého </w:t>
      </w:r>
      <w:r w:rsidRPr="00B956CF">
        <w:rPr>
          <w:noProof/>
        </w:rPr>
        <w:t xml:space="preserve">přípravku </w:t>
      </w:r>
      <w:r>
        <w:rPr>
          <w:noProof/>
        </w:rPr>
        <w:t>by měl</w:t>
      </w:r>
      <w:r w:rsidR="004B4178">
        <w:rPr>
          <w:noProof/>
        </w:rPr>
        <w:t>o</w:t>
      </w:r>
      <w:r w:rsidRPr="00B956CF">
        <w:rPr>
          <w:noProof/>
        </w:rPr>
        <w:t xml:space="preserve"> být</w:t>
      </w:r>
      <w:r w:rsidR="004B4178">
        <w:rPr>
          <w:noProof/>
        </w:rPr>
        <w:t xml:space="preserve"> po</w:t>
      </w:r>
      <w:r w:rsidRPr="00B956CF">
        <w:rPr>
          <w:noProof/>
        </w:rPr>
        <w:t xml:space="preserve"> </w:t>
      </w:r>
      <w:r>
        <w:rPr>
          <w:noProof/>
        </w:rPr>
        <w:t>zvážen</w:t>
      </w:r>
      <w:r w:rsidR="004B4178">
        <w:rPr>
          <w:noProof/>
        </w:rPr>
        <w:t>í</w:t>
      </w:r>
      <w:r w:rsidRPr="00B956CF">
        <w:rPr>
          <w:noProof/>
        </w:rPr>
        <w:t xml:space="preserve"> </w:t>
      </w:r>
      <w:r w:rsidRPr="00B956CF">
        <w:t>terapeutického prospěchu a rizika</w:t>
      </w:r>
      <w:r w:rsidR="004B4178">
        <w:t xml:space="preserve"> příslušným</w:t>
      </w:r>
      <w:r w:rsidRPr="00B956CF">
        <w:t xml:space="preserve"> veterinárním lékařem.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B021B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AE2BFA" w14:textId="26D00ED5" w:rsidR="006456F5" w:rsidRPr="00C8183A" w:rsidRDefault="006456F5" w:rsidP="006456F5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</w:t>
      </w:r>
      <w:proofErr w:type="spellEnd"/>
      <w:r>
        <w:rPr>
          <w:szCs w:val="22"/>
          <w:lang w:val="cs"/>
        </w:rPr>
        <w:t xml:space="preserve"> může po potřísnění pokožky nebo po náhodném samopodání injekce vyvolat útlum dýchání. Zabraňte kontaktu s pokožkou, očima a ústy a při </w:t>
      </w:r>
      <w:r w:rsidR="007C6936">
        <w:rPr>
          <w:szCs w:val="22"/>
          <w:lang w:val="cs"/>
        </w:rPr>
        <w:t xml:space="preserve">nakládání </w:t>
      </w:r>
      <w:r>
        <w:rPr>
          <w:szCs w:val="22"/>
          <w:lang w:val="cs"/>
        </w:rPr>
        <w:t>s</w:t>
      </w:r>
      <w:r w:rsidR="00C8183A">
        <w:rPr>
          <w:szCs w:val="22"/>
          <w:lang w:val="cs"/>
        </w:rPr>
        <w:t xml:space="preserve"> veterinárním léčivým </w:t>
      </w:r>
      <w:r>
        <w:rPr>
          <w:szCs w:val="22"/>
          <w:lang w:val="cs"/>
        </w:rPr>
        <w:t xml:space="preserve">přípravkem používejte nepropustné rukavice. V případě potřísnění pokožky nebo vystříknutí do očí je ihned umyjte velkým množstvím vody. Odstraňte kontaminovaný oděv. </w:t>
      </w:r>
    </w:p>
    <w:p w14:paraId="44D9F1E8" w14:textId="16D5C6FD" w:rsidR="006456F5" w:rsidRPr="003F6981" w:rsidRDefault="006456F5" w:rsidP="006456F5">
      <w:pPr>
        <w:tabs>
          <w:tab w:val="clear" w:pos="567"/>
        </w:tabs>
        <w:spacing w:line="240" w:lineRule="auto"/>
        <w:jc w:val="both"/>
        <w:rPr>
          <w:bCs/>
          <w:szCs w:val="22"/>
          <w:lang w:val="cs"/>
        </w:rPr>
      </w:pPr>
      <w:r>
        <w:rPr>
          <w:szCs w:val="22"/>
          <w:lang w:val="cs"/>
        </w:rPr>
        <w:t xml:space="preserve">Lidé se známou přecitlivělostí na </w:t>
      </w: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</w:t>
      </w:r>
      <w:proofErr w:type="spellEnd"/>
      <w:r>
        <w:rPr>
          <w:szCs w:val="22"/>
          <w:lang w:val="cs"/>
        </w:rPr>
        <w:t xml:space="preserve"> by se měli vyhnout kontaktu s veterinárním léčivým přípravkem. </w:t>
      </w: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</w:t>
      </w:r>
      <w:proofErr w:type="spellEnd"/>
      <w:r>
        <w:rPr>
          <w:szCs w:val="22"/>
          <w:lang w:val="cs"/>
        </w:rPr>
        <w:t xml:space="preserve"> může způsobit narození mrtvého dítěte. </w:t>
      </w:r>
      <w:r w:rsidR="00392A99" w:rsidRPr="003F6981">
        <w:rPr>
          <w:szCs w:val="22"/>
          <w:lang w:val="cs"/>
        </w:rPr>
        <w:t xml:space="preserve">Veterinární </w:t>
      </w:r>
      <w:r w:rsidR="00392A99" w:rsidRPr="00196C62">
        <w:rPr>
          <w:szCs w:val="22"/>
        </w:rPr>
        <w:t>léčivý přípravek by neměly podávat těhotné ženy.</w:t>
      </w:r>
    </w:p>
    <w:p w14:paraId="7822342F" w14:textId="223FA7F0" w:rsidR="006456F5" w:rsidRPr="008F0EC8" w:rsidRDefault="006456F5" w:rsidP="006456F5">
      <w:pPr>
        <w:tabs>
          <w:tab w:val="clear" w:pos="567"/>
        </w:tabs>
        <w:spacing w:line="240" w:lineRule="auto"/>
        <w:jc w:val="both"/>
        <w:rPr>
          <w:bCs/>
          <w:szCs w:val="22"/>
          <w:lang w:val="cs"/>
        </w:rPr>
      </w:pPr>
      <w:r>
        <w:rPr>
          <w:szCs w:val="22"/>
          <w:lang w:val="cs"/>
        </w:rPr>
        <w:t xml:space="preserve">V případě náhodného sebepoškození injekčně </w:t>
      </w:r>
      <w:r w:rsidR="007C6936">
        <w:rPr>
          <w:szCs w:val="22"/>
          <w:lang w:val="cs"/>
        </w:rPr>
        <w:t xml:space="preserve">podaným </w:t>
      </w:r>
      <w:r>
        <w:rPr>
          <w:szCs w:val="22"/>
          <w:lang w:val="cs"/>
        </w:rPr>
        <w:t xml:space="preserve">přípravkem vyhledejte ihned lékařskou pomoc a ukažte příbalovou informaci nebo etiketu praktickému lékaři, ALE NEŘIĎTE MOTOROVÉ VOZIDLO, neboť může dojít k sedaci. </w:t>
      </w:r>
    </w:p>
    <w:p w14:paraId="0F9C60B2" w14:textId="7F1A555C" w:rsidR="00C114FF" w:rsidRPr="00B41D57" w:rsidRDefault="00C8183A" w:rsidP="006456F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rPr>
          <w:szCs w:val="22"/>
          <w:lang w:val="cs"/>
        </w:rPr>
        <w:t>Pro lékaře</w:t>
      </w:r>
      <w:r w:rsidR="006456F5">
        <w:rPr>
          <w:szCs w:val="22"/>
          <w:lang w:val="cs"/>
        </w:rPr>
        <w:t xml:space="preserve">: </w:t>
      </w:r>
      <w:proofErr w:type="spellStart"/>
      <w:r w:rsidR="006456F5"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 w:rsidR="006456F5">
        <w:rPr>
          <w:szCs w:val="22"/>
          <w:lang w:val="cs"/>
        </w:rPr>
        <w:t>adon</w:t>
      </w:r>
      <w:proofErr w:type="spellEnd"/>
      <w:r w:rsidR="006456F5">
        <w:rPr>
          <w:szCs w:val="22"/>
          <w:lang w:val="cs"/>
        </w:rPr>
        <w:t xml:space="preserve"> je </w:t>
      </w:r>
      <w:proofErr w:type="spellStart"/>
      <w:r w:rsidR="006456F5">
        <w:rPr>
          <w:szCs w:val="22"/>
          <w:lang w:val="cs"/>
        </w:rPr>
        <w:t>opioid</w:t>
      </w:r>
      <w:proofErr w:type="spellEnd"/>
      <w:r w:rsidR="006456F5">
        <w:rPr>
          <w:szCs w:val="22"/>
          <w:lang w:val="cs"/>
        </w:rPr>
        <w:t>, jehož toxicita může vyvolat klinické účinky včetně respirační deprese nebo apnoe, sedace, hypotenze a kómatu. V případě respirační deprese zahajte umělou plicní ventilaci. K potlačení příznaků se doporučuje podat naloxon, antagonistu opioidů.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B021B3" w:rsidP="00F139C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F139C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09A1DB9" w14:textId="0C6AFEEC" w:rsidR="00295140" w:rsidRDefault="00C8183A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7FC25136" w14:textId="77777777" w:rsidR="00C8183A" w:rsidRPr="00B41D57" w:rsidRDefault="00C818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B021B3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9C145E" w14:textId="7A7D0EE6" w:rsidR="00295140" w:rsidRPr="00B41D57" w:rsidRDefault="00C8183A" w:rsidP="00295140">
      <w:pPr>
        <w:rPr>
          <w:szCs w:val="22"/>
        </w:rPr>
      </w:pPr>
      <w:bookmarkStart w:id="2" w:name="_Hlk204329162"/>
      <w:r>
        <w:rPr>
          <w:szCs w:val="22"/>
        </w:rPr>
        <w:t>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E3328" w14:paraId="142855C6" w14:textId="77777777" w:rsidTr="00617B81">
        <w:tc>
          <w:tcPr>
            <w:tcW w:w="1957" w:type="pct"/>
          </w:tcPr>
          <w:p w14:paraId="0CC64513" w14:textId="77777777" w:rsidR="00295140" w:rsidRPr="00B41D57" w:rsidRDefault="00B021B3" w:rsidP="00617B81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D54A519" w14:textId="77777777" w:rsidR="00295140" w:rsidRPr="00B41D57" w:rsidRDefault="00B021B3" w:rsidP="00617B81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16392BFE" w14:textId="77777777" w:rsidR="00F16389" w:rsidRDefault="00C8183A" w:rsidP="00617B81">
            <w:pPr>
              <w:spacing w:before="60" w:after="60"/>
              <w:rPr>
                <w:szCs w:val="22"/>
                <w:lang w:val="cs"/>
              </w:rPr>
            </w:pPr>
            <w:r>
              <w:rPr>
                <w:szCs w:val="22"/>
                <w:lang w:val="cs"/>
              </w:rPr>
              <w:t>Respirační deprese</w:t>
            </w:r>
          </w:p>
          <w:p w14:paraId="26E4F374" w14:textId="6A9036D9" w:rsidR="00F16389" w:rsidRDefault="00F16389" w:rsidP="00617B81">
            <w:pPr>
              <w:spacing w:before="60" w:after="60"/>
              <w:rPr>
                <w:szCs w:val="22"/>
                <w:lang w:val="cs"/>
              </w:rPr>
            </w:pPr>
            <w:r>
              <w:rPr>
                <w:szCs w:val="22"/>
                <w:lang w:val="cs"/>
              </w:rPr>
              <w:t>O</w:t>
            </w:r>
            <w:r w:rsidR="00C8183A">
              <w:rPr>
                <w:szCs w:val="22"/>
                <w:lang w:val="cs"/>
              </w:rPr>
              <w:t>lizování pysků</w:t>
            </w:r>
            <w:r w:rsidRPr="00AA03A8">
              <w:rPr>
                <w:szCs w:val="22"/>
                <w:vertAlign w:val="superscript"/>
              </w:rPr>
              <w:t>1</w:t>
            </w:r>
            <w:r w:rsidR="00C8183A">
              <w:rPr>
                <w:szCs w:val="22"/>
                <w:lang w:val="cs"/>
              </w:rPr>
              <w:t xml:space="preserve">, </w:t>
            </w:r>
            <w:r w:rsidR="00660B94">
              <w:rPr>
                <w:szCs w:val="22"/>
                <w:lang w:val="cs"/>
              </w:rPr>
              <w:t>m</w:t>
            </w:r>
            <w:r>
              <w:rPr>
                <w:szCs w:val="22"/>
                <w:lang w:val="cs"/>
              </w:rPr>
              <w:t xml:space="preserve">imovolní </w:t>
            </w:r>
            <w:r w:rsidR="00660B94">
              <w:rPr>
                <w:szCs w:val="22"/>
                <w:lang w:val="cs"/>
              </w:rPr>
              <w:t>d</w:t>
            </w:r>
            <w:r w:rsidR="00C8183A">
              <w:rPr>
                <w:szCs w:val="22"/>
                <w:lang w:val="cs"/>
              </w:rPr>
              <w:t>efekace</w:t>
            </w:r>
            <w:r w:rsidRPr="00AA03A8">
              <w:rPr>
                <w:szCs w:val="22"/>
                <w:vertAlign w:val="superscript"/>
              </w:rPr>
              <w:t>1</w:t>
            </w:r>
            <w:r>
              <w:rPr>
                <w:szCs w:val="22"/>
                <w:lang w:val="cs"/>
              </w:rPr>
              <w:t xml:space="preserve">, </w:t>
            </w:r>
            <w:r w:rsidR="00660B94">
              <w:rPr>
                <w:szCs w:val="22"/>
                <w:lang w:val="cs"/>
              </w:rPr>
              <w:t>d</w:t>
            </w:r>
            <w:r>
              <w:rPr>
                <w:szCs w:val="22"/>
                <w:lang w:val="cs"/>
              </w:rPr>
              <w:t>iarea</w:t>
            </w:r>
            <w:r w:rsidRPr="00AA03A8">
              <w:rPr>
                <w:szCs w:val="22"/>
                <w:vertAlign w:val="superscript"/>
              </w:rPr>
              <w:t>1</w:t>
            </w:r>
          </w:p>
          <w:p w14:paraId="66D2ECAB" w14:textId="39951ACB" w:rsidR="00F16389" w:rsidRDefault="00F16389" w:rsidP="00617B81">
            <w:pPr>
              <w:spacing w:before="60" w:after="60"/>
              <w:rPr>
                <w:szCs w:val="22"/>
                <w:lang w:val="cs"/>
              </w:rPr>
            </w:pPr>
            <w:r>
              <w:rPr>
                <w:szCs w:val="22"/>
                <w:lang w:val="cs"/>
              </w:rPr>
              <w:t>Excitace</w:t>
            </w:r>
            <w:r w:rsidRPr="00AA03A8">
              <w:rPr>
                <w:szCs w:val="22"/>
                <w:vertAlign w:val="superscript"/>
              </w:rPr>
              <w:t>1</w:t>
            </w:r>
            <w:r>
              <w:rPr>
                <w:szCs w:val="22"/>
                <w:lang w:val="cs"/>
              </w:rPr>
              <w:t xml:space="preserve">, </w:t>
            </w:r>
            <w:r w:rsidR="00660B94">
              <w:rPr>
                <w:szCs w:val="22"/>
                <w:lang w:val="cs"/>
              </w:rPr>
              <w:t>v</w:t>
            </w:r>
            <w:r>
              <w:rPr>
                <w:szCs w:val="22"/>
                <w:lang w:val="cs"/>
              </w:rPr>
              <w:t>okalizace</w:t>
            </w:r>
            <w:r w:rsidRPr="00AA03A8">
              <w:rPr>
                <w:szCs w:val="22"/>
                <w:vertAlign w:val="superscript"/>
              </w:rPr>
              <w:t>1</w:t>
            </w:r>
            <w:r w:rsidR="00C8183A">
              <w:rPr>
                <w:szCs w:val="22"/>
                <w:lang w:val="cs"/>
              </w:rPr>
              <w:t xml:space="preserve"> </w:t>
            </w:r>
          </w:p>
          <w:p w14:paraId="7AB29BD3" w14:textId="45EC007F" w:rsidR="00F16389" w:rsidRDefault="00F16389" w:rsidP="00617B81">
            <w:pPr>
              <w:spacing w:before="60" w:after="60"/>
              <w:rPr>
                <w:szCs w:val="22"/>
                <w:lang w:val="cs"/>
              </w:rPr>
            </w:pPr>
            <w:r>
              <w:rPr>
                <w:szCs w:val="22"/>
                <w:lang w:val="cs"/>
              </w:rPr>
              <w:t>Urinace</w:t>
            </w:r>
            <w:r w:rsidRPr="00AA03A8">
              <w:rPr>
                <w:szCs w:val="22"/>
                <w:vertAlign w:val="superscript"/>
              </w:rPr>
              <w:t>1</w:t>
            </w:r>
          </w:p>
          <w:p w14:paraId="212C2AF4" w14:textId="2831B02B" w:rsidR="00F16389" w:rsidRDefault="00F16389" w:rsidP="00617B81">
            <w:pPr>
              <w:spacing w:before="60" w:after="60"/>
              <w:rPr>
                <w:szCs w:val="22"/>
                <w:lang w:val="cs"/>
              </w:rPr>
            </w:pPr>
            <w:r>
              <w:rPr>
                <w:szCs w:val="22"/>
                <w:lang w:val="cs"/>
              </w:rPr>
              <w:t>M</w:t>
            </w:r>
            <w:r w:rsidR="00C8183A">
              <w:rPr>
                <w:szCs w:val="22"/>
                <w:lang w:val="cs"/>
              </w:rPr>
              <w:t>ydriáza</w:t>
            </w:r>
            <w:r w:rsidRPr="00AA03A8">
              <w:rPr>
                <w:szCs w:val="22"/>
                <w:vertAlign w:val="superscript"/>
              </w:rPr>
              <w:t>1</w:t>
            </w:r>
            <w:r w:rsidR="00C8183A">
              <w:rPr>
                <w:szCs w:val="22"/>
                <w:lang w:val="cs"/>
              </w:rPr>
              <w:t xml:space="preserve">, </w:t>
            </w:r>
            <w:r w:rsidR="00660B94">
              <w:rPr>
                <w:szCs w:val="22"/>
                <w:lang w:val="cs"/>
              </w:rPr>
              <w:t>h</w:t>
            </w:r>
            <w:r>
              <w:rPr>
                <w:szCs w:val="22"/>
                <w:lang w:val="cs"/>
              </w:rPr>
              <w:t>yperalgezie</w:t>
            </w:r>
          </w:p>
          <w:p w14:paraId="234E7697" w14:textId="39C5CFB0" w:rsidR="00295140" w:rsidRPr="00B41D57" w:rsidRDefault="00F16389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  <w:lang w:val="cs"/>
              </w:rPr>
              <w:t>H</w:t>
            </w:r>
            <w:r w:rsidR="00C8183A">
              <w:rPr>
                <w:szCs w:val="22"/>
                <w:lang w:val="cs"/>
              </w:rPr>
              <w:t>ypertermie</w:t>
            </w:r>
            <w:r w:rsidRPr="00AA03A8">
              <w:rPr>
                <w:szCs w:val="22"/>
                <w:vertAlign w:val="superscript"/>
              </w:rPr>
              <w:t>1</w:t>
            </w:r>
          </w:p>
        </w:tc>
      </w:tr>
    </w:tbl>
    <w:p w14:paraId="1D616E5A" w14:textId="58E30684" w:rsidR="00295140" w:rsidRDefault="00F16389" w:rsidP="00AD0710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Všechny reakce byly přechodné.</w:t>
      </w:r>
    </w:p>
    <w:p w14:paraId="187DD052" w14:textId="38E3A46B" w:rsidR="00F16389" w:rsidRPr="00F16389" w:rsidRDefault="00F16389" w:rsidP="00AD0710">
      <w:pPr>
        <w:tabs>
          <w:tab w:val="clear" w:pos="567"/>
        </w:tabs>
        <w:spacing w:line="240" w:lineRule="auto"/>
        <w:rPr>
          <w:szCs w:val="22"/>
        </w:rPr>
      </w:pPr>
      <w:r w:rsidRPr="00AA03A8">
        <w:rPr>
          <w:szCs w:val="22"/>
          <w:vertAlign w:val="superscript"/>
        </w:rPr>
        <w:t>1</w:t>
      </w:r>
      <w:r>
        <w:rPr>
          <w:szCs w:val="22"/>
          <w:vertAlign w:val="superscript"/>
        </w:rPr>
        <w:t xml:space="preserve"> </w:t>
      </w:r>
      <w:r>
        <w:rPr>
          <w:szCs w:val="22"/>
        </w:rPr>
        <w:t>M</w:t>
      </w:r>
      <w:r>
        <w:rPr>
          <w:szCs w:val="22"/>
          <w:lang w:val="cs"/>
        </w:rPr>
        <w:t>írné.</w:t>
      </w:r>
    </w:p>
    <w:p w14:paraId="5739BDD0" w14:textId="6FABB8AE" w:rsidR="00C8183A" w:rsidRDefault="00C8183A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lastRenderedPageBreak/>
        <w:t xml:space="preserve">Psi: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8183A" w14:paraId="69D0A64D" w14:textId="77777777" w:rsidTr="00AA03A8">
        <w:tc>
          <w:tcPr>
            <w:tcW w:w="1957" w:type="pct"/>
          </w:tcPr>
          <w:p w14:paraId="68AFDEB1" w14:textId="77777777" w:rsidR="00C8183A" w:rsidRPr="00B41D57" w:rsidRDefault="00C8183A" w:rsidP="00AA03A8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3DFF11AE" w14:textId="77777777" w:rsidR="00C8183A" w:rsidRPr="00B41D57" w:rsidRDefault="00C8183A" w:rsidP="00AA03A8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25597E0B" w14:textId="5B167C78" w:rsidR="00F16389" w:rsidRDefault="00F16389" w:rsidP="00AA03A8">
            <w:pPr>
              <w:spacing w:before="60" w:after="60"/>
              <w:rPr>
                <w:szCs w:val="22"/>
                <w:lang w:val="cs"/>
              </w:rPr>
            </w:pPr>
            <w:r>
              <w:rPr>
                <w:szCs w:val="22"/>
                <w:lang w:val="cs"/>
              </w:rPr>
              <w:t xml:space="preserve">Respirační deprese, </w:t>
            </w:r>
            <w:r w:rsidR="00660B94">
              <w:rPr>
                <w:szCs w:val="22"/>
                <w:lang w:val="cs"/>
              </w:rPr>
              <w:t>t</w:t>
            </w:r>
            <w:r>
              <w:rPr>
                <w:szCs w:val="22"/>
                <w:lang w:val="cs"/>
              </w:rPr>
              <w:t>ěžké dýchání</w:t>
            </w:r>
            <w:r w:rsidR="00972B0E" w:rsidRPr="00AA03A8">
              <w:rPr>
                <w:szCs w:val="22"/>
                <w:vertAlign w:val="superscript"/>
              </w:rPr>
              <w:t>1</w:t>
            </w:r>
            <w:r>
              <w:rPr>
                <w:szCs w:val="22"/>
                <w:lang w:val="cs"/>
              </w:rPr>
              <w:t xml:space="preserve">, </w:t>
            </w:r>
            <w:r w:rsidR="00660B94">
              <w:rPr>
                <w:szCs w:val="22"/>
                <w:lang w:val="cs"/>
              </w:rPr>
              <w:t>n</w:t>
            </w:r>
            <w:r>
              <w:rPr>
                <w:szCs w:val="22"/>
                <w:lang w:val="cs"/>
              </w:rPr>
              <w:t>epravidelné dýchání</w:t>
            </w:r>
            <w:r w:rsidR="00972B0E" w:rsidRPr="00AA03A8">
              <w:rPr>
                <w:szCs w:val="22"/>
                <w:vertAlign w:val="superscript"/>
              </w:rPr>
              <w:t>1</w:t>
            </w:r>
          </w:p>
          <w:p w14:paraId="40887AEC" w14:textId="77777777" w:rsidR="00C8183A" w:rsidRDefault="00F16389" w:rsidP="00AA03A8">
            <w:pPr>
              <w:spacing w:before="60" w:after="60"/>
              <w:rPr>
                <w:szCs w:val="22"/>
                <w:lang w:val="cs"/>
              </w:rPr>
            </w:pPr>
            <w:r>
              <w:rPr>
                <w:szCs w:val="22"/>
                <w:lang w:val="cs"/>
              </w:rPr>
              <w:t>Bradykardie</w:t>
            </w:r>
          </w:p>
          <w:p w14:paraId="68F6B682" w14:textId="2F5540A1" w:rsidR="00F16389" w:rsidRDefault="00F16389" w:rsidP="00AA03A8">
            <w:pPr>
              <w:spacing w:before="60" w:after="60"/>
              <w:rPr>
                <w:szCs w:val="22"/>
                <w:lang w:val="cs"/>
              </w:rPr>
            </w:pPr>
            <w:r>
              <w:rPr>
                <w:szCs w:val="22"/>
                <w:lang w:val="cs"/>
              </w:rPr>
              <w:t>Olizování pysků</w:t>
            </w:r>
            <w:r w:rsidR="00972B0E" w:rsidRPr="00AA03A8">
              <w:rPr>
                <w:szCs w:val="22"/>
                <w:vertAlign w:val="superscript"/>
              </w:rPr>
              <w:t>1</w:t>
            </w:r>
            <w:r>
              <w:rPr>
                <w:szCs w:val="22"/>
                <w:lang w:val="cs"/>
              </w:rPr>
              <w:t xml:space="preserve">, </w:t>
            </w:r>
            <w:proofErr w:type="spellStart"/>
            <w:r w:rsidR="00660B94">
              <w:rPr>
                <w:szCs w:val="22"/>
                <w:lang w:val="cs"/>
              </w:rPr>
              <w:t>h</w:t>
            </w:r>
            <w:r>
              <w:rPr>
                <w:szCs w:val="22"/>
                <w:lang w:val="cs"/>
              </w:rPr>
              <w:t>ypersalivace</w:t>
            </w:r>
            <w:proofErr w:type="spellEnd"/>
            <w:r w:rsidR="00972B0E" w:rsidRPr="00AA03A8">
              <w:rPr>
                <w:szCs w:val="22"/>
                <w:vertAlign w:val="superscript"/>
              </w:rPr>
              <w:t>1</w:t>
            </w:r>
            <w:r>
              <w:rPr>
                <w:szCs w:val="22"/>
                <w:lang w:val="cs"/>
              </w:rPr>
              <w:t xml:space="preserve">, </w:t>
            </w:r>
            <w:r w:rsidR="00660B94">
              <w:rPr>
                <w:szCs w:val="22"/>
                <w:lang w:val="cs"/>
              </w:rPr>
              <w:t>m</w:t>
            </w:r>
            <w:r>
              <w:rPr>
                <w:szCs w:val="22"/>
                <w:lang w:val="cs"/>
              </w:rPr>
              <w:t>imovolní defekace</w:t>
            </w:r>
            <w:r w:rsidR="00972B0E">
              <w:rPr>
                <w:szCs w:val="22"/>
                <w:vertAlign w:val="superscript"/>
              </w:rPr>
              <w:t>2</w:t>
            </w:r>
          </w:p>
          <w:p w14:paraId="3338912A" w14:textId="6617CDDE" w:rsidR="00F16389" w:rsidRDefault="00F16389" w:rsidP="00AA03A8">
            <w:pPr>
              <w:spacing w:before="60" w:after="60"/>
              <w:rPr>
                <w:szCs w:val="22"/>
                <w:lang w:val="cs"/>
              </w:rPr>
            </w:pPr>
            <w:r>
              <w:rPr>
                <w:szCs w:val="22"/>
                <w:lang w:val="cs"/>
              </w:rPr>
              <w:t>Vokalizace</w:t>
            </w:r>
            <w:r w:rsidR="00972B0E" w:rsidRPr="00AA03A8">
              <w:rPr>
                <w:szCs w:val="22"/>
                <w:vertAlign w:val="superscript"/>
              </w:rPr>
              <w:t>1</w:t>
            </w:r>
            <w:r w:rsidR="00972B0E">
              <w:rPr>
                <w:szCs w:val="22"/>
                <w:vertAlign w:val="superscript"/>
              </w:rPr>
              <w:t xml:space="preserve"> </w:t>
            </w:r>
            <w:r>
              <w:rPr>
                <w:szCs w:val="22"/>
                <w:lang w:val="cs"/>
              </w:rPr>
              <w:t xml:space="preserve"> </w:t>
            </w:r>
          </w:p>
          <w:p w14:paraId="4006E711" w14:textId="02715BAC" w:rsidR="00F16389" w:rsidRDefault="00F16389" w:rsidP="00AA03A8">
            <w:pPr>
              <w:spacing w:before="60" w:after="60"/>
              <w:rPr>
                <w:szCs w:val="22"/>
                <w:lang w:val="cs"/>
              </w:rPr>
            </w:pPr>
            <w:r>
              <w:rPr>
                <w:szCs w:val="22"/>
                <w:lang w:val="cs"/>
              </w:rPr>
              <w:t>Hypotermie</w:t>
            </w:r>
            <w:r w:rsidR="00972B0E" w:rsidRPr="00AA03A8">
              <w:rPr>
                <w:szCs w:val="22"/>
                <w:vertAlign w:val="superscript"/>
              </w:rPr>
              <w:t>1</w:t>
            </w:r>
          </w:p>
          <w:p w14:paraId="463770FF" w14:textId="1AB2BF64" w:rsidR="00F16389" w:rsidRDefault="00F16389" w:rsidP="00AA03A8">
            <w:pPr>
              <w:spacing w:before="60" w:after="60"/>
              <w:rPr>
                <w:szCs w:val="22"/>
                <w:lang w:val="cs"/>
              </w:rPr>
            </w:pPr>
            <w:r>
              <w:rPr>
                <w:szCs w:val="22"/>
                <w:lang w:val="cs"/>
              </w:rPr>
              <w:t>Urinace</w:t>
            </w:r>
            <w:r w:rsidR="00972B0E">
              <w:rPr>
                <w:szCs w:val="22"/>
                <w:vertAlign w:val="superscript"/>
              </w:rPr>
              <w:t>2</w:t>
            </w:r>
          </w:p>
          <w:p w14:paraId="7D5610D5" w14:textId="749D3322" w:rsidR="00F16389" w:rsidRPr="00B41D57" w:rsidRDefault="00F16389" w:rsidP="00AA03A8">
            <w:pPr>
              <w:spacing w:before="60" w:after="60"/>
              <w:rPr>
                <w:iCs/>
                <w:szCs w:val="22"/>
              </w:rPr>
            </w:pPr>
            <w:r w:rsidRPr="00972B0E">
              <w:rPr>
                <w:szCs w:val="22"/>
                <w:lang w:val="cs"/>
              </w:rPr>
              <w:t>Třes</w:t>
            </w:r>
            <w:r w:rsidR="00972B0E" w:rsidRPr="00972B0E">
              <w:rPr>
                <w:szCs w:val="22"/>
                <w:vertAlign w:val="superscript"/>
              </w:rPr>
              <w:t>1</w:t>
            </w:r>
            <w:r w:rsidR="00972B0E">
              <w:rPr>
                <w:szCs w:val="22"/>
              </w:rPr>
              <w:t xml:space="preserve">, </w:t>
            </w:r>
            <w:r w:rsidR="00660B94">
              <w:rPr>
                <w:szCs w:val="22"/>
                <w:lang w:val="cs"/>
              </w:rPr>
              <w:t>u</w:t>
            </w:r>
            <w:r w:rsidRPr="00972B0E">
              <w:rPr>
                <w:szCs w:val="22"/>
                <w:lang w:val="cs"/>
              </w:rPr>
              <w:t>přený</w:t>
            </w:r>
            <w:r>
              <w:rPr>
                <w:szCs w:val="22"/>
                <w:lang w:val="cs"/>
              </w:rPr>
              <w:t xml:space="preserve"> zrak</w:t>
            </w:r>
            <w:r w:rsidR="00972B0E" w:rsidRPr="00AA03A8">
              <w:rPr>
                <w:szCs w:val="22"/>
                <w:vertAlign w:val="superscript"/>
              </w:rPr>
              <w:t>1</w:t>
            </w:r>
          </w:p>
        </w:tc>
      </w:tr>
    </w:tbl>
    <w:p w14:paraId="23AE1494" w14:textId="5CBC3096" w:rsidR="00F16389" w:rsidRDefault="00F16389" w:rsidP="00F16389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Všechny reakce byly přechodné.</w:t>
      </w:r>
    </w:p>
    <w:p w14:paraId="627AA27E" w14:textId="4B32F525" w:rsidR="00F16389" w:rsidRDefault="00F16389" w:rsidP="00F16389">
      <w:pPr>
        <w:tabs>
          <w:tab w:val="clear" w:pos="567"/>
        </w:tabs>
        <w:spacing w:line="240" w:lineRule="auto"/>
        <w:rPr>
          <w:szCs w:val="22"/>
          <w:vertAlign w:val="superscript"/>
        </w:rPr>
      </w:pPr>
      <w:r w:rsidRPr="00AA03A8">
        <w:rPr>
          <w:szCs w:val="22"/>
          <w:vertAlign w:val="superscript"/>
        </w:rPr>
        <w:t>1</w:t>
      </w:r>
      <w:r>
        <w:rPr>
          <w:szCs w:val="22"/>
          <w:vertAlign w:val="superscript"/>
        </w:rPr>
        <w:t xml:space="preserve"> </w:t>
      </w:r>
      <w:r>
        <w:rPr>
          <w:szCs w:val="22"/>
        </w:rPr>
        <w:t>M</w:t>
      </w:r>
      <w:r>
        <w:rPr>
          <w:szCs w:val="22"/>
          <w:lang w:val="cs"/>
        </w:rPr>
        <w:t>írné.</w:t>
      </w:r>
    </w:p>
    <w:p w14:paraId="675BA22B" w14:textId="499520EB" w:rsidR="00F16389" w:rsidRPr="00F16389" w:rsidRDefault="00F16389" w:rsidP="00F1638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 xml:space="preserve"> </w:t>
      </w:r>
      <w:r w:rsidR="00972B0E">
        <w:rPr>
          <w:szCs w:val="22"/>
        </w:rPr>
        <w:t>Občas v</w:t>
      </w:r>
      <w:r>
        <w:rPr>
          <w:szCs w:val="22"/>
          <w:lang w:val="cs"/>
        </w:rPr>
        <w:t xml:space="preserve"> první hodině po podání dávky</w:t>
      </w:r>
      <w:r w:rsidR="00972B0E">
        <w:rPr>
          <w:szCs w:val="22"/>
          <w:lang w:val="cs"/>
        </w:rPr>
        <w:t>.</w:t>
      </w:r>
    </w:p>
    <w:bookmarkEnd w:id="2"/>
    <w:p w14:paraId="1340638F" w14:textId="77777777" w:rsidR="002F7D3A" w:rsidRPr="008F0EC8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3DD32652" w14:textId="776611F2" w:rsidR="00247A48" w:rsidRDefault="00B021B3" w:rsidP="00247A48">
      <w:bookmarkStart w:id="3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863A6D">
        <w:t xml:space="preserve"> </w:t>
      </w:r>
      <w:r w:rsidRPr="00B41D57">
        <w:t xml:space="preserve">nebo jeho místnímu zástupci, nebo příslušnému vnitrostátnímu orgánu prostřednictvím národního systému hlášení. </w:t>
      </w:r>
      <w:bookmarkStart w:id="4" w:name="_Hlk184130880"/>
      <w:r w:rsidRPr="00B41D57">
        <w:t>Podrobné kontaktní údaje naleznete</w:t>
      </w:r>
      <w:bookmarkEnd w:id="4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="00AA73D7">
        <w:t>.</w:t>
      </w:r>
    </w:p>
    <w:bookmarkEnd w:id="3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B021B3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F79FB93" w14:textId="77777777" w:rsidR="0083034A" w:rsidRPr="00196C62" w:rsidRDefault="0083034A" w:rsidP="002F7D3A">
      <w:pPr>
        <w:tabs>
          <w:tab w:val="left" w:pos="5760"/>
        </w:tabs>
        <w:jc w:val="both"/>
        <w:rPr>
          <w:noProof/>
          <w:u w:val="single"/>
          <w:lang w:val="cs"/>
        </w:rPr>
      </w:pPr>
      <w:r w:rsidRPr="00196C62">
        <w:rPr>
          <w:noProof/>
          <w:u w:val="single"/>
          <w:lang w:val="cs"/>
        </w:rPr>
        <w:t>Březost a laktace:</w:t>
      </w:r>
    </w:p>
    <w:p w14:paraId="66DF69F3" w14:textId="39288650" w:rsidR="002F7D3A" w:rsidRPr="001B404E" w:rsidRDefault="0083034A" w:rsidP="002F7D3A">
      <w:pPr>
        <w:tabs>
          <w:tab w:val="left" w:pos="5760"/>
        </w:tabs>
        <w:jc w:val="both"/>
        <w:rPr>
          <w:noProof/>
          <w:lang w:val="cs"/>
        </w:rPr>
      </w:pPr>
      <w:r w:rsidRPr="00B41D57">
        <w:t>Nebyla stanovena bezpečnost veterinárního léčivého přípravku pro použití během březosti</w:t>
      </w:r>
      <w:r>
        <w:t xml:space="preserve"> a </w:t>
      </w:r>
      <w:r w:rsidRPr="00B41D57">
        <w:t>laktace</w:t>
      </w:r>
      <w:r>
        <w:t xml:space="preserve">. </w:t>
      </w:r>
      <w:r w:rsidR="002F7D3A" w:rsidRPr="001B404E">
        <w:rPr>
          <w:noProof/>
          <w:lang w:val="cs"/>
        </w:rPr>
        <w:t>Met</w:t>
      </w:r>
      <w:r w:rsidR="00AA652F">
        <w:rPr>
          <w:noProof/>
          <w:lang w:val="cs"/>
        </w:rPr>
        <w:t>h</w:t>
      </w:r>
      <w:r w:rsidR="002F7D3A" w:rsidRPr="001B404E">
        <w:rPr>
          <w:noProof/>
          <w:lang w:val="cs"/>
        </w:rPr>
        <w:t>adon prostupuje přes placentu.</w:t>
      </w:r>
    </w:p>
    <w:p w14:paraId="23F08D75" w14:textId="748042ED" w:rsidR="002F7D3A" w:rsidRPr="0099452D" w:rsidRDefault="004B4178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Laboratorní studie u</w:t>
      </w:r>
      <w:r w:rsidR="002F7D3A">
        <w:rPr>
          <w:szCs w:val="22"/>
          <w:lang w:val="cs"/>
        </w:rPr>
        <w:t xml:space="preserve"> zvířat prokázaly nežádoucí účinky na reprodukci.</w:t>
      </w:r>
    </w:p>
    <w:p w14:paraId="48216EB8" w14:textId="15B2CDD3" w:rsidR="00C114FF" w:rsidRPr="00B41D57" w:rsidRDefault="002F7D3A" w:rsidP="002F7D3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 xml:space="preserve">Použití </w:t>
      </w:r>
      <w:r w:rsidR="0083034A">
        <w:rPr>
          <w:szCs w:val="22"/>
          <w:lang w:val="cs"/>
        </w:rPr>
        <w:t xml:space="preserve">veterinárního léčivého </w:t>
      </w:r>
      <w:r>
        <w:rPr>
          <w:szCs w:val="22"/>
          <w:lang w:val="cs"/>
        </w:rPr>
        <w:t xml:space="preserve">přípravku </w:t>
      </w:r>
      <w:r w:rsidR="004B4178">
        <w:rPr>
          <w:szCs w:val="22"/>
          <w:lang w:val="cs"/>
        </w:rPr>
        <w:t xml:space="preserve">není doporučováno </w:t>
      </w:r>
      <w:r>
        <w:rPr>
          <w:szCs w:val="22"/>
          <w:lang w:val="cs"/>
        </w:rPr>
        <w:t>během březosti a laktace.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B021B3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17FAC7" w14:textId="078ED852" w:rsidR="002F7D3A" w:rsidRPr="00D26822" w:rsidRDefault="002F7D3A" w:rsidP="002F7D3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>Současné použití s neuroleptiky viz bod </w:t>
      </w:r>
      <w:r w:rsidR="0083034A">
        <w:rPr>
          <w:szCs w:val="22"/>
          <w:lang w:val="cs"/>
        </w:rPr>
        <w:t>3</w:t>
      </w:r>
      <w:r>
        <w:rPr>
          <w:szCs w:val="22"/>
          <w:lang w:val="cs"/>
        </w:rPr>
        <w:t xml:space="preserve">.9. </w:t>
      </w:r>
    </w:p>
    <w:p w14:paraId="16E5DE1E" w14:textId="33F1338B" w:rsidR="00C90EDA" w:rsidRPr="002F7D3A" w:rsidRDefault="002F7D3A" w:rsidP="00C90EDA">
      <w:pPr>
        <w:tabs>
          <w:tab w:val="clear" w:pos="567"/>
        </w:tabs>
        <w:spacing w:line="240" w:lineRule="auto"/>
        <w:rPr>
          <w:szCs w:val="22"/>
          <w:lang w:val="cs"/>
        </w:rPr>
      </w:pP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</w:t>
      </w:r>
      <w:proofErr w:type="spellEnd"/>
      <w:r>
        <w:rPr>
          <w:szCs w:val="22"/>
          <w:lang w:val="cs"/>
        </w:rPr>
        <w:t xml:space="preserve"> může potencovat účinky analgetik, inhibitorů centrálního nervového systému a látek, které způsobují respirační depresi. Současné nebo následné použití veterinárního léčivého přípravku s buprenorfinem může vést </w:t>
      </w:r>
      <w:r w:rsidR="004B4178">
        <w:rPr>
          <w:szCs w:val="22"/>
          <w:lang w:val="cs"/>
        </w:rPr>
        <w:t>k jeho nedostate</w:t>
      </w:r>
      <w:r w:rsidR="00635679">
        <w:rPr>
          <w:szCs w:val="22"/>
          <w:lang w:val="cs"/>
        </w:rPr>
        <w:t>čné účinnosti.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B021B3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CF2FF3" w14:textId="77777777" w:rsidR="0083034A" w:rsidRDefault="0083034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  <w:bookmarkStart w:id="5" w:name="_Hlk184638801"/>
      <w:r>
        <w:rPr>
          <w:szCs w:val="22"/>
          <w:lang w:val="cs"/>
        </w:rPr>
        <w:t>Psi: intravenozní, intramuskulární nebo subkutánní podání.</w:t>
      </w:r>
    </w:p>
    <w:p w14:paraId="3E0411A1" w14:textId="77777777" w:rsidR="0083034A" w:rsidRDefault="0083034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Kočky: intramuskulární podání. </w:t>
      </w:r>
    </w:p>
    <w:p w14:paraId="4229A6FF" w14:textId="77777777" w:rsidR="0083034A" w:rsidRDefault="0083034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3500D241" w14:textId="5AD67C95" w:rsidR="002F7D3A" w:rsidRPr="008F0EC8" w:rsidRDefault="00635679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Pro zajištění správného dávkování je třeba co nejpřesněji stanovit živou hmotnost.</w:t>
      </w:r>
    </w:p>
    <w:p w14:paraId="7B8EDC5B" w14:textId="77777777" w:rsidR="002F7D3A" w:rsidRPr="008F0EC8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32A8799C" w14:textId="77777777" w:rsidR="002F7D3A" w:rsidRPr="008F0EC8" w:rsidRDefault="002F7D3A" w:rsidP="002F7D3A">
      <w:pPr>
        <w:tabs>
          <w:tab w:val="clear" w:pos="567"/>
        </w:tabs>
        <w:spacing w:line="240" w:lineRule="auto"/>
        <w:rPr>
          <w:b/>
          <w:szCs w:val="22"/>
          <w:lang w:val="cs"/>
        </w:rPr>
      </w:pPr>
      <w:r>
        <w:rPr>
          <w:b/>
          <w:bCs/>
          <w:szCs w:val="22"/>
          <w:lang w:val="cs"/>
        </w:rPr>
        <w:t xml:space="preserve">Analgezie </w:t>
      </w:r>
    </w:p>
    <w:p w14:paraId="044E148A" w14:textId="71763E16" w:rsidR="002F7D3A" w:rsidRPr="008F0EC8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u w:val="single"/>
          <w:lang w:val="cs"/>
        </w:rPr>
        <w:t>Psi:</w:t>
      </w:r>
      <w:r>
        <w:rPr>
          <w:szCs w:val="22"/>
          <w:lang w:val="cs"/>
        </w:rPr>
        <w:t xml:space="preserve"> 0,5 až 1 mg </w:t>
      </w: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adon-hydrochloridu</w:t>
      </w:r>
      <w:proofErr w:type="spellEnd"/>
      <w:r w:rsidR="00635679">
        <w:rPr>
          <w:szCs w:val="22"/>
          <w:lang w:val="cs"/>
        </w:rPr>
        <w:t>/</w:t>
      </w:r>
      <w:r>
        <w:rPr>
          <w:szCs w:val="22"/>
          <w:lang w:val="cs"/>
        </w:rPr>
        <w:t xml:space="preserve">kg živé hmotnosti, </w:t>
      </w:r>
      <w:proofErr w:type="spellStart"/>
      <w:r>
        <w:rPr>
          <w:szCs w:val="22"/>
          <w:lang w:val="cs"/>
        </w:rPr>
        <w:t>s.c</w:t>
      </w:r>
      <w:proofErr w:type="spellEnd"/>
      <w:r>
        <w:rPr>
          <w:szCs w:val="22"/>
          <w:lang w:val="cs"/>
        </w:rPr>
        <w:t>., i.m. nebo i.v. (odpovídá 0,05 až 0,1 ml</w:t>
      </w:r>
      <w:r w:rsidR="000A5EED" w:rsidRPr="000A5EED">
        <w:rPr>
          <w:szCs w:val="22"/>
          <w:lang w:val="cs"/>
        </w:rPr>
        <w:t xml:space="preserve"> </w:t>
      </w:r>
      <w:r w:rsidR="000A5EED">
        <w:rPr>
          <w:szCs w:val="22"/>
          <w:lang w:val="cs"/>
        </w:rPr>
        <w:t>veterinárního léčivého přípravku</w:t>
      </w:r>
      <w:r>
        <w:rPr>
          <w:szCs w:val="22"/>
          <w:lang w:val="cs"/>
        </w:rPr>
        <w:t>/kg</w:t>
      </w:r>
      <w:r w:rsidR="000A5EED">
        <w:rPr>
          <w:szCs w:val="22"/>
          <w:lang w:val="cs"/>
        </w:rPr>
        <w:t xml:space="preserve"> živé hmotnosti</w:t>
      </w:r>
      <w:r>
        <w:rPr>
          <w:szCs w:val="22"/>
          <w:lang w:val="cs"/>
        </w:rPr>
        <w:t>)</w:t>
      </w:r>
    </w:p>
    <w:p w14:paraId="4276B4D2" w14:textId="7D9CE8A7" w:rsidR="002F7D3A" w:rsidRPr="008F0EC8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u w:val="single"/>
          <w:lang w:val="cs"/>
        </w:rPr>
        <w:t>Kočky:</w:t>
      </w:r>
      <w:r>
        <w:rPr>
          <w:szCs w:val="22"/>
          <w:lang w:val="cs"/>
        </w:rPr>
        <w:t xml:space="preserve"> 0,3 až 0</w:t>
      </w:r>
      <w:r w:rsidR="00635679">
        <w:rPr>
          <w:szCs w:val="22"/>
          <w:lang w:val="cs"/>
        </w:rPr>
        <w:t>,</w:t>
      </w:r>
      <w:r>
        <w:rPr>
          <w:szCs w:val="22"/>
          <w:lang w:val="cs"/>
        </w:rPr>
        <w:t xml:space="preserve">6 mg </w:t>
      </w: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adon-hydrochloridu</w:t>
      </w:r>
      <w:proofErr w:type="spellEnd"/>
      <w:r w:rsidR="00635679">
        <w:rPr>
          <w:szCs w:val="22"/>
          <w:lang w:val="cs"/>
        </w:rPr>
        <w:t>/</w:t>
      </w:r>
      <w:r>
        <w:rPr>
          <w:szCs w:val="22"/>
          <w:lang w:val="cs"/>
        </w:rPr>
        <w:t xml:space="preserve">kg živé hmotnosti, </w:t>
      </w:r>
      <w:proofErr w:type="spellStart"/>
      <w:r>
        <w:rPr>
          <w:szCs w:val="22"/>
          <w:lang w:val="cs"/>
        </w:rPr>
        <w:t>i.m</w:t>
      </w:r>
      <w:proofErr w:type="spellEnd"/>
      <w:r>
        <w:rPr>
          <w:szCs w:val="22"/>
          <w:lang w:val="cs"/>
        </w:rPr>
        <w:t>. (odpovídá 0,03 až 0,06 ml</w:t>
      </w:r>
      <w:r w:rsidR="000A5EED" w:rsidRPr="000A5EED">
        <w:rPr>
          <w:szCs w:val="22"/>
          <w:lang w:val="cs"/>
        </w:rPr>
        <w:t xml:space="preserve"> </w:t>
      </w:r>
      <w:r w:rsidR="000A5EED">
        <w:rPr>
          <w:szCs w:val="22"/>
          <w:lang w:val="cs"/>
        </w:rPr>
        <w:t>veterinárního léčivého přípravku</w:t>
      </w:r>
      <w:r>
        <w:rPr>
          <w:szCs w:val="22"/>
          <w:lang w:val="cs"/>
        </w:rPr>
        <w:t>/kg</w:t>
      </w:r>
      <w:r w:rsidR="000A5EED">
        <w:rPr>
          <w:szCs w:val="22"/>
          <w:lang w:val="cs"/>
        </w:rPr>
        <w:t xml:space="preserve"> živé hmotnosti</w:t>
      </w:r>
      <w:r>
        <w:rPr>
          <w:szCs w:val="22"/>
          <w:lang w:val="cs"/>
        </w:rPr>
        <w:t>)</w:t>
      </w:r>
    </w:p>
    <w:p w14:paraId="5F03A917" w14:textId="0123FE37" w:rsidR="002F7D3A" w:rsidRPr="008F0EC8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K zajištění přesnosti dávkování u koček je třeba použít k podání </w:t>
      </w:r>
      <w:r w:rsidR="0083034A">
        <w:rPr>
          <w:szCs w:val="22"/>
          <w:lang w:val="cs"/>
        </w:rPr>
        <w:t xml:space="preserve">veterinárního léčivého </w:t>
      </w:r>
      <w:r>
        <w:rPr>
          <w:szCs w:val="22"/>
          <w:lang w:val="cs"/>
        </w:rPr>
        <w:t xml:space="preserve">přípravku vhodně kalibrovanou stříkačku. </w:t>
      </w:r>
    </w:p>
    <w:p w14:paraId="2A7AB82A" w14:textId="77777777" w:rsidR="002F7D3A" w:rsidRPr="008F0EC8" w:rsidRDefault="002F7D3A" w:rsidP="002F7D3A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</w:p>
    <w:p w14:paraId="40F7F0CF" w14:textId="01E391C7" w:rsidR="002F7D3A" w:rsidRPr="008F0EC8" w:rsidRDefault="002F7D3A" w:rsidP="002F7D3A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  <w:r>
        <w:rPr>
          <w:szCs w:val="22"/>
          <w:lang w:val="cs"/>
        </w:rPr>
        <w:t xml:space="preserve">Vzhledem k individuální variabilitě odpovědi na podání </w:t>
      </w: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adonu</w:t>
      </w:r>
      <w:proofErr w:type="spellEnd"/>
      <w:r>
        <w:rPr>
          <w:szCs w:val="22"/>
          <w:lang w:val="cs"/>
        </w:rPr>
        <w:t xml:space="preserve"> a částečné závislosti na dávce, věku pacienta, individuálních rozdílech v citlivosti na bolest a celkovém zdravotním stavu, je třeba optimální režim dávkování určit individuálně. </w:t>
      </w:r>
    </w:p>
    <w:p w14:paraId="02DE0EF8" w14:textId="207FC920" w:rsidR="002F7D3A" w:rsidRPr="008F0EC8" w:rsidRDefault="002F7D3A" w:rsidP="002F7D3A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  <w:r>
        <w:rPr>
          <w:szCs w:val="22"/>
          <w:lang w:val="cs"/>
        </w:rPr>
        <w:t>U psů je nástup účinku 1 hodinu po subkutánním podání, přibližně 15 minut po intramuskulárním</w:t>
      </w:r>
      <w:r w:rsidR="00EB32DA">
        <w:rPr>
          <w:szCs w:val="22"/>
          <w:lang w:val="cs"/>
        </w:rPr>
        <w:t xml:space="preserve"> </w:t>
      </w:r>
      <w:r>
        <w:rPr>
          <w:szCs w:val="22"/>
          <w:lang w:val="cs"/>
        </w:rPr>
        <w:t xml:space="preserve">podání a do 10 minut po intravenózním podání. Doba trvání účinku je přibližně 4 hodiny po intramuskulárním nebo intravenózním podání. </w:t>
      </w:r>
    </w:p>
    <w:p w14:paraId="1BF0E470" w14:textId="77777777" w:rsidR="002F7D3A" w:rsidRPr="008F0EC8" w:rsidRDefault="002F7D3A" w:rsidP="002F7D3A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  <w:r>
        <w:rPr>
          <w:szCs w:val="22"/>
          <w:lang w:val="cs"/>
        </w:rPr>
        <w:lastRenderedPageBreak/>
        <w:t xml:space="preserve">U koček je po intramuskulárním podání nástup účinku za 15 minut a průměrná doba trvání účinku je 4 hodiny. </w:t>
      </w:r>
    </w:p>
    <w:p w14:paraId="037853D7" w14:textId="2901195B" w:rsidR="002F7D3A" w:rsidRPr="008F0EC8" w:rsidRDefault="002F7D3A" w:rsidP="002F7D3A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  <w:r>
        <w:rPr>
          <w:szCs w:val="22"/>
          <w:lang w:val="cs"/>
        </w:rPr>
        <w:t>Zvíře je třeba pravidelně vyšetřovat pro posouzení, zda je potřebn</w:t>
      </w:r>
      <w:r w:rsidR="00EB32DA">
        <w:rPr>
          <w:szCs w:val="22"/>
          <w:lang w:val="cs"/>
        </w:rPr>
        <w:t>é použití</w:t>
      </w:r>
      <w:r>
        <w:rPr>
          <w:szCs w:val="22"/>
          <w:lang w:val="cs"/>
        </w:rPr>
        <w:t xml:space="preserve"> další analgezie.</w:t>
      </w:r>
    </w:p>
    <w:p w14:paraId="3A351D99" w14:textId="77777777" w:rsidR="002F7D3A" w:rsidRPr="008F0EC8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2BD3CCB" w14:textId="77777777" w:rsidR="002F7D3A" w:rsidRPr="008F0EC8" w:rsidRDefault="002F7D3A" w:rsidP="002F7D3A">
      <w:pPr>
        <w:tabs>
          <w:tab w:val="clear" w:pos="567"/>
        </w:tabs>
        <w:spacing w:line="240" w:lineRule="auto"/>
        <w:rPr>
          <w:b/>
          <w:szCs w:val="22"/>
          <w:lang w:val="cs"/>
        </w:rPr>
      </w:pPr>
      <w:r>
        <w:rPr>
          <w:b/>
          <w:bCs/>
          <w:szCs w:val="22"/>
          <w:lang w:val="cs"/>
        </w:rPr>
        <w:t>Premedikace a/nebo neuroleptanalgezie</w:t>
      </w:r>
    </w:p>
    <w:p w14:paraId="50D1F2CA" w14:textId="77777777" w:rsidR="002F7D3A" w:rsidRPr="008F0EC8" w:rsidRDefault="002F7D3A" w:rsidP="002F7D3A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  <w:r>
        <w:rPr>
          <w:szCs w:val="22"/>
          <w:u w:val="single"/>
          <w:lang w:val="cs"/>
        </w:rPr>
        <w:t xml:space="preserve">Psi: </w:t>
      </w:r>
    </w:p>
    <w:p w14:paraId="215C0E52" w14:textId="125C1D7E" w:rsidR="002F7D3A" w:rsidRPr="008F0EC8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adon-hydrochlorid</w:t>
      </w:r>
      <w:proofErr w:type="spellEnd"/>
      <w:r>
        <w:rPr>
          <w:szCs w:val="22"/>
          <w:lang w:val="cs"/>
        </w:rPr>
        <w:t xml:space="preserve"> 0,5-1 mg/kg živé hmotnosti, i.v., s.c.</w:t>
      </w:r>
      <w:r w:rsidR="00886ED8">
        <w:rPr>
          <w:szCs w:val="22"/>
          <w:lang w:val="cs"/>
        </w:rPr>
        <w:t xml:space="preserve"> </w:t>
      </w:r>
      <w:r>
        <w:rPr>
          <w:szCs w:val="22"/>
          <w:lang w:val="cs"/>
        </w:rPr>
        <w:t>nebo i.m. (odpovídá 0,05 až 0,1 ml</w:t>
      </w:r>
      <w:r w:rsidR="000A5EED" w:rsidRPr="000A5EED">
        <w:rPr>
          <w:szCs w:val="22"/>
          <w:lang w:val="cs"/>
        </w:rPr>
        <w:t xml:space="preserve"> </w:t>
      </w:r>
      <w:r w:rsidR="000A5EED">
        <w:rPr>
          <w:szCs w:val="22"/>
          <w:lang w:val="cs"/>
        </w:rPr>
        <w:t>veterinárního léčivého přípravku</w:t>
      </w:r>
      <w:r>
        <w:rPr>
          <w:szCs w:val="22"/>
          <w:lang w:val="cs"/>
        </w:rPr>
        <w:t>/kg</w:t>
      </w:r>
      <w:r w:rsidR="000A5EED">
        <w:rPr>
          <w:szCs w:val="22"/>
          <w:lang w:val="cs"/>
        </w:rPr>
        <w:t xml:space="preserve"> živé hmotnosti</w:t>
      </w:r>
      <w:r>
        <w:rPr>
          <w:szCs w:val="22"/>
          <w:lang w:val="cs"/>
        </w:rPr>
        <w:t>)</w:t>
      </w:r>
    </w:p>
    <w:p w14:paraId="639E1895" w14:textId="77777777" w:rsidR="002F7D3A" w:rsidRPr="008F0EC8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43220031" w14:textId="77777777" w:rsidR="002F7D3A" w:rsidRPr="00D26822" w:rsidRDefault="002F7D3A" w:rsidP="002F7D3A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  <w:lang w:val="cs"/>
        </w:rPr>
        <w:t>Kombinace např.:</w:t>
      </w:r>
    </w:p>
    <w:p w14:paraId="0A6E3F81" w14:textId="72E425F7" w:rsidR="002F7D3A" w:rsidRPr="0099452D" w:rsidRDefault="002F7D3A" w:rsidP="002F7D3A">
      <w:pPr>
        <w:numPr>
          <w:ilvl w:val="0"/>
          <w:numId w:val="42"/>
        </w:numPr>
        <w:tabs>
          <w:tab w:val="clear" w:pos="567"/>
        </w:tabs>
        <w:spacing w:line="240" w:lineRule="auto"/>
        <w:ind w:left="567" w:hanging="207"/>
        <w:rPr>
          <w:szCs w:val="22"/>
          <w:lang w:val="cs"/>
        </w:rPr>
      </w:pP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adon-hydrochlorid</w:t>
      </w:r>
      <w:proofErr w:type="spellEnd"/>
      <w:r>
        <w:rPr>
          <w:szCs w:val="22"/>
          <w:lang w:val="cs"/>
        </w:rPr>
        <w:t xml:space="preserve"> 0,5 mg/kg živé hmotnosti, i.v. (odpovídá 0,05 ml</w:t>
      </w:r>
      <w:r w:rsidR="000A5EED" w:rsidRPr="000A5EED">
        <w:rPr>
          <w:szCs w:val="22"/>
          <w:lang w:val="cs"/>
        </w:rPr>
        <w:t xml:space="preserve"> </w:t>
      </w:r>
      <w:r w:rsidR="000A5EED">
        <w:rPr>
          <w:szCs w:val="22"/>
          <w:lang w:val="cs"/>
        </w:rPr>
        <w:t>veterinárního léčivého přípravku</w:t>
      </w:r>
      <w:r>
        <w:rPr>
          <w:szCs w:val="22"/>
          <w:lang w:val="cs"/>
        </w:rPr>
        <w:t>/kg</w:t>
      </w:r>
      <w:r w:rsidR="000A5EED">
        <w:rPr>
          <w:szCs w:val="22"/>
          <w:lang w:val="cs"/>
        </w:rPr>
        <w:t xml:space="preserve"> živé hmotnosti</w:t>
      </w:r>
      <w:r>
        <w:rPr>
          <w:szCs w:val="22"/>
          <w:lang w:val="cs"/>
        </w:rPr>
        <w:t>) + např. midazolam nebo diazepam.</w:t>
      </w:r>
    </w:p>
    <w:p w14:paraId="4286FA53" w14:textId="77777777" w:rsidR="002F7D3A" w:rsidRPr="0099452D" w:rsidRDefault="002F7D3A" w:rsidP="002F7D3A">
      <w:pPr>
        <w:tabs>
          <w:tab w:val="clear" w:pos="567"/>
        </w:tabs>
        <w:spacing w:line="240" w:lineRule="auto"/>
        <w:ind w:left="567"/>
        <w:rPr>
          <w:szCs w:val="22"/>
          <w:lang w:val="cs"/>
        </w:rPr>
      </w:pPr>
      <w:r>
        <w:rPr>
          <w:szCs w:val="22"/>
          <w:lang w:val="cs"/>
        </w:rPr>
        <w:t>Indukce propofolem, udržování isofluranem s kyslíkem.</w:t>
      </w:r>
    </w:p>
    <w:p w14:paraId="4F3E2069" w14:textId="77777777" w:rsidR="002F7D3A" w:rsidRPr="0099452D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1D6E4951" w14:textId="2A366FA8" w:rsidR="002F7D3A" w:rsidRPr="0099452D" w:rsidRDefault="002F7D3A" w:rsidP="002F7D3A">
      <w:pPr>
        <w:numPr>
          <w:ilvl w:val="0"/>
          <w:numId w:val="42"/>
        </w:numPr>
        <w:tabs>
          <w:tab w:val="clear" w:pos="567"/>
        </w:tabs>
        <w:spacing w:line="240" w:lineRule="auto"/>
        <w:ind w:left="567" w:hanging="207"/>
        <w:rPr>
          <w:szCs w:val="22"/>
          <w:lang w:val="cs"/>
        </w:rPr>
      </w:pP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adon-hydrochlorid</w:t>
      </w:r>
      <w:proofErr w:type="spellEnd"/>
      <w:r>
        <w:rPr>
          <w:szCs w:val="22"/>
          <w:lang w:val="cs"/>
        </w:rPr>
        <w:t xml:space="preserve"> 0,5 mg/kg živé hmotnosti, i.v. (odpovídá 0,05 ml</w:t>
      </w:r>
      <w:r w:rsidR="000A5EED" w:rsidRPr="000A5EED">
        <w:rPr>
          <w:szCs w:val="22"/>
          <w:lang w:val="cs"/>
        </w:rPr>
        <w:t xml:space="preserve"> </w:t>
      </w:r>
      <w:r w:rsidR="000A5EED">
        <w:rPr>
          <w:szCs w:val="22"/>
          <w:lang w:val="cs"/>
        </w:rPr>
        <w:t>veterinárního léčivého přípravku</w:t>
      </w:r>
      <w:r>
        <w:rPr>
          <w:szCs w:val="22"/>
          <w:lang w:val="cs"/>
        </w:rPr>
        <w:t>/kg</w:t>
      </w:r>
      <w:r w:rsidR="000A5EED">
        <w:rPr>
          <w:szCs w:val="22"/>
          <w:lang w:val="cs"/>
        </w:rPr>
        <w:t xml:space="preserve"> živé hmotnosti</w:t>
      </w:r>
      <w:r>
        <w:rPr>
          <w:szCs w:val="22"/>
          <w:lang w:val="cs"/>
        </w:rPr>
        <w:t xml:space="preserve">) + např. </w:t>
      </w:r>
      <w:proofErr w:type="spellStart"/>
      <w:r w:rsidR="00EB32DA">
        <w:rPr>
          <w:szCs w:val="22"/>
          <w:lang w:val="cs"/>
        </w:rPr>
        <w:t>a</w:t>
      </w:r>
      <w:r>
        <w:rPr>
          <w:szCs w:val="22"/>
          <w:lang w:val="cs"/>
        </w:rPr>
        <w:t>cepromazin</w:t>
      </w:r>
      <w:proofErr w:type="spellEnd"/>
      <w:r>
        <w:rPr>
          <w:szCs w:val="22"/>
          <w:lang w:val="cs"/>
        </w:rPr>
        <w:t>.</w:t>
      </w:r>
    </w:p>
    <w:p w14:paraId="2AFF74DB" w14:textId="77777777" w:rsidR="002F7D3A" w:rsidRPr="0099452D" w:rsidRDefault="002F7D3A" w:rsidP="002F7D3A">
      <w:pPr>
        <w:tabs>
          <w:tab w:val="clear" w:pos="567"/>
        </w:tabs>
        <w:spacing w:line="240" w:lineRule="auto"/>
        <w:ind w:left="567"/>
        <w:rPr>
          <w:szCs w:val="22"/>
          <w:lang w:val="cs"/>
        </w:rPr>
      </w:pPr>
      <w:r>
        <w:rPr>
          <w:szCs w:val="22"/>
          <w:lang w:val="cs"/>
        </w:rPr>
        <w:t>Indukce thiopentalem nebo propofolem do účinku, udržování isofluranem s kyslíkem nebo indukce diazepamem a ketaminem.</w:t>
      </w:r>
    </w:p>
    <w:p w14:paraId="2532B387" w14:textId="77777777" w:rsidR="002F7D3A" w:rsidRPr="0099452D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51DFDD6" w14:textId="28CCA029" w:rsidR="002F7D3A" w:rsidRPr="0099452D" w:rsidRDefault="002F7D3A" w:rsidP="002F7D3A">
      <w:pPr>
        <w:numPr>
          <w:ilvl w:val="0"/>
          <w:numId w:val="42"/>
        </w:numPr>
        <w:tabs>
          <w:tab w:val="clear" w:pos="567"/>
        </w:tabs>
        <w:spacing w:line="240" w:lineRule="auto"/>
        <w:ind w:left="567" w:hanging="207"/>
        <w:rPr>
          <w:szCs w:val="22"/>
          <w:lang w:val="cs"/>
        </w:rPr>
      </w:pP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adon-hydrochlorid</w:t>
      </w:r>
      <w:proofErr w:type="spellEnd"/>
      <w:r>
        <w:rPr>
          <w:szCs w:val="22"/>
          <w:lang w:val="cs"/>
        </w:rPr>
        <w:t xml:space="preserve"> 0,5-1,0 mg/kg živé hmotnosti, i.v. nebo i.m. (odpovídá 0,05 až 0,1 ml</w:t>
      </w:r>
      <w:r w:rsidR="000A5EED" w:rsidRPr="000A5EED">
        <w:rPr>
          <w:szCs w:val="22"/>
          <w:lang w:val="cs"/>
        </w:rPr>
        <w:t xml:space="preserve"> </w:t>
      </w:r>
      <w:r w:rsidR="000A5EED">
        <w:rPr>
          <w:szCs w:val="22"/>
          <w:lang w:val="cs"/>
        </w:rPr>
        <w:t>veterinárního léčivého přípravku</w:t>
      </w:r>
      <w:r>
        <w:rPr>
          <w:szCs w:val="22"/>
          <w:lang w:val="cs"/>
        </w:rPr>
        <w:t>/kg</w:t>
      </w:r>
      <w:r w:rsidR="000A5EED">
        <w:rPr>
          <w:szCs w:val="22"/>
          <w:lang w:val="cs"/>
        </w:rPr>
        <w:t xml:space="preserve"> živé hmotnosti</w:t>
      </w:r>
      <w:r>
        <w:rPr>
          <w:szCs w:val="22"/>
          <w:lang w:val="cs"/>
        </w:rPr>
        <w:t xml:space="preserve">) + </w:t>
      </w:r>
      <w:r w:rsidRPr="00D26822">
        <w:rPr>
          <w:szCs w:val="22"/>
        </w:rPr>
        <w:t>α</w:t>
      </w:r>
      <w:r w:rsidRPr="0099452D">
        <w:rPr>
          <w:szCs w:val="22"/>
          <w:vertAlign w:val="subscript"/>
          <w:lang w:val="cs"/>
        </w:rPr>
        <w:t>2</w:t>
      </w:r>
      <w:r w:rsidRPr="0099452D">
        <w:rPr>
          <w:szCs w:val="22"/>
          <w:lang w:val="cs"/>
        </w:rPr>
        <w:t xml:space="preserve">-agonista </w:t>
      </w:r>
      <w:r>
        <w:rPr>
          <w:szCs w:val="22"/>
          <w:lang w:val="cs"/>
        </w:rPr>
        <w:t>(např. xylazin nebo medetomidin).</w:t>
      </w:r>
    </w:p>
    <w:p w14:paraId="0A9FD2A3" w14:textId="77777777" w:rsidR="002F7D3A" w:rsidRPr="0099452D" w:rsidRDefault="002F7D3A" w:rsidP="002F7D3A">
      <w:pPr>
        <w:tabs>
          <w:tab w:val="clear" w:pos="567"/>
        </w:tabs>
        <w:spacing w:line="240" w:lineRule="auto"/>
        <w:ind w:left="567"/>
        <w:rPr>
          <w:szCs w:val="22"/>
          <w:lang w:val="cs"/>
        </w:rPr>
      </w:pPr>
      <w:r>
        <w:rPr>
          <w:szCs w:val="22"/>
          <w:lang w:val="cs"/>
        </w:rPr>
        <w:t xml:space="preserve">Indukce propofolem, udržování isofluranem s kyslíkem v kombinaci s fentanylem nebo protokol celkové intravenózní anestezie (TIVA): udržování propofolem v kombinaci s fentanylem. </w:t>
      </w:r>
    </w:p>
    <w:p w14:paraId="30606D2A" w14:textId="77777777" w:rsidR="002F7D3A" w:rsidRPr="0099452D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7E48B5B4" w14:textId="05665155" w:rsidR="002F7D3A" w:rsidRPr="008F0EC8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Protokol TIVA: indukce </w:t>
      </w:r>
      <w:proofErr w:type="spellStart"/>
      <w:r>
        <w:rPr>
          <w:szCs w:val="22"/>
          <w:lang w:val="cs"/>
        </w:rPr>
        <w:t>propofolem</w:t>
      </w:r>
      <w:proofErr w:type="spellEnd"/>
      <w:r>
        <w:rPr>
          <w:szCs w:val="22"/>
          <w:lang w:val="cs"/>
        </w:rPr>
        <w:t xml:space="preserve"> do dosažení účinku. Udržování propofolem a remifentanilem. </w:t>
      </w:r>
    </w:p>
    <w:p w14:paraId="466FA53D" w14:textId="76347DD6" w:rsidR="002F7D3A" w:rsidRPr="008F0EC8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Fyzikálně chemická kompatibilita je prokázána pouze pro ředění 1:5 s následujícími infuzními roztoky: 0,9</w:t>
      </w:r>
      <w:r w:rsidR="00660B94">
        <w:rPr>
          <w:szCs w:val="22"/>
          <w:lang w:val="cs"/>
        </w:rPr>
        <w:t xml:space="preserve"> </w:t>
      </w:r>
      <w:r>
        <w:rPr>
          <w:szCs w:val="22"/>
          <w:lang w:val="cs"/>
        </w:rPr>
        <w:t xml:space="preserve">% </w:t>
      </w:r>
      <w:r w:rsidR="00872A33">
        <w:rPr>
          <w:szCs w:val="22"/>
          <w:lang w:val="cs"/>
        </w:rPr>
        <w:t xml:space="preserve">roztok </w:t>
      </w:r>
      <w:r>
        <w:rPr>
          <w:szCs w:val="22"/>
          <w:lang w:val="cs"/>
        </w:rPr>
        <w:t>chlorid</w:t>
      </w:r>
      <w:r w:rsidR="00872A33">
        <w:rPr>
          <w:szCs w:val="22"/>
          <w:lang w:val="cs"/>
        </w:rPr>
        <w:t>u</w:t>
      </w:r>
      <w:r>
        <w:rPr>
          <w:szCs w:val="22"/>
          <w:lang w:val="cs"/>
        </w:rPr>
        <w:t xml:space="preserve"> sodn</w:t>
      </w:r>
      <w:r w:rsidR="00872A33">
        <w:rPr>
          <w:szCs w:val="22"/>
          <w:lang w:val="cs"/>
        </w:rPr>
        <w:t>ého</w:t>
      </w:r>
      <w:r>
        <w:rPr>
          <w:szCs w:val="22"/>
          <w:lang w:val="cs"/>
        </w:rPr>
        <w:t xml:space="preserve">, </w:t>
      </w:r>
      <w:proofErr w:type="spellStart"/>
      <w:r>
        <w:rPr>
          <w:szCs w:val="22"/>
          <w:lang w:val="cs"/>
        </w:rPr>
        <w:t>Ringerův</w:t>
      </w:r>
      <w:proofErr w:type="spellEnd"/>
      <w:r w:rsidR="00872A33">
        <w:rPr>
          <w:szCs w:val="22"/>
          <w:lang w:val="cs"/>
        </w:rPr>
        <w:t xml:space="preserve"> infuzní</w:t>
      </w:r>
      <w:r>
        <w:rPr>
          <w:szCs w:val="22"/>
          <w:lang w:val="cs"/>
        </w:rPr>
        <w:t xml:space="preserve"> roztok, </w:t>
      </w:r>
      <w:proofErr w:type="spellStart"/>
      <w:r>
        <w:rPr>
          <w:szCs w:val="22"/>
          <w:lang w:val="cs"/>
        </w:rPr>
        <w:t>Ringerův</w:t>
      </w:r>
      <w:proofErr w:type="spellEnd"/>
      <w:r>
        <w:rPr>
          <w:szCs w:val="22"/>
          <w:lang w:val="cs"/>
        </w:rPr>
        <w:t xml:space="preserve"> </w:t>
      </w:r>
      <w:r w:rsidR="00872A33">
        <w:rPr>
          <w:szCs w:val="22"/>
          <w:lang w:val="cs"/>
        </w:rPr>
        <w:t xml:space="preserve">infuzní </w:t>
      </w:r>
      <w:r>
        <w:rPr>
          <w:szCs w:val="22"/>
          <w:lang w:val="cs"/>
        </w:rPr>
        <w:t>roztok</w:t>
      </w:r>
      <w:r w:rsidR="00872A33">
        <w:rPr>
          <w:szCs w:val="22"/>
          <w:lang w:val="cs"/>
        </w:rPr>
        <w:t xml:space="preserve"> s natrium-laktátem</w:t>
      </w:r>
      <w:r>
        <w:rPr>
          <w:szCs w:val="22"/>
          <w:lang w:val="cs"/>
        </w:rPr>
        <w:t xml:space="preserve"> a 5</w:t>
      </w:r>
      <w:r w:rsidR="00660B94">
        <w:rPr>
          <w:szCs w:val="22"/>
          <w:lang w:val="cs"/>
        </w:rPr>
        <w:t xml:space="preserve"> </w:t>
      </w:r>
      <w:r>
        <w:rPr>
          <w:szCs w:val="22"/>
          <w:lang w:val="cs"/>
        </w:rPr>
        <w:t xml:space="preserve">% </w:t>
      </w:r>
      <w:r w:rsidR="00872A33">
        <w:rPr>
          <w:szCs w:val="22"/>
          <w:lang w:val="cs"/>
        </w:rPr>
        <w:t xml:space="preserve">roztok </w:t>
      </w:r>
      <w:r>
        <w:rPr>
          <w:szCs w:val="22"/>
          <w:lang w:val="cs"/>
        </w:rPr>
        <w:t>glukóz</w:t>
      </w:r>
      <w:r w:rsidR="00872A33">
        <w:rPr>
          <w:szCs w:val="22"/>
          <w:lang w:val="cs"/>
        </w:rPr>
        <w:t>y</w:t>
      </w:r>
      <w:r>
        <w:rPr>
          <w:szCs w:val="22"/>
          <w:lang w:val="cs"/>
        </w:rPr>
        <w:t xml:space="preserve">. </w:t>
      </w:r>
    </w:p>
    <w:p w14:paraId="4422EFE6" w14:textId="77777777" w:rsidR="002F7D3A" w:rsidRPr="008F0EC8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0B5A2320" w14:textId="77777777" w:rsidR="002F7D3A" w:rsidRPr="00D26822" w:rsidRDefault="002F7D3A" w:rsidP="002F7D3A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  <w:lang w:val="cs"/>
        </w:rPr>
        <w:t>Kočky:</w:t>
      </w:r>
    </w:p>
    <w:p w14:paraId="1C022A90" w14:textId="4D29142B" w:rsidR="002F7D3A" w:rsidRPr="00D26822" w:rsidRDefault="002F7D3A" w:rsidP="002F7D3A">
      <w:pPr>
        <w:tabs>
          <w:tab w:val="clear" w:pos="567"/>
        </w:tabs>
        <w:spacing w:line="240" w:lineRule="auto"/>
        <w:ind w:left="567"/>
        <w:rPr>
          <w:szCs w:val="22"/>
        </w:rPr>
      </w:pPr>
      <w:r>
        <w:rPr>
          <w:szCs w:val="22"/>
          <w:lang w:val="cs"/>
        </w:rPr>
        <w:t xml:space="preserve">- </w:t>
      </w: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adon-hydrochlorid</w:t>
      </w:r>
      <w:proofErr w:type="spellEnd"/>
      <w:r>
        <w:rPr>
          <w:szCs w:val="22"/>
          <w:lang w:val="cs"/>
        </w:rPr>
        <w:t xml:space="preserve"> 0,3 až 0,6 mg/kg živé hmotnosti, i.m. (odpovídá 0,03 až 0,06 ml</w:t>
      </w:r>
      <w:r w:rsidR="000A5EED" w:rsidRPr="000A5EED">
        <w:rPr>
          <w:szCs w:val="22"/>
          <w:lang w:val="cs"/>
        </w:rPr>
        <w:t xml:space="preserve"> </w:t>
      </w:r>
      <w:r w:rsidR="000A5EED">
        <w:rPr>
          <w:szCs w:val="22"/>
          <w:lang w:val="cs"/>
        </w:rPr>
        <w:t>veterinárního léčivého přípravku</w:t>
      </w:r>
      <w:r>
        <w:rPr>
          <w:szCs w:val="22"/>
          <w:lang w:val="cs"/>
        </w:rPr>
        <w:t>/kg</w:t>
      </w:r>
      <w:r w:rsidR="000A5EED">
        <w:rPr>
          <w:szCs w:val="22"/>
          <w:lang w:val="cs"/>
        </w:rPr>
        <w:t xml:space="preserve"> živé hmotnosti</w:t>
      </w:r>
      <w:r>
        <w:rPr>
          <w:szCs w:val="22"/>
          <w:lang w:val="cs"/>
        </w:rPr>
        <w:t>)</w:t>
      </w:r>
    </w:p>
    <w:p w14:paraId="1A27A909" w14:textId="77777777" w:rsidR="002F7D3A" w:rsidRPr="00D26822" w:rsidRDefault="002F7D3A" w:rsidP="002F7D3A">
      <w:pPr>
        <w:tabs>
          <w:tab w:val="clear" w:pos="567"/>
        </w:tabs>
        <w:spacing w:line="240" w:lineRule="auto"/>
        <w:ind w:left="567"/>
        <w:rPr>
          <w:szCs w:val="22"/>
        </w:rPr>
      </w:pPr>
      <w:r>
        <w:rPr>
          <w:szCs w:val="22"/>
          <w:lang w:val="cs"/>
        </w:rPr>
        <w:t xml:space="preserve">- Indukce benzodiazepinem (např. midazolam) a </w:t>
      </w:r>
      <w:r>
        <w:rPr>
          <w:noProof/>
        </w:rPr>
        <w:t>disociativním anestetikem</w:t>
      </w:r>
      <w:r>
        <w:rPr>
          <w:szCs w:val="22"/>
          <w:lang w:val="cs"/>
        </w:rPr>
        <w:t xml:space="preserve"> (např. ketamin).</w:t>
      </w:r>
    </w:p>
    <w:p w14:paraId="7E8C861F" w14:textId="77777777" w:rsidR="002F7D3A" w:rsidRPr="00D26822" w:rsidRDefault="002F7D3A" w:rsidP="002F7D3A">
      <w:pPr>
        <w:tabs>
          <w:tab w:val="clear" w:pos="567"/>
        </w:tabs>
        <w:spacing w:line="240" w:lineRule="auto"/>
        <w:ind w:left="567"/>
        <w:rPr>
          <w:szCs w:val="22"/>
        </w:rPr>
      </w:pPr>
      <w:r>
        <w:rPr>
          <w:szCs w:val="22"/>
          <w:lang w:val="cs"/>
        </w:rPr>
        <w:t xml:space="preserve">- S trankvilizérem (např. acepromazin) a NSAID (meloxikam) nebo sedativem (např. </w:t>
      </w:r>
      <w:r w:rsidRPr="00D26822">
        <w:rPr>
          <w:szCs w:val="22"/>
        </w:rPr>
        <w:t>α</w:t>
      </w:r>
      <w:r w:rsidRPr="00D26822">
        <w:rPr>
          <w:szCs w:val="22"/>
          <w:vertAlign w:val="subscript"/>
        </w:rPr>
        <w:t>2</w:t>
      </w:r>
      <w:r w:rsidRPr="00D26822">
        <w:rPr>
          <w:szCs w:val="22"/>
        </w:rPr>
        <w:t>-agonist</w:t>
      </w:r>
      <w:r>
        <w:rPr>
          <w:szCs w:val="22"/>
        </w:rPr>
        <w:t>a</w:t>
      </w:r>
      <w:r>
        <w:rPr>
          <w:szCs w:val="22"/>
          <w:lang w:val="cs"/>
        </w:rPr>
        <w:t>).</w:t>
      </w:r>
    </w:p>
    <w:p w14:paraId="70025AE1" w14:textId="77777777" w:rsidR="002F7D3A" w:rsidRPr="00D26822" w:rsidRDefault="002F7D3A" w:rsidP="002F7D3A">
      <w:pPr>
        <w:tabs>
          <w:tab w:val="clear" w:pos="567"/>
          <w:tab w:val="left" w:pos="2410"/>
        </w:tabs>
        <w:spacing w:line="240" w:lineRule="auto"/>
        <w:ind w:left="567"/>
        <w:rPr>
          <w:szCs w:val="22"/>
        </w:rPr>
      </w:pPr>
      <w:r>
        <w:rPr>
          <w:szCs w:val="22"/>
          <w:lang w:val="cs"/>
        </w:rPr>
        <w:t>- Indukce propofolem, udržování isofluranem s kyslíkem.</w:t>
      </w:r>
    </w:p>
    <w:p w14:paraId="25656140" w14:textId="77777777" w:rsidR="002F7D3A" w:rsidRPr="00D26822" w:rsidRDefault="002F7D3A" w:rsidP="002F7D3A">
      <w:pPr>
        <w:tabs>
          <w:tab w:val="clear" w:pos="567"/>
        </w:tabs>
        <w:spacing w:line="240" w:lineRule="auto"/>
        <w:rPr>
          <w:szCs w:val="22"/>
        </w:rPr>
      </w:pPr>
    </w:p>
    <w:p w14:paraId="3D50A34D" w14:textId="77777777" w:rsidR="002F7D3A" w:rsidRPr="00D26822" w:rsidRDefault="002F7D3A" w:rsidP="002F7D3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 xml:space="preserve">Dávky jsou závislé na požadovaném stupni analgezie a sedace, požadované délce trvání účinku a současném použití jiných analgetik a anestetik. </w:t>
      </w:r>
    </w:p>
    <w:p w14:paraId="59958CA6" w14:textId="2B29A5EE" w:rsidR="002F7D3A" w:rsidRPr="00D26822" w:rsidRDefault="002F7D3A" w:rsidP="002F7D3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 xml:space="preserve">Při použití v kombinaci s jinými </w:t>
      </w:r>
      <w:r w:rsidR="0083034A">
        <w:rPr>
          <w:szCs w:val="22"/>
          <w:lang w:val="cs"/>
        </w:rPr>
        <w:t xml:space="preserve">veterinárními léčivými </w:t>
      </w:r>
      <w:r>
        <w:rPr>
          <w:szCs w:val="22"/>
          <w:lang w:val="cs"/>
        </w:rPr>
        <w:t xml:space="preserve">přípravky lze použít nižší dávky. </w:t>
      </w:r>
    </w:p>
    <w:p w14:paraId="5941A7AD" w14:textId="77777777" w:rsidR="002F7D3A" w:rsidRPr="00D26822" w:rsidRDefault="002F7D3A" w:rsidP="002F7D3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 xml:space="preserve">Pro bezpečné použití s jinými veterinárními léčivými přípravky je třeba se seznámit s informacemi o příslušném přípravku. </w:t>
      </w:r>
    </w:p>
    <w:p w14:paraId="46CA7CDA" w14:textId="77777777" w:rsidR="002F7D3A" w:rsidRPr="00D26822" w:rsidRDefault="002F7D3A" w:rsidP="002F7D3A">
      <w:pPr>
        <w:tabs>
          <w:tab w:val="clear" w:pos="567"/>
        </w:tabs>
        <w:spacing w:line="240" w:lineRule="auto"/>
        <w:rPr>
          <w:szCs w:val="22"/>
        </w:rPr>
      </w:pPr>
    </w:p>
    <w:p w14:paraId="78DBCACD" w14:textId="56CC7ED7" w:rsidR="00616F9E" w:rsidRPr="00B41D57" w:rsidRDefault="002F7D3A" w:rsidP="002F7D3A">
      <w:pPr>
        <w:rPr>
          <w:szCs w:val="22"/>
        </w:rPr>
      </w:pPr>
      <w:r>
        <w:rPr>
          <w:szCs w:val="22"/>
          <w:lang w:val="cs"/>
        </w:rPr>
        <w:t>Nepropichujte zátku více než 20krát.</w:t>
      </w:r>
    </w:p>
    <w:bookmarkEnd w:id="5"/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B021B3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60AE48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E24F11" w14:textId="25F9DB67" w:rsidR="002F7D3A" w:rsidRPr="00D26822" w:rsidRDefault="002F7D3A" w:rsidP="002F7D3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>1,5násobné předávkování mělo účinek popsaný v bodě </w:t>
      </w:r>
      <w:r w:rsidR="0083034A">
        <w:rPr>
          <w:szCs w:val="22"/>
          <w:lang w:val="cs"/>
        </w:rPr>
        <w:t>3</w:t>
      </w:r>
      <w:r>
        <w:rPr>
          <w:szCs w:val="22"/>
          <w:lang w:val="cs"/>
        </w:rPr>
        <w:t xml:space="preserve">.6. </w:t>
      </w:r>
    </w:p>
    <w:p w14:paraId="280030EB" w14:textId="7D62C153" w:rsidR="002F7D3A" w:rsidRPr="008F0EC8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u w:val="single"/>
          <w:lang w:val="cs"/>
        </w:rPr>
        <w:t>Kočky:</w:t>
      </w:r>
      <w:r>
        <w:rPr>
          <w:szCs w:val="22"/>
          <w:lang w:val="cs"/>
        </w:rPr>
        <w:t xml:space="preserve"> V případě předávkování (&gt;2 mg/kg</w:t>
      </w:r>
      <w:r w:rsidR="0070112B">
        <w:rPr>
          <w:szCs w:val="22"/>
          <w:lang w:val="cs"/>
        </w:rPr>
        <w:t xml:space="preserve"> živé hmotnosti</w:t>
      </w:r>
      <w:r>
        <w:rPr>
          <w:szCs w:val="22"/>
          <w:lang w:val="cs"/>
        </w:rPr>
        <w:t>) lze pozorovat následující příznaky: zvýšené slinění, excitace, paralýza zadních končetin a ztráta vzpřimovacího reflexu. U některých koček byly také zaznamenány záchvaty, křeče a hypoxie. Dávka 4 mg/kg</w:t>
      </w:r>
      <w:r w:rsidR="0070112B">
        <w:rPr>
          <w:szCs w:val="22"/>
          <w:lang w:val="cs"/>
        </w:rPr>
        <w:t xml:space="preserve"> živé hmotnosti</w:t>
      </w:r>
      <w:r>
        <w:rPr>
          <w:szCs w:val="22"/>
          <w:lang w:val="cs"/>
        </w:rPr>
        <w:t xml:space="preserve"> může být u koček fatální. Byla popsána respirační deprese. </w:t>
      </w:r>
    </w:p>
    <w:p w14:paraId="2A617706" w14:textId="77777777" w:rsidR="002F7D3A" w:rsidRPr="0099452D" w:rsidRDefault="002F7D3A" w:rsidP="002F7D3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u w:val="single"/>
          <w:lang w:val="cs"/>
        </w:rPr>
        <w:t>Psi:</w:t>
      </w:r>
      <w:r>
        <w:rPr>
          <w:szCs w:val="22"/>
          <w:lang w:val="cs"/>
        </w:rPr>
        <w:t xml:space="preserve"> Byla popsána respirační deprese. </w:t>
      </w:r>
    </w:p>
    <w:p w14:paraId="781FD7E0" w14:textId="3BF79634" w:rsidR="002F7D3A" w:rsidRPr="001B404E" w:rsidRDefault="002F7D3A" w:rsidP="002F7D3A">
      <w:pPr>
        <w:jc w:val="both"/>
        <w:rPr>
          <w:noProof/>
          <w:lang w:val="cs"/>
        </w:rPr>
      </w:pPr>
      <w:r>
        <w:rPr>
          <w:szCs w:val="22"/>
          <w:lang w:val="cs"/>
        </w:rPr>
        <w:t xml:space="preserve">Účinky </w:t>
      </w: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adonu</w:t>
      </w:r>
      <w:proofErr w:type="spellEnd"/>
      <w:r>
        <w:rPr>
          <w:szCs w:val="22"/>
          <w:lang w:val="cs"/>
        </w:rPr>
        <w:t xml:space="preserve"> lze antagonizovat </w:t>
      </w:r>
      <w:proofErr w:type="spellStart"/>
      <w:r>
        <w:rPr>
          <w:szCs w:val="22"/>
          <w:lang w:val="cs"/>
        </w:rPr>
        <w:t>naloxonem</w:t>
      </w:r>
      <w:proofErr w:type="spellEnd"/>
      <w:r>
        <w:rPr>
          <w:szCs w:val="22"/>
          <w:lang w:val="cs"/>
        </w:rPr>
        <w:t xml:space="preserve">. Naloxon </w:t>
      </w:r>
      <w:r w:rsidRPr="001B404E">
        <w:rPr>
          <w:noProof/>
          <w:lang w:val="cs"/>
        </w:rPr>
        <w:t>se podává v dávce nutné k dosažení účinku.</w:t>
      </w:r>
      <w:r>
        <w:rPr>
          <w:szCs w:val="22"/>
          <w:lang w:val="cs"/>
        </w:rPr>
        <w:t xml:space="preserve"> </w:t>
      </w:r>
    </w:p>
    <w:p w14:paraId="1AEDEB35" w14:textId="4E0B196A" w:rsidR="002F7D3A" w:rsidRDefault="002F7D3A" w:rsidP="002F7D3A">
      <w:pPr>
        <w:tabs>
          <w:tab w:val="clear" w:pos="567"/>
        </w:tabs>
        <w:spacing w:line="240" w:lineRule="auto"/>
        <w:rPr>
          <w:noProof/>
          <w:lang w:val="cs"/>
        </w:rPr>
      </w:pPr>
      <w:r w:rsidRPr="001B404E">
        <w:rPr>
          <w:noProof/>
          <w:lang w:val="cs"/>
        </w:rPr>
        <w:t>Jako počáteční dávka se doporučuje intravenózní podání naloxonu v dávce 0,1 mg/kg</w:t>
      </w:r>
      <w:r w:rsidR="0070112B">
        <w:rPr>
          <w:noProof/>
          <w:lang w:val="cs"/>
        </w:rPr>
        <w:t xml:space="preserve"> živé hmotnosti</w:t>
      </w:r>
      <w:r w:rsidRPr="001B404E">
        <w:rPr>
          <w:noProof/>
          <w:lang w:val="cs"/>
        </w:rPr>
        <w:t>.</w:t>
      </w:r>
    </w:p>
    <w:p w14:paraId="64F441D3" w14:textId="77777777" w:rsidR="00BA4815" w:rsidRPr="00B41D57" w:rsidRDefault="00BA4815" w:rsidP="002F7D3A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B021B3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06AB61FB" w:rsidR="009A6509" w:rsidRPr="00B41D57" w:rsidRDefault="00923557" w:rsidP="009A650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B021B3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10CE4681" w:rsidR="00FC02F3" w:rsidRDefault="0004780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54737750" w14:textId="6CB51798" w:rsidR="00047802" w:rsidRDefault="0004780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5712C2" w14:textId="77777777" w:rsidR="00047802" w:rsidRPr="00B41D57" w:rsidRDefault="0004780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09F9539" w:rsidR="00C114FF" w:rsidRPr="00B41D57" w:rsidRDefault="00B021B3" w:rsidP="00EB6A4A">
      <w:pPr>
        <w:pStyle w:val="Style1"/>
        <w:keepNext/>
      </w:pPr>
      <w:r w:rsidRPr="00B41D57">
        <w:t>4.</w:t>
      </w:r>
      <w:r w:rsidRPr="00B41D57">
        <w:tab/>
        <w:t>FARMAKOLOGICKÉ</w:t>
      </w:r>
      <w:r w:rsidR="00BA4815">
        <w:t xml:space="preserve"> </w:t>
      </w:r>
      <w:r w:rsidRPr="00B41D57">
        <w:t>INFORMACE</w:t>
      </w:r>
    </w:p>
    <w:p w14:paraId="2C2A4C50" w14:textId="77777777" w:rsidR="00C114FF" w:rsidRPr="00B41D57" w:rsidRDefault="00C114FF" w:rsidP="00EB6A4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A42117" w14:textId="45215D5C" w:rsidR="00C114FF" w:rsidRPr="00554C27" w:rsidRDefault="00B021B3" w:rsidP="00EB6A4A">
      <w:pPr>
        <w:pStyle w:val="Style1"/>
        <w:keepNext/>
      </w:pPr>
      <w:r w:rsidRPr="00B41D57">
        <w:t>4.1</w:t>
      </w:r>
      <w:r w:rsidRPr="00B41D57">
        <w:tab/>
        <w:t>ATCvet kód:</w:t>
      </w:r>
      <w:r w:rsidR="00554C27">
        <w:t xml:space="preserve"> </w:t>
      </w:r>
      <w:r w:rsidR="00BA4815" w:rsidRPr="00BA4815">
        <w:rPr>
          <w:b w:val="0"/>
          <w:lang w:val="cs"/>
        </w:rPr>
        <w:t>QN02AC90</w:t>
      </w:r>
    </w:p>
    <w:p w14:paraId="5C965196" w14:textId="77777777" w:rsidR="00C114FF" w:rsidRPr="00B41D57" w:rsidRDefault="00C114FF" w:rsidP="00EB6A4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42F1BEB7" w:rsidR="00C114FF" w:rsidRPr="00B41D57" w:rsidRDefault="00B021B3" w:rsidP="00EB6A4A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50FA42E3" w14:textId="3EA2B3AC" w:rsidR="00C114FF" w:rsidRDefault="00C114FF" w:rsidP="00EB6A4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E05FE79" w14:textId="673D26D7" w:rsidR="00BA4815" w:rsidRPr="001B404E" w:rsidRDefault="00BA4815" w:rsidP="00BA4815">
      <w:pPr>
        <w:jc w:val="both"/>
        <w:rPr>
          <w:noProof/>
          <w:lang w:val="cs"/>
        </w:rPr>
      </w:pPr>
      <w:r w:rsidRPr="001B404E">
        <w:rPr>
          <w:noProof/>
          <w:lang w:val="cs"/>
        </w:rPr>
        <w:t>Met</w:t>
      </w:r>
      <w:r w:rsidR="00AA652F">
        <w:rPr>
          <w:noProof/>
          <w:lang w:val="cs"/>
        </w:rPr>
        <w:t>h</w:t>
      </w:r>
      <w:r w:rsidRPr="001B404E">
        <w:rPr>
          <w:noProof/>
          <w:lang w:val="cs"/>
        </w:rPr>
        <w:t xml:space="preserve">adon je strukturálně nepříbuzný s </w:t>
      </w:r>
      <w:r>
        <w:rPr>
          <w:szCs w:val="22"/>
          <w:lang w:val="cs"/>
        </w:rPr>
        <w:t>ostatními analgetiky odvozenými od opia, existuje ve formě racemické směsi. Každý enantiomer má samostatný způsob účinku</w:t>
      </w:r>
      <w:r w:rsidR="0070112B" w:rsidRPr="00D26822">
        <w:rPr>
          <w:szCs w:val="22"/>
        </w:rPr>
        <w:t>;</w:t>
      </w:r>
      <w:r>
        <w:rPr>
          <w:szCs w:val="22"/>
          <w:lang w:val="cs"/>
        </w:rPr>
        <w:t xml:space="preserve"> D-isomer nekompetitivně antagonizuje receptor NMDA a inhibuje zpětné vychytávání </w:t>
      </w:r>
      <w:proofErr w:type="spellStart"/>
      <w:r w:rsidRPr="00D1657A">
        <w:rPr>
          <w:szCs w:val="22"/>
          <w:lang w:val="cs"/>
        </w:rPr>
        <w:t>norepinefrinu</w:t>
      </w:r>
      <w:proofErr w:type="spellEnd"/>
      <w:r w:rsidR="0070112B" w:rsidRPr="00D26822">
        <w:rPr>
          <w:szCs w:val="22"/>
        </w:rPr>
        <w:t>;</w:t>
      </w:r>
      <w:r>
        <w:rPr>
          <w:szCs w:val="22"/>
          <w:lang w:val="cs"/>
        </w:rPr>
        <w:t xml:space="preserve"> L-isomer je agonista </w:t>
      </w:r>
      <w:r w:rsidRPr="001B404E">
        <w:rPr>
          <w:noProof/>
          <w:lang w:val="cs"/>
        </w:rPr>
        <w:t xml:space="preserve">opioidního receptoru typu </w:t>
      </w:r>
      <w:r>
        <w:rPr>
          <w:noProof/>
        </w:rPr>
        <w:t>μ</w:t>
      </w:r>
      <w:r w:rsidRPr="001B404E">
        <w:rPr>
          <w:noProof/>
          <w:lang w:val="cs"/>
        </w:rPr>
        <w:t>.</w:t>
      </w:r>
    </w:p>
    <w:p w14:paraId="17001DE9" w14:textId="77777777" w:rsidR="00BA4815" w:rsidRPr="008F0EC8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7A8835BA" w14:textId="3007FBAB" w:rsidR="00BA4815" w:rsidRPr="008F0EC8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Existují dva podtypy µ</w:t>
      </w:r>
      <w:r>
        <w:rPr>
          <w:szCs w:val="22"/>
          <w:vertAlign w:val="subscript"/>
          <w:lang w:val="cs"/>
        </w:rPr>
        <w:t>1</w:t>
      </w:r>
      <w:r>
        <w:rPr>
          <w:szCs w:val="22"/>
          <w:lang w:val="cs"/>
        </w:rPr>
        <w:t xml:space="preserve"> a µ</w:t>
      </w:r>
      <w:r>
        <w:rPr>
          <w:szCs w:val="22"/>
          <w:vertAlign w:val="subscript"/>
          <w:lang w:val="cs"/>
        </w:rPr>
        <w:t>2</w:t>
      </w:r>
      <w:r>
        <w:rPr>
          <w:szCs w:val="22"/>
          <w:lang w:val="cs"/>
        </w:rPr>
        <w:t xml:space="preserve">. </w:t>
      </w:r>
      <w:r w:rsidR="0070112B">
        <w:rPr>
          <w:szCs w:val="22"/>
          <w:lang w:val="cs"/>
        </w:rPr>
        <w:t>Předpokládá se</w:t>
      </w:r>
      <w:r>
        <w:rPr>
          <w:szCs w:val="22"/>
          <w:lang w:val="cs"/>
        </w:rPr>
        <w:t xml:space="preserve">, že analgetický účinek </w:t>
      </w: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adonu</w:t>
      </w:r>
      <w:proofErr w:type="spellEnd"/>
      <w:r>
        <w:rPr>
          <w:szCs w:val="22"/>
          <w:lang w:val="cs"/>
        </w:rPr>
        <w:t xml:space="preserve"> je zprostředkován oběma podtypy µ</w:t>
      </w:r>
      <w:r>
        <w:rPr>
          <w:szCs w:val="22"/>
          <w:vertAlign w:val="subscript"/>
          <w:lang w:val="cs"/>
        </w:rPr>
        <w:t>1</w:t>
      </w:r>
      <w:r>
        <w:rPr>
          <w:szCs w:val="22"/>
          <w:lang w:val="cs"/>
        </w:rPr>
        <w:t xml:space="preserve"> a µ</w:t>
      </w:r>
      <w:r>
        <w:rPr>
          <w:szCs w:val="22"/>
          <w:vertAlign w:val="subscript"/>
          <w:lang w:val="cs"/>
        </w:rPr>
        <w:t>2</w:t>
      </w:r>
      <w:r w:rsidRPr="00087D60">
        <w:rPr>
          <w:szCs w:val="22"/>
          <w:lang w:val="cs"/>
        </w:rPr>
        <w:t>.</w:t>
      </w:r>
      <w:r>
        <w:rPr>
          <w:szCs w:val="22"/>
          <w:lang w:val="cs"/>
        </w:rPr>
        <w:t xml:space="preserve"> Zatímco podtyp µ</w:t>
      </w:r>
      <w:r>
        <w:rPr>
          <w:szCs w:val="22"/>
          <w:vertAlign w:val="subscript"/>
          <w:lang w:val="cs"/>
        </w:rPr>
        <w:t>2</w:t>
      </w:r>
      <w:r>
        <w:rPr>
          <w:szCs w:val="22"/>
          <w:lang w:val="cs"/>
        </w:rPr>
        <w:t xml:space="preserve"> patrně vyvolává respirační depresi a inhibici gastrointestinální motility, podtyp µ</w:t>
      </w:r>
      <w:r>
        <w:rPr>
          <w:szCs w:val="22"/>
          <w:vertAlign w:val="subscript"/>
          <w:lang w:val="cs"/>
        </w:rPr>
        <w:t>1</w:t>
      </w:r>
      <w:r>
        <w:rPr>
          <w:szCs w:val="22"/>
          <w:lang w:val="cs"/>
        </w:rPr>
        <w:t xml:space="preserve"> vyvolává supraspinální analgezii a receptory µ</w:t>
      </w:r>
      <w:r>
        <w:rPr>
          <w:szCs w:val="22"/>
          <w:vertAlign w:val="subscript"/>
          <w:lang w:val="cs"/>
        </w:rPr>
        <w:t>2</w:t>
      </w:r>
      <w:r>
        <w:rPr>
          <w:szCs w:val="22"/>
          <w:lang w:val="cs"/>
        </w:rPr>
        <w:t xml:space="preserve"> vyvolávají spinální analgezii. </w:t>
      </w:r>
    </w:p>
    <w:p w14:paraId="02D3AFA5" w14:textId="3D4EA8BC" w:rsidR="00BA4815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</w:t>
      </w:r>
      <w:proofErr w:type="spellEnd"/>
      <w:r>
        <w:rPr>
          <w:szCs w:val="22"/>
          <w:lang w:val="cs"/>
        </w:rPr>
        <w:t xml:space="preserve"> má schopnost vyvolat hlubokou analgezii. Tu lze také využít k premedikaci a může pomoci vyvolat sedaci v kombinaci s trankvilizéry a sedativy. Doba trvání účinku se pohybuje od 1,5 do 6,5 hodin. </w:t>
      </w:r>
      <w:proofErr w:type="spellStart"/>
      <w:r>
        <w:rPr>
          <w:szCs w:val="22"/>
          <w:lang w:val="cs"/>
        </w:rPr>
        <w:t>Opioidy</w:t>
      </w:r>
      <w:proofErr w:type="spellEnd"/>
      <w:r>
        <w:rPr>
          <w:szCs w:val="22"/>
          <w:lang w:val="cs"/>
        </w:rPr>
        <w:t xml:space="preserve"> vyvolávají respirační depresi</w:t>
      </w:r>
      <w:r w:rsidR="0070112B">
        <w:rPr>
          <w:szCs w:val="22"/>
          <w:lang w:val="cs"/>
        </w:rPr>
        <w:t xml:space="preserve"> závislou na podané dávce</w:t>
      </w:r>
      <w:r>
        <w:rPr>
          <w:szCs w:val="22"/>
          <w:lang w:val="cs"/>
        </w:rPr>
        <w:t>. Velmi vysoké dávky mohou mít za následek křeče.</w:t>
      </w:r>
    </w:p>
    <w:p w14:paraId="47642EDA" w14:textId="77777777" w:rsidR="00BA4815" w:rsidRPr="00B41D57" w:rsidRDefault="00BA4815" w:rsidP="00BA4815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3EFECE47" w:rsidR="00C114FF" w:rsidRPr="00B41D57" w:rsidRDefault="00B021B3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4DF2182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EC6741" w14:textId="3393BD28" w:rsidR="00BA4815" w:rsidRPr="008F0EC8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U psů je </w:t>
      </w: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</w:t>
      </w:r>
      <w:proofErr w:type="spellEnd"/>
      <w:r>
        <w:rPr>
          <w:szCs w:val="22"/>
          <w:lang w:val="cs"/>
        </w:rPr>
        <w:t xml:space="preserve"> absorbován velmi rychle (T</w:t>
      </w:r>
      <w:r>
        <w:rPr>
          <w:szCs w:val="22"/>
          <w:vertAlign w:val="subscript"/>
          <w:lang w:val="cs"/>
        </w:rPr>
        <w:t>max</w:t>
      </w:r>
      <w:r>
        <w:rPr>
          <w:szCs w:val="22"/>
          <w:lang w:val="cs"/>
        </w:rPr>
        <w:t xml:space="preserve"> 5-15 min.) po intramuskulárním podání dávky 0,3 až 0,5 mg/kg</w:t>
      </w:r>
      <w:r w:rsidR="0070112B">
        <w:rPr>
          <w:szCs w:val="22"/>
          <w:lang w:val="cs"/>
        </w:rPr>
        <w:t xml:space="preserve"> živé hmotnosti</w:t>
      </w:r>
      <w:r>
        <w:rPr>
          <w:szCs w:val="22"/>
          <w:lang w:val="cs"/>
        </w:rPr>
        <w:t xml:space="preserve">. Při vyšších hladinách dávky má </w:t>
      </w:r>
      <w:proofErr w:type="spellStart"/>
      <w:r>
        <w:rPr>
          <w:szCs w:val="22"/>
          <w:lang w:val="cs"/>
        </w:rPr>
        <w:t>T</w:t>
      </w:r>
      <w:r>
        <w:rPr>
          <w:szCs w:val="22"/>
          <w:vertAlign w:val="subscript"/>
          <w:lang w:val="cs"/>
        </w:rPr>
        <w:t>max</w:t>
      </w:r>
      <w:proofErr w:type="spellEnd"/>
      <w:r>
        <w:rPr>
          <w:szCs w:val="22"/>
          <w:lang w:val="cs"/>
        </w:rPr>
        <w:t xml:space="preserve"> tendenci ke </w:t>
      </w:r>
      <w:r w:rsidR="0070112B">
        <w:rPr>
          <w:szCs w:val="22"/>
          <w:lang w:val="cs"/>
        </w:rPr>
        <w:t>prodloužení</w:t>
      </w:r>
      <w:r>
        <w:rPr>
          <w:szCs w:val="22"/>
          <w:lang w:val="cs"/>
        </w:rPr>
        <w:t xml:space="preserve">, což </w:t>
      </w:r>
      <w:r w:rsidR="0070112B">
        <w:rPr>
          <w:szCs w:val="22"/>
          <w:lang w:val="cs"/>
        </w:rPr>
        <w:t>po</w:t>
      </w:r>
      <w:r>
        <w:rPr>
          <w:szCs w:val="22"/>
          <w:lang w:val="cs"/>
        </w:rPr>
        <w:t>ukazuje na to, že zvýšení dávky vede</w:t>
      </w:r>
      <w:r w:rsidR="004E1280">
        <w:rPr>
          <w:szCs w:val="22"/>
          <w:lang w:val="cs"/>
        </w:rPr>
        <w:t xml:space="preserve"> k</w:t>
      </w:r>
      <w:r>
        <w:rPr>
          <w:szCs w:val="22"/>
          <w:lang w:val="cs"/>
        </w:rPr>
        <w:t xml:space="preserve"> prodloužení fáze absorpce. </w:t>
      </w:r>
      <w:r w:rsidR="00521901" w:rsidRPr="00521901">
        <w:rPr>
          <w:szCs w:val="22"/>
          <w:lang w:val="cs"/>
        </w:rPr>
        <w:t>Zdá se, že m</w:t>
      </w:r>
      <w:r w:rsidRPr="00521901">
        <w:rPr>
          <w:szCs w:val="22"/>
          <w:lang w:val="cs"/>
        </w:rPr>
        <w:t xml:space="preserve">ra a rozsah systémové expozice psů </w:t>
      </w:r>
      <w:proofErr w:type="spellStart"/>
      <w:r w:rsidRPr="00521901">
        <w:rPr>
          <w:szCs w:val="22"/>
          <w:lang w:val="cs"/>
        </w:rPr>
        <w:t>met</w:t>
      </w:r>
      <w:r w:rsidR="00AA652F" w:rsidRPr="00196C62">
        <w:rPr>
          <w:szCs w:val="22"/>
          <w:lang w:val="cs"/>
        </w:rPr>
        <w:t>h</w:t>
      </w:r>
      <w:r w:rsidRPr="00521901">
        <w:rPr>
          <w:szCs w:val="22"/>
          <w:lang w:val="cs"/>
        </w:rPr>
        <w:t>adonem</w:t>
      </w:r>
      <w:proofErr w:type="spellEnd"/>
      <w:r w:rsidRPr="00521901">
        <w:rPr>
          <w:szCs w:val="22"/>
          <w:lang w:val="cs"/>
        </w:rPr>
        <w:t xml:space="preserve"> </w:t>
      </w:r>
      <w:r w:rsidR="00521901" w:rsidRPr="00196C62">
        <w:rPr>
          <w:szCs w:val="22"/>
          <w:lang w:val="cs"/>
        </w:rPr>
        <w:t xml:space="preserve">se </w:t>
      </w:r>
      <w:r w:rsidRPr="00521901">
        <w:rPr>
          <w:szCs w:val="22"/>
          <w:lang w:val="cs"/>
        </w:rPr>
        <w:t xml:space="preserve">po intramuskulárním podání </w:t>
      </w:r>
      <w:r w:rsidR="00521901" w:rsidRPr="00196C62">
        <w:rPr>
          <w:szCs w:val="22"/>
          <w:lang w:val="cs"/>
        </w:rPr>
        <w:t>vyznačuje (lineární) kinetikou nezávislou</w:t>
      </w:r>
      <w:r w:rsidRPr="00521901">
        <w:rPr>
          <w:szCs w:val="22"/>
          <w:lang w:val="cs"/>
        </w:rPr>
        <w:t xml:space="preserve"> na dávce. Biologická d</w:t>
      </w:r>
      <w:r>
        <w:rPr>
          <w:szCs w:val="22"/>
          <w:lang w:val="cs"/>
        </w:rPr>
        <w:t xml:space="preserve">ostupnost je vysoká a pohybuje se v rozmezí od 65,4 až </w:t>
      </w:r>
      <w:proofErr w:type="gramStart"/>
      <w:r>
        <w:rPr>
          <w:szCs w:val="22"/>
          <w:lang w:val="cs"/>
        </w:rPr>
        <w:t>100%</w:t>
      </w:r>
      <w:proofErr w:type="gramEnd"/>
      <w:r>
        <w:rPr>
          <w:szCs w:val="22"/>
          <w:lang w:val="cs"/>
        </w:rPr>
        <w:t xml:space="preserve"> s průměrnou hodnotou přibližně 90%. Po subkutánním podání 0,4 mg/kg</w:t>
      </w:r>
      <w:r w:rsidR="004E1280">
        <w:rPr>
          <w:szCs w:val="22"/>
          <w:lang w:val="cs"/>
        </w:rPr>
        <w:t xml:space="preserve"> živé hmotnosti</w:t>
      </w:r>
      <w:r>
        <w:rPr>
          <w:szCs w:val="22"/>
          <w:lang w:val="cs"/>
        </w:rPr>
        <w:t xml:space="preserve"> je </w:t>
      </w: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</w:t>
      </w:r>
      <w:proofErr w:type="spellEnd"/>
      <w:r>
        <w:rPr>
          <w:szCs w:val="22"/>
          <w:lang w:val="cs"/>
        </w:rPr>
        <w:t xml:space="preserve"> absorbován pomaleji (</w:t>
      </w:r>
      <w:proofErr w:type="spellStart"/>
      <w:r>
        <w:rPr>
          <w:szCs w:val="22"/>
          <w:lang w:val="cs"/>
        </w:rPr>
        <w:t>T</w:t>
      </w:r>
      <w:r>
        <w:rPr>
          <w:szCs w:val="22"/>
          <w:vertAlign w:val="subscript"/>
          <w:lang w:val="cs"/>
        </w:rPr>
        <w:t>max</w:t>
      </w:r>
      <w:proofErr w:type="spellEnd"/>
      <w:r>
        <w:rPr>
          <w:szCs w:val="22"/>
          <w:lang w:val="cs"/>
        </w:rPr>
        <w:t xml:space="preserve"> 15–140 min) a biologická dostupnost je 79 ± </w:t>
      </w:r>
      <w:proofErr w:type="gramStart"/>
      <w:r>
        <w:rPr>
          <w:szCs w:val="22"/>
          <w:lang w:val="cs"/>
        </w:rPr>
        <w:t>22%</w:t>
      </w:r>
      <w:proofErr w:type="gramEnd"/>
      <w:r>
        <w:rPr>
          <w:szCs w:val="22"/>
          <w:lang w:val="cs"/>
        </w:rPr>
        <w:t xml:space="preserve">. </w:t>
      </w:r>
    </w:p>
    <w:p w14:paraId="3D41EB60" w14:textId="77777777" w:rsidR="00BA4815" w:rsidRPr="008F0EC8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4EF95A6" w14:textId="4E8A665F" w:rsidR="00BA4815" w:rsidRPr="008F0EC8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U psů byl objem distribuce v rovnovážném stavu (V</w:t>
      </w:r>
      <w:r>
        <w:rPr>
          <w:szCs w:val="22"/>
          <w:vertAlign w:val="subscript"/>
          <w:lang w:val="cs"/>
        </w:rPr>
        <w:t>ss</w:t>
      </w:r>
      <w:r>
        <w:rPr>
          <w:szCs w:val="22"/>
          <w:lang w:val="cs"/>
        </w:rPr>
        <w:t xml:space="preserve">) 4,84 l/kg u samců a 6,11 l/kg u samic. Terminální poločas je v rozsahu od 0,9 do 2,2 hodin po intramuskulárním podání a je nezávislý na dávce a pohlaví. Terminální poločas může být mírně delší po intravenózním podání. Terminální poločas se pohybuje od 6,4 do 15 hodin po subkutánním podání. Celková plazmatická </w:t>
      </w:r>
      <w:proofErr w:type="spellStart"/>
      <w:r>
        <w:rPr>
          <w:szCs w:val="22"/>
          <w:lang w:val="cs"/>
        </w:rPr>
        <w:t>clearance</w:t>
      </w:r>
      <w:proofErr w:type="spellEnd"/>
      <w:r>
        <w:rPr>
          <w:szCs w:val="22"/>
          <w:lang w:val="cs"/>
        </w:rPr>
        <w:t xml:space="preserve"> (CL) </w:t>
      </w: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adonu</w:t>
      </w:r>
      <w:proofErr w:type="spellEnd"/>
      <w:r>
        <w:rPr>
          <w:szCs w:val="22"/>
          <w:lang w:val="cs"/>
        </w:rPr>
        <w:t xml:space="preserve"> po intravenózním podání je u psů vysoká, 2,92 až 3,56 l/hod/kg nebo cca </w:t>
      </w:r>
      <w:proofErr w:type="gramStart"/>
      <w:r>
        <w:rPr>
          <w:szCs w:val="22"/>
          <w:lang w:val="cs"/>
        </w:rPr>
        <w:t>70%</w:t>
      </w:r>
      <w:proofErr w:type="gramEnd"/>
      <w:r>
        <w:rPr>
          <w:szCs w:val="22"/>
          <w:lang w:val="cs"/>
        </w:rPr>
        <w:t xml:space="preserve"> až 85% srdečního výdeje plazmy (4,18 l/hod/kg). </w:t>
      </w:r>
    </w:p>
    <w:p w14:paraId="164CB7A1" w14:textId="77777777" w:rsidR="00BA4815" w:rsidRPr="008F0EC8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182D696B" w14:textId="40765771" w:rsidR="00BA4815" w:rsidRPr="008F0EC8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U koček je </w:t>
      </w: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</w:t>
      </w:r>
      <w:proofErr w:type="spellEnd"/>
      <w:r>
        <w:rPr>
          <w:szCs w:val="22"/>
          <w:lang w:val="cs"/>
        </w:rPr>
        <w:t xml:space="preserve"> také rychle absorbován po intramuskulárním podání (maximální koncentrace jsou dosahovány za 20 minut), když je však </w:t>
      </w:r>
      <w:r w:rsidR="00047802">
        <w:rPr>
          <w:szCs w:val="22"/>
          <w:lang w:val="cs"/>
        </w:rPr>
        <w:t xml:space="preserve">veterinární léčivý </w:t>
      </w:r>
      <w:r>
        <w:rPr>
          <w:szCs w:val="22"/>
          <w:lang w:val="cs"/>
        </w:rPr>
        <w:t xml:space="preserve">přípravek nedopatřením podán subkutánně (nebo do jiné slabě vaskularizované oblasti), bude absorpce pomalejší. Terminální poločas je v rozsahu od 6 do 15 hodin. Clearance je střední až nízká s průměrnou </w:t>
      </w:r>
      <w:r w:rsidRPr="001B404E">
        <w:rPr>
          <w:noProof/>
          <w:lang w:val="cs"/>
        </w:rPr>
        <w:t xml:space="preserve">(směr. odchylka - SD) </w:t>
      </w:r>
      <w:r>
        <w:rPr>
          <w:szCs w:val="22"/>
          <w:lang w:val="cs"/>
        </w:rPr>
        <w:t>hodnotou 9,06 (3,3) ml/kg/min.</w:t>
      </w:r>
    </w:p>
    <w:p w14:paraId="2131DDC1" w14:textId="77777777" w:rsidR="00BA4815" w:rsidRPr="008F0EC8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0A06DF6E" w14:textId="04BFDC6F" w:rsidR="00C114FF" w:rsidRPr="00B41D57" w:rsidRDefault="00BA4815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lang w:val="cs"/>
        </w:rPr>
        <w:t>Met</w:t>
      </w:r>
      <w:r w:rsidR="00AA652F">
        <w:rPr>
          <w:szCs w:val="22"/>
          <w:lang w:val="cs"/>
        </w:rPr>
        <w:t>h</w:t>
      </w:r>
      <w:r>
        <w:rPr>
          <w:szCs w:val="22"/>
          <w:lang w:val="cs"/>
        </w:rPr>
        <w:t>adon</w:t>
      </w:r>
      <w:proofErr w:type="spellEnd"/>
      <w:r>
        <w:rPr>
          <w:szCs w:val="22"/>
          <w:lang w:val="cs"/>
        </w:rPr>
        <w:t xml:space="preserve"> se silně váže na bílkoviny (</w:t>
      </w:r>
      <w:proofErr w:type="gramStart"/>
      <w:r>
        <w:rPr>
          <w:szCs w:val="22"/>
          <w:lang w:val="cs"/>
        </w:rPr>
        <w:t>60%</w:t>
      </w:r>
      <w:proofErr w:type="gramEnd"/>
      <w:r>
        <w:rPr>
          <w:szCs w:val="22"/>
          <w:lang w:val="cs"/>
        </w:rPr>
        <w:t xml:space="preserve"> až 90%). </w:t>
      </w:r>
      <w:proofErr w:type="spellStart"/>
      <w:r>
        <w:rPr>
          <w:szCs w:val="22"/>
          <w:lang w:val="cs"/>
        </w:rPr>
        <w:t>Opioidy</w:t>
      </w:r>
      <w:proofErr w:type="spellEnd"/>
      <w:r>
        <w:rPr>
          <w:szCs w:val="22"/>
          <w:lang w:val="cs"/>
        </w:rPr>
        <w:t xml:space="preserve"> jsou lipofilní</w:t>
      </w:r>
      <w:r w:rsidR="00B77D0A">
        <w:rPr>
          <w:szCs w:val="22"/>
          <w:lang w:val="cs"/>
        </w:rPr>
        <w:t xml:space="preserve"> a</w:t>
      </w:r>
      <w:r>
        <w:rPr>
          <w:szCs w:val="22"/>
          <w:lang w:val="cs"/>
        </w:rPr>
        <w:t xml:space="preserve"> jsou slabé báze. Tyto fyzikálně chemické vlastnosti podporují intracelulární akumulaci. V důsledku toho mají opioidy velký </w:t>
      </w:r>
      <w:r>
        <w:rPr>
          <w:szCs w:val="22"/>
          <w:lang w:val="cs"/>
        </w:rPr>
        <w:lastRenderedPageBreak/>
        <w:t>distribuční objem, který výrazně převyšuje celkový objem vody v těle. Malé množství podané dávky (</w:t>
      </w:r>
      <w:proofErr w:type="gramStart"/>
      <w:r>
        <w:rPr>
          <w:szCs w:val="22"/>
          <w:lang w:val="cs"/>
        </w:rPr>
        <w:t>3%</w:t>
      </w:r>
      <w:proofErr w:type="gramEnd"/>
      <w:r>
        <w:rPr>
          <w:szCs w:val="22"/>
          <w:lang w:val="cs"/>
        </w:rPr>
        <w:t xml:space="preserve"> až 4% u psů) je vylučováno v nezměněné formě močí; zbytek je metabolizován v játrech a následně vyloučen.</w:t>
      </w:r>
    </w:p>
    <w:p w14:paraId="44B643E5" w14:textId="3D2FB5A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5864E3" w14:textId="77777777" w:rsidR="00BA4815" w:rsidRPr="00B41D57" w:rsidRDefault="00BA481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B021B3" w:rsidP="00EB6A4A">
      <w:pPr>
        <w:pStyle w:val="Style1"/>
        <w:keepNext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EB6A4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B021B3" w:rsidP="00EB6A4A">
      <w:pPr>
        <w:pStyle w:val="Style1"/>
        <w:keepNext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EB6A4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5378332" w14:textId="4F784326" w:rsidR="00BA4815" w:rsidRPr="008F0EC8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Nemísit s jiným veterinárním léčivým přípravkem vyjma infuzních roztoků uvedených v bodě </w:t>
      </w:r>
      <w:r w:rsidR="00047802">
        <w:rPr>
          <w:szCs w:val="22"/>
          <w:lang w:val="cs"/>
        </w:rPr>
        <w:t>3</w:t>
      </w:r>
      <w:r>
        <w:rPr>
          <w:szCs w:val="22"/>
          <w:lang w:val="cs"/>
        </w:rPr>
        <w:t>.9.</w:t>
      </w:r>
    </w:p>
    <w:p w14:paraId="434AD30A" w14:textId="53B4E4D1" w:rsidR="00C114FF" w:rsidRPr="00BA4815" w:rsidRDefault="00047802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Veterinární léčivý p</w:t>
      </w:r>
      <w:r w:rsidR="00BA4815">
        <w:rPr>
          <w:szCs w:val="22"/>
          <w:lang w:val="cs"/>
        </w:rPr>
        <w:t>řípravek je nekompatibilní s injekčními roztoky obsahujícími meloxikam a jinými nevodnými roztoky.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B021B3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AA74A7" w14:textId="5DBB01DC" w:rsidR="00BA4815" w:rsidRPr="008F0EC8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Doba použitelnosti veterinárního léčivého přípravku v neporušeném obalu: 3 roky</w:t>
      </w:r>
    </w:p>
    <w:p w14:paraId="5149F18D" w14:textId="6A435040" w:rsidR="00BA4815" w:rsidRPr="008F0EC8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Doba použitelnosti po prvním otevření vnitřního obalu: 28 dní</w:t>
      </w:r>
    </w:p>
    <w:p w14:paraId="47DB8DC0" w14:textId="1CC4819F" w:rsidR="00C114FF" w:rsidRPr="00B41D57" w:rsidRDefault="00BA4815" w:rsidP="00BA481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>Doba použitelnosti po naředění podle pokynů: Chemická a fyzikální stabilita po naředění byla demonstrována pro 24 hodin při teplotě 25 °C a ochraně před světlem. Z mikrobiologického hlediska je třeba naředěný přípravek použít okamžitě.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B021B3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E8C486" w14:textId="77777777" w:rsidR="00BA4815" w:rsidRPr="008F0EC8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Tento veterinární léčivý přípravek nevyžaduje žádné zvláštní teplotní podmínky uchovávání. </w:t>
      </w:r>
    </w:p>
    <w:p w14:paraId="7D361F43" w14:textId="3CC82F55" w:rsidR="00C114FF" w:rsidRPr="00B41D57" w:rsidRDefault="00BA4815" w:rsidP="00BA4815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>
        <w:rPr>
          <w:szCs w:val="22"/>
          <w:lang w:val="cs"/>
        </w:rPr>
        <w:t>Uchovávejte injekční lahvičku v krabičce, aby byla chráněna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B021B3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653317F" w14:textId="77777777" w:rsidR="00BA4815" w:rsidRPr="008F0EC8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Čirá skleněná injekční lahvička s šedou zátkou z chlorbutylové pryže s hliníkovou stahovací čepičkou nebo hliníkovou/plastovou strhávací pertlí. </w:t>
      </w:r>
    </w:p>
    <w:p w14:paraId="209EBCEA" w14:textId="77777777" w:rsidR="00BA4815" w:rsidRPr="008F0EC8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04C22671" w14:textId="77777777" w:rsidR="00BA4815" w:rsidRPr="008F0EC8" w:rsidRDefault="00BA4815" w:rsidP="00BA4815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Velikost balení: 1 x 5 ml, 5 x 5 ml, 1 x 10 ml, 5 x 10 ml.</w:t>
      </w:r>
    </w:p>
    <w:p w14:paraId="5C703918" w14:textId="274970D4" w:rsidR="00C114FF" w:rsidRPr="00B41D57" w:rsidRDefault="00BA4815" w:rsidP="00BA481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B021B3" w:rsidP="00EB6A4A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EB6A4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AB7BC63" w14:textId="77777777" w:rsidR="00047802" w:rsidRPr="00BA4815" w:rsidRDefault="00047802" w:rsidP="00047802">
      <w:r w:rsidRPr="00B41D57">
        <w:t>Léčivé přípravky se nesmí likvidovat prostřednictvím odpadní vody či domovního odpadu.</w:t>
      </w:r>
    </w:p>
    <w:p w14:paraId="25C30519" w14:textId="77777777" w:rsidR="00047802" w:rsidRPr="00B41D57" w:rsidRDefault="00047802" w:rsidP="00047802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45A74F79" w:rsidR="0078538F" w:rsidRPr="00B41D57" w:rsidRDefault="00047802" w:rsidP="00047802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B021B3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764C10" w14:textId="77777777" w:rsidR="00BA4815" w:rsidRPr="003521CC" w:rsidRDefault="00BA4815" w:rsidP="00BA4815">
      <w:pPr>
        <w:tabs>
          <w:tab w:val="clear" w:pos="567"/>
        </w:tabs>
        <w:spacing w:line="240" w:lineRule="auto"/>
        <w:rPr>
          <w:szCs w:val="22"/>
        </w:rPr>
      </w:pPr>
      <w:r w:rsidRPr="003521CC">
        <w:rPr>
          <w:szCs w:val="22"/>
        </w:rPr>
        <w:t xml:space="preserve">VetViva </w:t>
      </w:r>
      <w:r>
        <w:rPr>
          <w:szCs w:val="22"/>
          <w:lang w:val="cs"/>
        </w:rPr>
        <w:t>Richter GmbH</w:t>
      </w:r>
    </w:p>
    <w:p w14:paraId="26768B07" w14:textId="77777777" w:rsidR="00C624A0" w:rsidRPr="003521CC" w:rsidRDefault="00C624A0" w:rsidP="00C624A0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B021B3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426371F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98074" w14:textId="77777777" w:rsidR="00BA4815" w:rsidRPr="00FD223E" w:rsidRDefault="00BA4815" w:rsidP="00BA4815">
      <w:pPr>
        <w:tabs>
          <w:tab w:val="clear" w:pos="567"/>
        </w:tabs>
        <w:spacing w:line="240" w:lineRule="auto"/>
        <w:rPr>
          <w:szCs w:val="22"/>
        </w:rPr>
      </w:pPr>
      <w:r w:rsidRPr="00FD223E">
        <w:rPr>
          <w:szCs w:val="22"/>
        </w:rPr>
        <w:t>96/079/20-C</w:t>
      </w:r>
    </w:p>
    <w:p w14:paraId="7C18AFB4" w14:textId="77777777" w:rsidR="00BA4815" w:rsidRPr="00B41D57" w:rsidRDefault="00BA481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B021B3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3E841" w14:textId="463AEDAB" w:rsidR="00BA4815" w:rsidRPr="00C10164" w:rsidRDefault="00BA4815" w:rsidP="00BA481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>5. 1. 2021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B021B3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24809F0C" w:rsidR="00C114FF" w:rsidRPr="00B41D57" w:rsidRDefault="00B77D0A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196C62">
        <w:t>9</w:t>
      </w:r>
      <w:bookmarkStart w:id="6" w:name="_GoBack"/>
      <w:bookmarkEnd w:id="6"/>
      <w:r>
        <w:t>/2025</w:t>
      </w:r>
    </w:p>
    <w:p w14:paraId="5F17772F" w14:textId="1F0949D8" w:rsidR="0078538F" w:rsidRPr="00B41D57" w:rsidRDefault="0078538F" w:rsidP="0078538F">
      <w:pPr>
        <w:rPr>
          <w:szCs w:val="22"/>
        </w:rPr>
      </w:pPr>
      <w:bookmarkStart w:id="7" w:name="_Hlk82069223"/>
    </w:p>
    <w:bookmarkEnd w:id="7"/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B021B3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779500" w14:textId="77777777" w:rsidR="00C624A0" w:rsidRPr="00B41D57" w:rsidRDefault="00C624A0" w:rsidP="00C624A0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339BEA0E" w14:textId="77777777" w:rsidR="00C624A0" w:rsidRDefault="00C624A0" w:rsidP="00C624A0">
      <w:pPr>
        <w:numPr>
          <w:ilvl w:val="12"/>
          <w:numId w:val="0"/>
        </w:numPr>
        <w:rPr>
          <w:szCs w:val="22"/>
        </w:rPr>
      </w:pPr>
    </w:p>
    <w:p w14:paraId="5AF2DB7A" w14:textId="49FE46B6" w:rsidR="00BA4815" w:rsidRPr="00B70B5A" w:rsidRDefault="00B77D0A" w:rsidP="00C624A0">
      <w:pPr>
        <w:ind w:right="566"/>
      </w:pPr>
      <w:r>
        <w:t>Veterinární léčivý p</w:t>
      </w:r>
      <w:r w:rsidR="00C624A0" w:rsidRPr="00B70B5A">
        <w:t>řípravek obsahuje návykové látky. Veterinární léčivý přípravek je vydáván pouze na předpis s modrým pruhem.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69924E2B" w14:textId="3A802E76" w:rsidR="00C114FF" w:rsidRPr="00B41D57" w:rsidRDefault="00B021B3" w:rsidP="00BA4815">
      <w:pPr>
        <w:ind w:right="-1"/>
        <w:rPr>
          <w:szCs w:val="22"/>
        </w:rPr>
      </w:pPr>
      <w:bookmarkStart w:id="8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8"/>
    </w:p>
    <w:p w14:paraId="2CCDC6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4893BC" w14:textId="77777777" w:rsidR="006A515A" w:rsidRPr="006A515A" w:rsidRDefault="006A515A" w:rsidP="006A515A">
      <w:pPr>
        <w:tabs>
          <w:tab w:val="clear" w:pos="567"/>
        </w:tabs>
        <w:spacing w:line="240" w:lineRule="auto"/>
        <w:rPr>
          <w:szCs w:val="22"/>
        </w:rPr>
      </w:pPr>
      <w:bookmarkStart w:id="9" w:name="_Hlk148432335"/>
      <w:bookmarkStart w:id="10" w:name="_Hlk204329675"/>
      <w:r w:rsidRPr="006A515A">
        <w:rPr>
          <w:szCs w:val="22"/>
        </w:rPr>
        <w:t>Podrobné informace o tomto veterinárním léčivém přípravku naleznete také v národní databázi (</w:t>
      </w:r>
      <w:hyperlink r:id="rId12" w:history="1">
        <w:r w:rsidRPr="006A515A">
          <w:rPr>
            <w:rStyle w:val="Hypertextovodkaz"/>
            <w:szCs w:val="22"/>
          </w:rPr>
          <w:t>https://www.uskvbl.cz</w:t>
        </w:r>
      </w:hyperlink>
      <w:r w:rsidRPr="006A515A">
        <w:rPr>
          <w:szCs w:val="22"/>
        </w:rPr>
        <w:t>).</w:t>
      </w:r>
      <w:bookmarkEnd w:id="9"/>
    </w:p>
    <w:bookmarkEnd w:id="10"/>
    <w:p w14:paraId="6D43FD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66C6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DA572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4E123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1C9C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BCC94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25D7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4892A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2F8E7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78B3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9BAF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0DBC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ECCC3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25E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D5E0E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217B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97FD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F1A6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87999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1C57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4EF5B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CDFC34" w14:textId="77777777" w:rsidR="001A621E" w:rsidRDefault="001A621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sectPr w:rsidR="001A621E" w:rsidSect="003837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95575" w14:textId="77777777" w:rsidR="00DE76FB" w:rsidRDefault="00DE76FB">
      <w:pPr>
        <w:spacing w:line="240" w:lineRule="auto"/>
      </w:pPr>
      <w:r>
        <w:separator/>
      </w:r>
    </w:p>
  </w:endnote>
  <w:endnote w:type="continuationSeparator" w:id="0">
    <w:p w14:paraId="1622375E" w14:textId="77777777" w:rsidR="00DE76FB" w:rsidRDefault="00DE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2D78D" w14:textId="77777777" w:rsidR="00C701AD" w:rsidRDefault="00C701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B021B3" w:rsidRPr="00E0068C" w:rsidRDefault="00B021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B021B3" w:rsidRPr="00E0068C" w:rsidRDefault="00B021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27FC0" w14:textId="77777777" w:rsidR="00DE76FB" w:rsidRDefault="00DE76FB">
      <w:pPr>
        <w:spacing w:line="240" w:lineRule="auto"/>
      </w:pPr>
      <w:r>
        <w:separator/>
      </w:r>
    </w:p>
  </w:footnote>
  <w:footnote w:type="continuationSeparator" w:id="0">
    <w:p w14:paraId="6F4FDF13" w14:textId="77777777" w:rsidR="00DE76FB" w:rsidRDefault="00DE76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03443" w14:textId="77777777" w:rsidR="00C701AD" w:rsidRDefault="00C701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D55F" w14:textId="77777777" w:rsidR="00A14BC8" w:rsidRDefault="00A14B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19AE1" w14:textId="77777777" w:rsidR="00C701AD" w:rsidRDefault="00C701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CAA1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44A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6C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2E3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E0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10B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E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6C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1A8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3B2A2C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E0C2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C6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626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85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0A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328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C1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20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EEE8D20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B6C1B9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B2CABD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19C81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7AA971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B6CA5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BAE901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000CC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E8EA96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E2C3D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FAEABE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8C35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D3C04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350775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33A78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6A12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3C029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9DA337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8C1B7C"/>
    <w:multiLevelType w:val="hybridMultilevel"/>
    <w:tmpl w:val="F6B63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BE1A5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A95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9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600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08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2B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C4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81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EA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4BF6A6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2120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060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C5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6D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7CB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EC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64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745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1ED1762"/>
    <w:multiLevelType w:val="hybridMultilevel"/>
    <w:tmpl w:val="9BC20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8D2C5E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0C209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7E88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16AD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2841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08A8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0456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90F8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D01B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A3AEB9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9F62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AD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87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0F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AB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63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8D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40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932A60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43E8D4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1BA6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08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5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0CE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0E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41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8E0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0650684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BAA7E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665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20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C7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A8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4F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274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8A8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1214D24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4C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C6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267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CC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4A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C4B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E0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6E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A380F1D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CB40FB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7788DA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C9489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8B4BFD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2DC0F6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52482E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8A4632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FD826E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4536AA7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303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34F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48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7EA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385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62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26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88F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2B5012E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486D518" w:tentative="1">
      <w:start w:val="1"/>
      <w:numFmt w:val="lowerLetter"/>
      <w:lvlText w:val="%2."/>
      <w:lvlJc w:val="left"/>
      <w:pPr>
        <w:ind w:left="1440" w:hanging="360"/>
      </w:pPr>
    </w:lvl>
    <w:lvl w:ilvl="2" w:tplc="7C8CA228" w:tentative="1">
      <w:start w:val="1"/>
      <w:numFmt w:val="lowerRoman"/>
      <w:lvlText w:val="%3."/>
      <w:lvlJc w:val="right"/>
      <w:pPr>
        <w:ind w:left="2160" w:hanging="180"/>
      </w:pPr>
    </w:lvl>
    <w:lvl w:ilvl="3" w:tplc="7C0C3B46" w:tentative="1">
      <w:start w:val="1"/>
      <w:numFmt w:val="decimal"/>
      <w:lvlText w:val="%4."/>
      <w:lvlJc w:val="left"/>
      <w:pPr>
        <w:ind w:left="2880" w:hanging="360"/>
      </w:pPr>
    </w:lvl>
    <w:lvl w:ilvl="4" w:tplc="68C0FB64" w:tentative="1">
      <w:start w:val="1"/>
      <w:numFmt w:val="lowerLetter"/>
      <w:lvlText w:val="%5."/>
      <w:lvlJc w:val="left"/>
      <w:pPr>
        <w:ind w:left="3600" w:hanging="360"/>
      </w:pPr>
    </w:lvl>
    <w:lvl w:ilvl="5" w:tplc="E71A66D4" w:tentative="1">
      <w:start w:val="1"/>
      <w:numFmt w:val="lowerRoman"/>
      <w:lvlText w:val="%6."/>
      <w:lvlJc w:val="right"/>
      <w:pPr>
        <w:ind w:left="4320" w:hanging="180"/>
      </w:pPr>
    </w:lvl>
    <w:lvl w:ilvl="6" w:tplc="590EFC4C" w:tentative="1">
      <w:start w:val="1"/>
      <w:numFmt w:val="decimal"/>
      <w:lvlText w:val="%7."/>
      <w:lvlJc w:val="left"/>
      <w:pPr>
        <w:ind w:left="5040" w:hanging="360"/>
      </w:pPr>
    </w:lvl>
    <w:lvl w:ilvl="7" w:tplc="85581BAC" w:tentative="1">
      <w:start w:val="1"/>
      <w:numFmt w:val="lowerLetter"/>
      <w:lvlText w:val="%8."/>
      <w:lvlJc w:val="left"/>
      <w:pPr>
        <w:ind w:left="5760" w:hanging="360"/>
      </w:pPr>
    </w:lvl>
    <w:lvl w:ilvl="8" w:tplc="DA44D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5D6EAC0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9386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9AD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4E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41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88F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86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E9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C00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E0A82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CE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0AA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AE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CD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C4F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C6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08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A4F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61B015C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B304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AC0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A8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CC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EE0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24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A9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289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162A8CB6">
      <w:start w:val="1"/>
      <w:numFmt w:val="decimal"/>
      <w:lvlText w:val="%1."/>
      <w:lvlJc w:val="left"/>
      <w:pPr>
        <w:ind w:left="720" w:hanging="360"/>
      </w:pPr>
    </w:lvl>
    <w:lvl w:ilvl="1" w:tplc="8ED85D0C" w:tentative="1">
      <w:start w:val="1"/>
      <w:numFmt w:val="lowerLetter"/>
      <w:lvlText w:val="%2."/>
      <w:lvlJc w:val="left"/>
      <w:pPr>
        <w:ind w:left="1440" w:hanging="360"/>
      </w:pPr>
    </w:lvl>
    <w:lvl w:ilvl="2" w:tplc="13D04EC4" w:tentative="1">
      <w:start w:val="1"/>
      <w:numFmt w:val="lowerRoman"/>
      <w:lvlText w:val="%3."/>
      <w:lvlJc w:val="right"/>
      <w:pPr>
        <w:ind w:left="2160" w:hanging="180"/>
      </w:pPr>
    </w:lvl>
    <w:lvl w:ilvl="3" w:tplc="0A9A0B3A" w:tentative="1">
      <w:start w:val="1"/>
      <w:numFmt w:val="decimal"/>
      <w:lvlText w:val="%4."/>
      <w:lvlJc w:val="left"/>
      <w:pPr>
        <w:ind w:left="2880" w:hanging="360"/>
      </w:pPr>
    </w:lvl>
    <w:lvl w:ilvl="4" w:tplc="1BD040B0" w:tentative="1">
      <w:start w:val="1"/>
      <w:numFmt w:val="lowerLetter"/>
      <w:lvlText w:val="%5."/>
      <w:lvlJc w:val="left"/>
      <w:pPr>
        <w:ind w:left="3600" w:hanging="360"/>
      </w:pPr>
    </w:lvl>
    <w:lvl w:ilvl="5" w:tplc="F80EF3AA" w:tentative="1">
      <w:start w:val="1"/>
      <w:numFmt w:val="lowerRoman"/>
      <w:lvlText w:val="%6."/>
      <w:lvlJc w:val="right"/>
      <w:pPr>
        <w:ind w:left="4320" w:hanging="180"/>
      </w:pPr>
    </w:lvl>
    <w:lvl w:ilvl="6" w:tplc="4ACCC54C" w:tentative="1">
      <w:start w:val="1"/>
      <w:numFmt w:val="decimal"/>
      <w:lvlText w:val="%7."/>
      <w:lvlJc w:val="left"/>
      <w:pPr>
        <w:ind w:left="5040" w:hanging="360"/>
      </w:pPr>
    </w:lvl>
    <w:lvl w:ilvl="7" w:tplc="83B42CEA" w:tentative="1">
      <w:start w:val="1"/>
      <w:numFmt w:val="lowerLetter"/>
      <w:lvlText w:val="%8."/>
      <w:lvlJc w:val="left"/>
      <w:pPr>
        <w:ind w:left="5760" w:hanging="360"/>
      </w:pPr>
    </w:lvl>
    <w:lvl w:ilvl="8" w:tplc="85F0B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0F0C84B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FD032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CA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83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63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BE9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6F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6E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08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7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8"/>
  </w:num>
  <w:num w:numId="23">
    <w:abstractNumId w:val="37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8"/>
  </w:num>
  <w:num w:numId="40">
    <w:abstractNumId w:val="29"/>
  </w:num>
  <w:num w:numId="41">
    <w:abstractNumId w:val="1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47802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5EED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4B9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023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6C62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2AE8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8C5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2F7D3A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21C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2A9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3F6981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26F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4178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1280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1901"/>
    <w:rsid w:val="00523C53"/>
    <w:rsid w:val="005272F4"/>
    <w:rsid w:val="00527B8F"/>
    <w:rsid w:val="00530750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AF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1BA9"/>
    <w:rsid w:val="005E4703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35679"/>
    <w:rsid w:val="00640336"/>
    <w:rsid w:val="00640FC9"/>
    <w:rsid w:val="006414D3"/>
    <w:rsid w:val="006432F2"/>
    <w:rsid w:val="006456F5"/>
    <w:rsid w:val="0065320F"/>
    <w:rsid w:val="00653D64"/>
    <w:rsid w:val="00654E13"/>
    <w:rsid w:val="00660B94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515A"/>
    <w:rsid w:val="006B12CB"/>
    <w:rsid w:val="006B2030"/>
    <w:rsid w:val="006B5553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34B"/>
    <w:rsid w:val="006F148B"/>
    <w:rsid w:val="0070112B"/>
    <w:rsid w:val="00701F10"/>
    <w:rsid w:val="00705EAF"/>
    <w:rsid w:val="0070773E"/>
    <w:rsid w:val="007101CC"/>
    <w:rsid w:val="00715C55"/>
    <w:rsid w:val="0072262B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6936"/>
    <w:rsid w:val="007C796D"/>
    <w:rsid w:val="007D73FB"/>
    <w:rsid w:val="007D7608"/>
    <w:rsid w:val="007E1C5E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25989"/>
    <w:rsid w:val="0083034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A33"/>
    <w:rsid w:val="00872C48"/>
    <w:rsid w:val="00874D4A"/>
    <w:rsid w:val="00875EC3"/>
    <w:rsid w:val="008763E7"/>
    <w:rsid w:val="008808C5"/>
    <w:rsid w:val="00881A7C"/>
    <w:rsid w:val="00882767"/>
    <w:rsid w:val="00883C78"/>
    <w:rsid w:val="00883F30"/>
    <w:rsid w:val="00885159"/>
    <w:rsid w:val="00885214"/>
    <w:rsid w:val="00886ED8"/>
    <w:rsid w:val="00887615"/>
    <w:rsid w:val="00890052"/>
    <w:rsid w:val="008947AE"/>
    <w:rsid w:val="00894E3A"/>
    <w:rsid w:val="00895A2F"/>
    <w:rsid w:val="00896EBD"/>
    <w:rsid w:val="008A026F"/>
    <w:rsid w:val="008A2F03"/>
    <w:rsid w:val="008A36C1"/>
    <w:rsid w:val="008A5665"/>
    <w:rsid w:val="008B24A8"/>
    <w:rsid w:val="008B25E4"/>
    <w:rsid w:val="008B3D78"/>
    <w:rsid w:val="008C261B"/>
    <w:rsid w:val="008C2B29"/>
    <w:rsid w:val="008C4FCA"/>
    <w:rsid w:val="008C6899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3557"/>
    <w:rsid w:val="009311ED"/>
    <w:rsid w:val="00931D41"/>
    <w:rsid w:val="00933D18"/>
    <w:rsid w:val="00942221"/>
    <w:rsid w:val="00950FBB"/>
    <w:rsid w:val="00951118"/>
    <w:rsid w:val="0095122F"/>
    <w:rsid w:val="00951B61"/>
    <w:rsid w:val="00953349"/>
    <w:rsid w:val="00953E4C"/>
    <w:rsid w:val="00954E0C"/>
    <w:rsid w:val="00961156"/>
    <w:rsid w:val="00964F03"/>
    <w:rsid w:val="00966F1F"/>
    <w:rsid w:val="00972B0E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16A4"/>
    <w:rsid w:val="00A0479E"/>
    <w:rsid w:val="00A07979"/>
    <w:rsid w:val="00A11755"/>
    <w:rsid w:val="00A14BC8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04A8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652F"/>
    <w:rsid w:val="00AA73D7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21B3"/>
    <w:rsid w:val="00B030C6"/>
    <w:rsid w:val="00B03F8F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14CC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77D0A"/>
    <w:rsid w:val="00B81C95"/>
    <w:rsid w:val="00B82330"/>
    <w:rsid w:val="00B82ED4"/>
    <w:rsid w:val="00B8424F"/>
    <w:rsid w:val="00B86896"/>
    <w:rsid w:val="00B875A6"/>
    <w:rsid w:val="00B93E4C"/>
    <w:rsid w:val="00B94A1B"/>
    <w:rsid w:val="00B97248"/>
    <w:rsid w:val="00B9784D"/>
    <w:rsid w:val="00BA4815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016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AD3"/>
    <w:rsid w:val="00C40CFF"/>
    <w:rsid w:val="00C42697"/>
    <w:rsid w:val="00C43F01"/>
    <w:rsid w:val="00C4587E"/>
    <w:rsid w:val="00C47552"/>
    <w:rsid w:val="00C56F31"/>
    <w:rsid w:val="00C57A81"/>
    <w:rsid w:val="00C60193"/>
    <w:rsid w:val="00C624A0"/>
    <w:rsid w:val="00C634D4"/>
    <w:rsid w:val="00C63AA5"/>
    <w:rsid w:val="00C65071"/>
    <w:rsid w:val="00C65FCC"/>
    <w:rsid w:val="00C6727C"/>
    <w:rsid w:val="00C6744C"/>
    <w:rsid w:val="00C701AD"/>
    <w:rsid w:val="00C73134"/>
    <w:rsid w:val="00C73F6D"/>
    <w:rsid w:val="00C74F6E"/>
    <w:rsid w:val="00C77FA4"/>
    <w:rsid w:val="00C77FFA"/>
    <w:rsid w:val="00C80401"/>
    <w:rsid w:val="00C8183A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4D00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70ED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3328"/>
    <w:rsid w:val="00DE424A"/>
    <w:rsid w:val="00DE4419"/>
    <w:rsid w:val="00DE67C4"/>
    <w:rsid w:val="00DE76FB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32DA"/>
    <w:rsid w:val="00EB457B"/>
    <w:rsid w:val="00EB6A4A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39C0"/>
    <w:rsid w:val="00F144BE"/>
    <w:rsid w:val="00F14ACA"/>
    <w:rsid w:val="00F16389"/>
    <w:rsid w:val="00F170D9"/>
    <w:rsid w:val="00F17A0C"/>
    <w:rsid w:val="00F17A44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34B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E6C30"/>
    <w:rsid w:val="00FF18D2"/>
    <w:rsid w:val="00FF22F5"/>
    <w:rsid w:val="00FF4664"/>
    <w:rsid w:val="00FF66A4"/>
    <w:rsid w:val="00FF7282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75D73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6A5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166B-D825-448B-9AC8-63D6377BB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6FE64-B836-401A-B9CA-B97BBFCC1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1DF4B-F6EB-40AE-B616-556755CD4DA6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4.xml><?xml version="1.0" encoding="utf-8"?>
<ds:datastoreItem xmlns:ds="http://schemas.openxmlformats.org/officeDocument/2006/customXml" ds:itemID="{D75549BA-2C10-4B0D-AD11-65F39AAD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2284</Words>
  <Characters>13476</Characters>
  <Application>Microsoft Office Word</Application>
  <DocSecurity>0</DocSecurity>
  <Lines>112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25</cp:revision>
  <cp:lastPrinted>2025-09-09T12:34:00Z</cp:lastPrinted>
  <dcterms:created xsi:type="dcterms:W3CDTF">2025-02-13T11:49:00Z</dcterms:created>
  <dcterms:modified xsi:type="dcterms:W3CDTF">2025-09-09T12:34:00Z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0x01010024723F5AE10FE448AFF43B34AC78DB72</vt:lpwstr>
  </property>
</Properties>
</file>