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082C9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55861D47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151E18D8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3EABC719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5F01DF80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65E80E09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126F55A0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5434933F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0001B39A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5C53DB02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1805C12F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2FD0E72A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7C410DD8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66BD24A2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01333CC9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25AFAE02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5FB3450A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7B6C6C74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0989A22B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001F0133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407DB022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30DAE172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58079327" w14:textId="77777777" w:rsidR="00D2445B" w:rsidRDefault="003F5484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bCs/>
          <w:szCs w:val="22"/>
          <w:lang w:val="cs-CZ"/>
        </w:rPr>
        <w:t>PŘÍLOHA I</w:t>
      </w:r>
    </w:p>
    <w:p w14:paraId="35A5169C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1961378A" w14:textId="77777777" w:rsidR="00D2445B" w:rsidRDefault="003F5484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bCs/>
          <w:szCs w:val="22"/>
          <w:lang w:val="cs-CZ"/>
        </w:rPr>
        <w:t>SOUHRN ÚDAJŮ O PŘÍPRAVKU</w:t>
      </w:r>
    </w:p>
    <w:p w14:paraId="419C6CF1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szCs w:val="22"/>
          <w:lang w:val="cs-CZ"/>
        </w:rPr>
        <w:br w:type="page"/>
      </w:r>
      <w:r>
        <w:rPr>
          <w:b/>
          <w:szCs w:val="22"/>
          <w:lang w:val="cs-CZ"/>
        </w:rPr>
        <w:lastRenderedPageBreak/>
        <w:t>1.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NÁZEV VETERINÁRNÍHO LÉČIVÉHO PŘÍPRAVKU</w:t>
      </w:r>
    </w:p>
    <w:p w14:paraId="290C4227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0E7526" w14:textId="282AE8C7" w:rsidR="00D2445B" w:rsidRDefault="003F5484">
      <w:pPr>
        <w:tabs>
          <w:tab w:val="clear" w:pos="567"/>
        </w:tabs>
        <w:spacing w:line="240" w:lineRule="auto"/>
        <w:rPr>
          <w:szCs w:val="22"/>
          <w:lang w:val="en-US"/>
        </w:rPr>
      </w:pPr>
      <w:r>
        <w:rPr>
          <w:lang w:val="cs-CZ"/>
        </w:rPr>
        <w:t xml:space="preserve">Ketexx 100 mg/ml injekční roztok </w:t>
      </w:r>
    </w:p>
    <w:p w14:paraId="63416F04" w14:textId="77777777" w:rsidR="00A41378" w:rsidRDefault="00A41378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31B12B71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fr-FR"/>
        </w:rPr>
      </w:pPr>
      <w:r>
        <w:rPr>
          <w:b/>
          <w:szCs w:val="22"/>
          <w:lang w:val="cs-CZ"/>
        </w:rPr>
        <w:t>2.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KVALITATIVNÍ A KVANTITATIVNÍ SLOŽENÍ</w:t>
      </w:r>
    </w:p>
    <w:p w14:paraId="74DC5275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  <w:lang w:val="fr-FR"/>
        </w:rPr>
      </w:pPr>
    </w:p>
    <w:p w14:paraId="43544C7D" w14:textId="1130D2A4" w:rsidR="00D2445B" w:rsidRDefault="00CC01C9">
      <w:pPr>
        <w:rPr>
          <w:szCs w:val="22"/>
          <w:lang w:val="cs-CZ"/>
        </w:rPr>
      </w:pPr>
      <w:r>
        <w:rPr>
          <w:lang w:val="cs-CZ"/>
        </w:rPr>
        <w:t>Každý</w:t>
      </w:r>
      <w:r w:rsidR="003F5484">
        <w:rPr>
          <w:lang w:val="cs-CZ"/>
        </w:rPr>
        <w:t xml:space="preserve"> ml obsahuje: </w:t>
      </w:r>
    </w:p>
    <w:p w14:paraId="1407262A" w14:textId="77777777" w:rsidR="00D2445B" w:rsidRDefault="00D2445B">
      <w:pPr>
        <w:rPr>
          <w:b/>
          <w:szCs w:val="22"/>
          <w:lang w:val="cs-CZ"/>
        </w:rPr>
      </w:pPr>
    </w:p>
    <w:p w14:paraId="714FC90F" w14:textId="77777777" w:rsidR="00D2445B" w:rsidRDefault="003F5484">
      <w:pPr>
        <w:rPr>
          <w:b/>
          <w:szCs w:val="22"/>
          <w:lang w:val="cs-CZ"/>
        </w:rPr>
      </w:pPr>
      <w:r>
        <w:rPr>
          <w:b/>
          <w:lang w:val="cs-CZ"/>
        </w:rPr>
        <w:t>Léčivá látka</w:t>
      </w:r>
    </w:p>
    <w:p w14:paraId="1CE1404F" w14:textId="190DA7D6" w:rsidR="00D2445B" w:rsidRDefault="003F5484">
      <w:pPr>
        <w:rPr>
          <w:szCs w:val="22"/>
          <w:lang w:val="cs-CZ"/>
        </w:rPr>
      </w:pPr>
      <w:proofErr w:type="spellStart"/>
      <w:r>
        <w:rPr>
          <w:lang w:val="cs-CZ"/>
        </w:rPr>
        <w:t>Ketaminum</w:t>
      </w:r>
      <w:proofErr w:type="spellEnd"/>
      <w:r>
        <w:rPr>
          <w:lang w:val="cs-CZ"/>
        </w:rPr>
        <w:tab/>
        <w:t>100,0 mg</w:t>
      </w:r>
    </w:p>
    <w:p w14:paraId="086CD3EB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(odpovídá 115,3 mg ketamini hydrochloridum)</w:t>
      </w:r>
    </w:p>
    <w:p w14:paraId="520AA135" w14:textId="77777777" w:rsidR="00D2445B" w:rsidRDefault="00D2445B">
      <w:pPr>
        <w:rPr>
          <w:szCs w:val="22"/>
          <w:lang w:val="cs-CZ"/>
        </w:rPr>
      </w:pPr>
    </w:p>
    <w:p w14:paraId="7CD748FD" w14:textId="77777777" w:rsidR="00D2445B" w:rsidRDefault="003F5484">
      <w:pPr>
        <w:rPr>
          <w:szCs w:val="22"/>
          <w:lang w:val="cs-CZ"/>
        </w:rPr>
      </w:pPr>
      <w:r>
        <w:rPr>
          <w:b/>
          <w:lang w:val="cs-CZ"/>
        </w:rPr>
        <w:t>Pomocné látky: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4624"/>
      </w:tblGrid>
      <w:tr w:rsidR="00D2445B" w14:paraId="252EBE81" w14:textId="77777777" w:rsidTr="002B5888">
        <w:tc>
          <w:tcPr>
            <w:tcW w:w="4590" w:type="dxa"/>
            <w:shd w:val="clear" w:color="auto" w:fill="auto"/>
            <w:vAlign w:val="center"/>
          </w:tcPr>
          <w:p w14:paraId="384AD68E" w14:textId="3BEC7071" w:rsidR="00D2445B" w:rsidRDefault="003F5484">
            <w:pPr>
              <w:spacing w:before="60" w:after="60"/>
              <w:rPr>
                <w:iCs/>
                <w:szCs w:val="22"/>
                <w:highlight w:val="yellow"/>
                <w:lang w:val="gsw-FR"/>
              </w:rPr>
            </w:pPr>
            <w:r>
              <w:rPr>
                <w:b/>
                <w:bCs/>
                <w:iCs/>
                <w:szCs w:val="22"/>
                <w:lang w:val="gsw-FR"/>
              </w:rPr>
              <w:t>Kvalitativní složení pomocných látek a dalších složek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2A15E63F" w14:textId="77777777" w:rsidR="00D2445B" w:rsidRDefault="003F5484">
            <w:pPr>
              <w:spacing w:before="60" w:after="60"/>
              <w:rPr>
                <w:i/>
                <w:iCs/>
                <w:szCs w:val="22"/>
                <w:lang w:val="gsw-FR"/>
              </w:rPr>
            </w:pPr>
            <w:r>
              <w:rPr>
                <w:b/>
                <w:bCs/>
                <w:szCs w:val="22"/>
                <w:lang w:val="gsw-FR"/>
              </w:rPr>
              <w:t>Kvantitativní složení, pokud je tato informace nezbytná pro řádné podání veterinárního léčivého přípravku</w:t>
            </w:r>
          </w:p>
        </w:tc>
      </w:tr>
      <w:tr w:rsidR="00D2445B" w14:paraId="00612045" w14:textId="77777777" w:rsidTr="002B5888">
        <w:tc>
          <w:tcPr>
            <w:tcW w:w="4590" w:type="dxa"/>
            <w:shd w:val="clear" w:color="auto" w:fill="auto"/>
            <w:vAlign w:val="center"/>
          </w:tcPr>
          <w:p w14:paraId="0D4F1682" w14:textId="77777777" w:rsidR="00D2445B" w:rsidRDefault="003F5484">
            <w:pPr>
              <w:spacing w:before="60" w:after="60"/>
              <w:ind w:left="567" w:hanging="567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Benzethonium-chlorid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2E1F432F" w14:textId="77777777" w:rsidR="00D2445B" w:rsidRDefault="003F5484">
            <w:pPr>
              <w:spacing w:before="60" w:after="60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0,11 mg</w:t>
            </w:r>
          </w:p>
        </w:tc>
      </w:tr>
      <w:tr w:rsidR="00D2445B" w14:paraId="67C0AABC" w14:textId="77777777" w:rsidTr="002B5888">
        <w:tc>
          <w:tcPr>
            <w:tcW w:w="4590" w:type="dxa"/>
            <w:shd w:val="clear" w:color="auto" w:fill="auto"/>
            <w:vAlign w:val="center"/>
          </w:tcPr>
          <w:p w14:paraId="291FA167" w14:textId="78A285A0" w:rsidR="00D2445B" w:rsidRDefault="003F5484">
            <w:pPr>
              <w:spacing w:before="60" w:after="60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 xml:space="preserve">Voda </w:t>
            </w:r>
            <w:r w:rsidR="00CC01C9">
              <w:rPr>
                <w:iCs/>
                <w:szCs w:val="22"/>
                <w:lang w:val="gsw-FR"/>
              </w:rPr>
              <w:t>pro</w:t>
            </w:r>
            <w:r>
              <w:rPr>
                <w:iCs/>
                <w:szCs w:val="22"/>
                <w:lang w:val="gsw-FR"/>
              </w:rPr>
              <w:t xml:space="preserve"> injekci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3D7FB7F3" w14:textId="77777777" w:rsidR="00D2445B" w:rsidRDefault="00D2445B">
            <w:pPr>
              <w:spacing w:before="60" w:after="60"/>
              <w:rPr>
                <w:iCs/>
                <w:szCs w:val="22"/>
                <w:highlight w:val="yellow"/>
                <w:lang w:val="gsw-FR"/>
              </w:rPr>
            </w:pPr>
          </w:p>
        </w:tc>
      </w:tr>
    </w:tbl>
    <w:p w14:paraId="1BD53F2C" w14:textId="77777777" w:rsidR="00D2445B" w:rsidRDefault="00D2445B">
      <w:pPr>
        <w:rPr>
          <w:szCs w:val="22"/>
          <w:lang w:val="cs-CZ"/>
        </w:rPr>
      </w:pPr>
    </w:p>
    <w:p w14:paraId="5EE53008" w14:textId="77777777" w:rsidR="00D2445B" w:rsidRDefault="003F5484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Čirý a bezbarvý vodný injekční roztok, prakticky bez viditelných částic.</w:t>
      </w:r>
    </w:p>
    <w:p w14:paraId="01C69EB7" w14:textId="77777777" w:rsidR="00A41378" w:rsidRDefault="00A41378">
      <w:pPr>
        <w:rPr>
          <w:szCs w:val="22"/>
          <w:lang w:val="cs-CZ"/>
        </w:rPr>
      </w:pPr>
    </w:p>
    <w:p w14:paraId="0EE3D53B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5577E829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KLINICKÉ INFORMACE</w:t>
      </w:r>
    </w:p>
    <w:p w14:paraId="741261C8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3E1D49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3.1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Cílové druhy zvířat</w:t>
      </w:r>
    </w:p>
    <w:p w14:paraId="69F63516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55F7658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bookmarkStart w:id="0" w:name="_Hlk55823125"/>
      <w:r>
        <w:rPr>
          <w:rFonts w:eastAsia="Cambria"/>
          <w:szCs w:val="24"/>
          <w:lang w:val="cs-CZ"/>
        </w:rPr>
        <w:t xml:space="preserve">Psi, kočky, skot, ovce, kozy, koně, morčata, křečci, králíci (chovaní výhradně jako domácí mazlíčci), potkani, myši. </w:t>
      </w:r>
    </w:p>
    <w:bookmarkEnd w:id="0"/>
    <w:p w14:paraId="5A4BDEAA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2BAA11A6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3.2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Indikace pro použití pro každý cílový druh zvířat</w:t>
      </w:r>
    </w:p>
    <w:p w14:paraId="3673EABE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80141E9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rFonts w:eastAsia="Cambria"/>
          <w:szCs w:val="24"/>
          <w:lang w:val="cs-CZ"/>
        </w:rPr>
        <w:t>Veterinární léčivý přípravek lze použít v kombinaci se sedativem pro:</w:t>
      </w:r>
    </w:p>
    <w:p w14:paraId="034A34AE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rFonts w:eastAsia="Cambria"/>
          <w:szCs w:val="24"/>
          <w:lang w:val="cs-CZ"/>
        </w:rPr>
        <w:t>- Imobilizaci</w:t>
      </w:r>
      <w:r>
        <w:rPr>
          <w:rFonts w:eastAsia="Cambria"/>
          <w:szCs w:val="24"/>
          <w:lang w:val="cs-CZ"/>
        </w:rPr>
        <w:cr/>
        <w:t>- Sedaci</w:t>
      </w:r>
      <w:r>
        <w:rPr>
          <w:rFonts w:eastAsia="Cambria"/>
          <w:szCs w:val="24"/>
          <w:lang w:val="cs-CZ"/>
        </w:rPr>
        <w:cr/>
        <w:t>- Celkovou anestézii</w:t>
      </w:r>
    </w:p>
    <w:p w14:paraId="50D3B10E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643C489E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3.3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Kontraindikace</w:t>
      </w:r>
    </w:p>
    <w:p w14:paraId="77BAC0C5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2822A92" w14:textId="77777777" w:rsidR="00D2445B" w:rsidRDefault="003F5484">
      <w:pPr>
        <w:rPr>
          <w:rFonts w:eastAsia="Cambria"/>
          <w:szCs w:val="22"/>
          <w:lang w:val="cs-CZ"/>
        </w:rPr>
      </w:pPr>
      <w:r>
        <w:rPr>
          <w:lang w:val="cs-CZ"/>
        </w:rPr>
        <w:t>Nepoužívat v případech závažné hypertenze, kardiorespirační nedostatečnosti nebo jaterní či renální dysfunkce.</w:t>
      </w:r>
    </w:p>
    <w:p w14:paraId="66A7F72E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u zvířat s glaukomem.</w:t>
      </w:r>
    </w:p>
    <w:p w14:paraId="54C29F3D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u zvířat s eklampsií nebo preeklampsií.</w:t>
      </w:r>
    </w:p>
    <w:p w14:paraId="4963C6D8" w14:textId="2464FA8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v případech přecitlivělosti na léčivou látku nebo na některou z pomocných látek.</w:t>
      </w:r>
    </w:p>
    <w:p w14:paraId="13D02496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přípravek jako samotné anestetikum u žádného z cílových druhů zvířat.</w:t>
      </w:r>
    </w:p>
    <w:p w14:paraId="33185959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při očních chirurgických zákrocích.</w:t>
      </w:r>
    </w:p>
    <w:p w14:paraId="4828706A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při chirurgickém zákroku na hltanu, hrtanu, průdušnici nebo průduškovém stromě, pokud není zajištěna dostatečná relaxace podáním svalového relaxancia (povinná intubace).</w:t>
      </w:r>
    </w:p>
    <w:p w14:paraId="526D7E7B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u zvířat podstupujících myelografické vyšetření.</w:t>
      </w:r>
    </w:p>
    <w:p w14:paraId="4D9A04B5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u pacientů s feochromocytomem nebo neléčenou hypertyreózou.</w:t>
      </w:r>
    </w:p>
    <w:p w14:paraId="28B36D4C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Nepoužívat v případech úrazu hlavy a zvýšeného intracerebrálního tlaku.</w:t>
      </w:r>
    </w:p>
    <w:p w14:paraId="0674B269" w14:textId="77777777" w:rsidR="00D2445B" w:rsidRDefault="00D2445B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45ED29A8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3.4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 xml:space="preserve">Zvláštní upozornění </w:t>
      </w:r>
    </w:p>
    <w:p w14:paraId="3663DEC2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30659251" w14:textId="77777777" w:rsidR="00D2445B" w:rsidRDefault="003F5484">
      <w:pPr>
        <w:rPr>
          <w:rFonts w:eastAsia="Cambria"/>
          <w:szCs w:val="22"/>
          <w:lang w:val="cs-CZ"/>
        </w:rPr>
      </w:pPr>
      <w:r>
        <w:rPr>
          <w:lang w:val="cs-CZ"/>
        </w:rPr>
        <w:t>U velmi bolestivých a rozsáhlých chirurgických zákroků a pro udržování anestézie je indikována kombinace s injekčními nebo inhalačními anestetiky.</w:t>
      </w:r>
    </w:p>
    <w:p w14:paraId="43AAFF19" w14:textId="77777777" w:rsidR="00D2445B" w:rsidRDefault="003F5484">
      <w:pPr>
        <w:rPr>
          <w:rFonts w:eastAsia="Cambria"/>
          <w:szCs w:val="22"/>
          <w:lang w:val="cs-CZ"/>
        </w:rPr>
      </w:pPr>
      <w:r>
        <w:rPr>
          <w:lang w:val="cs-CZ"/>
        </w:rPr>
        <w:lastRenderedPageBreak/>
        <w:t>Vzhledem k tomu, že svalové relaxace potřebné pro chirurgické zákroky nelze dosáhnout samotným ketaminem, měla by být současně podávána další svalová relaxancia.</w:t>
      </w:r>
    </w:p>
    <w:p w14:paraId="12093B7A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 xml:space="preserve">Pro zlepšení anestézie nebo prodloužení účinku lze ketamin kombinovat s agonisty α2-receptorů, anestetiky, neuroleptanalgetiky, sedativy a inhalačními anestetiky. </w:t>
      </w:r>
    </w:p>
    <w:p w14:paraId="073B5F30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0BBF59D5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3.5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Zvláštní opatření pro použití</w:t>
      </w:r>
    </w:p>
    <w:p w14:paraId="46E5E5FE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CB52227" w14:textId="50EBC191" w:rsidR="00D2445B" w:rsidRDefault="003F5484">
      <w:pPr>
        <w:keepNext/>
        <w:spacing w:line="240" w:lineRule="auto"/>
        <w:outlineLvl w:val="3"/>
        <w:rPr>
          <w:b/>
          <w:szCs w:val="22"/>
          <w:u w:val="single"/>
          <w:lang w:val="cs-CZ"/>
        </w:rPr>
      </w:pPr>
      <w:r>
        <w:rPr>
          <w:u w:val="single"/>
          <w:lang w:val="cs-CZ"/>
        </w:rPr>
        <w:t xml:space="preserve">Zvláštní opatření pro bezpečné použití u cílových druhů </w:t>
      </w:r>
    </w:p>
    <w:p w14:paraId="4BEC2D0D" w14:textId="77777777" w:rsidR="00D2445B" w:rsidRDefault="003F5484">
      <w:pPr>
        <w:rPr>
          <w:szCs w:val="22"/>
          <w:lang w:val="cs-CZ"/>
        </w:rPr>
      </w:pPr>
      <w:bookmarkStart w:id="1" w:name="_Hlk55823608"/>
      <w:bookmarkStart w:id="2" w:name="_Hlk3282068"/>
      <w:r>
        <w:rPr>
          <w:lang w:val="cs-CZ"/>
        </w:rPr>
        <w:t>Bylo hlášeno, že malá část zvířat nereaguje na běžné dávky ketaminu použitého jako anestetika. Po použití premedikace by mělo následovat odpovídající snížení dávky.</w:t>
      </w:r>
    </w:p>
    <w:p w14:paraId="3E89215E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U kočky a psa zůstávají oči otevřené a zornice rozšířené. Oči lze chránit překrytím vlhkým gázovým tamponem nebo použitím vhodných mastí.</w:t>
      </w:r>
    </w:p>
    <w:p w14:paraId="2DD1DE3A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Ketamin se může projevovat prokřečovými i protikřečovými účinky, a proto by měl být u pacientů s křečovými stavy používán s opatrností.</w:t>
      </w:r>
    </w:p>
    <w:p w14:paraId="6747310F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Ketamin může zvýšit nitrolební tlak, a proto nemusí být vhodný pro pacienty s cévní mozkovou příhodou.</w:t>
      </w:r>
    </w:p>
    <w:p w14:paraId="3131EC0F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Při použití v kombinaci s jinými veterinárními léčivými přípravky se seznamte s kontraindikacemi a upozorněními uvedenými v údajích k příslušným přípravkům.</w:t>
      </w:r>
    </w:p>
    <w:p w14:paraId="6339CC98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Reflex očních víček zůstává zachovaný.</w:t>
      </w:r>
    </w:p>
    <w:p w14:paraId="3B6AD88F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Při odeznívání účinků ketaminu se mohou objevit záškuby a excitace. Je důležité, aby jak premedikace, tak probouzení probíhaly v klidném a tichém prostředí. Pro zajištění bezproblémového probouzení je třeba podat vhodná analgetika a premedikaci, pokud jsou indikovány.</w:t>
      </w:r>
    </w:p>
    <w:p w14:paraId="0D02AAA9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Současné použití jiných preanestetik nebo anestetik by mělo být předmětem posouzení poměru terapeutického prospěchu a rizika, s přihlédnutím ke složení použitých léčiv a jejich dávkování a k povaze zákroku. Doporučené dávky ketaminu se budou pravděpodobně lišit v závislosti na současně použitém preanestetiku a anestetiku.</w:t>
      </w:r>
    </w:p>
    <w:p w14:paraId="3A59DE86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Po posouzení poměru terapeutického prospěchu a rizika veterinárním lékařem lze zvážit předchozí podání anticholinergika, jako je atropin nebo glykopyrolát, aby se zabránilo vzniku nežádoucích účinků, zejména hypersalivaci.</w:t>
      </w:r>
    </w:p>
    <w:p w14:paraId="24BA9F4F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Při plicním onemocnění nebo při podezření na něj by měl být ketamin podáván s opatrností.</w:t>
      </w:r>
    </w:p>
    <w:p w14:paraId="267E715E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Zvířata by měla být před anestézií, pokud možno určitou dobu nalačno.</w:t>
      </w:r>
    </w:p>
    <w:p w14:paraId="5BCFEA8E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U malých hlodavců je třeba zabránit prochladnutí.</w:t>
      </w:r>
      <w:r>
        <w:rPr>
          <w:lang w:val="cs-CZ"/>
        </w:rPr>
        <w:cr/>
      </w:r>
      <w:bookmarkEnd w:id="1"/>
    </w:p>
    <w:bookmarkEnd w:id="2"/>
    <w:p w14:paraId="52662765" w14:textId="6C42EEB6" w:rsidR="00D2445B" w:rsidRDefault="003F5484">
      <w:pPr>
        <w:keepNext/>
        <w:spacing w:line="240" w:lineRule="auto"/>
        <w:outlineLvl w:val="3"/>
        <w:rPr>
          <w:szCs w:val="22"/>
          <w:u w:val="single"/>
          <w:lang w:val="cs-CZ"/>
        </w:rPr>
      </w:pPr>
      <w:r>
        <w:rPr>
          <w:u w:val="single"/>
          <w:lang w:val="cs-CZ"/>
        </w:rPr>
        <w:t xml:space="preserve">Zvláštní opatření </w:t>
      </w:r>
      <w:r w:rsidR="00755220">
        <w:rPr>
          <w:u w:val="single"/>
          <w:lang w:val="cs-CZ"/>
        </w:rPr>
        <w:t>pro osobu</w:t>
      </w:r>
      <w:r>
        <w:rPr>
          <w:u w:val="single"/>
          <w:lang w:val="cs-CZ"/>
        </w:rPr>
        <w:t>, kter</w:t>
      </w:r>
      <w:r w:rsidR="00755220">
        <w:rPr>
          <w:u w:val="single"/>
          <w:lang w:val="cs-CZ"/>
        </w:rPr>
        <w:t>á</w:t>
      </w:r>
      <w:r>
        <w:rPr>
          <w:u w:val="single"/>
          <w:lang w:val="cs-CZ"/>
        </w:rPr>
        <w:t xml:space="preserve"> podáv</w:t>
      </w:r>
      <w:r w:rsidR="00755220">
        <w:rPr>
          <w:u w:val="single"/>
          <w:lang w:val="cs-CZ"/>
        </w:rPr>
        <w:t>á</w:t>
      </w:r>
      <w:r>
        <w:rPr>
          <w:u w:val="single"/>
          <w:lang w:val="cs-CZ"/>
        </w:rPr>
        <w:t xml:space="preserve"> veterinární léčivý přípravek zvířatům</w:t>
      </w:r>
      <w:r w:rsidR="00711221">
        <w:rPr>
          <w:u w:val="single"/>
          <w:lang w:val="cs-CZ"/>
        </w:rPr>
        <w:t>:</w:t>
      </w:r>
      <w:r>
        <w:rPr>
          <w:u w:val="single"/>
          <w:lang w:val="cs-CZ"/>
        </w:rPr>
        <w:t xml:space="preserve"> </w:t>
      </w:r>
    </w:p>
    <w:p w14:paraId="3402376B" w14:textId="77777777" w:rsidR="00D2445B" w:rsidRDefault="003F5484">
      <w:pPr>
        <w:jc w:val="both"/>
        <w:rPr>
          <w:szCs w:val="22"/>
          <w:lang w:val="cs-CZ"/>
        </w:rPr>
      </w:pPr>
      <w:bookmarkStart w:id="3" w:name="_Hlk56493868"/>
      <w:bookmarkStart w:id="4" w:name="_Hlk55823671"/>
      <w:r>
        <w:rPr>
          <w:lang w:val="cs-CZ"/>
        </w:rPr>
        <w:t xml:space="preserve">Tento přípravek se vyznačuje silnými účinky. Zvláštní pozornost je třeba věnovat tomu, aby nedošlo k náhodnému samopodání injekce. </w:t>
      </w:r>
    </w:p>
    <w:p w14:paraId="5414C2A9" w14:textId="5ECCB799" w:rsidR="00D2445B" w:rsidRDefault="003F5484">
      <w:pPr>
        <w:jc w:val="both"/>
        <w:rPr>
          <w:szCs w:val="22"/>
          <w:lang w:val="cs-CZ"/>
        </w:rPr>
      </w:pPr>
      <w:r>
        <w:rPr>
          <w:lang w:val="cs-CZ"/>
        </w:rPr>
        <w:t xml:space="preserve">V případě náhodného sebepoškození injekčně </w:t>
      </w:r>
      <w:r w:rsidR="00711221">
        <w:rPr>
          <w:lang w:val="cs-CZ"/>
        </w:rPr>
        <w:t>podaným</w:t>
      </w:r>
      <w:r>
        <w:rPr>
          <w:lang w:val="cs-CZ"/>
        </w:rPr>
        <w:t xml:space="preserve"> přípravkem, nebo pokud se objeví příznaky po kontaktu přípravku s očima nebo dutinou ústní, vyhledejte ihned lékařskou pomoc a ukažte příbalovou informaci nebo etiketu praktickému lékaři, ale NEŘIĎTE MOTOROVÉ VOZIDLO, neboť může dojít k sedaci. </w:t>
      </w:r>
    </w:p>
    <w:p w14:paraId="3964AC3E" w14:textId="77777777" w:rsidR="00D2445B" w:rsidRDefault="003F5484">
      <w:pPr>
        <w:jc w:val="both"/>
        <w:rPr>
          <w:szCs w:val="22"/>
          <w:lang w:val="cs-CZ"/>
        </w:rPr>
      </w:pPr>
      <w:r>
        <w:rPr>
          <w:lang w:val="cs-CZ"/>
        </w:rPr>
        <w:t>Zabraňte kontaktu s kůží a očima. Zasaženou kůži a oči ihned omyjte velkým množstvím vody.</w:t>
      </w:r>
    </w:p>
    <w:p w14:paraId="6630A6F4" w14:textId="77777777" w:rsidR="00D2445B" w:rsidRDefault="003F5484">
      <w:pPr>
        <w:jc w:val="both"/>
        <w:rPr>
          <w:szCs w:val="22"/>
          <w:lang w:val="cs-CZ"/>
        </w:rPr>
      </w:pPr>
      <w:r>
        <w:rPr>
          <w:lang w:val="cs-CZ"/>
        </w:rPr>
        <w:t>Nelze vyloučit nežádoucí účinky na plod. Veterinární léčivý přípravek by neměly podávat těhotné ženy.</w:t>
      </w:r>
    </w:p>
    <w:bookmarkEnd w:id="3"/>
    <w:p w14:paraId="56FE8545" w14:textId="77777777" w:rsidR="00D2445B" w:rsidRDefault="003F5484">
      <w:pPr>
        <w:rPr>
          <w:szCs w:val="22"/>
          <w:lang w:val="gsw-FR"/>
        </w:rPr>
      </w:pPr>
      <w:r>
        <w:rPr>
          <w:szCs w:val="22"/>
          <w:lang w:val="gsw-FR"/>
        </w:rPr>
        <w:t>Lidé se známou přecitlivělostí na ketamin nebo některou z pomocných látek by se měli vyhnout kontaktu s veterinárním léčivým přípravkem.</w:t>
      </w:r>
    </w:p>
    <w:p w14:paraId="7D4B9755" w14:textId="77777777" w:rsidR="00D2445B" w:rsidRDefault="00D2445B">
      <w:pPr>
        <w:jc w:val="both"/>
        <w:rPr>
          <w:szCs w:val="22"/>
          <w:lang w:val="cs-CZ"/>
        </w:rPr>
      </w:pPr>
    </w:p>
    <w:p w14:paraId="57F98DF7" w14:textId="77777777" w:rsidR="00D2445B" w:rsidRDefault="003F5484">
      <w:pPr>
        <w:jc w:val="both"/>
        <w:rPr>
          <w:lang w:val="cs-CZ"/>
        </w:rPr>
      </w:pPr>
      <w:r>
        <w:rPr>
          <w:lang w:val="cs-CZ"/>
        </w:rPr>
        <w:t xml:space="preserve">Pro lékaře: </w:t>
      </w:r>
    </w:p>
    <w:p w14:paraId="1BC820C3" w14:textId="77777777" w:rsidR="00D2445B" w:rsidRDefault="003F5484">
      <w:pPr>
        <w:jc w:val="both"/>
        <w:rPr>
          <w:szCs w:val="22"/>
          <w:lang w:val="cs-CZ"/>
        </w:rPr>
      </w:pPr>
      <w:r>
        <w:rPr>
          <w:lang w:val="cs-CZ"/>
        </w:rPr>
        <w:t xml:space="preserve">Nenechávejte pacienta bez dozoru. Udržujte dýchání a poskytněte symptomatickou a podpůrnou léčbu. </w:t>
      </w:r>
    </w:p>
    <w:bookmarkEnd w:id="4"/>
    <w:p w14:paraId="24EE50A4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65985807" w14:textId="77777777" w:rsidR="00D2445B" w:rsidRDefault="003F548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  <w:lang w:val="cs-CZ"/>
        </w:rPr>
        <w:t>Zvláštní opatření pro ochranu životního prostředí:</w:t>
      </w:r>
    </w:p>
    <w:p w14:paraId="65BB9D71" w14:textId="77777777" w:rsidR="00D2445B" w:rsidRDefault="003F54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Neuplatňuje se.</w:t>
      </w:r>
    </w:p>
    <w:p w14:paraId="6993F182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6BA4F2EC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32083AC0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3.6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Nežádoucí účinky</w:t>
      </w:r>
    </w:p>
    <w:p w14:paraId="00C2AAB3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71B4B6D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2445B" w14:paraId="7B73BC3E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697D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lastRenderedPageBreak/>
              <w:t>Vzácné</w:t>
            </w:r>
          </w:p>
          <w:p w14:paraId="38C0E45C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7250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Srdeční zástava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hypotenze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 xml:space="preserve">; </w:t>
            </w:r>
          </w:p>
          <w:p w14:paraId="7AFF5F8B" w14:textId="77777777" w:rsidR="00D2445B" w:rsidRDefault="003F5484">
            <w:pPr>
              <w:spacing w:after="40" w:line="240" w:lineRule="exact"/>
              <w:rPr>
                <w:iCs/>
                <w:szCs w:val="22"/>
                <w:vertAlign w:val="superscript"/>
                <w:lang w:val="gsw-FR"/>
              </w:rPr>
            </w:pPr>
            <w:r>
              <w:rPr>
                <w:iCs/>
                <w:szCs w:val="22"/>
                <w:lang w:val="gsw-FR"/>
              </w:rPr>
              <w:t>Dyspnoe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bradypnoe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plicní edém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32015AB2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Vyčerpání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křeče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třes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79013A99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Nadměrné slinění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3F31FAEA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Porucha zornic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.</w:t>
            </w:r>
          </w:p>
        </w:tc>
      </w:tr>
      <w:tr w:rsidR="00D2445B" w14:paraId="1784D7A4" w14:textId="77777777">
        <w:tc>
          <w:tcPr>
            <w:tcW w:w="1957" w:type="pct"/>
          </w:tcPr>
          <w:p w14:paraId="2209A38A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66D3B946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(&lt; 1 zvíře 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6377B1F5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Zvýšená srdeční frekvence, vysoký krevní tlak</w:t>
            </w:r>
            <w:r>
              <w:rPr>
                <w:iCs/>
                <w:szCs w:val="22"/>
                <w:vertAlign w:val="superscript"/>
                <w:lang w:val="gsw-FR"/>
              </w:rPr>
              <w:t>2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01F2E3B1" w14:textId="77777777" w:rsidR="00D2445B" w:rsidRDefault="003F5484">
            <w:pPr>
              <w:pStyle w:val="Default"/>
              <w:spacing w:after="40" w:line="240" w:lineRule="exact"/>
              <w:rPr>
                <w:rFonts w:ascii="Times New Roman" w:hAnsi="Times New Roman" w:cs="Times New Roman"/>
                <w:szCs w:val="22"/>
                <w:lang w:val="gsw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gsw-FR"/>
              </w:rPr>
              <w:t>Respirační deprese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gsw-FR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gsw-FR"/>
              </w:rPr>
              <w:t>;</w:t>
            </w:r>
          </w:p>
          <w:p w14:paraId="5E15AF0D" w14:textId="77777777" w:rsidR="00D2445B" w:rsidRDefault="003F5484">
            <w:pPr>
              <w:spacing w:after="40"/>
              <w:rPr>
                <w:iCs/>
                <w:szCs w:val="22"/>
                <w:vertAlign w:val="superscript"/>
                <w:lang w:val="gsw-FR"/>
              </w:rPr>
            </w:pPr>
            <w:r>
              <w:rPr>
                <w:iCs/>
                <w:szCs w:val="22"/>
                <w:lang w:val="gsw-FR"/>
              </w:rPr>
              <w:t>Ataxie</w:t>
            </w:r>
            <w:r>
              <w:rPr>
                <w:iCs/>
                <w:szCs w:val="22"/>
                <w:vertAlign w:val="superscript"/>
                <w:lang w:val="gsw-FR"/>
              </w:rPr>
              <w:t>4</w:t>
            </w:r>
            <w:r>
              <w:rPr>
                <w:iCs/>
                <w:szCs w:val="22"/>
                <w:lang w:val="gsw-FR"/>
              </w:rPr>
              <w:t>, hyperestezie</w:t>
            </w:r>
            <w:r>
              <w:rPr>
                <w:iCs/>
                <w:szCs w:val="22"/>
                <w:vertAlign w:val="superscript"/>
                <w:lang w:val="gsw-FR"/>
              </w:rPr>
              <w:t xml:space="preserve"> 4</w:t>
            </w:r>
            <w:r>
              <w:rPr>
                <w:iCs/>
                <w:szCs w:val="22"/>
                <w:lang w:val="gsw-FR"/>
              </w:rPr>
              <w:t>, hypertonie, mydriáza</w:t>
            </w:r>
            <w:r>
              <w:rPr>
                <w:iCs/>
                <w:szCs w:val="22"/>
                <w:vertAlign w:val="superscript"/>
                <w:lang w:val="gsw-FR"/>
              </w:rPr>
              <w:t>5</w:t>
            </w:r>
            <w:r>
              <w:rPr>
                <w:iCs/>
                <w:szCs w:val="22"/>
                <w:lang w:val="gsw-FR"/>
              </w:rPr>
              <w:t>, nystagmus</w:t>
            </w:r>
            <w:r>
              <w:rPr>
                <w:iCs/>
                <w:szCs w:val="22"/>
                <w:vertAlign w:val="superscript"/>
                <w:lang w:val="gsw-FR"/>
              </w:rPr>
              <w:t>5</w:t>
            </w:r>
            <w:r>
              <w:rPr>
                <w:iCs/>
                <w:szCs w:val="22"/>
                <w:lang w:val="gsw-FR"/>
              </w:rPr>
              <w:t>, excitace</w:t>
            </w:r>
            <w:r>
              <w:rPr>
                <w:iCs/>
                <w:szCs w:val="22"/>
                <w:vertAlign w:val="superscript"/>
                <w:lang w:val="gsw-FR"/>
              </w:rPr>
              <w:t>4</w:t>
            </w:r>
            <w:r>
              <w:rPr>
                <w:iCs/>
                <w:szCs w:val="22"/>
                <w:lang w:val="gsw-FR"/>
              </w:rPr>
              <w:t>.</w:t>
            </w:r>
          </w:p>
          <w:p w14:paraId="00E976F2" w14:textId="77777777" w:rsidR="00D2445B" w:rsidRDefault="00D2445B">
            <w:pPr>
              <w:spacing w:before="60" w:after="60"/>
              <w:rPr>
                <w:iCs/>
                <w:szCs w:val="22"/>
                <w:highlight w:val="yellow"/>
                <w:lang w:val="gsw-FR"/>
              </w:rPr>
            </w:pPr>
          </w:p>
        </w:tc>
      </w:tr>
    </w:tbl>
    <w:p w14:paraId="5E516B1F" w14:textId="77777777" w:rsidR="00D2445B" w:rsidRDefault="003F5484">
      <w:pPr>
        <w:tabs>
          <w:tab w:val="clear" w:pos="567"/>
        </w:tabs>
        <w:spacing w:line="240" w:lineRule="auto"/>
        <w:ind w:left="125" w:hanging="125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 xml:space="preserve">1 </w:t>
      </w:r>
      <w:r>
        <w:rPr>
          <w:szCs w:val="22"/>
          <w:lang w:val="gsw-FR"/>
        </w:rPr>
        <w:t>zejména během období zotavení a po něm.</w:t>
      </w:r>
    </w:p>
    <w:p w14:paraId="7487609C" w14:textId="77777777" w:rsidR="00D2445B" w:rsidRDefault="003F5484">
      <w:pPr>
        <w:tabs>
          <w:tab w:val="clear" w:pos="567"/>
        </w:tabs>
        <w:spacing w:line="240" w:lineRule="auto"/>
        <w:ind w:left="125" w:hanging="125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 xml:space="preserve">2 </w:t>
      </w:r>
      <w:r>
        <w:rPr>
          <w:szCs w:val="22"/>
          <w:lang w:val="gsw-FR"/>
        </w:rPr>
        <w:t>se současnou zvýšenou tendencí ke krvácení.</w:t>
      </w:r>
    </w:p>
    <w:p w14:paraId="089228D3" w14:textId="77777777" w:rsidR="00D2445B" w:rsidRDefault="003F5484">
      <w:pPr>
        <w:tabs>
          <w:tab w:val="clear" w:pos="567"/>
        </w:tabs>
        <w:spacing w:line="240" w:lineRule="auto"/>
        <w:ind w:left="125" w:hanging="125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3</w:t>
      </w:r>
      <w:r>
        <w:rPr>
          <w:szCs w:val="22"/>
          <w:lang w:val="gsw-FR"/>
        </w:rPr>
        <w:t xml:space="preserve"> v závislosti na dávce; může vést k zástavě dechu. Kombinace látek tlumících dýchání může tento účinek zesílit.</w:t>
      </w:r>
    </w:p>
    <w:p w14:paraId="6A34ECB5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4</w:t>
      </w:r>
      <w:r>
        <w:rPr>
          <w:szCs w:val="22"/>
          <w:lang w:val="gsw-FR"/>
        </w:rPr>
        <w:t xml:space="preserve"> při probuzení.</w:t>
      </w:r>
    </w:p>
    <w:p w14:paraId="0B69D597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5</w:t>
      </w:r>
      <w:r>
        <w:rPr>
          <w:szCs w:val="22"/>
          <w:lang w:val="gsw-FR"/>
        </w:rPr>
        <w:t xml:space="preserve"> oči zůstávají otevřené.</w:t>
      </w:r>
    </w:p>
    <w:p w14:paraId="7633C2AA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3ABFF888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2445B" w14:paraId="3E567382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E26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46F8F25A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4BEC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Srdeční zástava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hypotenze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 xml:space="preserve">; </w:t>
            </w:r>
          </w:p>
          <w:p w14:paraId="704B85C8" w14:textId="77777777" w:rsidR="00D2445B" w:rsidRDefault="003F5484">
            <w:pPr>
              <w:spacing w:after="40" w:line="240" w:lineRule="exact"/>
              <w:rPr>
                <w:iCs/>
                <w:szCs w:val="22"/>
                <w:vertAlign w:val="superscript"/>
                <w:lang w:val="gsw-FR"/>
              </w:rPr>
            </w:pPr>
            <w:r>
              <w:rPr>
                <w:iCs/>
                <w:szCs w:val="22"/>
                <w:lang w:val="gsw-FR"/>
              </w:rPr>
              <w:t>Dyspnoe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bradypnoe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plicní edém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1C583CD3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Vyčerpání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křeče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třes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0022252D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Nadměrné slinění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38F8DD81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Porucha zornic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 xml:space="preserve">. </w:t>
            </w:r>
          </w:p>
        </w:tc>
      </w:tr>
      <w:tr w:rsidR="00D2445B" w14:paraId="381AD522" w14:textId="77777777">
        <w:tc>
          <w:tcPr>
            <w:tcW w:w="1957" w:type="pct"/>
          </w:tcPr>
          <w:p w14:paraId="159A1BB2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54252A7E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(&lt; 1 zvíře 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30DC11C5" w14:textId="77777777" w:rsidR="00D2445B" w:rsidRDefault="003F5484">
            <w:pPr>
              <w:spacing w:after="40" w:line="240" w:lineRule="exact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Zvýšená srdeční akce;</w:t>
            </w:r>
          </w:p>
          <w:p w14:paraId="05A27EEC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Respirační deprese</w:t>
            </w:r>
            <w:r>
              <w:rPr>
                <w:szCs w:val="22"/>
                <w:vertAlign w:val="superscript"/>
                <w:lang w:val="gsw-FR"/>
              </w:rPr>
              <w:t>2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45EBDABB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Hypertonie, mydriáza</w:t>
            </w:r>
            <w:r>
              <w:rPr>
                <w:iCs/>
                <w:szCs w:val="22"/>
                <w:vertAlign w:val="superscript"/>
                <w:lang w:val="gsw-FR"/>
              </w:rPr>
              <w:t>3</w:t>
            </w:r>
            <w:r>
              <w:rPr>
                <w:iCs/>
                <w:szCs w:val="22"/>
                <w:lang w:val="gsw-FR"/>
              </w:rPr>
              <w:t>, nystagmus</w:t>
            </w:r>
            <w:r>
              <w:rPr>
                <w:iCs/>
                <w:szCs w:val="22"/>
                <w:vertAlign w:val="superscript"/>
                <w:lang w:val="gsw-FR"/>
              </w:rPr>
              <w:t>3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04331E37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Okamžitá bolest po injekci</w:t>
            </w:r>
            <w:r>
              <w:rPr>
                <w:iCs/>
                <w:szCs w:val="22"/>
                <w:vertAlign w:val="superscript"/>
                <w:lang w:val="gsw-FR"/>
              </w:rPr>
              <w:t>4</w:t>
            </w:r>
            <w:r>
              <w:rPr>
                <w:iCs/>
                <w:szCs w:val="22"/>
                <w:lang w:val="gsw-FR"/>
              </w:rPr>
              <w:t>.</w:t>
            </w:r>
          </w:p>
        </w:tc>
      </w:tr>
    </w:tbl>
    <w:p w14:paraId="786F592F" w14:textId="77777777" w:rsidR="00D2445B" w:rsidRDefault="003F5484">
      <w:pPr>
        <w:tabs>
          <w:tab w:val="clear" w:pos="567"/>
        </w:tabs>
        <w:spacing w:line="240" w:lineRule="auto"/>
        <w:ind w:left="142" w:hanging="142"/>
        <w:rPr>
          <w:szCs w:val="22"/>
          <w:vertAlign w:val="superscript"/>
          <w:lang w:val="gsw-FR"/>
        </w:rPr>
      </w:pPr>
      <w:r>
        <w:rPr>
          <w:szCs w:val="22"/>
          <w:vertAlign w:val="superscript"/>
          <w:lang w:val="gsw-FR"/>
        </w:rPr>
        <w:t xml:space="preserve">1 </w:t>
      </w:r>
      <w:r>
        <w:rPr>
          <w:szCs w:val="22"/>
          <w:lang w:val="gsw-FR"/>
        </w:rPr>
        <w:t>zejména během období zotavení a po něm.</w:t>
      </w:r>
    </w:p>
    <w:p w14:paraId="62BD4620" w14:textId="77777777" w:rsidR="00D2445B" w:rsidRDefault="003F5484">
      <w:pPr>
        <w:tabs>
          <w:tab w:val="clear" w:pos="567"/>
        </w:tabs>
        <w:spacing w:line="240" w:lineRule="auto"/>
        <w:ind w:left="142" w:hanging="142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2</w:t>
      </w:r>
      <w:r>
        <w:rPr>
          <w:szCs w:val="22"/>
          <w:lang w:val="gsw-FR"/>
        </w:rPr>
        <w:t xml:space="preserve"> v závislosti na dávce; může vést k zástavě dechu. Kombinace látek tlumících dýchání může tento účinek zesílit.</w:t>
      </w:r>
    </w:p>
    <w:p w14:paraId="123822C1" w14:textId="77777777" w:rsidR="00D2445B" w:rsidRDefault="003F5484">
      <w:pPr>
        <w:tabs>
          <w:tab w:val="clear" w:pos="567"/>
        </w:tabs>
        <w:spacing w:line="240" w:lineRule="auto"/>
        <w:ind w:left="119" w:hanging="119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3</w:t>
      </w:r>
      <w:r>
        <w:rPr>
          <w:szCs w:val="22"/>
          <w:lang w:val="gsw-FR"/>
        </w:rPr>
        <w:t xml:space="preserve"> oči zůstávají otevřené.</w:t>
      </w:r>
    </w:p>
    <w:p w14:paraId="0E99F386" w14:textId="5850E198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4</w:t>
      </w:r>
      <w:r>
        <w:rPr>
          <w:szCs w:val="22"/>
          <w:lang w:val="gsw-FR"/>
        </w:rPr>
        <w:t xml:space="preserve"> při intramuskulárních </w:t>
      </w:r>
      <w:r w:rsidR="00711F63">
        <w:rPr>
          <w:szCs w:val="22"/>
          <w:lang w:val="gsw-FR"/>
        </w:rPr>
        <w:t>podán</w:t>
      </w:r>
      <w:r>
        <w:rPr>
          <w:szCs w:val="22"/>
          <w:lang w:val="gsw-FR"/>
        </w:rPr>
        <w:t>ích.</w:t>
      </w:r>
    </w:p>
    <w:p w14:paraId="43201201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405F7E4A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Koně: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2445B" w14:paraId="6CB028E5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320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0CF0AF17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BE61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Srdeční zástava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hypotenze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 xml:space="preserve">; </w:t>
            </w:r>
          </w:p>
          <w:p w14:paraId="41894B7B" w14:textId="77777777" w:rsidR="00D2445B" w:rsidRDefault="003F5484">
            <w:pPr>
              <w:spacing w:after="40" w:line="240" w:lineRule="exact"/>
              <w:rPr>
                <w:iCs/>
                <w:szCs w:val="22"/>
                <w:vertAlign w:val="superscript"/>
                <w:lang w:val="gsw-FR"/>
              </w:rPr>
            </w:pPr>
            <w:r>
              <w:rPr>
                <w:iCs/>
                <w:szCs w:val="22"/>
                <w:lang w:val="gsw-FR"/>
              </w:rPr>
              <w:t>Dyspnoe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bradypnoe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plicní edém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4B218905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Vyčerpání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křeče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třes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ataxie</w:t>
            </w:r>
            <w:r>
              <w:rPr>
                <w:iCs/>
                <w:szCs w:val="22"/>
                <w:vertAlign w:val="superscript"/>
                <w:lang w:val="gsw-FR"/>
              </w:rPr>
              <w:t>2</w:t>
            </w:r>
            <w:r>
              <w:rPr>
                <w:iCs/>
                <w:szCs w:val="22"/>
                <w:lang w:val="gsw-FR"/>
              </w:rPr>
              <w:t>, hyperestezie</w:t>
            </w:r>
            <w:r>
              <w:rPr>
                <w:iCs/>
                <w:szCs w:val="22"/>
                <w:vertAlign w:val="superscript"/>
                <w:lang w:val="gsw-FR"/>
              </w:rPr>
              <w:t xml:space="preserve"> 2</w:t>
            </w:r>
            <w:r>
              <w:rPr>
                <w:iCs/>
                <w:szCs w:val="22"/>
                <w:lang w:val="gsw-FR"/>
              </w:rPr>
              <w:t>, podráždění</w:t>
            </w:r>
            <w:r>
              <w:rPr>
                <w:iCs/>
                <w:szCs w:val="22"/>
                <w:vertAlign w:val="superscript"/>
                <w:lang w:val="gsw-FR"/>
              </w:rPr>
              <w:t>2</w:t>
            </w:r>
            <w:r>
              <w:rPr>
                <w:iCs/>
                <w:szCs w:val="22"/>
                <w:lang w:val="gsw-FR"/>
              </w:rPr>
              <w:t>, porucha zornic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60926EC3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Nadměrné slinění</w:t>
            </w:r>
            <w:r>
              <w:rPr>
                <w:iCs/>
                <w:szCs w:val="22"/>
                <w:vertAlign w:val="superscript"/>
                <w:lang w:val="gsw-FR"/>
              </w:rPr>
              <w:t>1.</w:t>
            </w:r>
          </w:p>
        </w:tc>
      </w:tr>
      <w:tr w:rsidR="00D2445B" w14:paraId="72BC27DB" w14:textId="77777777">
        <w:tc>
          <w:tcPr>
            <w:tcW w:w="1957" w:type="pct"/>
          </w:tcPr>
          <w:p w14:paraId="3D1DD546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3C8BB07A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(&lt; 1 zvíře 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55FE0E30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Hypertonie.</w:t>
            </w:r>
          </w:p>
          <w:p w14:paraId="0E73276D" w14:textId="77777777" w:rsidR="00D2445B" w:rsidRDefault="00D2445B">
            <w:pPr>
              <w:spacing w:before="60" w:after="60"/>
              <w:rPr>
                <w:iCs/>
                <w:szCs w:val="22"/>
                <w:highlight w:val="yellow"/>
                <w:lang w:val="gsw-FR"/>
              </w:rPr>
            </w:pPr>
          </w:p>
        </w:tc>
      </w:tr>
    </w:tbl>
    <w:p w14:paraId="375203A8" w14:textId="77777777" w:rsidR="00D2445B" w:rsidRDefault="003F5484">
      <w:pPr>
        <w:tabs>
          <w:tab w:val="clear" w:pos="567"/>
        </w:tabs>
        <w:spacing w:line="240" w:lineRule="auto"/>
        <w:ind w:left="125" w:hanging="125"/>
        <w:rPr>
          <w:szCs w:val="22"/>
          <w:vertAlign w:val="superscript"/>
          <w:lang w:val="gsw-FR"/>
        </w:rPr>
      </w:pPr>
      <w:r>
        <w:rPr>
          <w:szCs w:val="22"/>
          <w:vertAlign w:val="superscript"/>
          <w:lang w:val="gsw-FR"/>
        </w:rPr>
        <w:t xml:space="preserve">1 </w:t>
      </w:r>
      <w:r>
        <w:rPr>
          <w:szCs w:val="22"/>
          <w:lang w:val="gsw-FR"/>
        </w:rPr>
        <w:t>zejména během období zotavení a po něm.</w:t>
      </w:r>
    </w:p>
    <w:p w14:paraId="60630AB0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2</w:t>
      </w:r>
      <w:r>
        <w:rPr>
          <w:szCs w:val="22"/>
          <w:lang w:val="gsw-FR"/>
        </w:rPr>
        <w:t xml:space="preserve"> při probuzení.</w:t>
      </w:r>
    </w:p>
    <w:p w14:paraId="529DE6CA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0EABBFF5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Králíci v zájmovém chovu, králíci, skot, kozy: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2445B" w14:paraId="351A79A3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D50C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24CD0C4C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787A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Srdeční zástava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hypotenze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 xml:space="preserve">; </w:t>
            </w:r>
          </w:p>
          <w:p w14:paraId="41E3DB5A" w14:textId="77777777" w:rsidR="00D2445B" w:rsidRDefault="003F5484">
            <w:pPr>
              <w:spacing w:after="40" w:line="240" w:lineRule="exact"/>
              <w:rPr>
                <w:iCs/>
                <w:szCs w:val="22"/>
                <w:vertAlign w:val="superscript"/>
                <w:lang w:val="gsw-FR"/>
              </w:rPr>
            </w:pPr>
            <w:r>
              <w:rPr>
                <w:iCs/>
                <w:szCs w:val="22"/>
                <w:lang w:val="gsw-FR"/>
              </w:rPr>
              <w:t>Dyspnoe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bradypnoe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plicní edém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5D62EF46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Vyčerpání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křeče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třes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378239A1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Nadměrné slinění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19E9B03B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Porucha zornic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.</w:t>
            </w:r>
          </w:p>
        </w:tc>
      </w:tr>
      <w:tr w:rsidR="00D2445B" w14:paraId="3D650EAC" w14:textId="77777777">
        <w:tc>
          <w:tcPr>
            <w:tcW w:w="1957" w:type="pct"/>
          </w:tcPr>
          <w:p w14:paraId="53B93084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02870AAE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lastRenderedPageBreak/>
              <w:t>(&lt; 1 zvíře 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11B156B5" w14:textId="77777777" w:rsidR="00D2445B" w:rsidRDefault="003F5484">
            <w:pPr>
              <w:pStyle w:val="Default"/>
              <w:spacing w:after="40" w:line="240" w:lineRule="exact"/>
              <w:rPr>
                <w:rFonts w:ascii="Times New Roman" w:hAnsi="Times New Roman" w:cs="Times New Roman"/>
                <w:szCs w:val="22"/>
                <w:lang w:val="gsw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gsw-FR"/>
              </w:rPr>
              <w:lastRenderedPageBreak/>
              <w:t>Respirační deprese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gsw-FR"/>
              </w:rPr>
              <w:t>;</w:t>
            </w:r>
          </w:p>
          <w:p w14:paraId="5B5818A6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Hypertonie.</w:t>
            </w:r>
          </w:p>
          <w:p w14:paraId="5DB6804E" w14:textId="77777777" w:rsidR="00D2445B" w:rsidRDefault="00D2445B">
            <w:pPr>
              <w:spacing w:after="40" w:line="240" w:lineRule="exact"/>
              <w:rPr>
                <w:iCs/>
                <w:szCs w:val="22"/>
                <w:highlight w:val="yellow"/>
                <w:lang w:val="gsw-FR"/>
              </w:rPr>
            </w:pPr>
          </w:p>
        </w:tc>
      </w:tr>
    </w:tbl>
    <w:p w14:paraId="68F0AA42" w14:textId="77777777" w:rsidR="00D2445B" w:rsidRDefault="003F5484">
      <w:pPr>
        <w:tabs>
          <w:tab w:val="clear" w:pos="567"/>
        </w:tabs>
        <w:spacing w:line="240" w:lineRule="auto"/>
        <w:ind w:left="125" w:hanging="125"/>
        <w:rPr>
          <w:szCs w:val="22"/>
          <w:vertAlign w:val="superscript"/>
          <w:lang w:val="gsw-FR"/>
        </w:rPr>
      </w:pPr>
      <w:r>
        <w:rPr>
          <w:szCs w:val="22"/>
          <w:vertAlign w:val="superscript"/>
          <w:lang w:val="gsw-FR"/>
        </w:rPr>
        <w:t xml:space="preserve">1 </w:t>
      </w:r>
      <w:r>
        <w:rPr>
          <w:szCs w:val="22"/>
          <w:lang w:val="gsw-FR"/>
        </w:rPr>
        <w:t>zejména během období zotavení a po něm.</w:t>
      </w:r>
    </w:p>
    <w:p w14:paraId="73C094A5" w14:textId="77777777" w:rsidR="00D2445B" w:rsidRDefault="003F5484">
      <w:pPr>
        <w:tabs>
          <w:tab w:val="clear" w:pos="567"/>
        </w:tabs>
        <w:spacing w:line="240" w:lineRule="auto"/>
        <w:ind w:left="142" w:hanging="142"/>
        <w:rPr>
          <w:szCs w:val="22"/>
          <w:lang w:val="gsw-FR"/>
        </w:rPr>
      </w:pPr>
      <w:r>
        <w:rPr>
          <w:szCs w:val="22"/>
          <w:vertAlign w:val="superscript"/>
          <w:lang w:val="gsw-FR"/>
        </w:rPr>
        <w:t>2</w:t>
      </w:r>
      <w:r>
        <w:rPr>
          <w:szCs w:val="22"/>
          <w:lang w:val="gsw-FR"/>
        </w:rPr>
        <w:t xml:space="preserve"> v závislosti na dávce; může vést k zástavě dechu. Kombinace látek tlumících dýchání může tento účinek zesílit.</w:t>
      </w:r>
    </w:p>
    <w:p w14:paraId="3E1362A5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08BC3294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gsw-FR" w:eastAsia="ja-JP"/>
        </w:rPr>
      </w:pPr>
      <w:r>
        <w:rPr>
          <w:szCs w:val="22"/>
          <w:lang w:val="gsw-FR" w:eastAsia="ja-JP"/>
        </w:rPr>
        <w:t>Ovce, morčata, křečci, potkani, myši: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2445B" w14:paraId="5E587C5C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B0D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41339FE8" w14:textId="77777777" w:rsidR="00D2445B" w:rsidRDefault="003F5484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6D7B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Srdeční zástava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hypotenze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 xml:space="preserve">; </w:t>
            </w:r>
          </w:p>
          <w:p w14:paraId="7D96FE97" w14:textId="77777777" w:rsidR="00D2445B" w:rsidRDefault="003F5484">
            <w:pPr>
              <w:spacing w:after="40" w:line="240" w:lineRule="exact"/>
              <w:rPr>
                <w:iCs/>
                <w:szCs w:val="22"/>
                <w:vertAlign w:val="superscript"/>
                <w:lang w:val="gsw-FR"/>
              </w:rPr>
            </w:pPr>
            <w:r>
              <w:rPr>
                <w:iCs/>
                <w:szCs w:val="22"/>
                <w:lang w:val="gsw-FR"/>
              </w:rPr>
              <w:t>Dyspnoe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bradypnoe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plicní edém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24B1F140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Vyčerpání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křeče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, třes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5980EA9B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Nadměrné slinění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;</w:t>
            </w:r>
          </w:p>
          <w:p w14:paraId="41B52BA7" w14:textId="77777777" w:rsidR="00D2445B" w:rsidRDefault="003F5484">
            <w:pPr>
              <w:spacing w:after="40" w:line="240" w:lineRule="exact"/>
              <w:rPr>
                <w:iCs/>
                <w:szCs w:val="22"/>
                <w:lang w:val="gsw-FR"/>
              </w:rPr>
            </w:pPr>
            <w:r>
              <w:rPr>
                <w:iCs/>
                <w:szCs w:val="22"/>
                <w:lang w:val="gsw-FR"/>
              </w:rPr>
              <w:t>Porucha zornic</w:t>
            </w:r>
            <w:r>
              <w:rPr>
                <w:iCs/>
                <w:szCs w:val="22"/>
                <w:vertAlign w:val="superscript"/>
                <w:lang w:val="gsw-FR"/>
              </w:rPr>
              <w:t>1</w:t>
            </w:r>
            <w:r>
              <w:rPr>
                <w:iCs/>
                <w:szCs w:val="22"/>
                <w:lang w:val="gsw-FR"/>
              </w:rPr>
              <w:t>.</w:t>
            </w:r>
          </w:p>
        </w:tc>
      </w:tr>
    </w:tbl>
    <w:p w14:paraId="03A7B556" w14:textId="77777777" w:rsidR="00D2445B" w:rsidRDefault="003F5484">
      <w:pPr>
        <w:tabs>
          <w:tab w:val="clear" w:pos="567"/>
        </w:tabs>
        <w:spacing w:line="240" w:lineRule="auto"/>
        <w:ind w:left="125" w:hanging="125"/>
        <w:rPr>
          <w:szCs w:val="22"/>
          <w:vertAlign w:val="superscript"/>
          <w:lang w:val="gsw-FR"/>
        </w:rPr>
      </w:pPr>
      <w:r>
        <w:rPr>
          <w:szCs w:val="22"/>
          <w:vertAlign w:val="superscript"/>
          <w:lang w:val="gsw-FR"/>
        </w:rPr>
        <w:t xml:space="preserve">1 </w:t>
      </w:r>
      <w:r>
        <w:rPr>
          <w:szCs w:val="22"/>
          <w:lang w:val="gsw-FR"/>
        </w:rPr>
        <w:t>zejména během období zotavení a po něm.</w:t>
      </w:r>
    </w:p>
    <w:p w14:paraId="53E44489" w14:textId="77777777" w:rsidR="00D2445B" w:rsidRDefault="00D2445B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7726209F" w14:textId="2E3F0EB7" w:rsidR="00D2445B" w:rsidRDefault="003F5484">
      <w:pPr>
        <w:rPr>
          <w:szCs w:val="22"/>
          <w:lang w:val="gsw-FR"/>
        </w:rPr>
      </w:pPr>
      <w:r>
        <w:rPr>
          <w:szCs w:val="22"/>
          <w:lang w:val="gsw-FR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</w:t>
      </w:r>
      <w:r>
        <w:rPr>
          <w:lang w:val="gsw-FR"/>
        </w:rPr>
        <w:fldChar w:fldCharType="begin"/>
      </w:r>
      <w:r>
        <w:rPr>
          <w:lang w:val="gsw-FR"/>
        </w:rPr>
        <w:instrText xml:space="preserve"> HYPERLINK "https://www.ema.europa.eu/documents/template-form/qrd-appendix-i-adverse-event-phv-mss-reporting-details_en.docx" </w:instrText>
      </w:r>
      <w:r>
        <w:rPr>
          <w:lang w:val="gsw-FR"/>
        </w:rPr>
        <w:fldChar w:fldCharType="end"/>
      </w:r>
      <w:r>
        <w:rPr>
          <w:szCs w:val="22"/>
          <w:lang w:val="gsw-FR"/>
        </w:rPr>
        <w:t>. Podrobné kontaktní údaje naleznete v příbalové informaci.</w:t>
      </w:r>
    </w:p>
    <w:p w14:paraId="0CBE6056" w14:textId="77777777" w:rsidR="00D2445B" w:rsidRDefault="00D2445B">
      <w:pPr>
        <w:rPr>
          <w:szCs w:val="22"/>
          <w:lang w:val="gsw-FR"/>
        </w:rPr>
      </w:pPr>
      <w:bookmarkStart w:id="5" w:name="_Hlk66891708"/>
    </w:p>
    <w:bookmarkEnd w:id="5"/>
    <w:p w14:paraId="51A0496D" w14:textId="77777777" w:rsidR="009D5303" w:rsidRDefault="009D5303" w:rsidP="009D5303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>
        <w:rPr>
          <w:b/>
          <w:bCs/>
          <w:szCs w:val="22"/>
          <w:lang w:val="gsw-FR"/>
        </w:rPr>
        <w:t>3.7</w:t>
      </w:r>
      <w:r>
        <w:rPr>
          <w:b/>
          <w:bCs/>
          <w:szCs w:val="22"/>
          <w:lang w:val="gsw-FR"/>
        </w:rPr>
        <w:tab/>
        <w:t>Použití v průběhu březosti, laktace nebo snášky</w:t>
      </w:r>
    </w:p>
    <w:p w14:paraId="0D2DB63D" w14:textId="77777777" w:rsidR="009D5303" w:rsidRDefault="009D5303" w:rsidP="009D5303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2DB4FB42" w14:textId="77777777" w:rsidR="009D5303" w:rsidRDefault="009D5303" w:rsidP="009D5303">
      <w:pPr>
        <w:tabs>
          <w:tab w:val="clear" w:pos="567"/>
        </w:tabs>
        <w:spacing w:line="240" w:lineRule="auto"/>
        <w:rPr>
          <w:szCs w:val="22"/>
          <w:lang w:val="gsw-FR" w:eastAsia="ja-JP"/>
        </w:rPr>
      </w:pPr>
      <w:r>
        <w:rPr>
          <w:szCs w:val="22"/>
          <w:lang w:val="gsw-FR" w:eastAsia="ja-JP"/>
        </w:rPr>
        <w:t>Nebyla stanovena bezpečnost veterinárního léčivého přípravku pro použití během březosti a laktace.</w:t>
      </w:r>
    </w:p>
    <w:p w14:paraId="1317D631" w14:textId="77777777" w:rsidR="009D5303" w:rsidRDefault="009D5303" w:rsidP="009D5303">
      <w:pPr>
        <w:tabs>
          <w:tab w:val="clear" w:pos="567"/>
        </w:tabs>
        <w:spacing w:line="240" w:lineRule="auto"/>
        <w:rPr>
          <w:szCs w:val="22"/>
          <w:lang w:val="gsw-FR" w:eastAsia="ja-JP"/>
        </w:rPr>
      </w:pPr>
    </w:p>
    <w:p w14:paraId="1480C6A8" w14:textId="77777777" w:rsidR="009D5303" w:rsidRDefault="009D5303" w:rsidP="009D5303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 w:eastAsia="ja-JP"/>
        </w:rPr>
        <w:t>Březost a laktace:</w:t>
      </w:r>
    </w:p>
    <w:p w14:paraId="17B3D375" w14:textId="77777777" w:rsidR="00D2445B" w:rsidRDefault="003F5484">
      <w:pPr>
        <w:rPr>
          <w:lang w:val="cs-CZ"/>
        </w:rPr>
      </w:pPr>
      <w:bookmarkStart w:id="6" w:name="_Hlk56496067"/>
      <w:proofErr w:type="spellStart"/>
      <w:r>
        <w:rPr>
          <w:lang w:val="cs-CZ"/>
        </w:rPr>
        <w:t>Ketamin</w:t>
      </w:r>
      <w:proofErr w:type="spellEnd"/>
      <w:r>
        <w:rPr>
          <w:lang w:val="cs-CZ"/>
        </w:rPr>
        <w:t xml:space="preserve"> velmi snadno prochází placentární bariérou a vstupuje do krevního oběhu plodu, kde může dosáhnout 75 až 100 % koncentrace nacházející se v krvi matky. Tím je způsobena částečná anestézie u novorozenců narozených císařským řezem. </w:t>
      </w:r>
    </w:p>
    <w:p w14:paraId="68C3E7C6" w14:textId="02FFC094" w:rsidR="00D2445B" w:rsidRDefault="003F5484">
      <w:pPr>
        <w:rPr>
          <w:szCs w:val="22"/>
          <w:lang w:val="cs-CZ"/>
        </w:rPr>
      </w:pPr>
      <w:r>
        <w:rPr>
          <w:lang w:val="cs-CZ"/>
        </w:rPr>
        <w:t>Použít pouze po zvážení poměru terapeutického prospěchu a rizika příslušným veterinárním lékařem.</w:t>
      </w:r>
    </w:p>
    <w:bookmarkEnd w:id="6"/>
    <w:p w14:paraId="3E9F8094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08148BF4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3.8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Interakce s dalšími léčivými přípravky a další formy interakce</w:t>
      </w:r>
    </w:p>
    <w:p w14:paraId="1749CF7B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5A9723C" w14:textId="7C340144" w:rsidR="00D2445B" w:rsidRDefault="003F5484">
      <w:pPr>
        <w:spacing w:line="240" w:lineRule="auto"/>
        <w:rPr>
          <w:rFonts w:eastAsia="Cambria"/>
          <w:szCs w:val="22"/>
          <w:lang w:val="cs-CZ"/>
        </w:rPr>
      </w:pPr>
      <w:bookmarkStart w:id="7" w:name="_Hlk56496153"/>
      <w:r>
        <w:rPr>
          <w:lang w:val="cs-CZ"/>
        </w:rPr>
        <w:t>Antipsychotika, sedativa, cimetidin a chloramfenikol zesilují anestetický účinek ketaminu (viz také bod 3.4 Zvláštní upozornění).</w:t>
      </w:r>
    </w:p>
    <w:p w14:paraId="50902563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Barbituráty, opiáty a diazepam mohou prodloužit dobu probouzení.</w:t>
      </w:r>
    </w:p>
    <w:p w14:paraId="44F72CA4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Účinky mohou být kumulativní. Může být nezbytné snížit dávku jedné nebo obou látek.</w:t>
      </w:r>
    </w:p>
    <w:p w14:paraId="59787C13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Při použití ketaminu v kombinaci s thiopentalem nebo halotanem existuje možnost zvýšeného rizika srdeční arytmie. Halotan prodlužuje poločas eliminace ketaminu.</w:t>
      </w:r>
    </w:p>
    <w:p w14:paraId="7E3CBF56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Současné intravenózní podání spasmolytika může vyvolat kolaps.</w:t>
      </w:r>
    </w:p>
    <w:p w14:paraId="7B854FA8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Teofylin, pokud je podáván s ketaminem, může zhoršit epileptické krize.</w:t>
      </w:r>
    </w:p>
    <w:p w14:paraId="444DE554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Pokud se společně s ketaminem používá detomidin, je zotavení pomalejší než při použití samotného ketaminu.</w:t>
      </w:r>
    </w:p>
    <w:bookmarkEnd w:id="7"/>
    <w:p w14:paraId="7B63A6BF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3900E86B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3.9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Cesty podání a dávkování</w:t>
      </w:r>
    </w:p>
    <w:p w14:paraId="72E13499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4ABC8B8" w14:textId="77777777" w:rsidR="00D2445B" w:rsidRDefault="003F5484">
      <w:pPr>
        <w:tabs>
          <w:tab w:val="left" w:pos="4382"/>
        </w:tabs>
        <w:spacing w:line="240" w:lineRule="auto"/>
        <w:rPr>
          <w:rFonts w:eastAsia="Cambria"/>
          <w:szCs w:val="22"/>
          <w:lang w:val="gsw-FR" w:eastAsia="ja-JP"/>
        </w:rPr>
      </w:pPr>
      <w:bookmarkStart w:id="8" w:name="_Hlk94518043"/>
      <w:bookmarkStart w:id="9" w:name="_Hlk94516674"/>
      <w:bookmarkStart w:id="10" w:name="_Hlk56430111"/>
      <w:r>
        <w:rPr>
          <w:rFonts w:eastAsia="Cambria"/>
          <w:szCs w:val="22"/>
          <w:lang w:val="gsw-FR" w:eastAsia="ja-JP"/>
        </w:rPr>
        <w:t>Psi, kočky, skot, koně:</w:t>
      </w:r>
      <w:r>
        <w:rPr>
          <w:rFonts w:eastAsia="Cambria"/>
          <w:szCs w:val="22"/>
          <w:lang w:val="gsw-FR" w:eastAsia="ja-JP"/>
        </w:rPr>
        <w:tab/>
        <w:t>pomalé intravenózní a intramuskulární podání;</w:t>
      </w:r>
    </w:p>
    <w:p w14:paraId="0D400D7E" w14:textId="77777777" w:rsidR="00D2445B" w:rsidRDefault="003F5484">
      <w:pPr>
        <w:tabs>
          <w:tab w:val="left" w:pos="4077"/>
        </w:tabs>
        <w:spacing w:line="240" w:lineRule="auto"/>
        <w:ind w:left="4395" w:hanging="4395"/>
        <w:rPr>
          <w:rFonts w:cs="Arial"/>
          <w:szCs w:val="22"/>
          <w:lang w:val="gsw-FR"/>
        </w:rPr>
      </w:pPr>
      <w:r>
        <w:rPr>
          <w:rFonts w:cs="Arial"/>
          <w:szCs w:val="22"/>
          <w:lang w:val="gsw-FR"/>
        </w:rPr>
        <w:t xml:space="preserve">Morčata, křečci, králíci v zájmovém chovu, potkani a myši: </w:t>
      </w:r>
      <w:r>
        <w:rPr>
          <w:rFonts w:cs="Arial"/>
          <w:szCs w:val="22"/>
          <w:lang w:val="gsw-FR"/>
        </w:rPr>
        <w:tab/>
        <w:t>intraperitoneální, pomalé intravenózní a intramuskulární podání.</w:t>
      </w:r>
    </w:p>
    <w:p w14:paraId="6D525BA9" w14:textId="77777777" w:rsidR="00D2445B" w:rsidRDefault="003F5484">
      <w:pPr>
        <w:tabs>
          <w:tab w:val="left" w:pos="4382"/>
        </w:tabs>
        <w:spacing w:line="240" w:lineRule="auto"/>
        <w:rPr>
          <w:rFonts w:cs="Arial"/>
          <w:szCs w:val="22"/>
          <w:lang w:val="gsw-FR"/>
        </w:rPr>
      </w:pPr>
      <w:r>
        <w:rPr>
          <w:rFonts w:cs="Arial"/>
          <w:szCs w:val="22"/>
          <w:lang w:val="gsw-FR"/>
        </w:rPr>
        <w:t xml:space="preserve">Ovce a kozy: </w:t>
      </w:r>
      <w:r>
        <w:rPr>
          <w:rFonts w:cs="Arial"/>
          <w:szCs w:val="22"/>
          <w:lang w:val="gsw-FR"/>
        </w:rPr>
        <w:tab/>
        <w:t>pomalé intravenózní podání.</w:t>
      </w:r>
    </w:p>
    <w:p w14:paraId="0B9347C7" w14:textId="77777777" w:rsidR="00D2445B" w:rsidRDefault="00D2445B">
      <w:pPr>
        <w:spacing w:line="240" w:lineRule="auto"/>
        <w:rPr>
          <w:rFonts w:eastAsia="Cambria"/>
          <w:szCs w:val="22"/>
          <w:lang w:val="gsw-FR" w:eastAsia="ja-JP"/>
        </w:rPr>
      </w:pPr>
    </w:p>
    <w:bookmarkEnd w:id="8"/>
    <w:bookmarkEnd w:id="9"/>
    <w:p w14:paraId="76BEF1E3" w14:textId="77777777" w:rsidR="00D2445B" w:rsidRDefault="00D2445B">
      <w:pPr>
        <w:spacing w:line="240" w:lineRule="auto"/>
        <w:rPr>
          <w:rFonts w:eastAsia="Cambria"/>
          <w:szCs w:val="22"/>
          <w:lang w:val="pt-PT" w:eastAsia="ja-JP"/>
        </w:rPr>
      </w:pPr>
    </w:p>
    <w:p w14:paraId="16527EB7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 xml:space="preserve">Ketamin by měl být kombinován se sedativem. </w:t>
      </w:r>
    </w:p>
    <w:p w14:paraId="75D3DFA9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 xml:space="preserve">Jedna dávka, 10 mg ketaminu na kg živé hmotnosti, odpovídá 0,1 ml veterinárního léčivého přípravku na kg živé hmotnosti. </w:t>
      </w:r>
    </w:p>
    <w:p w14:paraId="5C38448A" w14:textId="77777777" w:rsidR="00D2445B" w:rsidRDefault="003F5484">
      <w:pPr>
        <w:spacing w:line="240" w:lineRule="auto"/>
        <w:rPr>
          <w:noProof/>
          <w:szCs w:val="22"/>
          <w:lang w:val="gsw-FR"/>
        </w:rPr>
      </w:pPr>
      <w:bookmarkStart w:id="11" w:name="_Hlk56429645"/>
      <w:r>
        <w:rPr>
          <w:noProof/>
          <w:szCs w:val="22"/>
          <w:lang w:val="gsw-FR"/>
        </w:rPr>
        <w:t>Živou hmotnost je třeba stanovit co nejpřesněji, abyste zajistili správnou dávku.</w:t>
      </w:r>
    </w:p>
    <w:p w14:paraId="75AA3C91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Před podáním ketaminu se ujistěte, že jsou zvířata náležitě sedována.</w:t>
      </w:r>
    </w:p>
    <w:p w14:paraId="1EE29019" w14:textId="77777777" w:rsidR="00D2445B" w:rsidRDefault="00D2445B">
      <w:pPr>
        <w:spacing w:line="240" w:lineRule="auto"/>
        <w:rPr>
          <w:rFonts w:eastAsia="Cambria"/>
          <w:szCs w:val="22"/>
          <w:lang w:val="gsw-FR" w:eastAsia="ja-JP"/>
        </w:rPr>
      </w:pPr>
    </w:p>
    <w:p w14:paraId="74BEC7A6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lastRenderedPageBreak/>
        <w:t>Pro intramuskulární podání je 20 ml maximální objem na jedno místo injekčního podání.</w:t>
      </w:r>
    </w:p>
    <w:p w14:paraId="55FE30D3" w14:textId="77777777" w:rsidR="00D2445B" w:rsidRDefault="003F5484">
      <w:pPr>
        <w:spacing w:line="240" w:lineRule="auto"/>
        <w:rPr>
          <w:lang w:val="cs-CZ"/>
        </w:rPr>
      </w:pPr>
      <w:bookmarkStart w:id="12" w:name="_Hlk56429714"/>
      <w:bookmarkEnd w:id="11"/>
      <w:r>
        <w:rPr>
          <w:lang w:val="cs-CZ"/>
        </w:rPr>
        <w:t xml:space="preserve">U ketaminu se mohou projevit velké rozdíly v účinku mezi jednotlivci, a proto by dávkování mělo být přizpůsobeno jednotlivým zvířatům v závislosti na faktorech jako je věk, zdravotní stav, intenzita a doba trvání anestézie. </w:t>
      </w:r>
    </w:p>
    <w:p w14:paraId="13A402DF" w14:textId="77777777" w:rsidR="00D2445B" w:rsidRDefault="00D2445B">
      <w:pPr>
        <w:spacing w:line="240" w:lineRule="auto"/>
        <w:rPr>
          <w:rFonts w:eastAsia="Cambria"/>
          <w:szCs w:val="22"/>
          <w:lang w:val="cs-CZ"/>
        </w:rPr>
      </w:pPr>
    </w:p>
    <w:p w14:paraId="50FEB751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bookmarkStart w:id="13" w:name="_Hlk56496720"/>
      <w:bookmarkEnd w:id="12"/>
      <w:r>
        <w:rPr>
          <w:lang w:val="cs-CZ"/>
        </w:rPr>
        <w:t xml:space="preserve">Následující pokyny pro dávkování uvádějí možné kombinace s ketaminem, současné použití jiných preanestetik, anestetik nebo sedativ by mělo být předmětem posouzení poměru terapeutického prospěchu a rizika příslušným veterinárním lékařem. </w:t>
      </w:r>
    </w:p>
    <w:bookmarkEnd w:id="13"/>
    <w:p w14:paraId="56CB7D6F" w14:textId="77777777" w:rsidR="00D2445B" w:rsidRDefault="00D2445B">
      <w:pPr>
        <w:rPr>
          <w:szCs w:val="22"/>
          <w:lang w:val="cs-CZ"/>
        </w:rPr>
      </w:pPr>
    </w:p>
    <w:p w14:paraId="5797F173" w14:textId="77777777" w:rsidR="00D2445B" w:rsidRDefault="003F5484">
      <w:pPr>
        <w:spacing w:line="240" w:lineRule="auto"/>
        <w:rPr>
          <w:rFonts w:eastAsia="Cambria"/>
          <w:szCs w:val="22"/>
          <w:u w:val="single"/>
          <w:lang w:val="cs-CZ"/>
        </w:rPr>
      </w:pPr>
      <w:r>
        <w:rPr>
          <w:u w:val="single"/>
          <w:lang w:val="cs-CZ"/>
        </w:rPr>
        <w:t>Psi</w:t>
      </w:r>
    </w:p>
    <w:p w14:paraId="7B16B8B8" w14:textId="77777777" w:rsidR="00D2445B" w:rsidRDefault="003F5484">
      <w:pPr>
        <w:spacing w:line="240" w:lineRule="auto"/>
        <w:rPr>
          <w:rFonts w:eastAsia="Cambria"/>
          <w:b/>
          <w:bCs/>
          <w:szCs w:val="22"/>
          <w:lang w:val="cs-CZ"/>
        </w:rPr>
      </w:pPr>
      <w:r>
        <w:rPr>
          <w:b/>
          <w:lang w:val="cs-CZ"/>
        </w:rPr>
        <w:t>Kombinace s xylazinem nebo medetomidinem:</w:t>
      </w:r>
    </w:p>
    <w:p w14:paraId="31B952EC" w14:textId="77777777" w:rsidR="00D2445B" w:rsidRDefault="003F5484">
      <w:pPr>
        <w:spacing w:line="240" w:lineRule="auto"/>
        <w:rPr>
          <w:rFonts w:eastAsia="Cambria"/>
          <w:i/>
          <w:iCs/>
          <w:szCs w:val="22"/>
          <w:lang w:val="cs-CZ"/>
        </w:rPr>
      </w:pPr>
      <w:r>
        <w:rPr>
          <w:i/>
          <w:lang w:val="cs-CZ"/>
        </w:rPr>
        <w:t>Intramuskulární podání:</w:t>
      </w:r>
    </w:p>
    <w:p w14:paraId="2DAEE6C0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 xml:space="preserve">Xylazin (1,1 mg/kg i.m.) nebo medetomidin (10 až 30 µg/kg i.m.) lze použít s ketaminem (5 až 10 mg/kg, tj. 0,5 až 1 ml/10 kg i.m.) pro krátkodobou anestézii od 25 do 40 minut. Dávku ketaminu lze upravit podle požadované doby trvání chirurgického zákroku. </w:t>
      </w:r>
    </w:p>
    <w:p w14:paraId="29D72460" w14:textId="77777777" w:rsidR="00D2445B" w:rsidRDefault="003F5484">
      <w:pPr>
        <w:spacing w:line="240" w:lineRule="auto"/>
        <w:rPr>
          <w:rFonts w:eastAsia="Cambria"/>
          <w:i/>
          <w:iCs/>
          <w:szCs w:val="22"/>
          <w:lang w:val="cs-CZ"/>
        </w:rPr>
      </w:pPr>
      <w:r>
        <w:rPr>
          <w:i/>
          <w:lang w:val="cs-CZ"/>
        </w:rPr>
        <w:t>Intravenózní podání:</w:t>
      </w:r>
    </w:p>
    <w:p w14:paraId="3D9B3B6F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bookmarkStart w:id="14" w:name="_Hlk56496738"/>
      <w:r>
        <w:rPr>
          <w:lang w:val="cs-CZ"/>
        </w:rPr>
        <w:t>V případě intravenózního podání musí být dávka snížena na 30–50 % doporučené intramuskulární dávky.</w:t>
      </w:r>
    </w:p>
    <w:bookmarkEnd w:id="14"/>
    <w:p w14:paraId="0743F2E2" w14:textId="77777777" w:rsidR="00D2445B" w:rsidRDefault="00D2445B">
      <w:pPr>
        <w:spacing w:line="240" w:lineRule="auto"/>
        <w:rPr>
          <w:rFonts w:eastAsia="Cambria"/>
          <w:szCs w:val="22"/>
          <w:lang w:val="cs-CZ" w:eastAsia="ja-JP"/>
        </w:rPr>
      </w:pPr>
    </w:p>
    <w:p w14:paraId="54C98E9C" w14:textId="77777777" w:rsidR="00D2445B" w:rsidRDefault="003F5484">
      <w:pPr>
        <w:spacing w:line="240" w:lineRule="auto"/>
        <w:rPr>
          <w:rFonts w:eastAsia="Cambria"/>
          <w:szCs w:val="22"/>
          <w:u w:val="single"/>
          <w:lang w:val="cs-CZ"/>
        </w:rPr>
      </w:pPr>
      <w:r>
        <w:rPr>
          <w:u w:val="single"/>
          <w:lang w:val="cs-CZ"/>
        </w:rPr>
        <w:t>Kočky</w:t>
      </w:r>
    </w:p>
    <w:p w14:paraId="5370CD96" w14:textId="77777777" w:rsidR="00D2445B" w:rsidRDefault="003F5484">
      <w:pPr>
        <w:spacing w:line="240" w:lineRule="auto"/>
        <w:rPr>
          <w:rFonts w:eastAsia="Cambria"/>
          <w:b/>
          <w:bCs/>
          <w:szCs w:val="22"/>
          <w:lang w:val="cs-CZ"/>
        </w:rPr>
      </w:pPr>
      <w:r>
        <w:rPr>
          <w:b/>
          <w:lang w:val="cs-CZ"/>
        </w:rPr>
        <w:t>Kombinace s xylazinem:</w:t>
      </w:r>
    </w:p>
    <w:p w14:paraId="298BE84F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Xylazin (0,5 až 1,1 mg/kg i.m.) s atropinem nebo bez něj se podá 20 minut před ketaminem (11 až 22 mg/kg i.m., tj. 0,11 až 0,22 ml/kg i.m.).</w:t>
      </w:r>
    </w:p>
    <w:p w14:paraId="775BD8FE" w14:textId="77777777" w:rsidR="00D2445B" w:rsidRDefault="00D2445B">
      <w:pPr>
        <w:spacing w:line="240" w:lineRule="auto"/>
        <w:rPr>
          <w:rFonts w:eastAsia="Cambria"/>
          <w:szCs w:val="22"/>
          <w:lang w:val="cs-CZ" w:eastAsia="ja-JP"/>
        </w:rPr>
      </w:pPr>
    </w:p>
    <w:p w14:paraId="19A06E41" w14:textId="77777777" w:rsidR="00D2445B" w:rsidRDefault="003F5484">
      <w:pPr>
        <w:spacing w:line="240" w:lineRule="auto"/>
        <w:rPr>
          <w:rFonts w:eastAsia="Cambria"/>
          <w:b/>
          <w:bCs/>
          <w:szCs w:val="22"/>
          <w:lang w:val="cs-CZ"/>
        </w:rPr>
      </w:pPr>
      <w:r>
        <w:rPr>
          <w:b/>
          <w:lang w:val="cs-CZ"/>
        </w:rPr>
        <w:t>Kombinace s medetomidinem:</w:t>
      </w:r>
    </w:p>
    <w:p w14:paraId="3AB26F55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 xml:space="preserve">Medetomidin (10 až 80 µg/kg i.m.) lze kombinovat s ketaminem (2,5 až 7,5 mg/kg i.m., tj. 0,025 až 0,075 ml/kg i.m.). Při zvýšení dávky medetomidinu je třeba snížit dávku ketaminu. </w:t>
      </w:r>
    </w:p>
    <w:p w14:paraId="6A65E0CD" w14:textId="77777777" w:rsidR="00D2445B" w:rsidRDefault="00D2445B">
      <w:pPr>
        <w:spacing w:line="240" w:lineRule="auto"/>
        <w:rPr>
          <w:rFonts w:eastAsia="Cambria"/>
          <w:szCs w:val="22"/>
          <w:lang w:val="cs-CZ" w:eastAsia="ja-JP"/>
        </w:rPr>
      </w:pPr>
    </w:p>
    <w:p w14:paraId="616DF8E7" w14:textId="77777777" w:rsidR="00D2445B" w:rsidRDefault="003F5484">
      <w:pPr>
        <w:spacing w:line="240" w:lineRule="auto"/>
        <w:rPr>
          <w:rFonts w:eastAsia="Cambria"/>
          <w:szCs w:val="22"/>
          <w:u w:val="single"/>
          <w:lang w:val="cs-CZ"/>
        </w:rPr>
      </w:pPr>
      <w:r>
        <w:rPr>
          <w:u w:val="single"/>
          <w:lang w:val="cs-CZ"/>
        </w:rPr>
        <w:t>Koně</w:t>
      </w:r>
    </w:p>
    <w:p w14:paraId="52F2AD5A" w14:textId="77777777" w:rsidR="00D2445B" w:rsidRDefault="003F5484">
      <w:pPr>
        <w:spacing w:line="240" w:lineRule="auto"/>
        <w:rPr>
          <w:rFonts w:eastAsia="Cambria"/>
          <w:b/>
          <w:bCs/>
          <w:szCs w:val="22"/>
          <w:lang w:val="cs-CZ"/>
        </w:rPr>
      </w:pPr>
      <w:r>
        <w:rPr>
          <w:b/>
          <w:lang w:val="cs-CZ"/>
        </w:rPr>
        <w:t>Kombinace s detomidinem:</w:t>
      </w:r>
    </w:p>
    <w:p w14:paraId="42F14411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Detomidin 20 µg/kg i.v., po 5 minutách ketamin 2,2 mg/kg rychle i.v. (2,2 ml/100 kg i.v.).</w:t>
      </w:r>
    </w:p>
    <w:p w14:paraId="3CCD0902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 xml:space="preserve">Nástup účinku je pozvolný, přičemž k ulehnutí dojde přibližně za 1 minutu a anestetický účinek trvá přibližně 10 až 15 minut. </w:t>
      </w:r>
    </w:p>
    <w:p w14:paraId="20DF5A7C" w14:textId="77777777" w:rsidR="00D2445B" w:rsidRDefault="00D2445B">
      <w:pPr>
        <w:spacing w:line="240" w:lineRule="auto"/>
        <w:rPr>
          <w:rFonts w:eastAsia="Cambria"/>
          <w:szCs w:val="22"/>
          <w:lang w:val="cs-CZ" w:eastAsia="ja-JP"/>
        </w:rPr>
      </w:pPr>
    </w:p>
    <w:p w14:paraId="339F08D6" w14:textId="77777777" w:rsidR="00D2445B" w:rsidRDefault="003F5484">
      <w:pPr>
        <w:spacing w:line="240" w:lineRule="auto"/>
        <w:rPr>
          <w:rFonts w:eastAsia="Cambria"/>
          <w:b/>
          <w:bCs/>
          <w:szCs w:val="22"/>
          <w:lang w:val="cs-CZ"/>
        </w:rPr>
      </w:pPr>
      <w:r>
        <w:rPr>
          <w:b/>
          <w:lang w:val="cs-CZ"/>
        </w:rPr>
        <w:t>Kombinace s xylazinem:</w:t>
      </w:r>
    </w:p>
    <w:p w14:paraId="7722BFA6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Xylazin 1,1 mg/kg i.v., následovaný ketaminem 2,2 mg/kg i. v. (2,2 ml/100 kg i.v.).</w:t>
      </w:r>
    </w:p>
    <w:p w14:paraId="0B1F2F34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Nástup účinku je postupný, trvá přibližně 1 minutu, doba trvání anestetického účinku je variabilní a trvá 10 až 30 minut, ale obvykle méně než 20 minut.</w:t>
      </w:r>
    </w:p>
    <w:p w14:paraId="4662A6F2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Po injekčním podání si kůň spontánně lehne bez další pomoci. Pokud je současně požadováno výrazné svalové uvolnění, mohou se ležícím zvířatům podávat svalová relaxancia, dokud kůň nevykáže první příznaky uvolnění.</w:t>
      </w:r>
    </w:p>
    <w:p w14:paraId="51AB6F93" w14:textId="77777777" w:rsidR="00D2445B" w:rsidRDefault="00D2445B">
      <w:pPr>
        <w:spacing w:line="240" w:lineRule="auto"/>
        <w:rPr>
          <w:rFonts w:eastAsia="Cambria"/>
          <w:szCs w:val="22"/>
          <w:lang w:val="cs-CZ" w:eastAsia="ja-JP"/>
        </w:rPr>
      </w:pPr>
    </w:p>
    <w:p w14:paraId="38E43631" w14:textId="77777777" w:rsidR="00D2445B" w:rsidRDefault="003F5484">
      <w:pPr>
        <w:spacing w:line="240" w:lineRule="auto"/>
        <w:rPr>
          <w:rFonts w:eastAsia="Cambria"/>
          <w:szCs w:val="22"/>
          <w:u w:val="single"/>
          <w:lang w:val="cs-CZ"/>
        </w:rPr>
      </w:pPr>
      <w:bookmarkStart w:id="15" w:name="_Hlk56496756"/>
      <w:r>
        <w:rPr>
          <w:u w:val="single"/>
          <w:lang w:val="cs-CZ"/>
        </w:rPr>
        <w:t>Skot</w:t>
      </w:r>
    </w:p>
    <w:p w14:paraId="25FFBCD6" w14:textId="77777777" w:rsidR="00D2445B" w:rsidRDefault="003F5484">
      <w:pPr>
        <w:spacing w:line="240" w:lineRule="auto"/>
        <w:rPr>
          <w:rFonts w:eastAsia="Cambria"/>
          <w:b/>
          <w:bCs/>
          <w:szCs w:val="22"/>
          <w:lang w:val="cs-CZ"/>
        </w:rPr>
      </w:pPr>
      <w:r>
        <w:rPr>
          <w:b/>
          <w:lang w:val="cs-CZ"/>
        </w:rPr>
        <w:t>Kombinace s xylazinem:</w:t>
      </w:r>
    </w:p>
    <w:p w14:paraId="5EFC18B6" w14:textId="77777777" w:rsidR="00D2445B" w:rsidRDefault="003F5484">
      <w:pPr>
        <w:spacing w:line="240" w:lineRule="auto"/>
        <w:rPr>
          <w:rFonts w:eastAsia="Cambria"/>
          <w:i/>
          <w:iCs/>
          <w:szCs w:val="22"/>
          <w:lang w:val="cs-CZ"/>
        </w:rPr>
      </w:pPr>
      <w:bookmarkStart w:id="16" w:name="_Hlk56429980"/>
      <w:r>
        <w:rPr>
          <w:i/>
          <w:lang w:val="cs-CZ"/>
        </w:rPr>
        <w:t>Intravenózní podání:</w:t>
      </w:r>
    </w:p>
    <w:bookmarkEnd w:id="15"/>
    <w:p w14:paraId="084CD616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Dospělý skot může být na krátkou dobu anestetizován xylazinem (0,1 mg/kg i.v.) a následně ketaminem (2 mg/kg i.v., tj. 2 ml/100 kg i.v.). Anestézie trvá přibližně 30 minut, ale může být prodloužena o 15 minut dalším podáním ketaminu (0,75 až 1,25 mg/kg i.v., tj. 0,75 až 1,25 ml/100 kg i.v.).</w:t>
      </w:r>
    </w:p>
    <w:p w14:paraId="06BDC6EA" w14:textId="77777777" w:rsidR="00D2445B" w:rsidRDefault="003F5484">
      <w:pPr>
        <w:spacing w:line="240" w:lineRule="auto"/>
        <w:rPr>
          <w:rFonts w:eastAsia="Cambria"/>
          <w:i/>
          <w:iCs/>
          <w:szCs w:val="22"/>
          <w:lang w:val="cs-CZ"/>
        </w:rPr>
      </w:pPr>
      <w:bookmarkStart w:id="17" w:name="_Hlk56496779"/>
      <w:r>
        <w:rPr>
          <w:i/>
          <w:lang w:val="cs-CZ"/>
        </w:rPr>
        <w:t>Intramuskulární podání:</w:t>
      </w:r>
    </w:p>
    <w:p w14:paraId="3984A5F9" w14:textId="405A72EF" w:rsidR="00D2445B" w:rsidRDefault="003F5484">
      <w:pPr>
        <w:spacing w:line="240" w:lineRule="auto"/>
        <w:rPr>
          <w:rFonts w:eastAsia="Cambria"/>
          <w:szCs w:val="22"/>
          <w:lang w:val="cs-CZ"/>
        </w:rPr>
      </w:pPr>
      <w:bookmarkStart w:id="18" w:name="_Hlk56496771"/>
      <w:bookmarkEnd w:id="17"/>
      <w:r>
        <w:rPr>
          <w:lang w:val="cs-CZ"/>
        </w:rPr>
        <w:t xml:space="preserve">V případě intramuskulárního podání je třeba dávky </w:t>
      </w:r>
      <w:proofErr w:type="spellStart"/>
      <w:r>
        <w:rPr>
          <w:lang w:val="cs-CZ"/>
        </w:rPr>
        <w:t>ketaminu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xylazinu</w:t>
      </w:r>
      <w:proofErr w:type="spellEnd"/>
      <w:r>
        <w:rPr>
          <w:lang w:val="cs-CZ"/>
        </w:rPr>
        <w:t xml:space="preserve"> zdvojnásobit.</w:t>
      </w:r>
    </w:p>
    <w:bookmarkEnd w:id="16"/>
    <w:bookmarkEnd w:id="18"/>
    <w:p w14:paraId="30E00651" w14:textId="77777777" w:rsidR="00D2445B" w:rsidRDefault="00D2445B">
      <w:pPr>
        <w:spacing w:line="240" w:lineRule="auto"/>
        <w:rPr>
          <w:rFonts w:eastAsia="Cambria"/>
          <w:szCs w:val="22"/>
          <w:lang w:val="cs-CZ" w:eastAsia="ja-JP"/>
        </w:rPr>
      </w:pPr>
    </w:p>
    <w:p w14:paraId="1D5F287F" w14:textId="77777777" w:rsidR="00D2445B" w:rsidRDefault="003F5484">
      <w:pPr>
        <w:spacing w:line="240" w:lineRule="auto"/>
        <w:rPr>
          <w:rFonts w:eastAsia="Cambria"/>
          <w:szCs w:val="22"/>
          <w:u w:val="single"/>
          <w:lang w:val="cs-CZ"/>
        </w:rPr>
      </w:pPr>
      <w:r>
        <w:rPr>
          <w:u w:val="single"/>
          <w:lang w:val="cs-CZ"/>
        </w:rPr>
        <w:t>Ovce, kozy</w:t>
      </w:r>
    </w:p>
    <w:p w14:paraId="66A14628" w14:textId="77777777" w:rsidR="00D2445B" w:rsidRDefault="003F5484">
      <w:pPr>
        <w:spacing w:line="240" w:lineRule="auto"/>
        <w:rPr>
          <w:rFonts w:eastAsia="Cambria"/>
          <w:i/>
          <w:iCs/>
          <w:szCs w:val="22"/>
          <w:lang w:val="cs-CZ"/>
        </w:rPr>
      </w:pPr>
      <w:bookmarkStart w:id="19" w:name="_Hlk56430008"/>
      <w:r>
        <w:rPr>
          <w:i/>
          <w:lang w:val="cs-CZ"/>
        </w:rPr>
        <w:t>Intravenózní podání:</w:t>
      </w:r>
    </w:p>
    <w:p w14:paraId="540D6B4F" w14:textId="77777777" w:rsidR="00D2445B" w:rsidRDefault="003F5484">
      <w:pPr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Ketamin 0,5 až 7 mg/kg i.v., tj. 0,05 až 0,7 ml/10 kg i.v. v závislosti na použitém sedativu.</w:t>
      </w:r>
    </w:p>
    <w:bookmarkEnd w:id="19"/>
    <w:p w14:paraId="21DA9C6E" w14:textId="77777777" w:rsidR="00D2445B" w:rsidRDefault="00D2445B">
      <w:pPr>
        <w:rPr>
          <w:b/>
          <w:szCs w:val="22"/>
          <w:lang w:val="cs-CZ"/>
        </w:rPr>
      </w:pPr>
    </w:p>
    <w:p w14:paraId="5AAFDC8F" w14:textId="77777777" w:rsidR="00D2445B" w:rsidRDefault="003F5484">
      <w:pPr>
        <w:keepNext/>
        <w:keepLines/>
        <w:rPr>
          <w:szCs w:val="22"/>
          <w:u w:val="single"/>
          <w:lang w:val="cs-CZ"/>
        </w:rPr>
      </w:pPr>
      <w:r>
        <w:rPr>
          <w:u w:val="single"/>
          <w:lang w:val="cs-CZ"/>
        </w:rPr>
        <w:lastRenderedPageBreak/>
        <w:t>Králíci v zájmovém chovu a hlodavci</w:t>
      </w:r>
    </w:p>
    <w:p w14:paraId="27AD476C" w14:textId="77777777" w:rsidR="00D2445B" w:rsidRDefault="003F5484">
      <w:pPr>
        <w:keepNext/>
        <w:keepLines/>
        <w:rPr>
          <w:b/>
          <w:szCs w:val="22"/>
          <w:lang w:val="cs-CZ"/>
        </w:rPr>
      </w:pPr>
      <w:r>
        <w:rPr>
          <w:b/>
          <w:lang w:val="cs-CZ"/>
        </w:rPr>
        <w:t xml:space="preserve">Kombinace s xylazinem: </w:t>
      </w:r>
    </w:p>
    <w:p w14:paraId="3D99BC2C" w14:textId="77777777" w:rsidR="00D2445B" w:rsidRDefault="003F5484">
      <w:pPr>
        <w:keepNext/>
        <w:keepLines/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u w:val="single"/>
          <w:lang w:val="cs-CZ"/>
        </w:rPr>
        <w:t>Králíci v zájmovém chovu</w:t>
      </w:r>
      <w:r>
        <w:rPr>
          <w:szCs w:val="22"/>
          <w:lang w:val="cs-CZ"/>
        </w:rPr>
        <w:t xml:space="preserve">: xylazin (5–10 mg/kg i.m.) + ketamin (35–50 mg/kg i.m., tj. 0,35 až 0,50 ml/kg i.m.). </w:t>
      </w:r>
    </w:p>
    <w:p w14:paraId="4DD4B7D4" w14:textId="77777777" w:rsidR="00D2445B" w:rsidRDefault="003F5484">
      <w:pPr>
        <w:keepNext/>
        <w:keepLines/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u w:val="single"/>
          <w:lang w:val="cs-CZ"/>
        </w:rPr>
        <w:t>Potkani</w:t>
      </w:r>
      <w:r>
        <w:rPr>
          <w:szCs w:val="22"/>
          <w:lang w:val="cs-CZ"/>
        </w:rPr>
        <w:t xml:space="preserve">: xylazin (5–10 mg/kg i.p., i.m.) + ketamin (40–80 mg/kg i.p., i.m., tj. 0,4 až 0,8 ml/kg i.p., i.m.). </w:t>
      </w:r>
    </w:p>
    <w:p w14:paraId="749D23AB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u w:val="single"/>
          <w:lang w:val="cs-CZ"/>
        </w:rPr>
        <w:t>Myši</w:t>
      </w:r>
      <w:r>
        <w:rPr>
          <w:szCs w:val="22"/>
          <w:lang w:val="cs-CZ"/>
        </w:rPr>
        <w:t>: xylazin (7,5–16 mg/kg i.p.) + ketamin (90–100 mg/kg i.p., tj. 0,9 až 1,0 ml/kg i.p.).</w:t>
      </w:r>
    </w:p>
    <w:p w14:paraId="4B6E474A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u w:val="single"/>
          <w:lang w:val="cs-CZ"/>
        </w:rPr>
        <w:t>Morčata</w:t>
      </w:r>
      <w:r>
        <w:rPr>
          <w:szCs w:val="22"/>
          <w:lang w:val="cs-CZ"/>
        </w:rPr>
        <w:t>: xylazin (0,1–5 mg/kg i.m.) + ketamin (30–80 mg/kg i.m., tj. 0,3 až 0,8 ml/kg i.m.).</w:t>
      </w:r>
    </w:p>
    <w:p w14:paraId="60B1B893" w14:textId="77777777" w:rsidR="00D2445B" w:rsidRDefault="003F5484">
      <w:pPr>
        <w:tabs>
          <w:tab w:val="clear" w:pos="567"/>
        </w:tabs>
        <w:spacing w:line="300" w:lineRule="exact"/>
        <w:rPr>
          <w:szCs w:val="22"/>
          <w:lang w:val="cs-CZ"/>
        </w:rPr>
      </w:pPr>
      <w:r>
        <w:rPr>
          <w:szCs w:val="22"/>
          <w:u w:val="single"/>
          <w:lang w:val="cs-CZ"/>
        </w:rPr>
        <w:t>Křečci</w:t>
      </w:r>
      <w:r>
        <w:rPr>
          <w:szCs w:val="22"/>
          <w:lang w:val="cs-CZ"/>
        </w:rPr>
        <w:t xml:space="preserve">: xylazin (5–10 mg/kg i.p.) + ketamin (50–200 mg/kg i.p., tj. 0,5 až 2 ml/kg i.p.). </w:t>
      </w:r>
    </w:p>
    <w:p w14:paraId="1D02BF50" w14:textId="77777777" w:rsidR="00D2445B" w:rsidRDefault="00D2445B">
      <w:pPr>
        <w:rPr>
          <w:szCs w:val="22"/>
          <w:lang w:val="de-DE"/>
        </w:rPr>
      </w:pPr>
    </w:p>
    <w:p w14:paraId="0D7226B9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Dávka pro udržení anestézie: V případě potřeby lze prodloužit účinek opakovaným podáním volitelně snížené počáteční dávky.</w:t>
      </w:r>
    </w:p>
    <w:p w14:paraId="6F4445B2" w14:textId="77777777" w:rsidR="00D2445B" w:rsidRDefault="00D2445B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bookmarkStart w:id="20" w:name="_Hlk56497259"/>
    </w:p>
    <w:p w14:paraId="2932AA3D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bookmarkStart w:id="21" w:name="_Hlk94516395"/>
      <w:r>
        <w:rPr>
          <w:lang w:val="cs-CZ"/>
        </w:rPr>
        <w:t xml:space="preserve">Zátku lze propíchnout max. 30krát. </w:t>
      </w:r>
      <w:bookmarkEnd w:id="20"/>
      <w:r>
        <w:rPr>
          <w:lang w:val="cs-CZ"/>
        </w:rPr>
        <w:t>Uživatel by měl zvolit nejvhodnější velikost lahvičky podle cílových druhů, které budou přípravkem ošetřeny, a cesty podání.</w:t>
      </w:r>
      <w:bookmarkEnd w:id="10"/>
    </w:p>
    <w:bookmarkEnd w:id="21"/>
    <w:p w14:paraId="17B9A148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476D06B2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bCs/>
          <w:szCs w:val="22"/>
        </w:rPr>
      </w:pPr>
      <w:r>
        <w:rPr>
          <w:b/>
          <w:bCs/>
          <w:szCs w:val="22"/>
          <w:lang w:val="cs-CZ"/>
        </w:rPr>
        <w:t>3.10</w:t>
      </w:r>
      <w:r>
        <w:rPr>
          <w:b/>
          <w:bCs/>
          <w:szCs w:val="22"/>
          <w:lang w:val="cs-CZ"/>
        </w:rPr>
        <w:tab/>
        <w:t xml:space="preserve">Příznaky předávkování (a kde je relevantní, první pomoc a antidota) </w:t>
      </w:r>
    </w:p>
    <w:p w14:paraId="3CA6B5B4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2958877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bookmarkStart w:id="22" w:name="_Hlk56497350"/>
      <w:r>
        <w:rPr>
          <w:lang w:val="cs-CZ"/>
        </w:rPr>
        <w:t xml:space="preserve">Při předávkování se mohou projevit jeho účinky na CNS (např. křeče), apnoe, srdeční arytmie, dysfagie a respirační deprese nebo paralýza. </w:t>
      </w:r>
    </w:p>
    <w:p w14:paraId="1DA12169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lang w:val="cs-CZ"/>
        </w:rPr>
        <w:t>Pokud je to nutné, měly by být použity vhodné podpůrné prostředky k udržení ventilace a srdečního výdeje, dokud nedojde k dostatečné detoxikaci. Farmakologické srdeční stimulátory se nedoporučují, lze je použít pouze v případě, že nejsou k dispozici žádná další podpůrná opatření.</w:t>
      </w:r>
    </w:p>
    <w:bookmarkEnd w:id="22"/>
    <w:p w14:paraId="498B8D5D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09BB08EC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bCs/>
          <w:szCs w:val="22"/>
        </w:rPr>
      </w:pPr>
      <w:r>
        <w:rPr>
          <w:b/>
          <w:bCs/>
          <w:szCs w:val="22"/>
          <w:lang w:val="cs-CZ"/>
        </w:rPr>
        <w:t>3.11</w:t>
      </w:r>
      <w:r>
        <w:rPr>
          <w:b/>
          <w:bCs/>
          <w:szCs w:val="22"/>
          <w:lang w:val="cs-CZ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F147B50" w14:textId="77777777" w:rsidR="00D2445B" w:rsidRDefault="00D2445B">
      <w:pPr>
        <w:pStyle w:val="Normalold"/>
        <w:ind w:left="0" w:firstLine="0"/>
        <w:rPr>
          <w:szCs w:val="22"/>
        </w:rPr>
      </w:pPr>
    </w:p>
    <w:p w14:paraId="5FCB99C2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20D67E52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3.12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Ochranné lhůty</w:t>
      </w:r>
    </w:p>
    <w:p w14:paraId="5FB8D745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12756D8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bookmarkStart w:id="23" w:name="_Hlk56497415"/>
      <w:r>
        <w:rPr>
          <w:rFonts w:eastAsia="Cambria"/>
          <w:szCs w:val="24"/>
          <w:lang w:val="cs-CZ"/>
        </w:rPr>
        <w:t xml:space="preserve">Skot, ovce, kozy a koně: </w:t>
      </w:r>
      <w:r>
        <w:rPr>
          <w:rFonts w:eastAsia="Cambria"/>
          <w:szCs w:val="24"/>
          <w:lang w:val="cs-CZ"/>
        </w:rPr>
        <w:cr/>
        <w:t>Maso: 1 den.</w:t>
      </w:r>
      <w:r>
        <w:rPr>
          <w:rFonts w:eastAsia="Cambria"/>
          <w:szCs w:val="24"/>
          <w:lang w:val="cs-CZ"/>
        </w:rPr>
        <w:cr/>
        <w:t>Mléko: Bez ochranných lhůt.</w:t>
      </w:r>
    </w:p>
    <w:bookmarkEnd w:id="23"/>
    <w:p w14:paraId="6D3B8212" w14:textId="77777777" w:rsidR="00D2445B" w:rsidRDefault="00D2445B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</w:p>
    <w:p w14:paraId="1EF9D212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rFonts w:eastAsia="Cambria"/>
          <w:szCs w:val="24"/>
          <w:lang w:val="cs-CZ"/>
        </w:rPr>
        <w:t>Nepoužívat u králíků určených pro lidskou spotřebu.</w:t>
      </w:r>
    </w:p>
    <w:p w14:paraId="70FCB4CF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29B152DA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12C42D2B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fr-FR"/>
        </w:rPr>
      </w:pPr>
      <w:r>
        <w:rPr>
          <w:b/>
          <w:szCs w:val="22"/>
          <w:lang w:val="cs-CZ"/>
        </w:rPr>
        <w:t>4.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FARMAKOLOGICKÉ INFORMACE</w:t>
      </w:r>
    </w:p>
    <w:p w14:paraId="0B059866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  <w:lang w:val="fr-FR"/>
        </w:rPr>
      </w:pPr>
    </w:p>
    <w:p w14:paraId="70B4495C" w14:textId="432A8B44" w:rsidR="00D2445B" w:rsidRDefault="003F548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fr-FR"/>
        </w:rPr>
      </w:pPr>
      <w:r>
        <w:rPr>
          <w:b/>
          <w:szCs w:val="22"/>
          <w:lang w:val="cs-CZ"/>
        </w:rPr>
        <w:t>4.1</w:t>
      </w:r>
      <w:r>
        <w:rPr>
          <w:b/>
          <w:szCs w:val="22"/>
          <w:lang w:val="cs-CZ"/>
        </w:rPr>
        <w:tab/>
      </w:r>
      <w:proofErr w:type="spellStart"/>
      <w:r>
        <w:rPr>
          <w:b/>
          <w:bCs/>
          <w:szCs w:val="22"/>
          <w:lang w:val="cs-CZ"/>
        </w:rPr>
        <w:t>ATCvet</w:t>
      </w:r>
      <w:proofErr w:type="spellEnd"/>
      <w:r>
        <w:rPr>
          <w:b/>
          <w:bCs/>
          <w:szCs w:val="22"/>
          <w:lang w:val="cs-CZ"/>
        </w:rPr>
        <w:t xml:space="preserve"> kód: </w:t>
      </w:r>
      <w:r>
        <w:rPr>
          <w:lang w:val="cs-CZ"/>
        </w:rPr>
        <w:t>QN01AX03</w:t>
      </w:r>
    </w:p>
    <w:p w14:paraId="4F6F3320" w14:textId="77777777" w:rsidR="00D2445B" w:rsidRDefault="00D2445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fr-FR"/>
        </w:rPr>
      </w:pPr>
    </w:p>
    <w:p w14:paraId="78093142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fr-FR"/>
        </w:rPr>
      </w:pPr>
      <w:r>
        <w:rPr>
          <w:b/>
          <w:szCs w:val="22"/>
          <w:lang w:val="cs-CZ"/>
        </w:rPr>
        <w:t>4.2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Farmakodynamika</w:t>
      </w:r>
    </w:p>
    <w:p w14:paraId="13B39AA1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  <w:lang w:val="fr-FR"/>
        </w:rPr>
      </w:pPr>
    </w:p>
    <w:p w14:paraId="6C3FCA75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Ketamin blokuje nervové impulzy v mozkové kůře a zároveň aktivuje přilehlé oblasti mozku. Proto se dosáhne disociativní anestézie, na jedné straně narkóza a povrchová analgezie a na druhé straně žádná bulbární deprese, přetrvávající svalové napětí a zachování některých reflexů (např. polykací reflex).</w:t>
      </w:r>
    </w:p>
    <w:p w14:paraId="6646DEA4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V anestetických dávkách ketamin rozšiřuje průdušky (sympatomimetický účinek), zvyšuje srdeční frekvenci a krevní tlak a zvyšuje mozkovou cirkulaci a nitrooční tlak.</w:t>
      </w:r>
    </w:p>
    <w:p w14:paraId="47D82866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Tyto vlastnosti mohou být změněny, pokud se veterinární léčivý přípravek používá v kombinaci s jinými anestetiky.</w:t>
      </w:r>
    </w:p>
    <w:p w14:paraId="4A929D55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75AA9C45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4.3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Farmakokinetika</w:t>
      </w:r>
    </w:p>
    <w:p w14:paraId="2D39ED77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257C560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rFonts w:eastAsia="Cambria"/>
          <w:szCs w:val="24"/>
          <w:lang w:val="cs-CZ"/>
        </w:rPr>
        <w:t xml:space="preserve">Ketamin je v organismu rychle distribuován. Vazba ketaminu na plazmatické bílkoviny je 50 %. Distribuce do tkání je proměnlivá, nejvyšší koncentrace byly zjištěny v játrech a ledvinách. Většina </w:t>
      </w:r>
      <w:r>
        <w:rPr>
          <w:rFonts w:eastAsia="Cambria"/>
          <w:szCs w:val="24"/>
          <w:lang w:val="cs-CZ"/>
        </w:rPr>
        <w:lastRenderedPageBreak/>
        <w:t>ketaminu je vyloučena ledvinami. Ketamin je extenzivně metabolizován, lze však pozorovat druhově specifické charakteristiky.</w:t>
      </w:r>
    </w:p>
    <w:p w14:paraId="1C3BB0DF" w14:textId="3DD45C4C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16E5ACD3" w14:textId="77777777" w:rsidR="00A41378" w:rsidRDefault="00A41378">
      <w:pPr>
        <w:tabs>
          <w:tab w:val="clear" w:pos="567"/>
        </w:tabs>
        <w:spacing w:line="240" w:lineRule="auto"/>
        <w:rPr>
          <w:szCs w:val="22"/>
        </w:rPr>
      </w:pPr>
    </w:p>
    <w:p w14:paraId="38FD08F2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5.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FARMACEUTICKÉ ÚDAJE</w:t>
      </w:r>
    </w:p>
    <w:p w14:paraId="5E4CECA7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81F9A1C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5.1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Hlavní inkompatibility</w:t>
      </w:r>
    </w:p>
    <w:p w14:paraId="7F67FD09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632C71" w14:textId="77777777" w:rsidR="00D2445B" w:rsidRDefault="003F54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1EACD3BA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674356E4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5.2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Doba použitelnosti</w:t>
      </w:r>
    </w:p>
    <w:p w14:paraId="1D695E3E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E513C33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rFonts w:eastAsia="Cambria"/>
          <w:szCs w:val="24"/>
          <w:lang w:val="cs-CZ"/>
        </w:rPr>
        <w:t>Doba použitelnosti veterinárního léčivého přípravku v neporušeném obalu (injekční lahvičky 10 ml): 5 let.</w:t>
      </w:r>
    </w:p>
    <w:p w14:paraId="3D7F5BE6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rFonts w:eastAsia="Cambria"/>
          <w:szCs w:val="24"/>
          <w:lang w:val="cs-CZ"/>
        </w:rPr>
        <w:t>Doba použitelnosti veterinárního léčivého přípravku v neporušeném obalu (injekční lahvičky 20 ml a 50 ml): 4 roky.</w:t>
      </w:r>
    </w:p>
    <w:p w14:paraId="59F56BA2" w14:textId="77777777" w:rsidR="00D2445B" w:rsidRDefault="003F5484">
      <w:pPr>
        <w:tabs>
          <w:tab w:val="clear" w:pos="567"/>
        </w:tabs>
        <w:spacing w:line="240" w:lineRule="auto"/>
        <w:rPr>
          <w:rFonts w:eastAsia="Cambria"/>
          <w:szCs w:val="22"/>
          <w:lang w:val="cs-CZ"/>
        </w:rPr>
      </w:pPr>
      <w:r>
        <w:rPr>
          <w:rFonts w:eastAsia="Cambria"/>
          <w:szCs w:val="24"/>
          <w:lang w:val="cs-CZ"/>
        </w:rPr>
        <w:t>Doba použitelnosti po prvním otevření vnitřního obalu: 28 dní.</w:t>
      </w:r>
    </w:p>
    <w:p w14:paraId="372F00F7" w14:textId="77777777" w:rsidR="00D2445B" w:rsidRDefault="00D2445B">
      <w:pPr>
        <w:tabs>
          <w:tab w:val="clear" w:pos="567"/>
          <w:tab w:val="left" w:pos="6528"/>
        </w:tabs>
        <w:spacing w:line="240" w:lineRule="auto"/>
        <w:rPr>
          <w:szCs w:val="22"/>
        </w:rPr>
      </w:pPr>
    </w:p>
    <w:p w14:paraId="2144D8C7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5.3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Zvláštní opatření pro uchovávání</w:t>
      </w:r>
    </w:p>
    <w:p w14:paraId="693D03FC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4CED581" w14:textId="77777777" w:rsidR="00D2445B" w:rsidRDefault="003F54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Tento veterinární léčivý přípravek nevyžaduje žádné zvláštní podmínky uchovávání.</w:t>
      </w:r>
    </w:p>
    <w:p w14:paraId="6DE19279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01BD1948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5.4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Druh a složení vnitřního obalu</w:t>
      </w:r>
    </w:p>
    <w:p w14:paraId="4E7F933B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F40217F" w14:textId="77777777" w:rsidR="00D2445B" w:rsidRDefault="003F5484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4" w:name="_Hlk127263384"/>
      <w:bookmarkStart w:id="25" w:name="_Hlk112165345"/>
      <w:bookmarkStart w:id="26" w:name="_Hlk129097807"/>
      <w:r>
        <w:rPr>
          <w:lang w:val="cs-CZ"/>
        </w:rPr>
        <w:t xml:space="preserve">Hnědé injekční lahvičky ze skla typu I obsahující 10 ml, 20 ml a 50 ml veterinárního léčivého přípravku, uzavřené brombutylovou gumovou zátkou a hliníkovým pertlem. </w:t>
      </w:r>
    </w:p>
    <w:p w14:paraId="2A51AE33" w14:textId="77777777" w:rsidR="00D2445B" w:rsidRDefault="00D2445B">
      <w:pPr>
        <w:rPr>
          <w:szCs w:val="22"/>
          <w:lang w:val="cs-CZ"/>
        </w:rPr>
      </w:pPr>
      <w:bookmarkStart w:id="27" w:name="_Hlk57101276"/>
    </w:p>
    <w:bookmarkEnd w:id="27"/>
    <w:p w14:paraId="1A94A2B0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Velikosti balení:</w:t>
      </w:r>
    </w:p>
    <w:p w14:paraId="5331EA57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 xml:space="preserve">Papírová krabička obsahující 1 injekční lahvičku o objemu 10 ml, 20 ml nebo 50 ml </w:t>
      </w:r>
    </w:p>
    <w:p w14:paraId="3CF7F27C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Papírová krabička obsahující 5 injekčních lahviček o objemu 10 ml, 20 ml nebo 50 ml</w:t>
      </w:r>
    </w:p>
    <w:p w14:paraId="0F1E4196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Polystyrenová krabice obsahující 35 injekčních lahviček po 10 ml</w:t>
      </w:r>
    </w:p>
    <w:p w14:paraId="16C6D65C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Polystyrenová krabice obsahující 28 injekčních lahviček po 20 ml</w:t>
      </w:r>
    </w:p>
    <w:p w14:paraId="651A4A1B" w14:textId="77777777" w:rsidR="00D2445B" w:rsidRDefault="003F5484">
      <w:pPr>
        <w:rPr>
          <w:szCs w:val="22"/>
          <w:lang w:val="cs-CZ"/>
        </w:rPr>
      </w:pPr>
      <w:r>
        <w:rPr>
          <w:lang w:val="cs-CZ"/>
        </w:rPr>
        <w:t>Polystyrenová krabice obsahující 15 injekčních lahviček po 50 ml</w:t>
      </w:r>
    </w:p>
    <w:p w14:paraId="3C99E0F9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76589143" w14:textId="77777777" w:rsidR="00D2445B" w:rsidRDefault="003F54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Na trhu nemusí být všechny velikosti balení</w:t>
      </w:r>
    </w:p>
    <w:p w14:paraId="3EC9AB41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bookmarkEnd w:id="24"/>
    <w:bookmarkEnd w:id="25"/>
    <w:bookmarkEnd w:id="26"/>
    <w:p w14:paraId="59BBB673" w14:textId="066B8AA6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5.5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 xml:space="preserve">Zvláštní opatření pro </w:t>
      </w:r>
      <w:r w:rsidR="00A41378">
        <w:rPr>
          <w:b/>
          <w:bCs/>
          <w:szCs w:val="22"/>
          <w:lang w:val="cs-CZ"/>
        </w:rPr>
        <w:t>likvidaci</w:t>
      </w:r>
      <w:r>
        <w:rPr>
          <w:b/>
          <w:bCs/>
          <w:szCs w:val="22"/>
          <w:lang w:val="cs-CZ"/>
        </w:rPr>
        <w:t xml:space="preserve"> nepoužit</w:t>
      </w:r>
      <w:r w:rsidR="00A41378">
        <w:rPr>
          <w:b/>
          <w:bCs/>
          <w:szCs w:val="22"/>
          <w:lang w:val="cs-CZ"/>
        </w:rPr>
        <w:t>ých</w:t>
      </w:r>
      <w:r>
        <w:rPr>
          <w:b/>
          <w:bCs/>
          <w:szCs w:val="22"/>
          <w:lang w:val="cs-CZ"/>
        </w:rPr>
        <w:t xml:space="preserve"> veterinární</w:t>
      </w:r>
      <w:r w:rsidR="00A41378">
        <w:rPr>
          <w:b/>
          <w:bCs/>
          <w:szCs w:val="22"/>
          <w:lang w:val="cs-CZ"/>
        </w:rPr>
        <w:t>ch</w:t>
      </w:r>
      <w:r>
        <w:rPr>
          <w:b/>
          <w:bCs/>
          <w:szCs w:val="22"/>
          <w:lang w:val="cs-CZ"/>
        </w:rPr>
        <w:t xml:space="preserve"> léčiv</w:t>
      </w:r>
      <w:r w:rsidR="00A41378">
        <w:rPr>
          <w:b/>
          <w:bCs/>
          <w:szCs w:val="22"/>
          <w:lang w:val="cs-CZ"/>
        </w:rPr>
        <w:t>ých</w:t>
      </w:r>
      <w:r>
        <w:rPr>
          <w:b/>
          <w:bCs/>
          <w:szCs w:val="22"/>
          <w:lang w:val="cs-CZ"/>
        </w:rPr>
        <w:t xml:space="preserve"> přípravk</w:t>
      </w:r>
      <w:r w:rsidR="00A41378">
        <w:rPr>
          <w:b/>
          <w:bCs/>
          <w:szCs w:val="22"/>
          <w:lang w:val="cs-CZ"/>
        </w:rPr>
        <w:t>ů</w:t>
      </w:r>
      <w:r>
        <w:rPr>
          <w:b/>
          <w:bCs/>
          <w:szCs w:val="22"/>
          <w:lang w:val="cs-CZ"/>
        </w:rPr>
        <w:t xml:space="preserve"> nebo odpad</w:t>
      </w:r>
      <w:r w:rsidR="00A41378">
        <w:rPr>
          <w:b/>
          <w:bCs/>
          <w:szCs w:val="22"/>
          <w:lang w:val="cs-CZ"/>
        </w:rPr>
        <w:t>ů</w:t>
      </w:r>
      <w:r>
        <w:rPr>
          <w:b/>
          <w:bCs/>
          <w:szCs w:val="22"/>
          <w:lang w:val="cs-CZ"/>
        </w:rPr>
        <w:t>, kter</w:t>
      </w:r>
      <w:r w:rsidR="00A41378">
        <w:rPr>
          <w:b/>
          <w:bCs/>
          <w:szCs w:val="22"/>
          <w:lang w:val="cs-CZ"/>
        </w:rPr>
        <w:t>é</w:t>
      </w:r>
      <w:r>
        <w:rPr>
          <w:b/>
          <w:bCs/>
          <w:szCs w:val="22"/>
          <w:lang w:val="cs-CZ"/>
        </w:rPr>
        <w:t xml:space="preserve"> pochází z</w:t>
      </w:r>
      <w:r w:rsidR="00A41378">
        <w:rPr>
          <w:b/>
          <w:bCs/>
          <w:szCs w:val="22"/>
          <w:lang w:val="cs-CZ"/>
        </w:rPr>
        <w:t> </w:t>
      </w:r>
      <w:r>
        <w:rPr>
          <w:b/>
          <w:bCs/>
          <w:szCs w:val="22"/>
          <w:lang w:val="cs-CZ"/>
        </w:rPr>
        <w:t>t</w:t>
      </w:r>
      <w:r w:rsidR="00A41378">
        <w:rPr>
          <w:b/>
          <w:bCs/>
          <w:szCs w:val="22"/>
          <w:lang w:val="cs-CZ"/>
        </w:rPr>
        <w:t xml:space="preserve">ěchto </w:t>
      </w:r>
      <w:r>
        <w:rPr>
          <w:b/>
          <w:bCs/>
          <w:szCs w:val="22"/>
          <w:lang w:val="cs-CZ"/>
        </w:rPr>
        <w:t>přípravk</w:t>
      </w:r>
      <w:r w:rsidR="00A41378">
        <w:rPr>
          <w:b/>
          <w:bCs/>
          <w:szCs w:val="22"/>
          <w:lang w:val="cs-CZ"/>
        </w:rPr>
        <w:t>ů</w:t>
      </w:r>
    </w:p>
    <w:p w14:paraId="115351D1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47671F4" w14:textId="77777777" w:rsidR="00D2445B" w:rsidRDefault="003F5484">
      <w:pPr>
        <w:rPr>
          <w:szCs w:val="22"/>
        </w:rPr>
      </w:pPr>
      <w:r>
        <w:rPr>
          <w:szCs w:val="22"/>
          <w:lang w:val="cs-CZ"/>
        </w:rPr>
        <w:t>Léčivé přípravky se nesmí likvidovat prostřednictvím odpadní vody či domovního odpadu.</w:t>
      </w:r>
    </w:p>
    <w:p w14:paraId="0EFE6BDE" w14:textId="77777777" w:rsidR="00D2445B" w:rsidRDefault="003F54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17CEF66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2DAA1993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71A3F0EB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6.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JMÉNO DRŽITELE ROZHODNUTÍ O REGISTRACI</w:t>
      </w:r>
    </w:p>
    <w:p w14:paraId="395E6361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5174B63" w14:textId="77777777" w:rsidR="00D2445B" w:rsidRDefault="003F54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-CZ"/>
        </w:rPr>
        <w:t>Alfasan Nederland B.V.</w:t>
      </w:r>
    </w:p>
    <w:p w14:paraId="138AD47D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50067043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220DA4AA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7.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REGISTRAČNÍ ČÍSLO(A)</w:t>
      </w:r>
    </w:p>
    <w:p w14:paraId="0072DDEF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1B8DAF0" w14:textId="668F4318" w:rsidR="00D2445B" w:rsidRDefault="002B5888">
      <w:pPr>
        <w:tabs>
          <w:tab w:val="clear" w:pos="567"/>
        </w:tabs>
        <w:spacing w:line="240" w:lineRule="auto"/>
        <w:rPr>
          <w:szCs w:val="22"/>
        </w:rPr>
      </w:pPr>
      <w:r w:rsidRPr="002B5888">
        <w:rPr>
          <w:szCs w:val="22"/>
        </w:rPr>
        <w:t>96/016/22-C</w:t>
      </w:r>
    </w:p>
    <w:p w14:paraId="210DCAC2" w14:textId="77777777" w:rsidR="002B5888" w:rsidRDefault="002B5888">
      <w:pPr>
        <w:tabs>
          <w:tab w:val="clear" w:pos="567"/>
        </w:tabs>
        <w:spacing w:line="240" w:lineRule="auto"/>
        <w:rPr>
          <w:szCs w:val="22"/>
        </w:rPr>
      </w:pPr>
    </w:p>
    <w:p w14:paraId="3BB3FD1C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lastRenderedPageBreak/>
        <w:t>8.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DATUM PRVNÍ REGISTRACE</w:t>
      </w:r>
    </w:p>
    <w:p w14:paraId="0301EAE6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95C4BFE" w14:textId="2928428E" w:rsidR="00D2445B" w:rsidRDefault="002B5888">
      <w:pPr>
        <w:tabs>
          <w:tab w:val="clear" w:pos="567"/>
        </w:tabs>
        <w:spacing w:line="240" w:lineRule="auto"/>
        <w:rPr>
          <w:lang w:val="cs-CZ"/>
        </w:rPr>
      </w:pPr>
      <w:r w:rsidRPr="002B5888">
        <w:rPr>
          <w:lang w:val="cs-CZ"/>
        </w:rPr>
        <w:t>8.</w:t>
      </w:r>
      <w:r>
        <w:rPr>
          <w:lang w:val="cs-CZ"/>
        </w:rPr>
        <w:t xml:space="preserve"> </w:t>
      </w:r>
      <w:r w:rsidRPr="002B5888">
        <w:rPr>
          <w:lang w:val="cs-CZ"/>
        </w:rPr>
        <w:t>6.</w:t>
      </w:r>
      <w:r>
        <w:rPr>
          <w:lang w:val="cs-CZ"/>
        </w:rPr>
        <w:t xml:space="preserve"> </w:t>
      </w:r>
      <w:r w:rsidRPr="002B5888">
        <w:rPr>
          <w:lang w:val="cs-CZ"/>
        </w:rPr>
        <w:t>2022</w:t>
      </w:r>
    </w:p>
    <w:p w14:paraId="088DFF68" w14:textId="77777777" w:rsidR="002B5888" w:rsidRDefault="002B5888">
      <w:pPr>
        <w:tabs>
          <w:tab w:val="clear" w:pos="567"/>
        </w:tabs>
        <w:spacing w:line="240" w:lineRule="auto"/>
        <w:rPr>
          <w:szCs w:val="22"/>
        </w:rPr>
      </w:pPr>
    </w:p>
    <w:p w14:paraId="44DC285D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4D055080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lang w:val="cs-CZ"/>
        </w:rPr>
        <w:t>9.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DATUM POSLEDNÍ AKTUALIZACE SOUHRNU ÚDAJŮ O PŘÍPRAVKU</w:t>
      </w:r>
    </w:p>
    <w:p w14:paraId="5FEE1ABC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C848F23" w14:textId="4A8BE6A3" w:rsidR="00D2445B" w:rsidRDefault="0030612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2B5888">
        <w:rPr>
          <w:szCs w:val="22"/>
        </w:rPr>
        <w:t>3</w:t>
      </w:r>
      <w:r>
        <w:rPr>
          <w:szCs w:val="22"/>
        </w:rPr>
        <w:t>/2025</w:t>
      </w:r>
    </w:p>
    <w:p w14:paraId="741BDB58" w14:textId="77777777" w:rsidR="002B5888" w:rsidRDefault="002B5888">
      <w:pPr>
        <w:tabs>
          <w:tab w:val="clear" w:pos="567"/>
        </w:tabs>
        <w:spacing w:line="240" w:lineRule="auto"/>
        <w:rPr>
          <w:szCs w:val="22"/>
        </w:rPr>
      </w:pPr>
    </w:p>
    <w:p w14:paraId="147420B0" w14:textId="77777777" w:rsidR="00D2445B" w:rsidRDefault="00D2445B">
      <w:pPr>
        <w:tabs>
          <w:tab w:val="clear" w:pos="567"/>
        </w:tabs>
        <w:spacing w:line="240" w:lineRule="auto"/>
        <w:rPr>
          <w:szCs w:val="22"/>
        </w:rPr>
      </w:pPr>
    </w:p>
    <w:p w14:paraId="4616B3CA" w14:textId="77777777" w:rsidR="00D2445B" w:rsidRDefault="003F5484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bCs/>
          <w:szCs w:val="22"/>
          <w:lang w:val="cs-CZ"/>
        </w:rPr>
        <w:t>1</w:t>
      </w:r>
      <w:r>
        <w:rPr>
          <w:b/>
          <w:szCs w:val="22"/>
          <w:lang w:val="cs-CZ"/>
        </w:rPr>
        <w:t>0.</w:t>
      </w:r>
      <w:r>
        <w:rPr>
          <w:b/>
          <w:szCs w:val="22"/>
          <w:lang w:val="cs-CZ"/>
        </w:rPr>
        <w:tab/>
      </w:r>
      <w:r>
        <w:rPr>
          <w:b/>
          <w:bCs/>
          <w:szCs w:val="22"/>
          <w:lang w:val="cs-CZ"/>
        </w:rPr>
        <w:t>KLASIFIKACE VETERINÁRNÍCH LÉČIVÝCH PŘÍPRAVKŮ</w:t>
      </w:r>
    </w:p>
    <w:p w14:paraId="6FFC1A88" w14:textId="77777777" w:rsidR="00D2445B" w:rsidRDefault="00D244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592BE8E" w14:textId="7586CAD6" w:rsidR="00D2445B" w:rsidRDefault="003F5484" w:rsidP="000D00C4">
      <w:pPr>
        <w:numPr>
          <w:ilvl w:val="12"/>
          <w:numId w:val="0"/>
        </w:numPr>
        <w:rPr>
          <w:szCs w:val="22"/>
          <w:lang w:val="cs-CZ"/>
        </w:rPr>
      </w:pPr>
      <w:r>
        <w:rPr>
          <w:szCs w:val="22"/>
          <w:lang w:val="cs-CZ"/>
        </w:rPr>
        <w:t>Veterinární léčivý přípravek je vydáván pouze na předpis.</w:t>
      </w:r>
    </w:p>
    <w:p w14:paraId="00931D1A" w14:textId="77777777" w:rsidR="003938B9" w:rsidRPr="002B5888" w:rsidRDefault="003938B9" w:rsidP="003938B9">
      <w:pPr>
        <w:rPr>
          <w:szCs w:val="22"/>
          <w:lang w:val="cs-CZ"/>
        </w:rPr>
      </w:pPr>
      <w:r w:rsidRPr="002B5888">
        <w:rPr>
          <w:lang w:val="cs-CZ"/>
        </w:rPr>
        <w:t>Přípravek obsahuje návykové látky.</w:t>
      </w:r>
    </w:p>
    <w:p w14:paraId="59A51DD5" w14:textId="77777777" w:rsidR="00D2445B" w:rsidRDefault="00D2445B" w:rsidP="002B5888">
      <w:pPr>
        <w:rPr>
          <w:szCs w:val="22"/>
        </w:rPr>
      </w:pPr>
    </w:p>
    <w:p w14:paraId="511771CD" w14:textId="77777777" w:rsidR="002B5888" w:rsidRPr="00D072C0" w:rsidRDefault="002B5888" w:rsidP="002B5888">
      <w:pPr>
        <w:ind w:right="-1"/>
        <w:rPr>
          <w:szCs w:val="22"/>
        </w:rPr>
      </w:pPr>
      <w:bookmarkStart w:id="28" w:name="_Hlk73467306"/>
      <w:proofErr w:type="spellStart"/>
      <w:r w:rsidRPr="00D072C0">
        <w:t>Podrobné</w:t>
      </w:r>
      <w:proofErr w:type="spellEnd"/>
      <w:r w:rsidRPr="00D072C0">
        <w:t xml:space="preserve"> </w:t>
      </w:r>
      <w:proofErr w:type="spellStart"/>
      <w:r w:rsidRPr="00D072C0">
        <w:t>informace</w:t>
      </w:r>
      <w:proofErr w:type="spellEnd"/>
      <w:r w:rsidRPr="00D072C0">
        <w:t xml:space="preserve"> o </w:t>
      </w:r>
      <w:proofErr w:type="spellStart"/>
      <w:r w:rsidRPr="00D072C0">
        <w:t>tomto</w:t>
      </w:r>
      <w:proofErr w:type="spellEnd"/>
      <w:r w:rsidRPr="00D072C0">
        <w:t xml:space="preserve"> </w:t>
      </w:r>
      <w:proofErr w:type="spellStart"/>
      <w:r w:rsidRPr="00D072C0">
        <w:t>veterinárním</w:t>
      </w:r>
      <w:proofErr w:type="spellEnd"/>
      <w:r w:rsidRPr="00D072C0">
        <w:t xml:space="preserve"> </w:t>
      </w:r>
      <w:proofErr w:type="spellStart"/>
      <w:r w:rsidRPr="00D072C0">
        <w:t>léčivém</w:t>
      </w:r>
      <w:proofErr w:type="spellEnd"/>
      <w:r w:rsidRPr="00D072C0">
        <w:t xml:space="preserve"> </w:t>
      </w:r>
      <w:proofErr w:type="spellStart"/>
      <w:r w:rsidRPr="00D072C0">
        <w:t>přípravku</w:t>
      </w:r>
      <w:proofErr w:type="spellEnd"/>
      <w:r w:rsidRPr="00D072C0">
        <w:t xml:space="preserve"> </w:t>
      </w:r>
      <w:proofErr w:type="spellStart"/>
      <w:r w:rsidRPr="00D072C0">
        <w:t>jsou</w:t>
      </w:r>
      <w:proofErr w:type="spellEnd"/>
      <w:r w:rsidRPr="00D072C0">
        <w:t xml:space="preserve"> k </w:t>
      </w:r>
      <w:proofErr w:type="spellStart"/>
      <w:r w:rsidRPr="00D072C0">
        <w:t>dispozici</w:t>
      </w:r>
      <w:proofErr w:type="spellEnd"/>
      <w:r w:rsidRPr="00D072C0">
        <w:t xml:space="preserve"> v </w:t>
      </w:r>
      <w:proofErr w:type="spellStart"/>
      <w:r w:rsidRPr="00D072C0">
        <w:t>databázi</w:t>
      </w:r>
      <w:proofErr w:type="spellEnd"/>
      <w:r w:rsidRPr="00D072C0">
        <w:t xml:space="preserve"> </w:t>
      </w:r>
      <w:proofErr w:type="spellStart"/>
      <w:r w:rsidRPr="00D072C0">
        <w:t>přípravků</w:t>
      </w:r>
      <w:proofErr w:type="spellEnd"/>
      <w:r w:rsidRPr="00D072C0">
        <w:t xml:space="preserve"> </w:t>
      </w:r>
      <w:proofErr w:type="spellStart"/>
      <w:r w:rsidRPr="00D072C0">
        <w:t>Unie</w:t>
      </w:r>
      <w:proofErr w:type="spellEnd"/>
      <w:r w:rsidRPr="00D072C0">
        <w:t xml:space="preserve"> </w:t>
      </w:r>
      <w:r w:rsidRPr="00D072C0">
        <w:rPr>
          <w:szCs w:val="22"/>
        </w:rPr>
        <w:t>(</w:t>
      </w:r>
      <w:hyperlink r:id="rId11" w:history="1">
        <w:r w:rsidRPr="00D072C0">
          <w:rPr>
            <w:rStyle w:val="Hypertextovodkaz"/>
            <w:szCs w:val="22"/>
          </w:rPr>
          <w:t>https://medicines.health.europa.eu/veterinary</w:t>
        </w:r>
      </w:hyperlink>
      <w:r w:rsidRPr="00D072C0">
        <w:rPr>
          <w:szCs w:val="22"/>
        </w:rPr>
        <w:t>)</w:t>
      </w:r>
      <w:r w:rsidRPr="00D072C0">
        <w:rPr>
          <w:i/>
          <w:szCs w:val="22"/>
        </w:rPr>
        <w:t>.</w:t>
      </w:r>
    </w:p>
    <w:bookmarkEnd w:id="28"/>
    <w:p w14:paraId="0B75AFF3" w14:textId="77777777" w:rsidR="002B5888" w:rsidRDefault="002B5888" w:rsidP="002B5888">
      <w:pPr>
        <w:tabs>
          <w:tab w:val="clear" w:pos="567"/>
        </w:tabs>
        <w:spacing w:line="240" w:lineRule="auto"/>
        <w:rPr>
          <w:szCs w:val="22"/>
        </w:rPr>
      </w:pPr>
    </w:p>
    <w:p w14:paraId="3CEBB506" w14:textId="77777777" w:rsidR="002B5888" w:rsidRPr="00A95930" w:rsidRDefault="002B5888" w:rsidP="002B5888">
      <w:pPr>
        <w:spacing w:line="240" w:lineRule="auto"/>
        <w:jc w:val="both"/>
      </w:pPr>
      <w:bookmarkStart w:id="29" w:name="_Hlk148432335"/>
      <w:proofErr w:type="spellStart"/>
      <w:r w:rsidRPr="00A95930">
        <w:t>Podrobné</w:t>
      </w:r>
      <w:proofErr w:type="spellEnd"/>
      <w:r w:rsidRPr="00A95930">
        <w:t xml:space="preserve"> </w:t>
      </w:r>
      <w:proofErr w:type="spellStart"/>
      <w:r w:rsidRPr="00A95930">
        <w:t>informace</w:t>
      </w:r>
      <w:proofErr w:type="spellEnd"/>
      <w:r w:rsidRPr="00A95930">
        <w:t xml:space="preserve"> o </w:t>
      </w:r>
      <w:proofErr w:type="spellStart"/>
      <w:r w:rsidRPr="00A95930">
        <w:t>tomto</w:t>
      </w:r>
      <w:proofErr w:type="spellEnd"/>
      <w:r w:rsidRPr="00A95930">
        <w:t xml:space="preserve"> </w:t>
      </w:r>
      <w:proofErr w:type="spellStart"/>
      <w:r w:rsidRPr="00A95930">
        <w:t>veterinárním</w:t>
      </w:r>
      <w:proofErr w:type="spellEnd"/>
      <w:r w:rsidRPr="00A95930">
        <w:t xml:space="preserve"> </w:t>
      </w:r>
      <w:proofErr w:type="spellStart"/>
      <w:r w:rsidRPr="00A95930">
        <w:t>léčivém</w:t>
      </w:r>
      <w:proofErr w:type="spellEnd"/>
      <w:r w:rsidRPr="00A95930">
        <w:t xml:space="preserve"> </w:t>
      </w:r>
      <w:proofErr w:type="spellStart"/>
      <w:r w:rsidRPr="00A95930">
        <w:t>přípravku</w:t>
      </w:r>
      <w:proofErr w:type="spellEnd"/>
      <w:r w:rsidRPr="00A95930">
        <w:t xml:space="preserve"> </w:t>
      </w:r>
      <w:proofErr w:type="spellStart"/>
      <w:r w:rsidRPr="00A95930">
        <w:t>naleznete</w:t>
      </w:r>
      <w:proofErr w:type="spellEnd"/>
      <w:r w:rsidRPr="00A95930">
        <w:t xml:space="preserve"> </w:t>
      </w:r>
      <w:proofErr w:type="spellStart"/>
      <w:r w:rsidRPr="00A95930">
        <w:t>také</w:t>
      </w:r>
      <w:proofErr w:type="spellEnd"/>
      <w:r w:rsidRPr="00A95930">
        <w:t xml:space="preserve"> v </w:t>
      </w:r>
      <w:proofErr w:type="spellStart"/>
      <w:r w:rsidRPr="00A95930">
        <w:t>národní</w:t>
      </w:r>
      <w:proofErr w:type="spellEnd"/>
      <w:r w:rsidRPr="00A95930">
        <w:t xml:space="preserve"> </w:t>
      </w:r>
      <w:proofErr w:type="spellStart"/>
      <w:r w:rsidRPr="00A95930">
        <w:t>databázi</w:t>
      </w:r>
      <w:proofErr w:type="spellEnd"/>
      <w:r w:rsidRPr="00A95930">
        <w:t xml:space="preserve"> (</w:t>
      </w:r>
      <w:hyperlink r:id="rId12" w:history="1">
        <w:r w:rsidRPr="00A95930">
          <w:rPr>
            <w:rStyle w:val="Hypertextovodkaz"/>
          </w:rPr>
          <w:t>https://www.uskvbl.cz</w:t>
        </w:r>
      </w:hyperlink>
      <w:r w:rsidRPr="00A95930">
        <w:t>).</w:t>
      </w:r>
    </w:p>
    <w:p w14:paraId="1C5EBBD3" w14:textId="25C3516C" w:rsidR="00D2445B" w:rsidRDefault="00D2445B" w:rsidP="002B5888">
      <w:pPr>
        <w:rPr>
          <w:szCs w:val="22"/>
        </w:rPr>
      </w:pPr>
      <w:bookmarkStart w:id="30" w:name="_GoBack"/>
      <w:bookmarkEnd w:id="29"/>
      <w:bookmarkEnd w:id="30"/>
    </w:p>
    <w:sectPr w:rsidR="00D2445B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0E61B" w14:textId="77777777" w:rsidR="00CE5A2F" w:rsidRDefault="00CE5A2F">
      <w:pPr>
        <w:spacing w:line="240" w:lineRule="auto"/>
      </w:pPr>
      <w:r>
        <w:separator/>
      </w:r>
    </w:p>
  </w:endnote>
  <w:endnote w:type="continuationSeparator" w:id="0">
    <w:p w14:paraId="48A875D1" w14:textId="77777777" w:rsidR="00CE5A2F" w:rsidRDefault="00CE5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087F" w14:textId="77777777" w:rsidR="00D2445B" w:rsidRDefault="003F548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D12A4" w14:textId="77777777" w:rsidR="00D2445B" w:rsidRDefault="003F5484">
    <w:pPr>
      <w:pStyle w:val="Zpat"/>
      <w:tabs>
        <w:tab w:val="clear" w:pos="8930"/>
        <w:tab w:val="right" w:pos="8931"/>
      </w:tabs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1C202" w14:textId="77777777" w:rsidR="00CE5A2F" w:rsidRDefault="00CE5A2F">
      <w:pPr>
        <w:spacing w:line="240" w:lineRule="auto"/>
      </w:pPr>
      <w:r>
        <w:separator/>
      </w:r>
    </w:p>
  </w:footnote>
  <w:footnote w:type="continuationSeparator" w:id="0">
    <w:p w14:paraId="0A24FD7C" w14:textId="77777777" w:rsidR="00CE5A2F" w:rsidRDefault="00CE5A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8596" w14:textId="449608AF" w:rsidR="00D2445B" w:rsidRDefault="00D244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E500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83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4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80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80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24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EE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22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06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B261D2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B4AE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27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EB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05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2E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E6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C6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6F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A48FF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CDC4C1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756D1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F41D0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AB464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570F30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626F8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9C74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B8E59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9BE70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D8458B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E96A6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E8C8D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B2AF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3ACEFA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196EEE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12095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3805BF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663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89E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CF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88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C1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C7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C87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8B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943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9524B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A2B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886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5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C3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B43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45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0D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2A4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446A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54EF1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28DB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4031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BEBA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50AD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2063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E96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3290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91428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AC44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6C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21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41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6A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8C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C1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A5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47DA7"/>
    <w:multiLevelType w:val="hybridMultilevel"/>
    <w:tmpl w:val="F718FAD8"/>
    <w:lvl w:ilvl="0" w:tplc="D81C45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AE6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C0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03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2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25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E8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4D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62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993654E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E96E75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D3CF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1EA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82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63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8E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45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2F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71E252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7EB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3A3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A5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A1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268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8F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63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605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82ECF4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748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E5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2AD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2A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0B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E0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45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3CC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A92FD3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276B84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66890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9D2D6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CE9E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53042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E46666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EE39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14F9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034269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966C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E06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2B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C2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360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01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43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24C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1E02BF3"/>
    <w:multiLevelType w:val="hybridMultilevel"/>
    <w:tmpl w:val="48E4DEEC"/>
    <w:lvl w:ilvl="0" w:tplc="BA4A4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982D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C1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86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8C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02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25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C7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A84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67BF"/>
    <w:multiLevelType w:val="hybridMultilevel"/>
    <w:tmpl w:val="B1D854E2"/>
    <w:lvl w:ilvl="0" w:tplc="675CC1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E085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4A2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69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A9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2C1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8F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229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84A6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6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0E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D61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60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A5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42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AC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21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78FE116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7AC2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83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06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60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68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45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E6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4C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6B470B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CA03C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304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42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A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1A4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C5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E8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C6B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7"/>
  </w:num>
  <w:num w:numId="31">
    <w:abstractNumId w:val="38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2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D2445B"/>
    <w:rsid w:val="0004543C"/>
    <w:rsid w:val="000C6B69"/>
    <w:rsid w:val="000D00C4"/>
    <w:rsid w:val="002B5888"/>
    <w:rsid w:val="0030612E"/>
    <w:rsid w:val="003938B9"/>
    <w:rsid w:val="003F5484"/>
    <w:rsid w:val="005862DC"/>
    <w:rsid w:val="005972C0"/>
    <w:rsid w:val="006F0F8F"/>
    <w:rsid w:val="00711221"/>
    <w:rsid w:val="00711F63"/>
    <w:rsid w:val="00755220"/>
    <w:rsid w:val="00843EEB"/>
    <w:rsid w:val="0086003D"/>
    <w:rsid w:val="00860C17"/>
    <w:rsid w:val="0096649D"/>
    <w:rsid w:val="009D5303"/>
    <w:rsid w:val="00A04B97"/>
    <w:rsid w:val="00A41378"/>
    <w:rsid w:val="00B05A28"/>
    <w:rsid w:val="00CC01C9"/>
    <w:rsid w:val="00CE5A2F"/>
    <w:rsid w:val="00D2445B"/>
    <w:rsid w:val="00E616B0"/>
    <w:rsid w:val="00EA0589"/>
    <w:rsid w:val="00F06FE7"/>
    <w:rsid w:val="00F07F05"/>
    <w:rsid w:val="00F261E5"/>
    <w:rsid w:val="00F73026"/>
    <w:rsid w:val="00F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20281"/>
  <w15:docId w15:val="{BEDFBBE2-6620-4FB5-9ED6-84503834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Onopgelostemelding1">
    <w:name w:val="Onopgeloste melding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SPCKetamin">
    <w:name w:val="SPC Ketamin"/>
    <w:basedOn w:val="Normln"/>
    <w:link w:val="SPCKetaminZchn"/>
    <w:qFormat/>
    <w:pPr>
      <w:tabs>
        <w:tab w:val="clear" w:pos="567"/>
      </w:tabs>
      <w:spacing w:line="300" w:lineRule="exact"/>
      <w:jc w:val="both"/>
    </w:pPr>
    <w:rPr>
      <w:szCs w:val="22"/>
    </w:rPr>
  </w:style>
  <w:style w:type="character" w:customStyle="1" w:styleId="SPCKetaminZchn">
    <w:name w:val="SPC Ketamin Zchn"/>
    <w:link w:val="SPCKetamin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2E1647CDE2479A7CB7742E0FD381" ma:contentTypeVersion="7" ma:contentTypeDescription="Een nieuw document maken." ma:contentTypeScope="" ma:versionID="51b4a0e2cc2f17c5ed9d0be0b80c0081">
  <xsd:schema xmlns:xsd="http://www.w3.org/2001/XMLSchema" xmlns:xs="http://www.w3.org/2001/XMLSchema" xmlns:p="http://schemas.microsoft.com/office/2006/metadata/properties" xmlns:ns2="fe8889bd-7ec6-4526-8276-c11aff054b18" xmlns:ns3="c99dbde1-0e98-41ec-bed9-0ec290f17d6c" targetNamespace="http://schemas.microsoft.com/office/2006/metadata/properties" ma:root="true" ma:fieldsID="2f802964859df301be1dee1a778b5601" ns2:_="" ns3:_="">
    <xsd:import namespace="fe8889bd-7ec6-4526-8276-c11aff054b18"/>
    <xsd:import namespace="c99dbde1-0e98-41ec-bed9-0ec290f17d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dbde1-0e98-41ec-bed9-0ec290f17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ABEA-7FEC-414E-9337-B60D0B9F3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c99dbde1-0e98-41ec-bed9-0ec290f17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7202B-C446-4101-8524-7D91221F0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F6511-F584-4B8C-958E-AA2636FDB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BA9EBA-8BA6-4B90-9D65-4986D6C3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2569</Words>
  <Characters>15160</Characters>
  <Application>Microsoft Office Word</Application>
  <DocSecurity>0</DocSecurity>
  <Lines>126</Lines>
  <Paragraphs>35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QRD veterinary product-information (English) version 9</vt:lpstr>
      <vt:lpstr>QRD veterinary product-information (English) version 9</vt:lpstr>
      <vt:lpstr>QRD veterinary product-information (English) version 9</vt:lpstr>
    </vt:vector>
  </TitlesOfParts>
  <Company>EMEA</Company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veterinary product-information (English) version 9</dc:title>
  <dc:subject>General-EMA/201224/2010</dc:subject>
  <dc:creator>Prizzi Monica</dc:creator>
  <cp:lastModifiedBy>Neugebauerová Kateřina</cp:lastModifiedBy>
  <cp:revision>23</cp:revision>
  <cp:lastPrinted>2025-03-17T08:14:00Z</cp:lastPrinted>
  <dcterms:created xsi:type="dcterms:W3CDTF">2024-12-11T15:07:00Z</dcterms:created>
  <dcterms:modified xsi:type="dcterms:W3CDTF">2025-03-17T08:14:00Z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0x01010050402E1647CDE2479A7CB7742E0FD381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15/07/2021 17:55:20</vt:lpwstr>
  </property>
  <property fmtid="{D5CDD505-2E9C-101B-9397-08002B2CF9AE}" pid="7" name="DM_Creator_Name">
    <vt:lpwstr>Prizzi Monica</vt:lpwstr>
  </property>
  <property fmtid="{D5CDD505-2E9C-101B-9397-08002B2CF9AE}" pid="8" name="DM_DocRefId">
    <vt:lpwstr>EMA/404543/2021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201224</vt:lpwstr>
  </property>
  <property fmtid="{D5CDD505-2E9C-101B-9397-08002B2CF9AE}" pid="14" name="DM_emea_doc_ref_id">
    <vt:lpwstr>EMA/404543/2021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Prizzi Monica</vt:lpwstr>
  </property>
  <property fmtid="{D5CDD505-2E9C-101B-9397-08002B2CF9AE}" pid="34" name="DM_Modified_Date">
    <vt:lpwstr>15/07/2021 17:55:20</vt:lpwstr>
  </property>
  <property fmtid="{D5CDD505-2E9C-101B-9397-08002B2CF9AE}" pid="35" name="DM_Modifier_Name">
    <vt:lpwstr>Prizzi Monica</vt:lpwstr>
  </property>
  <property fmtid="{D5CDD505-2E9C-101B-9397-08002B2CF9AE}" pid="36" name="DM_Modify_Date">
    <vt:lpwstr>15/07/2021 17:55:20</vt:lpwstr>
  </property>
  <property fmtid="{D5CDD505-2E9C-101B-9397-08002B2CF9AE}" pid="37" name="DM_Name">
    <vt:lpwstr>QRD veterinary product-information (English) version 9</vt:lpwstr>
  </property>
  <property fmtid="{D5CDD505-2E9C-101B-9397-08002B2CF9AE}" pid="38" name="DM_Owner">
    <vt:lpwstr>Prizzi Monica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EMEADocClassificationCode">
    <vt:lpwstr/>
  </property>
  <property fmtid="{D5CDD505-2E9C-101B-9397-08002B2CF9AE}" pid="46" name="EMEADocClassificationHidden">
    <vt:lpwstr>N</vt:lpwstr>
  </property>
  <property fmtid="{D5CDD505-2E9C-101B-9397-08002B2CF9AE}" pid="47" name="EMEADocClassificationText">
    <vt:lpwstr/>
  </property>
  <property fmtid="{D5CDD505-2E9C-101B-9397-08002B2CF9AE}" pid="48" name="EMEADocDate">
    <vt:lpwstr>20020723</vt:lpwstr>
  </property>
  <property fmtid="{D5CDD505-2E9C-101B-9397-08002B2CF9AE}" pid="49" name="EMEADocDateDay">
    <vt:lpwstr>23</vt:lpwstr>
  </property>
  <property fmtid="{D5CDD505-2E9C-101B-9397-08002B2CF9AE}" pid="50" name="EMEADocDateMonth">
    <vt:lpwstr>July</vt:lpwstr>
  </property>
  <property fmtid="{D5CDD505-2E9C-101B-9397-08002B2CF9AE}" pid="51" name="EMEADocDateYear">
    <vt:lpwstr>2002</vt:lpwstr>
  </property>
  <property fmtid="{D5CDD505-2E9C-101B-9397-08002B2CF9AE}" pid="52" name="EMEADocExtCatTitle">
    <vt:lpwstr>The Title will not be included in the External Catalogue.</vt:lpwstr>
  </property>
  <property fmtid="{D5CDD505-2E9C-101B-9397-08002B2CF9AE}" pid="53" name="EMEADocLanguage">
    <vt:lpwstr>en</vt:lpwstr>
  </property>
  <property fmtid="{D5CDD505-2E9C-101B-9397-08002B2CF9AE}" pid="54" name="EMEADocRefFull">
    <vt:lpwstr>EMEA/18389/02/en</vt:lpwstr>
  </property>
  <property fmtid="{D5CDD505-2E9C-101B-9397-08002B2CF9AE}" pid="55" name="EMEADocRefNum">
    <vt:lpwstr>18389</vt:lpwstr>
  </property>
  <property fmtid="{D5CDD505-2E9C-101B-9397-08002B2CF9AE}" pid="56" name="EMEADocRefPart0">
    <vt:lpwstr>EMEA</vt:lpwstr>
  </property>
  <property fmtid="{D5CDD505-2E9C-101B-9397-08002B2CF9AE}" pid="57" name="EMEADocRefPart1">
    <vt:lpwstr/>
  </property>
  <property fmtid="{D5CDD505-2E9C-101B-9397-08002B2CF9AE}" pid="58" name="EMEADocRefPart2">
    <vt:lpwstr/>
  </property>
  <property fmtid="{D5CDD505-2E9C-101B-9397-08002B2CF9AE}" pid="59" name="EMEADocRefPart3">
    <vt:lpwstr/>
  </property>
  <property fmtid="{D5CDD505-2E9C-101B-9397-08002B2CF9AE}" pid="60" name="EMEADocRefPartFreeText">
    <vt:lpwstr/>
  </property>
  <property fmtid="{D5CDD505-2E9C-101B-9397-08002B2CF9AE}" pid="61" name="EMEADocRefRoot">
    <vt:lpwstr>EMEA/18389/02</vt:lpwstr>
  </property>
  <property fmtid="{D5CDD505-2E9C-101B-9397-08002B2CF9AE}" pid="62" name="EMEADocRefYear">
    <vt:lpwstr>02</vt:lpwstr>
  </property>
  <property fmtid="{D5CDD505-2E9C-101B-9397-08002B2CF9AE}" pid="63" name="EMEADocStatus">
    <vt:lpwstr/>
  </property>
  <property fmtid="{D5CDD505-2E9C-101B-9397-08002B2CF9AE}" pid="64" name="EMEADocTitle">
    <vt:lpwstr> SPC veterinary template</vt:lpwstr>
  </property>
  <property fmtid="{D5CDD505-2E9C-101B-9397-08002B2CF9AE}" pid="65" name="EMEADocTypeCode">
    <vt:lpwstr>tran</vt:lpwstr>
  </property>
  <property fmtid="{D5CDD505-2E9C-101B-9397-08002B2CF9AE}" pid="66" name="EMEADocVersion">
    <vt:lpwstr/>
  </property>
  <property fmtid="{D5CDD505-2E9C-101B-9397-08002B2CF9AE}" pid="67" name="MediaServiceImageTags">
    <vt:lpwstr/>
  </property>
  <property fmtid="{D5CDD505-2E9C-101B-9397-08002B2CF9AE}" pid="68" name="MSIP_Label_0eea11ca-d417-4147-80ed-01a58412c458_ActionId">
    <vt:lpwstr>56875957-2ca7-40d4-b1d0-aebdb514c7a5</vt:lpwstr>
  </property>
  <property fmtid="{D5CDD505-2E9C-101B-9397-08002B2CF9AE}" pid="69" name="MSIP_Label_0eea11ca-d417-4147-80ed-01a58412c458_ContentBits">
    <vt:lpwstr>2</vt:lpwstr>
  </property>
  <property fmtid="{D5CDD505-2E9C-101B-9397-08002B2CF9AE}" pid="70" name="MSIP_Label_0eea11ca-d417-4147-80ed-01a58412c458_Enabled">
    <vt:lpwstr>true</vt:lpwstr>
  </property>
  <property fmtid="{D5CDD505-2E9C-101B-9397-08002B2CF9AE}" pid="71" name="MSIP_Label_0eea11ca-d417-4147-80ed-01a58412c458_Method">
    <vt:lpwstr>Standard</vt:lpwstr>
  </property>
  <property fmtid="{D5CDD505-2E9C-101B-9397-08002B2CF9AE}" pid="72" name="MSIP_Label_0eea11ca-d417-4147-80ed-01a58412c458_Name">
    <vt:lpwstr>0eea11ca-d417-4147-80ed-01a58412c458</vt:lpwstr>
  </property>
  <property fmtid="{D5CDD505-2E9C-101B-9397-08002B2CF9AE}" pid="73" name="MSIP_Label_0eea11ca-d417-4147-80ed-01a58412c458_SetDate">
    <vt:lpwstr>2021-07-16T07:37:55Z</vt:lpwstr>
  </property>
  <property fmtid="{D5CDD505-2E9C-101B-9397-08002B2CF9AE}" pid="74" name="MSIP_Label_0eea11ca-d417-4147-80ed-01a58412c458_SiteId">
    <vt:lpwstr>bc9dc15c-61bc-4f03-b60b-e5b6d8922839</vt:lpwstr>
  </property>
</Properties>
</file>