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15CC3B" w14:textId="77777777" w:rsidR="00510245" w:rsidRDefault="00510245" w:rsidP="00580463">
      <w:pPr>
        <w:ind w:firstLine="180"/>
        <w:jc w:val="both"/>
        <w:rPr>
          <w:rFonts w:ascii="Arial" w:hAnsi="Arial" w:cs="Arial"/>
          <w:sz w:val="16"/>
          <w:szCs w:val="16"/>
        </w:rPr>
      </w:pPr>
    </w:p>
    <w:p w14:paraId="2429DF6C" w14:textId="14E63DA0" w:rsidR="006429C0" w:rsidRPr="00510245" w:rsidRDefault="000A1241" w:rsidP="00580463">
      <w:pPr>
        <w:ind w:firstLine="180"/>
        <w:jc w:val="both"/>
        <w:rPr>
          <w:rFonts w:ascii="Arial" w:hAnsi="Arial" w:cs="Arial"/>
          <w:sz w:val="16"/>
          <w:szCs w:val="16"/>
        </w:rPr>
      </w:pPr>
      <w:r>
        <w:rPr>
          <w:sz w:val="10"/>
        </w:rPr>
        <w:pict w14:anchorId="3EE69113">
          <v:shapetype id="_x0000_t202" coordsize="21600,21600" o:spt="202" path="m,l,21600r21600,l21600,xe">
            <v:stroke joinstyle="miter"/>
            <v:path gradientshapeok="t" o:connecttype="rect"/>
          </v:shapetype>
          <v:shape id="_x0000_s1064" type="#_x0000_t202" style="position:absolute;left:0;text-align:left;margin-left:0;margin-top:-9pt;width:558pt;height:90pt;z-index:251657728" fillcolor="silver" stroked="f">
            <v:textbox style="mso-next-textbox:#_x0000_s1064">
              <w:txbxContent>
                <w:p w14:paraId="72D75C8D" w14:textId="77777777" w:rsidR="00007DDF" w:rsidRPr="00D2240C" w:rsidRDefault="00007DDF" w:rsidP="00A943BD">
                  <w:pPr>
                    <w:jc w:val="center"/>
                    <w:rPr>
                      <w:rFonts w:ascii="Arial" w:hAnsi="Arial" w:cs="Arial"/>
                      <w:b/>
                      <w:color w:val="FFFFFF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FFFFFF"/>
                      <w:sz w:val="52"/>
                      <w:szCs w:val="52"/>
                      <w:highlight w:val="lightGray"/>
                    </w:rPr>
                    <w:t>AppliedBiosystems</w:t>
                  </w:r>
                  <w:r w:rsidRPr="00D2240C">
                    <w:rPr>
                      <w:rFonts w:ascii="Arial" w:hAnsi="Arial" w:cs="Arial"/>
                      <w:b/>
                      <w:color w:val="FFFFFF"/>
                      <w:sz w:val="52"/>
                      <w:szCs w:val="52"/>
                      <w:highlight w:val="lightGray"/>
                    </w:rPr>
                    <w:t xml:space="preserve"> - PrioSTRIP</w:t>
                  </w:r>
                  <w:r>
                    <w:rPr>
                      <w:rFonts w:ascii="Arial" w:hAnsi="Arial" w:cs="Arial"/>
                      <w:b/>
                      <w:color w:val="FFFFFF"/>
                      <w:sz w:val="52"/>
                      <w:szCs w:val="52"/>
                    </w:rPr>
                    <w:t xml:space="preserve"> BSE Kit</w:t>
                  </w:r>
                </w:p>
                <w:p w14:paraId="4B068C13" w14:textId="6735FC34" w:rsidR="00007DDF" w:rsidRPr="00967A48" w:rsidRDefault="00007DDF" w:rsidP="00A943BD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967A48">
                    <w:rPr>
                      <w:rFonts w:ascii="Arial" w:hAnsi="Arial" w:cs="Arial"/>
                      <w:b/>
                      <w:sz w:val="16"/>
                      <w:szCs w:val="16"/>
                    </w:rPr>
                    <w:t>Souprava pro 480 analýz včetně kontrol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(470</w:t>
                  </w:r>
                  <w:r w:rsidR="0095745A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vzorků</w:t>
                  </w:r>
                  <w:r w:rsidR="00A96540">
                    <w:rPr>
                      <w:rFonts w:ascii="Arial" w:hAnsi="Arial" w:cs="Arial"/>
                      <w:b/>
                      <w:sz w:val="16"/>
                      <w:szCs w:val="16"/>
                    </w:rPr>
                    <w:t>)</w:t>
                  </w:r>
                </w:p>
                <w:p w14:paraId="5538A2AC" w14:textId="77777777" w:rsidR="00007DDF" w:rsidRPr="00967A48" w:rsidRDefault="00007DDF" w:rsidP="00A943BD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967A48">
                    <w:rPr>
                      <w:rFonts w:ascii="Arial" w:hAnsi="Arial" w:cs="Arial"/>
                      <w:b/>
                      <w:sz w:val="16"/>
                      <w:szCs w:val="16"/>
                    </w:rPr>
                    <w:t>Testovací souprava pro in-vitro detekci TSE související PRP</w:t>
                  </w:r>
                  <w:r w:rsidRPr="00967A48">
                    <w:rPr>
                      <w:rFonts w:ascii="Arial" w:hAnsi="Arial" w:cs="Arial"/>
                      <w:b/>
                      <w:sz w:val="16"/>
                      <w:szCs w:val="16"/>
                      <w:vertAlign w:val="superscript"/>
                    </w:rPr>
                    <w:t>SC</w:t>
                  </w:r>
                  <w:r w:rsidRPr="00967A48">
                    <w:rPr>
                      <w:rFonts w:ascii="Arial" w:hAnsi="Arial" w:cs="Arial"/>
                      <w:b/>
                      <w:sz w:val="16"/>
                      <w:szCs w:val="16"/>
                    </w:rPr>
                    <w:t>.</w:t>
                  </w:r>
                </w:p>
                <w:p w14:paraId="78C57E4B" w14:textId="77777777" w:rsidR="00007DDF" w:rsidRPr="00967A48" w:rsidRDefault="00007DDF" w:rsidP="00A943BD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967A48">
                    <w:rPr>
                      <w:rFonts w:ascii="Arial" w:hAnsi="Arial" w:cs="Arial"/>
                      <w:b/>
                      <w:sz w:val="16"/>
                      <w:szCs w:val="16"/>
                    </w:rPr>
                    <w:t>Tato testovací souprava je v rámci EU schválena jako rychlý test pro program rychlého testování skotu v návaznosti na směrnici EU No.999/201 v platném znění</w:t>
                  </w:r>
                </w:p>
                <w:p w14:paraId="4B8AECF8" w14:textId="77777777" w:rsidR="00007DDF" w:rsidRPr="00D2240C" w:rsidRDefault="00007DDF" w:rsidP="009E4EEA">
                  <w:pPr>
                    <w:tabs>
                      <w:tab w:val="left" w:pos="9720"/>
                    </w:tabs>
                    <w:jc w:val="both"/>
                    <w:rPr>
                      <w:rFonts w:ascii="Arial" w:hAnsi="Arial" w:cs="Arial"/>
                      <w:b/>
                      <w:color w:val="FFFFFF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color w:val="FFFFFF"/>
                      <w:sz w:val="28"/>
                      <w:szCs w:val="28"/>
                    </w:rPr>
                    <w:t xml:space="preserve">                                             </w:t>
                  </w:r>
                  <w:r w:rsidRPr="00D2240C">
                    <w:rPr>
                      <w:rFonts w:ascii="Arial" w:hAnsi="Arial" w:cs="Arial"/>
                      <w:b/>
                      <w:color w:val="FFFFFF"/>
                      <w:sz w:val="28"/>
                      <w:szCs w:val="28"/>
                    </w:rPr>
                    <w:t>Pracovní p</w:t>
                  </w:r>
                  <w:r>
                    <w:rPr>
                      <w:rFonts w:ascii="Arial" w:hAnsi="Arial" w:cs="Arial"/>
                      <w:b/>
                      <w:color w:val="FFFFFF"/>
                      <w:sz w:val="28"/>
                      <w:szCs w:val="28"/>
                    </w:rPr>
                    <w:t>o</w:t>
                  </w:r>
                  <w:r w:rsidRPr="00D2240C">
                    <w:rPr>
                      <w:rFonts w:ascii="Arial" w:hAnsi="Arial" w:cs="Arial"/>
                      <w:b/>
                      <w:color w:val="FFFFFF"/>
                      <w:sz w:val="28"/>
                      <w:szCs w:val="28"/>
                    </w:rPr>
                    <w:t>stup – příbalo</w:t>
                  </w:r>
                  <w:r>
                    <w:rPr>
                      <w:rFonts w:ascii="Arial" w:hAnsi="Arial" w:cs="Arial"/>
                      <w:b/>
                      <w:color w:val="FFFFFF"/>
                      <w:sz w:val="28"/>
                      <w:szCs w:val="28"/>
                    </w:rPr>
                    <w:t>v</w:t>
                  </w:r>
                  <w:r w:rsidRPr="00D2240C">
                    <w:rPr>
                      <w:rFonts w:ascii="Arial" w:hAnsi="Arial" w:cs="Arial"/>
                      <w:b/>
                      <w:color w:val="FFFFFF"/>
                      <w:sz w:val="28"/>
                      <w:szCs w:val="28"/>
                    </w:rPr>
                    <w:t xml:space="preserve">ý leták </w:t>
                  </w:r>
                  <w:r>
                    <w:rPr>
                      <w:rFonts w:ascii="Arial" w:hAnsi="Arial" w:cs="Arial"/>
                      <w:b/>
                      <w:color w:val="FFFFFF"/>
                      <w:sz w:val="28"/>
                      <w:szCs w:val="28"/>
                    </w:rPr>
                    <w:tab/>
                    <w:t xml:space="preserve"> </w:t>
                  </w:r>
                  <w:r w:rsidRPr="00967A48">
                    <w:rPr>
                      <w:rFonts w:ascii="Arial" w:hAnsi="Arial" w:cs="Arial"/>
                      <w:color w:val="FFFFFF"/>
                      <w:sz w:val="16"/>
                      <w:szCs w:val="16"/>
                    </w:rPr>
                    <w:t>verze 3</w:t>
                  </w:r>
                  <w:r>
                    <w:rPr>
                      <w:rFonts w:ascii="Arial" w:hAnsi="Arial" w:cs="Arial"/>
                      <w:color w:val="FFFFFF"/>
                      <w:sz w:val="16"/>
                      <w:szCs w:val="16"/>
                    </w:rPr>
                    <w:t>.0</w:t>
                  </w:r>
                  <w:r w:rsidRPr="00967A48">
                    <w:rPr>
                      <w:rFonts w:ascii="Arial" w:hAnsi="Arial" w:cs="Arial"/>
                      <w:color w:val="FFFFFF"/>
                      <w:sz w:val="16"/>
                      <w:szCs w:val="16"/>
                    </w:rPr>
                    <w:t xml:space="preserve"> CZ</w:t>
                  </w:r>
                  <w:r w:rsidRPr="00D2240C">
                    <w:rPr>
                      <w:rFonts w:ascii="Arial" w:hAnsi="Arial" w:cs="Arial"/>
                      <w:b/>
                      <w:color w:val="FFFFFF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type="square"/>
          </v:shape>
        </w:pict>
      </w:r>
      <w:r w:rsidR="004E470C" w:rsidRPr="00BE0946">
        <w:rPr>
          <w:rFonts w:ascii="Arial" w:hAnsi="Arial" w:cs="Arial"/>
          <w:sz w:val="16"/>
          <w:szCs w:val="16"/>
        </w:rPr>
        <w:t>Výrobce rychlého testu musí mít zaveden a</w:t>
      </w:r>
      <w:r w:rsidR="00007DDF">
        <w:rPr>
          <w:rFonts w:ascii="Arial" w:hAnsi="Arial" w:cs="Arial"/>
          <w:sz w:val="16"/>
          <w:szCs w:val="16"/>
        </w:rPr>
        <w:t> </w:t>
      </w:r>
      <w:r w:rsidR="004E470C" w:rsidRPr="00BE0946">
        <w:rPr>
          <w:rFonts w:ascii="Arial" w:hAnsi="Arial" w:cs="Arial"/>
          <w:sz w:val="16"/>
          <w:szCs w:val="16"/>
        </w:rPr>
        <w:t xml:space="preserve">odsouhlasen s Komunitní referenční laboratoří systém kontroly kvality, který zajistí neměnnou kvalitu testu. Výrobce je </w:t>
      </w:r>
      <w:r w:rsidR="006E20E2" w:rsidRPr="00BE0946">
        <w:rPr>
          <w:rFonts w:ascii="Arial" w:hAnsi="Arial" w:cs="Arial"/>
          <w:sz w:val="16"/>
          <w:szCs w:val="16"/>
        </w:rPr>
        <w:t>povinen</w:t>
      </w:r>
      <w:r w:rsidR="004E470C" w:rsidRPr="00BE0946">
        <w:rPr>
          <w:rFonts w:ascii="Arial" w:hAnsi="Arial" w:cs="Arial"/>
          <w:sz w:val="16"/>
          <w:szCs w:val="16"/>
        </w:rPr>
        <w:t xml:space="preserve"> předložit Komunitní referenční laboratoři testovací protokol. </w:t>
      </w:r>
      <w:r w:rsidR="00293E32" w:rsidRPr="00BE0946">
        <w:rPr>
          <w:rFonts w:ascii="Arial" w:hAnsi="Arial" w:cs="Arial"/>
          <w:sz w:val="16"/>
          <w:szCs w:val="16"/>
        </w:rPr>
        <w:t>Modifikace v</w:t>
      </w:r>
      <w:r w:rsidR="004E470C" w:rsidRPr="00BE0946">
        <w:rPr>
          <w:rFonts w:ascii="Arial" w:hAnsi="Arial" w:cs="Arial"/>
          <w:sz w:val="16"/>
          <w:szCs w:val="16"/>
        </w:rPr>
        <w:t>zorkovací</w:t>
      </w:r>
      <w:r w:rsidR="00293E32" w:rsidRPr="00BE0946">
        <w:rPr>
          <w:rFonts w:ascii="Arial" w:hAnsi="Arial" w:cs="Arial"/>
          <w:sz w:val="16"/>
          <w:szCs w:val="16"/>
        </w:rPr>
        <w:t>ch</w:t>
      </w:r>
      <w:r w:rsidR="004E470C" w:rsidRPr="00BE0946">
        <w:rPr>
          <w:rFonts w:ascii="Arial" w:hAnsi="Arial" w:cs="Arial"/>
          <w:sz w:val="16"/>
          <w:szCs w:val="16"/>
        </w:rPr>
        <w:t xml:space="preserve"> pomůc</w:t>
      </w:r>
      <w:r w:rsidR="00293E32" w:rsidRPr="00BE0946">
        <w:rPr>
          <w:rFonts w:ascii="Arial" w:hAnsi="Arial" w:cs="Arial"/>
          <w:sz w:val="16"/>
          <w:szCs w:val="16"/>
        </w:rPr>
        <w:t>ek,</w:t>
      </w:r>
      <w:r w:rsidR="004E470C" w:rsidRPr="00BE0946">
        <w:rPr>
          <w:rFonts w:ascii="Arial" w:hAnsi="Arial" w:cs="Arial"/>
          <w:sz w:val="16"/>
          <w:szCs w:val="16"/>
        </w:rPr>
        <w:t xml:space="preserve"> rychlého testu či pracovního postupu včetně vzorkování mohou být provedeny pouze po jejich oznámení Komunitní referenční laboratoři a</w:t>
      </w:r>
      <w:r w:rsidR="00007DDF">
        <w:rPr>
          <w:rFonts w:ascii="Arial" w:hAnsi="Arial" w:cs="Arial"/>
          <w:sz w:val="16"/>
          <w:szCs w:val="16"/>
        </w:rPr>
        <w:t> </w:t>
      </w:r>
      <w:r w:rsidR="004E470C" w:rsidRPr="00BE0946">
        <w:rPr>
          <w:rFonts w:ascii="Arial" w:hAnsi="Arial" w:cs="Arial"/>
          <w:sz w:val="16"/>
          <w:szCs w:val="16"/>
        </w:rPr>
        <w:t>potvrzením, že Komunitní referenční laboratoř neshledala snížení citlivosti, specificity či</w:t>
      </w:r>
      <w:r w:rsidR="00007DDF">
        <w:rPr>
          <w:rFonts w:ascii="Arial" w:hAnsi="Arial" w:cs="Arial"/>
          <w:sz w:val="16"/>
          <w:szCs w:val="16"/>
        </w:rPr>
        <w:t> </w:t>
      </w:r>
      <w:r w:rsidR="004E470C" w:rsidRPr="00BE0946">
        <w:rPr>
          <w:rFonts w:ascii="Arial" w:hAnsi="Arial" w:cs="Arial"/>
          <w:sz w:val="16"/>
          <w:szCs w:val="16"/>
        </w:rPr>
        <w:t xml:space="preserve">spolehlivosti rychlého testu v důsledku těchto změn. Tato zpráva </w:t>
      </w:r>
      <w:r w:rsidR="00C52032" w:rsidRPr="00BE0946">
        <w:rPr>
          <w:rFonts w:ascii="Arial" w:hAnsi="Arial" w:cs="Arial"/>
          <w:sz w:val="16"/>
          <w:szCs w:val="16"/>
        </w:rPr>
        <w:t xml:space="preserve">musí být komunikována </w:t>
      </w:r>
      <w:r w:rsidR="00C52032" w:rsidRPr="00510245">
        <w:rPr>
          <w:rFonts w:ascii="Arial" w:hAnsi="Arial" w:cs="Arial"/>
          <w:sz w:val="16"/>
          <w:szCs w:val="16"/>
        </w:rPr>
        <w:t xml:space="preserve">s Komisí </w:t>
      </w:r>
      <w:r w:rsidR="004E470C" w:rsidRPr="00510245">
        <w:rPr>
          <w:rFonts w:ascii="Arial" w:hAnsi="Arial" w:cs="Arial"/>
          <w:sz w:val="16"/>
          <w:szCs w:val="16"/>
        </w:rPr>
        <w:t>a Národní referenční laboratoří.</w:t>
      </w:r>
    </w:p>
    <w:p w14:paraId="756CF6CA" w14:textId="77777777" w:rsidR="00580463" w:rsidRDefault="00580463" w:rsidP="00580463">
      <w:pPr>
        <w:ind w:firstLine="180"/>
        <w:jc w:val="both"/>
        <w:rPr>
          <w:rFonts w:ascii="Arial" w:hAnsi="Arial" w:cs="Arial"/>
          <w:sz w:val="16"/>
          <w:szCs w:val="16"/>
        </w:rPr>
      </w:pPr>
    </w:p>
    <w:p w14:paraId="22519222" w14:textId="77777777" w:rsidR="00510245" w:rsidRPr="00510245" w:rsidRDefault="00510245" w:rsidP="00580463">
      <w:pPr>
        <w:ind w:firstLine="180"/>
        <w:jc w:val="both"/>
        <w:rPr>
          <w:rFonts w:ascii="Arial" w:hAnsi="Arial" w:cs="Arial"/>
          <w:sz w:val="16"/>
          <w:szCs w:val="16"/>
        </w:rPr>
      </w:pPr>
    </w:p>
    <w:p w14:paraId="7044AB4D" w14:textId="77777777" w:rsidR="004E470C" w:rsidRPr="00510245" w:rsidRDefault="004E470C" w:rsidP="00855AC9">
      <w:pPr>
        <w:jc w:val="both"/>
        <w:rPr>
          <w:rFonts w:ascii="Arial" w:hAnsi="Arial" w:cs="Arial"/>
          <w:b/>
          <w:sz w:val="22"/>
          <w:szCs w:val="20"/>
        </w:rPr>
      </w:pPr>
      <w:r w:rsidRPr="00510245">
        <w:rPr>
          <w:rFonts w:ascii="Arial" w:hAnsi="Arial" w:cs="Arial"/>
          <w:b/>
          <w:sz w:val="22"/>
          <w:szCs w:val="20"/>
        </w:rPr>
        <w:t>1. Úvod</w:t>
      </w:r>
    </w:p>
    <w:p w14:paraId="156C95FF" w14:textId="77777777" w:rsidR="004E470C" w:rsidRPr="00BE0946" w:rsidRDefault="004E470C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Různé tkáně zvířat infikovaných priony obsahují patologicky změněnou, pro nemoc specifickou, formu prionového proteinu (PrP).</w:t>
      </w:r>
    </w:p>
    <w:p w14:paraId="01C31635" w14:textId="77777777" w:rsidR="004E470C" w:rsidRPr="00BE0946" w:rsidRDefault="004E470C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Tento patologický prion se u skotu nazývá PrP</w:t>
      </w:r>
      <w:r w:rsidRPr="00BE0946">
        <w:rPr>
          <w:rFonts w:ascii="Arial" w:hAnsi="Arial" w:cs="Arial"/>
          <w:sz w:val="16"/>
          <w:szCs w:val="16"/>
          <w:vertAlign w:val="superscript"/>
        </w:rPr>
        <w:t>Sc</w:t>
      </w:r>
      <w:r w:rsidRPr="00BE0946">
        <w:rPr>
          <w:rFonts w:ascii="Arial" w:hAnsi="Arial" w:cs="Arial"/>
          <w:sz w:val="16"/>
          <w:szCs w:val="16"/>
        </w:rPr>
        <w:t>. Normální isoforma PrP je označována PrP</w:t>
      </w:r>
      <w:r w:rsidRPr="00BE0946">
        <w:rPr>
          <w:rFonts w:ascii="Arial" w:hAnsi="Arial" w:cs="Arial"/>
          <w:sz w:val="16"/>
          <w:szCs w:val="16"/>
          <w:vertAlign w:val="superscript"/>
        </w:rPr>
        <w:t>c</w:t>
      </w:r>
      <w:r w:rsidRPr="00BE0946">
        <w:rPr>
          <w:rFonts w:ascii="Arial" w:hAnsi="Arial" w:cs="Arial"/>
          <w:sz w:val="16"/>
          <w:szCs w:val="16"/>
        </w:rPr>
        <w:t xml:space="preserve"> (celulární forma PrP).</w:t>
      </w:r>
    </w:p>
    <w:p w14:paraId="34379611" w14:textId="5257E812" w:rsidR="004E470C" w:rsidRPr="00BE0946" w:rsidRDefault="004E470C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PrP</w:t>
      </w:r>
      <w:r w:rsidRPr="00BE0946">
        <w:rPr>
          <w:rFonts w:ascii="Arial" w:hAnsi="Arial" w:cs="Arial"/>
          <w:sz w:val="16"/>
          <w:szCs w:val="16"/>
          <w:vertAlign w:val="superscript"/>
        </w:rPr>
        <w:t>Sc</w:t>
      </w:r>
      <w:r w:rsidRPr="00BE0946">
        <w:rPr>
          <w:rFonts w:ascii="Arial" w:hAnsi="Arial" w:cs="Arial"/>
          <w:sz w:val="16"/>
          <w:szCs w:val="16"/>
        </w:rPr>
        <w:t xml:space="preserve"> se liší od PrP</w:t>
      </w:r>
      <w:r w:rsidRPr="00BE0946">
        <w:rPr>
          <w:rFonts w:ascii="Arial" w:hAnsi="Arial" w:cs="Arial"/>
          <w:sz w:val="16"/>
          <w:szCs w:val="16"/>
          <w:vertAlign w:val="superscript"/>
        </w:rPr>
        <w:t>c</w:t>
      </w:r>
      <w:r w:rsidRPr="00BE0946">
        <w:rPr>
          <w:rFonts w:ascii="Arial" w:hAnsi="Arial" w:cs="Arial"/>
          <w:sz w:val="16"/>
          <w:szCs w:val="16"/>
        </w:rPr>
        <w:t xml:space="preserve"> odolností vůči proteáze. Působením proteázy je PrP</w:t>
      </w:r>
      <w:r w:rsidRPr="00BE0946">
        <w:rPr>
          <w:rFonts w:ascii="Arial" w:hAnsi="Arial" w:cs="Arial"/>
          <w:sz w:val="16"/>
          <w:szCs w:val="16"/>
          <w:vertAlign w:val="superscript"/>
        </w:rPr>
        <w:t>c</w:t>
      </w:r>
      <w:r w:rsidRPr="00BE0946">
        <w:rPr>
          <w:rFonts w:ascii="Arial" w:hAnsi="Arial" w:cs="Arial"/>
          <w:sz w:val="16"/>
          <w:szCs w:val="16"/>
        </w:rPr>
        <w:t xml:space="preserve"> rozložen, zatímco</w:t>
      </w:r>
      <w:r w:rsidR="00007DDF">
        <w:rPr>
          <w:rFonts w:ascii="Arial" w:hAnsi="Arial" w:cs="Arial"/>
          <w:sz w:val="16"/>
          <w:szCs w:val="16"/>
        </w:rPr>
        <w:t> </w:t>
      </w:r>
      <w:r w:rsidRPr="00BE0946">
        <w:rPr>
          <w:rFonts w:ascii="Arial" w:hAnsi="Arial" w:cs="Arial"/>
          <w:sz w:val="16"/>
          <w:szCs w:val="16"/>
        </w:rPr>
        <w:t>molekulová velikost PrP</w:t>
      </w:r>
      <w:r w:rsidRPr="00BE0946">
        <w:rPr>
          <w:rFonts w:ascii="Arial" w:hAnsi="Arial" w:cs="Arial"/>
          <w:sz w:val="16"/>
          <w:szCs w:val="16"/>
          <w:vertAlign w:val="superscript"/>
        </w:rPr>
        <w:t>Sc</w:t>
      </w:r>
      <w:r w:rsidRPr="00BE0946">
        <w:rPr>
          <w:rFonts w:ascii="Arial" w:hAnsi="Arial" w:cs="Arial"/>
          <w:sz w:val="16"/>
          <w:szCs w:val="16"/>
        </w:rPr>
        <w:t xml:space="preserve"> se jen sníží z původních 32-35 kD na 27-30kD. Zbývající fragment PrP</w:t>
      </w:r>
      <w:r w:rsidRPr="00BE0946">
        <w:rPr>
          <w:rFonts w:ascii="Arial" w:hAnsi="Arial" w:cs="Arial"/>
          <w:sz w:val="16"/>
          <w:szCs w:val="16"/>
          <w:vertAlign w:val="superscript"/>
        </w:rPr>
        <w:t>Sc</w:t>
      </w:r>
      <w:r w:rsidRPr="00BE0946">
        <w:rPr>
          <w:rFonts w:ascii="Arial" w:hAnsi="Arial" w:cs="Arial"/>
          <w:sz w:val="16"/>
          <w:szCs w:val="16"/>
        </w:rPr>
        <w:t>, odolný vůči proteázám, je dále označován PrP</w:t>
      </w:r>
      <w:r w:rsidRPr="00BE0946">
        <w:rPr>
          <w:rFonts w:ascii="Arial" w:hAnsi="Arial" w:cs="Arial"/>
          <w:sz w:val="16"/>
          <w:szCs w:val="16"/>
          <w:vertAlign w:val="superscript"/>
        </w:rPr>
        <w:t>27-30</w:t>
      </w:r>
      <w:r w:rsidRPr="00BE0946">
        <w:rPr>
          <w:rFonts w:ascii="Arial" w:hAnsi="Arial" w:cs="Arial"/>
          <w:sz w:val="16"/>
          <w:szCs w:val="16"/>
        </w:rPr>
        <w:t>.</w:t>
      </w:r>
    </w:p>
    <w:p w14:paraId="5384E777" w14:textId="77777777" w:rsidR="006D7C54" w:rsidRPr="00510245" w:rsidRDefault="00C52032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Applied Biosystems</w:t>
      </w:r>
      <w:r w:rsidR="00D66B8E" w:rsidRPr="00BE0946">
        <w:rPr>
          <w:rFonts w:ascii="Arial" w:hAnsi="Arial" w:cs="Arial"/>
          <w:sz w:val="16"/>
          <w:szCs w:val="16"/>
          <w:vertAlign w:val="superscript"/>
        </w:rPr>
        <w:t xml:space="preserve"> </w:t>
      </w:r>
      <w:r w:rsidRPr="00BE0946">
        <w:rPr>
          <w:rFonts w:ascii="Arial" w:hAnsi="Arial" w:cs="Arial"/>
          <w:sz w:val="16"/>
          <w:szCs w:val="16"/>
        </w:rPr>
        <w:t>-</w:t>
      </w:r>
      <w:r w:rsidR="004E470C" w:rsidRPr="00BE0946">
        <w:rPr>
          <w:rFonts w:ascii="Arial" w:hAnsi="Arial" w:cs="Arial"/>
          <w:sz w:val="16"/>
          <w:szCs w:val="16"/>
        </w:rPr>
        <w:t xml:space="preserve"> PrioSTRIP</w:t>
      </w:r>
      <w:r w:rsidRPr="00BE0946">
        <w:rPr>
          <w:rFonts w:ascii="Arial" w:hAnsi="Arial" w:cs="Arial"/>
          <w:sz w:val="16"/>
          <w:szCs w:val="16"/>
        </w:rPr>
        <w:t xml:space="preserve"> BSE kit</w:t>
      </w:r>
      <w:r w:rsidR="004E470C" w:rsidRPr="00BE0946">
        <w:rPr>
          <w:rFonts w:ascii="Arial" w:hAnsi="Arial" w:cs="Arial"/>
          <w:sz w:val="16"/>
          <w:szCs w:val="16"/>
        </w:rPr>
        <w:t xml:space="preserve"> je imunochromatografická metoda určená k detekci PrP</w:t>
      </w:r>
      <w:r w:rsidR="004E470C" w:rsidRPr="00BE0946">
        <w:rPr>
          <w:rFonts w:ascii="Arial" w:hAnsi="Arial" w:cs="Arial"/>
          <w:sz w:val="16"/>
          <w:szCs w:val="16"/>
          <w:vertAlign w:val="superscript"/>
        </w:rPr>
        <w:t>Sc</w:t>
      </w:r>
      <w:r w:rsidR="004E470C" w:rsidRPr="00BE0946">
        <w:rPr>
          <w:rFonts w:ascii="Arial" w:hAnsi="Arial" w:cs="Arial"/>
          <w:sz w:val="16"/>
          <w:szCs w:val="16"/>
        </w:rPr>
        <w:t xml:space="preserve"> v homogenátu mozkové tkáně. Přesnost a spolehlivost testu </w:t>
      </w:r>
      <w:r w:rsidRPr="00BE0946">
        <w:rPr>
          <w:rFonts w:ascii="Arial" w:hAnsi="Arial" w:cs="Arial"/>
          <w:sz w:val="16"/>
          <w:szCs w:val="16"/>
        </w:rPr>
        <w:t>PrioSTRIP BSE kit</w:t>
      </w:r>
      <w:r w:rsidR="004E470C" w:rsidRPr="00BE0946">
        <w:rPr>
          <w:rFonts w:ascii="Arial" w:hAnsi="Arial" w:cs="Arial"/>
          <w:sz w:val="16"/>
          <w:szCs w:val="16"/>
        </w:rPr>
        <w:t xml:space="preserve"> je založena na jedinečných vlastnostech reakčních roztoků a vysoké vazebné afinitě </w:t>
      </w:r>
      <w:r w:rsidR="004E470C" w:rsidRPr="00510245">
        <w:rPr>
          <w:rFonts w:ascii="Arial" w:hAnsi="Arial" w:cs="Arial"/>
          <w:sz w:val="16"/>
          <w:szCs w:val="16"/>
        </w:rPr>
        <w:t>dvou monoklonálních protilátek vázajících se na prionový protein.</w:t>
      </w:r>
    </w:p>
    <w:p w14:paraId="0A48B4ED" w14:textId="77777777" w:rsidR="00510245" w:rsidRDefault="00510245" w:rsidP="00855AC9">
      <w:pPr>
        <w:jc w:val="both"/>
        <w:rPr>
          <w:rFonts w:ascii="Arial" w:hAnsi="Arial" w:cs="Arial"/>
          <w:sz w:val="16"/>
          <w:szCs w:val="16"/>
        </w:rPr>
      </w:pPr>
    </w:p>
    <w:p w14:paraId="47E80B8E" w14:textId="77777777" w:rsidR="00510245" w:rsidRPr="00510245" w:rsidRDefault="00510245" w:rsidP="00855AC9">
      <w:pPr>
        <w:jc w:val="both"/>
        <w:rPr>
          <w:rFonts w:ascii="Arial" w:hAnsi="Arial" w:cs="Arial"/>
          <w:sz w:val="16"/>
          <w:szCs w:val="16"/>
        </w:rPr>
      </w:pPr>
    </w:p>
    <w:p w14:paraId="0C980749" w14:textId="77777777" w:rsidR="006D7C54" w:rsidRPr="00BE0946" w:rsidRDefault="004E470C" w:rsidP="00855AC9">
      <w:pPr>
        <w:jc w:val="both"/>
        <w:rPr>
          <w:rFonts w:ascii="Arial" w:hAnsi="Arial" w:cs="Arial"/>
          <w:b/>
          <w:sz w:val="20"/>
          <w:szCs w:val="20"/>
        </w:rPr>
      </w:pPr>
      <w:r w:rsidRPr="00BE0946">
        <w:rPr>
          <w:rFonts w:ascii="Arial" w:hAnsi="Arial" w:cs="Arial"/>
          <w:b/>
          <w:sz w:val="20"/>
          <w:szCs w:val="20"/>
        </w:rPr>
        <w:t>2. Princip testu</w:t>
      </w:r>
    </w:p>
    <w:p w14:paraId="3F5C3571" w14:textId="77777777" w:rsidR="004E470C" w:rsidRPr="00BE0946" w:rsidRDefault="004E470C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 xml:space="preserve">Po odebrání a registraci jsou vzorky analyzovány pomocí imunochromatografického testu </w:t>
      </w:r>
      <w:r w:rsidR="00C52032" w:rsidRPr="00BE0946">
        <w:rPr>
          <w:rFonts w:ascii="Arial" w:hAnsi="Arial" w:cs="Arial"/>
          <w:sz w:val="16"/>
          <w:szCs w:val="16"/>
        </w:rPr>
        <w:t>PrioSTRIP BSE kit</w:t>
      </w:r>
      <w:r w:rsidRPr="00BE0946">
        <w:rPr>
          <w:rFonts w:ascii="Arial" w:hAnsi="Arial" w:cs="Arial"/>
          <w:sz w:val="16"/>
          <w:szCs w:val="16"/>
        </w:rPr>
        <w:t>. Jeho provedení se skládá ze čtyř kroků zahrnujících homogenizaci, proteolytické trávení, preinkubaci a detekci. 470 homogenizovaných vzorků lze analyzovat během 2</w:t>
      </w:r>
      <w:r w:rsidR="0098449D" w:rsidRPr="00BE0946">
        <w:rPr>
          <w:rFonts w:ascii="Arial" w:hAnsi="Arial" w:cs="Arial"/>
          <w:sz w:val="16"/>
          <w:szCs w:val="16"/>
        </w:rPr>
        <w:t>,5</w:t>
      </w:r>
      <w:r w:rsidRPr="00BE0946">
        <w:rPr>
          <w:rFonts w:ascii="Arial" w:hAnsi="Arial" w:cs="Arial"/>
          <w:sz w:val="16"/>
          <w:szCs w:val="16"/>
        </w:rPr>
        <w:t xml:space="preserve"> hodiny.</w:t>
      </w:r>
    </w:p>
    <w:p w14:paraId="4F7AF330" w14:textId="77777777" w:rsidR="004E470C" w:rsidRPr="00BE0946" w:rsidRDefault="004E470C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Vzorky jsou odebrány a zaevidovány. Homogenát je připraven z definované části mozkové tkáně (medulla oblongata) odebrané z oblasti obexu mozkového kmene. Strávení enzymem Proteázou K úplně rozštěpí PrP</w:t>
      </w:r>
      <w:r w:rsidRPr="00BE0946">
        <w:rPr>
          <w:rFonts w:ascii="Arial" w:hAnsi="Arial" w:cs="Arial"/>
          <w:sz w:val="16"/>
          <w:szCs w:val="16"/>
          <w:vertAlign w:val="superscript"/>
        </w:rPr>
        <w:t>c</w:t>
      </w:r>
      <w:r w:rsidRPr="00BE0946">
        <w:rPr>
          <w:rFonts w:ascii="Arial" w:hAnsi="Arial" w:cs="Arial"/>
          <w:sz w:val="16"/>
          <w:szCs w:val="16"/>
        </w:rPr>
        <w:t>, zatímco PrP</w:t>
      </w:r>
      <w:r w:rsidRPr="00BE0946">
        <w:rPr>
          <w:rFonts w:ascii="Arial" w:hAnsi="Arial" w:cs="Arial"/>
          <w:sz w:val="16"/>
          <w:szCs w:val="16"/>
          <w:vertAlign w:val="superscript"/>
        </w:rPr>
        <w:t>Sc</w:t>
      </w:r>
      <w:r w:rsidRPr="00BE0946">
        <w:rPr>
          <w:rFonts w:ascii="Arial" w:hAnsi="Arial" w:cs="Arial"/>
          <w:sz w:val="16"/>
          <w:szCs w:val="16"/>
        </w:rPr>
        <w:t xml:space="preserve"> je pouze redukován na fragment velikosti 27-30kD. Po zastavení proteolytické reakce, je PrP</w:t>
      </w:r>
      <w:r w:rsidRPr="00BE0946">
        <w:rPr>
          <w:rFonts w:ascii="Arial" w:hAnsi="Arial" w:cs="Arial"/>
          <w:sz w:val="16"/>
          <w:szCs w:val="16"/>
          <w:vertAlign w:val="superscript"/>
        </w:rPr>
        <w:t>Sc</w:t>
      </w:r>
      <w:r w:rsidRPr="00BE0946">
        <w:rPr>
          <w:rFonts w:ascii="Arial" w:hAnsi="Arial" w:cs="Arial"/>
          <w:sz w:val="16"/>
          <w:szCs w:val="16"/>
        </w:rPr>
        <w:t xml:space="preserve"> detekován pomocí testu </w:t>
      </w:r>
      <w:r w:rsidR="00C52032" w:rsidRPr="00BE0946">
        <w:rPr>
          <w:rFonts w:ascii="Arial" w:hAnsi="Arial" w:cs="Arial"/>
          <w:sz w:val="16"/>
          <w:szCs w:val="16"/>
        </w:rPr>
        <w:t>PrioSTRIP BSE kit</w:t>
      </w:r>
      <w:r w:rsidRPr="00BE0946">
        <w:rPr>
          <w:rFonts w:ascii="Arial" w:hAnsi="Arial" w:cs="Arial"/>
          <w:sz w:val="16"/>
          <w:szCs w:val="16"/>
        </w:rPr>
        <w:t xml:space="preserve">. </w:t>
      </w:r>
    </w:p>
    <w:p w14:paraId="3AD048B0" w14:textId="3470FE2F" w:rsidR="004E470C" w:rsidRPr="00510245" w:rsidRDefault="004E470C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Strávené homogenáty jsou inkubovány s konjungátem protilátky. PrP</w:t>
      </w:r>
      <w:r w:rsidRPr="00BE0946">
        <w:rPr>
          <w:rFonts w:ascii="Arial" w:hAnsi="Arial" w:cs="Arial"/>
          <w:sz w:val="16"/>
          <w:szCs w:val="16"/>
          <w:vertAlign w:val="superscript"/>
        </w:rPr>
        <w:t>Sc</w:t>
      </w:r>
      <w:r w:rsidRPr="00BE0946">
        <w:rPr>
          <w:rFonts w:ascii="Arial" w:hAnsi="Arial" w:cs="Arial"/>
          <w:sz w:val="16"/>
          <w:szCs w:val="16"/>
        </w:rPr>
        <w:t xml:space="preserve"> obsažený v homogenátech</w:t>
      </w:r>
      <w:r w:rsidR="00C52032" w:rsidRPr="00BE0946">
        <w:rPr>
          <w:rFonts w:ascii="Arial" w:hAnsi="Arial" w:cs="Arial"/>
          <w:sz w:val="16"/>
          <w:szCs w:val="16"/>
        </w:rPr>
        <w:t xml:space="preserve"> se naváže na konjungát, což</w:t>
      </w:r>
      <w:r w:rsidR="00007DDF">
        <w:rPr>
          <w:rFonts w:ascii="Arial" w:hAnsi="Arial" w:cs="Arial"/>
          <w:sz w:val="16"/>
          <w:szCs w:val="16"/>
        </w:rPr>
        <w:t> </w:t>
      </w:r>
      <w:r w:rsidR="00C52032" w:rsidRPr="00BE0946">
        <w:rPr>
          <w:rFonts w:ascii="Arial" w:hAnsi="Arial" w:cs="Arial"/>
          <w:sz w:val="16"/>
          <w:szCs w:val="16"/>
        </w:rPr>
        <w:t>je</w:t>
      </w:r>
      <w:r w:rsidRPr="00BE0946">
        <w:rPr>
          <w:rFonts w:ascii="Arial" w:hAnsi="Arial" w:cs="Arial"/>
          <w:sz w:val="16"/>
          <w:szCs w:val="16"/>
        </w:rPr>
        <w:t xml:space="preserve"> monoklonální protilátka označená latexovými kuličkami. Ponořením hřebenu </w:t>
      </w:r>
      <w:r w:rsidR="00C52032" w:rsidRPr="00BE0946">
        <w:rPr>
          <w:rFonts w:ascii="Arial" w:hAnsi="Arial" w:cs="Arial"/>
          <w:sz w:val="16"/>
          <w:szCs w:val="16"/>
        </w:rPr>
        <w:t>PrioSTRIP BSE kit</w:t>
      </w:r>
      <w:r w:rsidRPr="00BE0946">
        <w:rPr>
          <w:rFonts w:ascii="Arial" w:hAnsi="Arial" w:cs="Arial"/>
          <w:sz w:val="16"/>
          <w:szCs w:val="16"/>
        </w:rPr>
        <w:t xml:space="preserve"> do směsi vzorku (stráveného homogenátu) a konjungátu, začne docházet k jeho nasakování do membrány. Komplexy konjungát+PrP jsou zachyceny druhou (detekční) protilátkou v testovací lince. Volný (nenavázaný) konjugát je nasakován dál ke</w:t>
      </w:r>
      <w:r w:rsidR="00007DDF">
        <w:rPr>
          <w:rFonts w:ascii="Arial" w:hAnsi="Arial" w:cs="Arial"/>
          <w:sz w:val="16"/>
          <w:szCs w:val="16"/>
        </w:rPr>
        <w:t> </w:t>
      </w:r>
      <w:r w:rsidRPr="00BE0946">
        <w:rPr>
          <w:rFonts w:ascii="Arial" w:hAnsi="Arial" w:cs="Arial"/>
          <w:sz w:val="16"/>
          <w:szCs w:val="16"/>
        </w:rPr>
        <w:t xml:space="preserve">kontrolní lince, na </w:t>
      </w:r>
      <w:r w:rsidRPr="00510245">
        <w:rPr>
          <w:rFonts w:ascii="Arial" w:hAnsi="Arial" w:cs="Arial"/>
          <w:sz w:val="16"/>
          <w:szCs w:val="16"/>
        </w:rPr>
        <w:t>kterou se váže pro kontrolu správného průběhu.</w:t>
      </w:r>
    </w:p>
    <w:p w14:paraId="2E5FF85F" w14:textId="77777777" w:rsidR="00510245" w:rsidRDefault="00510245" w:rsidP="00855AC9">
      <w:pPr>
        <w:jc w:val="both"/>
        <w:rPr>
          <w:rFonts w:ascii="Arial" w:hAnsi="Arial" w:cs="Arial"/>
          <w:sz w:val="16"/>
          <w:szCs w:val="16"/>
        </w:rPr>
      </w:pPr>
    </w:p>
    <w:p w14:paraId="40CB0769" w14:textId="77777777" w:rsidR="00510245" w:rsidRPr="00510245" w:rsidRDefault="00510245" w:rsidP="00855AC9">
      <w:pPr>
        <w:jc w:val="both"/>
        <w:rPr>
          <w:rFonts w:ascii="Arial" w:hAnsi="Arial" w:cs="Arial"/>
          <w:sz w:val="16"/>
          <w:szCs w:val="16"/>
        </w:rPr>
      </w:pPr>
    </w:p>
    <w:p w14:paraId="72E79F9D" w14:textId="77777777" w:rsidR="004E470C" w:rsidRPr="00BE0946" w:rsidRDefault="004E470C" w:rsidP="00855AC9">
      <w:pPr>
        <w:jc w:val="both"/>
        <w:rPr>
          <w:rFonts w:ascii="Arial" w:hAnsi="Arial" w:cs="Arial"/>
          <w:b/>
          <w:sz w:val="20"/>
          <w:szCs w:val="20"/>
        </w:rPr>
      </w:pPr>
      <w:r w:rsidRPr="00BE0946">
        <w:rPr>
          <w:rFonts w:ascii="Arial" w:hAnsi="Arial" w:cs="Arial"/>
          <w:b/>
          <w:sz w:val="20"/>
          <w:szCs w:val="20"/>
        </w:rPr>
        <w:t>3. Obsah soupravy</w:t>
      </w:r>
    </w:p>
    <w:p w14:paraId="3AE33509" w14:textId="7DD646B5" w:rsidR="004E470C" w:rsidRDefault="008C2684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 xml:space="preserve">Souprava je určena pro 470 vzorků. Uchovávejte reagencie při teplotě 5±3°C. </w:t>
      </w:r>
      <w:r w:rsidR="004E470C" w:rsidRPr="00BE0946">
        <w:rPr>
          <w:rFonts w:ascii="Arial" w:hAnsi="Arial" w:cs="Arial"/>
          <w:sz w:val="16"/>
          <w:szCs w:val="16"/>
        </w:rPr>
        <w:t>Datum ex</w:t>
      </w:r>
      <w:r w:rsidR="00C56919" w:rsidRPr="00BE0946">
        <w:rPr>
          <w:rFonts w:ascii="Arial" w:hAnsi="Arial" w:cs="Arial"/>
          <w:sz w:val="16"/>
          <w:szCs w:val="16"/>
        </w:rPr>
        <w:t>s</w:t>
      </w:r>
      <w:r w:rsidR="004E470C" w:rsidRPr="00BE0946">
        <w:rPr>
          <w:rFonts w:ascii="Arial" w:hAnsi="Arial" w:cs="Arial"/>
          <w:sz w:val="16"/>
          <w:szCs w:val="16"/>
        </w:rPr>
        <w:t>pirace je uvedené na obalu soupravy. Doba použitelnosti zředěných, otevřených či obnovených složek je uvedena níže. Bezpečnostní předpisy a prohlášení R&amp;S a jsou uve</w:t>
      </w:r>
      <w:r w:rsidR="00044F0E" w:rsidRPr="00BE0946">
        <w:rPr>
          <w:rFonts w:ascii="Arial" w:hAnsi="Arial" w:cs="Arial"/>
          <w:sz w:val="16"/>
          <w:szCs w:val="16"/>
        </w:rPr>
        <w:t>deny v Příloze IV</w:t>
      </w:r>
      <w:r w:rsidR="004E470C" w:rsidRPr="00BE0946">
        <w:rPr>
          <w:rFonts w:ascii="Arial" w:hAnsi="Arial" w:cs="Arial"/>
          <w:sz w:val="16"/>
          <w:szCs w:val="16"/>
        </w:rPr>
        <w:t>. Tohoto příbalového letáku.</w:t>
      </w:r>
    </w:p>
    <w:p w14:paraId="644737F7" w14:textId="77777777" w:rsidR="00866360" w:rsidRPr="00BE0946" w:rsidRDefault="00866360" w:rsidP="00855AC9">
      <w:pPr>
        <w:jc w:val="both"/>
        <w:rPr>
          <w:rFonts w:ascii="Arial" w:hAnsi="Arial" w:cs="Arial"/>
          <w:sz w:val="16"/>
          <w:szCs w:val="16"/>
        </w:rPr>
      </w:pPr>
    </w:p>
    <w:p w14:paraId="39765C6F" w14:textId="77777777" w:rsidR="004E470C" w:rsidRPr="00BE0946" w:rsidRDefault="004E470C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b/>
          <w:sz w:val="16"/>
          <w:szCs w:val="16"/>
        </w:rPr>
        <w:t>Složka 1 - Homogenizační pufr</w:t>
      </w:r>
      <w:r w:rsidRPr="00BE0946">
        <w:rPr>
          <w:rFonts w:ascii="Arial" w:hAnsi="Arial" w:cs="Arial"/>
          <w:sz w:val="16"/>
          <w:szCs w:val="16"/>
        </w:rPr>
        <w:t xml:space="preserve"> </w:t>
      </w:r>
      <w:r w:rsidRPr="00BE0946">
        <w:rPr>
          <w:rFonts w:ascii="Arial" w:hAnsi="Arial" w:cs="Arial"/>
          <w:b/>
          <w:sz w:val="16"/>
          <w:szCs w:val="16"/>
        </w:rPr>
        <w:t>(5xkonc.)</w:t>
      </w:r>
    </w:p>
    <w:p w14:paraId="0CC4D0B7" w14:textId="77777777" w:rsidR="004E470C" w:rsidRPr="00BE0946" w:rsidRDefault="004E470C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 xml:space="preserve">(5xkoncentrovaný, před použitím rozřeďte) </w:t>
      </w:r>
    </w:p>
    <w:p w14:paraId="7587AD68" w14:textId="000EDE38" w:rsidR="004E470C" w:rsidRPr="00BE0946" w:rsidRDefault="004E470C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Tři lahvičky, z nichž každá obsahuje 220 ml 5xkoncentrovaného homogenizačního pufru. Pracovní homogenizační roztok připravíte smícháním 1 dílu koncentrovaného homogenizačního pufru se</w:t>
      </w:r>
      <w:r w:rsidR="00007DDF">
        <w:rPr>
          <w:rFonts w:ascii="Arial" w:hAnsi="Arial" w:cs="Arial"/>
          <w:sz w:val="16"/>
          <w:szCs w:val="16"/>
        </w:rPr>
        <w:t> </w:t>
      </w:r>
      <w:r w:rsidRPr="00BE0946">
        <w:rPr>
          <w:rFonts w:ascii="Arial" w:hAnsi="Arial" w:cs="Arial"/>
          <w:sz w:val="16"/>
          <w:szCs w:val="16"/>
        </w:rPr>
        <w:t>4 díly ultra čisté vody.</w:t>
      </w:r>
    </w:p>
    <w:p w14:paraId="71146012" w14:textId="77777777" w:rsidR="004E470C" w:rsidRPr="00BE0946" w:rsidRDefault="004E470C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Doba použitelnosti pracovního homogenizačního roztoku: 1 týden při teplotě 5±3°C.</w:t>
      </w:r>
    </w:p>
    <w:p w14:paraId="35B684F5" w14:textId="77777777" w:rsidR="00BB6219" w:rsidRDefault="00BB6219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 xml:space="preserve">Barva zátky lahvičky: </w:t>
      </w:r>
      <w:r w:rsidR="008009E2" w:rsidRPr="00BE0946">
        <w:rPr>
          <w:rFonts w:ascii="Arial" w:hAnsi="Arial" w:cs="Arial"/>
          <w:sz w:val="16"/>
          <w:szCs w:val="16"/>
        </w:rPr>
        <w:t>fialová</w:t>
      </w:r>
    </w:p>
    <w:p w14:paraId="3D8D13F3" w14:textId="77777777" w:rsidR="00866360" w:rsidRPr="00BE0946" w:rsidRDefault="00866360" w:rsidP="00855AC9">
      <w:pPr>
        <w:jc w:val="both"/>
        <w:rPr>
          <w:rFonts w:ascii="Arial" w:hAnsi="Arial" w:cs="Arial"/>
          <w:sz w:val="16"/>
          <w:szCs w:val="16"/>
        </w:rPr>
      </w:pPr>
    </w:p>
    <w:p w14:paraId="36176C91" w14:textId="77777777" w:rsidR="004E470C" w:rsidRPr="00BE0946" w:rsidRDefault="004E470C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b/>
          <w:sz w:val="16"/>
          <w:szCs w:val="16"/>
        </w:rPr>
        <w:t>Složka 2 - Trávicí pufr</w:t>
      </w:r>
      <w:r w:rsidRPr="00BE0946">
        <w:rPr>
          <w:rFonts w:ascii="Arial" w:hAnsi="Arial" w:cs="Arial"/>
          <w:sz w:val="16"/>
          <w:szCs w:val="16"/>
        </w:rPr>
        <w:t xml:space="preserve"> </w:t>
      </w:r>
      <w:r w:rsidRPr="00BE0946">
        <w:rPr>
          <w:rFonts w:ascii="Arial" w:hAnsi="Arial" w:cs="Arial"/>
          <w:b/>
          <w:sz w:val="16"/>
          <w:szCs w:val="16"/>
        </w:rPr>
        <w:t>(pro přímé použití)</w:t>
      </w:r>
    </w:p>
    <w:p w14:paraId="3BACCE0B" w14:textId="77777777" w:rsidR="004E470C" w:rsidRDefault="004E470C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Jedna ampule obsahuje 7,5 ml trávicího pufru.</w:t>
      </w:r>
      <w:r w:rsidR="00F671A5" w:rsidRPr="00BE0946">
        <w:rPr>
          <w:rFonts w:ascii="Arial" w:hAnsi="Arial" w:cs="Arial"/>
          <w:sz w:val="16"/>
          <w:szCs w:val="16"/>
        </w:rPr>
        <w:t xml:space="preserve"> </w:t>
      </w:r>
      <w:r w:rsidRPr="00BE0946">
        <w:rPr>
          <w:rFonts w:ascii="Arial" w:hAnsi="Arial" w:cs="Arial"/>
          <w:sz w:val="16"/>
          <w:szCs w:val="16"/>
        </w:rPr>
        <w:t>Barva zátky lahvičky: bílá.</w:t>
      </w:r>
    </w:p>
    <w:p w14:paraId="68432E43" w14:textId="77777777" w:rsidR="00866360" w:rsidRPr="00BE0946" w:rsidRDefault="00866360" w:rsidP="00855AC9">
      <w:pPr>
        <w:jc w:val="both"/>
        <w:rPr>
          <w:rFonts w:ascii="Arial" w:hAnsi="Arial" w:cs="Arial"/>
          <w:sz w:val="16"/>
          <w:szCs w:val="16"/>
        </w:rPr>
      </w:pPr>
    </w:p>
    <w:p w14:paraId="6F694DE4" w14:textId="77777777" w:rsidR="004E470C" w:rsidRPr="00BE0946" w:rsidRDefault="004E470C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b/>
          <w:sz w:val="16"/>
          <w:szCs w:val="16"/>
        </w:rPr>
        <w:t>Složka 3 - Trávicí destičky</w:t>
      </w:r>
      <w:r w:rsidRPr="00BE0946">
        <w:rPr>
          <w:rFonts w:ascii="Arial" w:hAnsi="Arial" w:cs="Arial"/>
          <w:sz w:val="16"/>
          <w:szCs w:val="16"/>
        </w:rPr>
        <w:t xml:space="preserve"> </w:t>
      </w:r>
      <w:r w:rsidRPr="00BE0946">
        <w:rPr>
          <w:rFonts w:ascii="Arial" w:hAnsi="Arial" w:cs="Arial"/>
          <w:b/>
          <w:sz w:val="16"/>
          <w:szCs w:val="16"/>
        </w:rPr>
        <w:t>(bezbarvé destičky)</w:t>
      </w:r>
    </w:p>
    <w:p w14:paraId="35DE1220" w14:textId="556BABC7" w:rsidR="004E470C" w:rsidRDefault="004E470C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5 bezbarvých mikrotitračních destiček pro proteolytické trávení.</w:t>
      </w:r>
    </w:p>
    <w:p w14:paraId="7452AA23" w14:textId="77777777" w:rsidR="00866360" w:rsidRPr="00BE0946" w:rsidRDefault="00866360" w:rsidP="00855AC9">
      <w:pPr>
        <w:jc w:val="both"/>
        <w:rPr>
          <w:rFonts w:ascii="Arial" w:hAnsi="Arial" w:cs="Arial"/>
          <w:sz w:val="16"/>
          <w:szCs w:val="16"/>
        </w:rPr>
      </w:pPr>
    </w:p>
    <w:p w14:paraId="236A177D" w14:textId="77777777" w:rsidR="004E470C" w:rsidRPr="00BE0946" w:rsidRDefault="004E470C" w:rsidP="00855AC9">
      <w:pPr>
        <w:jc w:val="both"/>
        <w:rPr>
          <w:rFonts w:ascii="Arial" w:hAnsi="Arial" w:cs="Arial"/>
          <w:b/>
          <w:sz w:val="16"/>
          <w:szCs w:val="16"/>
        </w:rPr>
      </w:pPr>
      <w:r w:rsidRPr="00BE0946">
        <w:rPr>
          <w:rFonts w:ascii="Arial" w:hAnsi="Arial" w:cs="Arial"/>
          <w:b/>
          <w:sz w:val="16"/>
          <w:szCs w:val="16"/>
        </w:rPr>
        <w:t>Složka 4 - Krycí fólie</w:t>
      </w:r>
    </w:p>
    <w:p w14:paraId="3813E34A" w14:textId="77777777" w:rsidR="004E470C" w:rsidRDefault="004E470C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10 kusů krycí fólie pro překrytí trávicích destiček během inkubace.</w:t>
      </w:r>
    </w:p>
    <w:p w14:paraId="1EA9C990" w14:textId="77777777" w:rsidR="00866360" w:rsidRPr="00BE0946" w:rsidRDefault="00866360" w:rsidP="00855AC9">
      <w:pPr>
        <w:jc w:val="both"/>
        <w:rPr>
          <w:rFonts w:ascii="Arial" w:hAnsi="Arial" w:cs="Arial"/>
          <w:sz w:val="16"/>
          <w:szCs w:val="16"/>
        </w:rPr>
      </w:pPr>
    </w:p>
    <w:p w14:paraId="6E034F4B" w14:textId="77777777" w:rsidR="004E470C" w:rsidRPr="00BE0946" w:rsidRDefault="004E470C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b/>
          <w:sz w:val="16"/>
          <w:szCs w:val="16"/>
        </w:rPr>
        <w:t>Složka 5 - Proteáza K</w:t>
      </w:r>
      <w:r w:rsidRPr="00BE0946">
        <w:rPr>
          <w:rFonts w:ascii="Arial" w:hAnsi="Arial" w:cs="Arial"/>
          <w:sz w:val="16"/>
          <w:szCs w:val="16"/>
        </w:rPr>
        <w:t xml:space="preserve"> </w:t>
      </w:r>
      <w:r w:rsidRPr="00BE0946">
        <w:rPr>
          <w:rFonts w:ascii="Arial" w:hAnsi="Arial" w:cs="Arial"/>
          <w:b/>
          <w:sz w:val="16"/>
          <w:szCs w:val="16"/>
        </w:rPr>
        <w:t>(pro přímé použití)</w:t>
      </w:r>
    </w:p>
    <w:p w14:paraId="1005E00B" w14:textId="155BC16D" w:rsidR="004E470C" w:rsidRPr="00BE0946" w:rsidRDefault="004E470C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Jedna ampule obsahuje 7,5 ml Proteázy K</w:t>
      </w:r>
      <w:r w:rsidR="00007DDF">
        <w:rPr>
          <w:rFonts w:ascii="Arial" w:hAnsi="Arial" w:cs="Arial"/>
          <w:sz w:val="16"/>
          <w:szCs w:val="16"/>
        </w:rPr>
        <w:t> </w:t>
      </w:r>
      <w:r w:rsidRPr="00BE0946">
        <w:rPr>
          <w:rFonts w:ascii="Arial" w:hAnsi="Arial" w:cs="Arial"/>
          <w:sz w:val="16"/>
          <w:szCs w:val="16"/>
        </w:rPr>
        <w:t>pro</w:t>
      </w:r>
      <w:r w:rsidR="00007DDF">
        <w:rPr>
          <w:rFonts w:ascii="Arial" w:hAnsi="Arial" w:cs="Arial"/>
          <w:sz w:val="16"/>
          <w:szCs w:val="16"/>
        </w:rPr>
        <w:t> </w:t>
      </w:r>
      <w:r w:rsidRPr="00BE0946">
        <w:rPr>
          <w:rFonts w:ascii="Arial" w:hAnsi="Arial" w:cs="Arial"/>
          <w:sz w:val="16"/>
          <w:szCs w:val="16"/>
        </w:rPr>
        <w:t>trávení normálního PrP</w:t>
      </w:r>
      <w:r w:rsidRPr="00BE0946">
        <w:rPr>
          <w:rFonts w:ascii="Arial" w:hAnsi="Arial" w:cs="Arial"/>
          <w:sz w:val="16"/>
          <w:szCs w:val="16"/>
          <w:vertAlign w:val="superscript"/>
        </w:rPr>
        <w:t>c</w:t>
      </w:r>
      <w:r w:rsidRPr="00BE0946">
        <w:rPr>
          <w:rFonts w:ascii="Arial" w:hAnsi="Arial" w:cs="Arial"/>
          <w:sz w:val="16"/>
          <w:szCs w:val="16"/>
        </w:rPr>
        <w:t xml:space="preserve"> během proteolytického trávení.</w:t>
      </w:r>
    </w:p>
    <w:p w14:paraId="4C70B9C5" w14:textId="77777777" w:rsidR="004E470C" w:rsidRDefault="004E470C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Barva zátky ampule: žlutá.</w:t>
      </w:r>
    </w:p>
    <w:p w14:paraId="72A64BBD" w14:textId="77777777" w:rsidR="00866360" w:rsidRPr="00BE0946" w:rsidRDefault="00866360" w:rsidP="00855AC9">
      <w:pPr>
        <w:jc w:val="both"/>
        <w:rPr>
          <w:rFonts w:ascii="Arial" w:hAnsi="Arial" w:cs="Arial"/>
          <w:sz w:val="16"/>
          <w:szCs w:val="16"/>
        </w:rPr>
      </w:pPr>
    </w:p>
    <w:p w14:paraId="1B93A81D" w14:textId="77777777" w:rsidR="001D30E0" w:rsidRPr="00BE0946" w:rsidRDefault="004E470C" w:rsidP="00855AC9">
      <w:pPr>
        <w:jc w:val="both"/>
        <w:rPr>
          <w:rFonts w:ascii="Arial" w:hAnsi="Arial" w:cs="Arial"/>
          <w:b/>
          <w:sz w:val="16"/>
          <w:szCs w:val="16"/>
        </w:rPr>
      </w:pPr>
      <w:r w:rsidRPr="00BE0946">
        <w:rPr>
          <w:rFonts w:ascii="Arial" w:hAnsi="Arial" w:cs="Arial"/>
          <w:b/>
          <w:sz w:val="16"/>
          <w:szCs w:val="16"/>
        </w:rPr>
        <w:t>Složka 6</w:t>
      </w:r>
      <w:r w:rsidRPr="00BE0946">
        <w:rPr>
          <w:rFonts w:ascii="Arial" w:hAnsi="Arial" w:cs="Arial"/>
          <w:sz w:val="16"/>
          <w:szCs w:val="16"/>
        </w:rPr>
        <w:t xml:space="preserve"> </w:t>
      </w:r>
      <w:r w:rsidRPr="00BE0946">
        <w:rPr>
          <w:rFonts w:ascii="Arial" w:hAnsi="Arial" w:cs="Arial"/>
          <w:b/>
          <w:sz w:val="16"/>
          <w:szCs w:val="16"/>
        </w:rPr>
        <w:t xml:space="preserve">- Zastavovací roztok (pro přímé </w:t>
      </w:r>
    </w:p>
    <w:p w14:paraId="0AA52972" w14:textId="77777777" w:rsidR="004E470C" w:rsidRPr="00BE0946" w:rsidRDefault="004E470C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b/>
          <w:sz w:val="16"/>
          <w:szCs w:val="16"/>
        </w:rPr>
        <w:t>použití)</w:t>
      </w:r>
    </w:p>
    <w:p w14:paraId="7D33A3C5" w14:textId="6EC51709" w:rsidR="004E470C" w:rsidRPr="00BE0946" w:rsidRDefault="004E470C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Jedna ampule obsahuje 7,5 ml roztoku, který</w:t>
      </w:r>
      <w:r w:rsidR="00866360">
        <w:rPr>
          <w:rFonts w:ascii="Arial" w:hAnsi="Arial" w:cs="Arial"/>
          <w:sz w:val="16"/>
          <w:szCs w:val="16"/>
        </w:rPr>
        <w:t> </w:t>
      </w:r>
      <w:r w:rsidRPr="00BE0946">
        <w:rPr>
          <w:rFonts w:ascii="Arial" w:hAnsi="Arial" w:cs="Arial"/>
          <w:sz w:val="16"/>
          <w:szCs w:val="16"/>
        </w:rPr>
        <w:t>blokuje proteolytické působení Proteázy K.</w:t>
      </w:r>
    </w:p>
    <w:p w14:paraId="411EC6F6" w14:textId="77777777" w:rsidR="004E470C" w:rsidRDefault="004E470C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Barva zátky ampule: červená.</w:t>
      </w:r>
    </w:p>
    <w:p w14:paraId="70B474DD" w14:textId="77777777" w:rsidR="00866360" w:rsidRPr="00BE0946" w:rsidRDefault="00866360" w:rsidP="00855AC9">
      <w:pPr>
        <w:jc w:val="both"/>
        <w:rPr>
          <w:rFonts w:ascii="Arial" w:hAnsi="Arial" w:cs="Arial"/>
          <w:sz w:val="16"/>
          <w:szCs w:val="16"/>
        </w:rPr>
      </w:pPr>
    </w:p>
    <w:p w14:paraId="54C391B9" w14:textId="77777777" w:rsidR="004E470C" w:rsidRPr="00BE0946" w:rsidRDefault="004E470C" w:rsidP="00855AC9">
      <w:pPr>
        <w:jc w:val="both"/>
        <w:rPr>
          <w:rFonts w:ascii="Arial" w:hAnsi="Arial" w:cs="Arial"/>
          <w:b/>
          <w:sz w:val="16"/>
          <w:szCs w:val="16"/>
        </w:rPr>
      </w:pPr>
      <w:r w:rsidRPr="00BE0946">
        <w:rPr>
          <w:rFonts w:ascii="Arial" w:hAnsi="Arial" w:cs="Arial"/>
          <w:b/>
          <w:sz w:val="16"/>
          <w:szCs w:val="16"/>
        </w:rPr>
        <w:t>Složka 7 - Vzorkový pufr</w:t>
      </w:r>
      <w:r w:rsidR="00BB6219" w:rsidRPr="00BE0946">
        <w:rPr>
          <w:rFonts w:ascii="Arial" w:hAnsi="Arial" w:cs="Arial"/>
          <w:b/>
          <w:sz w:val="16"/>
          <w:szCs w:val="16"/>
        </w:rPr>
        <w:t xml:space="preserve"> (pro přímé použití)</w:t>
      </w:r>
    </w:p>
    <w:p w14:paraId="6DBA558C" w14:textId="77777777" w:rsidR="004E470C" w:rsidRPr="00BE0946" w:rsidRDefault="004E470C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Jedna lahvička obsahuje 80 ml vzorkového pufru.</w:t>
      </w:r>
    </w:p>
    <w:p w14:paraId="2070D8EB" w14:textId="77777777" w:rsidR="004E470C" w:rsidRPr="00BE0946" w:rsidRDefault="004E470C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Barva roztoku: zelená.</w:t>
      </w:r>
    </w:p>
    <w:p w14:paraId="243E68FE" w14:textId="00C2BA91" w:rsidR="004E470C" w:rsidRPr="00BE0946" w:rsidRDefault="00716448" w:rsidP="00855AC9">
      <w:pPr>
        <w:jc w:val="both"/>
        <w:rPr>
          <w:rFonts w:ascii="Arial" w:hAnsi="Arial" w:cs="Arial"/>
          <w:b/>
          <w:sz w:val="16"/>
          <w:szCs w:val="16"/>
        </w:rPr>
      </w:pPr>
      <w:r w:rsidRPr="00BE0946">
        <w:rPr>
          <w:rFonts w:ascii="Arial" w:hAnsi="Arial" w:cs="Arial"/>
          <w:b/>
          <w:sz w:val="16"/>
          <w:szCs w:val="16"/>
        </w:rPr>
        <w:t>Vytemperujte na teplotu 22±3</w:t>
      </w:r>
      <w:r w:rsidR="004E470C" w:rsidRPr="00BE0946">
        <w:rPr>
          <w:rFonts w:ascii="Arial" w:hAnsi="Arial" w:cs="Arial"/>
          <w:b/>
          <w:sz w:val="16"/>
          <w:szCs w:val="16"/>
        </w:rPr>
        <w:t>°C</w:t>
      </w:r>
      <w:r w:rsidR="00A84EF9" w:rsidRPr="00BE0946">
        <w:rPr>
          <w:rFonts w:ascii="Arial" w:hAnsi="Arial" w:cs="Arial"/>
          <w:b/>
          <w:sz w:val="16"/>
          <w:szCs w:val="16"/>
        </w:rPr>
        <w:t xml:space="preserve"> </w:t>
      </w:r>
      <w:r w:rsidR="004E470C" w:rsidRPr="00BE0946">
        <w:rPr>
          <w:rFonts w:ascii="Arial" w:hAnsi="Arial" w:cs="Arial"/>
          <w:b/>
          <w:sz w:val="16"/>
          <w:szCs w:val="16"/>
        </w:rPr>
        <w:t>minimálně</w:t>
      </w:r>
      <w:r w:rsidR="00124E91" w:rsidRPr="00BE0946">
        <w:rPr>
          <w:rFonts w:ascii="Arial" w:hAnsi="Arial" w:cs="Arial"/>
          <w:b/>
          <w:sz w:val="16"/>
          <w:szCs w:val="16"/>
        </w:rPr>
        <w:t xml:space="preserve"> </w:t>
      </w:r>
      <w:r w:rsidR="004E470C" w:rsidRPr="00BE0946">
        <w:rPr>
          <w:rFonts w:ascii="Arial" w:hAnsi="Arial" w:cs="Arial"/>
          <w:b/>
          <w:sz w:val="16"/>
          <w:szCs w:val="16"/>
        </w:rPr>
        <w:t>2</w:t>
      </w:r>
      <w:r w:rsidR="00866360">
        <w:rPr>
          <w:rFonts w:ascii="Arial" w:hAnsi="Arial" w:cs="Arial"/>
          <w:b/>
          <w:sz w:val="16"/>
          <w:szCs w:val="16"/>
        </w:rPr>
        <w:t> </w:t>
      </w:r>
      <w:r w:rsidR="004E470C" w:rsidRPr="00BE0946">
        <w:rPr>
          <w:rFonts w:ascii="Arial" w:hAnsi="Arial" w:cs="Arial"/>
          <w:b/>
          <w:sz w:val="16"/>
          <w:szCs w:val="16"/>
        </w:rPr>
        <w:t>hodiny před použitím.</w:t>
      </w:r>
    </w:p>
    <w:p w14:paraId="094EA5E7" w14:textId="77777777" w:rsidR="004E470C" w:rsidRDefault="004E470C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Před použitím zkontrolujte pohledem případný výskyt sraženin (rozpus</w:t>
      </w:r>
      <w:r w:rsidR="00716448" w:rsidRPr="00BE0946">
        <w:rPr>
          <w:rFonts w:ascii="Arial" w:hAnsi="Arial" w:cs="Arial"/>
          <w:sz w:val="16"/>
          <w:szCs w:val="16"/>
        </w:rPr>
        <w:t>ť</w:t>
      </w:r>
      <w:r w:rsidRPr="00BE0946">
        <w:rPr>
          <w:rFonts w:ascii="Arial" w:hAnsi="Arial" w:cs="Arial"/>
          <w:sz w:val="16"/>
          <w:szCs w:val="16"/>
        </w:rPr>
        <w:t>te důkladným protřepáním).</w:t>
      </w:r>
    </w:p>
    <w:p w14:paraId="55F42F01" w14:textId="77777777" w:rsidR="00866360" w:rsidRPr="00BE0946" w:rsidRDefault="00866360" w:rsidP="00855AC9">
      <w:pPr>
        <w:jc w:val="both"/>
        <w:rPr>
          <w:rFonts w:ascii="Arial" w:hAnsi="Arial" w:cs="Arial"/>
          <w:sz w:val="16"/>
          <w:szCs w:val="16"/>
        </w:rPr>
      </w:pPr>
    </w:p>
    <w:p w14:paraId="293F494A" w14:textId="77777777" w:rsidR="00EB2A07" w:rsidRPr="00BE0946" w:rsidRDefault="004E470C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b/>
          <w:sz w:val="16"/>
          <w:szCs w:val="16"/>
        </w:rPr>
        <w:t>Složka 8</w:t>
      </w:r>
      <w:r w:rsidRPr="00BE0946">
        <w:rPr>
          <w:rFonts w:ascii="Arial" w:hAnsi="Arial" w:cs="Arial"/>
          <w:sz w:val="16"/>
          <w:szCs w:val="16"/>
        </w:rPr>
        <w:t xml:space="preserve"> </w:t>
      </w:r>
      <w:r w:rsidRPr="00BE0946">
        <w:rPr>
          <w:rFonts w:ascii="Arial" w:hAnsi="Arial" w:cs="Arial"/>
          <w:b/>
          <w:sz w:val="16"/>
          <w:szCs w:val="16"/>
        </w:rPr>
        <w:t>- Testovací destička (bílá destička)</w:t>
      </w:r>
    </w:p>
    <w:p w14:paraId="7BEB6276" w14:textId="77777777" w:rsidR="004E470C" w:rsidRDefault="004E470C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5 bílých mikrotitračních destiček s plochým dnem pro inkubaci hřebenu PrioSTRIP.</w:t>
      </w:r>
    </w:p>
    <w:p w14:paraId="13BC28C9" w14:textId="77777777" w:rsidR="00866360" w:rsidRPr="00BE0946" w:rsidRDefault="00866360" w:rsidP="00855AC9">
      <w:pPr>
        <w:jc w:val="both"/>
        <w:rPr>
          <w:rFonts w:ascii="Arial" w:hAnsi="Arial" w:cs="Arial"/>
          <w:sz w:val="16"/>
          <w:szCs w:val="16"/>
        </w:rPr>
      </w:pPr>
    </w:p>
    <w:p w14:paraId="102D4D1E" w14:textId="35B11431" w:rsidR="004E470C" w:rsidRPr="00BE0946" w:rsidRDefault="004E470C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b/>
          <w:sz w:val="16"/>
          <w:szCs w:val="16"/>
        </w:rPr>
        <w:t>Složka 9</w:t>
      </w:r>
      <w:r w:rsidRPr="00BE0946">
        <w:rPr>
          <w:rFonts w:ascii="Arial" w:hAnsi="Arial" w:cs="Arial"/>
          <w:sz w:val="16"/>
          <w:szCs w:val="16"/>
        </w:rPr>
        <w:t xml:space="preserve"> - </w:t>
      </w:r>
      <w:r w:rsidRPr="00BE0946">
        <w:rPr>
          <w:rFonts w:ascii="Arial" w:hAnsi="Arial" w:cs="Arial"/>
          <w:b/>
          <w:sz w:val="16"/>
          <w:szCs w:val="16"/>
        </w:rPr>
        <w:t>Konjugační pufr (1x)</w:t>
      </w:r>
      <w:r w:rsidR="002771F4">
        <w:rPr>
          <w:rFonts w:ascii="Arial" w:hAnsi="Arial" w:cs="Arial"/>
          <w:b/>
          <w:sz w:val="16"/>
          <w:szCs w:val="16"/>
        </w:rPr>
        <w:t xml:space="preserve"> </w:t>
      </w:r>
      <w:r w:rsidRPr="00BE0946">
        <w:rPr>
          <w:rFonts w:ascii="Arial" w:hAnsi="Arial" w:cs="Arial"/>
          <w:b/>
          <w:sz w:val="16"/>
          <w:szCs w:val="16"/>
        </w:rPr>
        <w:t>(pro</w:t>
      </w:r>
      <w:r w:rsidR="002771F4">
        <w:rPr>
          <w:rFonts w:ascii="Arial" w:hAnsi="Arial" w:cs="Arial"/>
          <w:b/>
          <w:sz w:val="16"/>
          <w:szCs w:val="16"/>
        </w:rPr>
        <w:t xml:space="preserve"> </w:t>
      </w:r>
      <w:r w:rsidRPr="00BE0946">
        <w:rPr>
          <w:rFonts w:ascii="Arial" w:hAnsi="Arial" w:cs="Arial"/>
          <w:b/>
          <w:sz w:val="16"/>
          <w:szCs w:val="16"/>
        </w:rPr>
        <w:t>přímé použití)</w:t>
      </w:r>
    </w:p>
    <w:p w14:paraId="34F4424E" w14:textId="77777777" w:rsidR="004E470C" w:rsidRPr="00BE0946" w:rsidRDefault="004E470C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Jedna láhev obsahuje 50 ml konjugačního pufru.</w:t>
      </w:r>
    </w:p>
    <w:p w14:paraId="19A06BFA" w14:textId="77777777" w:rsidR="004E470C" w:rsidRDefault="004E470C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Barva zátky: modrá.</w:t>
      </w:r>
    </w:p>
    <w:p w14:paraId="34755E51" w14:textId="77777777" w:rsidR="00866360" w:rsidRPr="00BE0946" w:rsidRDefault="00866360" w:rsidP="00855AC9">
      <w:pPr>
        <w:jc w:val="both"/>
        <w:rPr>
          <w:rFonts w:ascii="Arial" w:hAnsi="Arial" w:cs="Arial"/>
          <w:sz w:val="16"/>
          <w:szCs w:val="16"/>
        </w:rPr>
      </w:pPr>
    </w:p>
    <w:p w14:paraId="3A5B0DCB" w14:textId="77777777" w:rsidR="004E470C" w:rsidRPr="00BE0946" w:rsidRDefault="004E470C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b/>
          <w:sz w:val="16"/>
          <w:szCs w:val="16"/>
        </w:rPr>
        <w:t>Složka 10 - Konjugát (lyofilizovaný)</w:t>
      </w:r>
    </w:p>
    <w:p w14:paraId="522CF285" w14:textId="0C102416" w:rsidR="004E470C" w:rsidRPr="00BE0946" w:rsidRDefault="004E470C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5 lahviček obsahujících lyofilizova</w:t>
      </w:r>
      <w:r w:rsidR="008C2684" w:rsidRPr="00BE0946">
        <w:rPr>
          <w:rFonts w:ascii="Arial" w:hAnsi="Arial" w:cs="Arial"/>
          <w:sz w:val="16"/>
          <w:szCs w:val="16"/>
        </w:rPr>
        <w:t>ný</w:t>
      </w:r>
      <w:r w:rsidRPr="00BE0946">
        <w:rPr>
          <w:rFonts w:ascii="Arial" w:hAnsi="Arial" w:cs="Arial"/>
          <w:sz w:val="16"/>
          <w:szCs w:val="16"/>
        </w:rPr>
        <w:t xml:space="preserve"> konjugát modré barvy. Konjugát se rekonstituuje </w:t>
      </w:r>
      <w:r w:rsidR="00BE0946" w:rsidRPr="00BE0946">
        <w:rPr>
          <w:rFonts w:ascii="Arial" w:hAnsi="Arial" w:cs="Arial"/>
          <w:sz w:val="16"/>
          <w:szCs w:val="16"/>
        </w:rPr>
        <w:t>přidáním 9 ml</w:t>
      </w:r>
      <w:r w:rsidR="008C2684" w:rsidRPr="00BE0946">
        <w:rPr>
          <w:rFonts w:ascii="Arial" w:hAnsi="Arial" w:cs="Arial"/>
          <w:sz w:val="16"/>
          <w:szCs w:val="16"/>
        </w:rPr>
        <w:t xml:space="preserve"> konjuga</w:t>
      </w:r>
      <w:r w:rsidRPr="00BE0946">
        <w:rPr>
          <w:rFonts w:ascii="Arial" w:hAnsi="Arial" w:cs="Arial"/>
          <w:sz w:val="16"/>
          <w:szCs w:val="16"/>
        </w:rPr>
        <w:t>čního pufru (složka 9). Po obnovení okamžitě a před každým použitím důkladně promích</w:t>
      </w:r>
      <w:r w:rsidR="00A84EF9" w:rsidRPr="00BE0946">
        <w:rPr>
          <w:rFonts w:ascii="Arial" w:hAnsi="Arial" w:cs="Arial"/>
          <w:sz w:val="16"/>
          <w:szCs w:val="16"/>
        </w:rPr>
        <w:t>ejte na vortexu po</w:t>
      </w:r>
      <w:r w:rsidRPr="00BE0946">
        <w:rPr>
          <w:rFonts w:ascii="Arial" w:hAnsi="Arial" w:cs="Arial"/>
          <w:sz w:val="16"/>
          <w:szCs w:val="16"/>
        </w:rPr>
        <w:t xml:space="preserve"> dobu min. 15 vteřin.</w:t>
      </w:r>
    </w:p>
    <w:p w14:paraId="2160C6FD" w14:textId="33E27811" w:rsidR="004E470C" w:rsidRDefault="004E470C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Doba použitelnosti rekonstituovaného konjugátu: 1</w:t>
      </w:r>
      <w:r w:rsidR="00866360">
        <w:rPr>
          <w:rFonts w:ascii="Arial" w:hAnsi="Arial" w:cs="Arial"/>
          <w:sz w:val="16"/>
          <w:szCs w:val="16"/>
        </w:rPr>
        <w:t> </w:t>
      </w:r>
      <w:r w:rsidRPr="00BE0946">
        <w:rPr>
          <w:rFonts w:ascii="Arial" w:hAnsi="Arial" w:cs="Arial"/>
          <w:sz w:val="16"/>
          <w:szCs w:val="16"/>
        </w:rPr>
        <w:t>týden při teplotě 5±3 °C.</w:t>
      </w:r>
    </w:p>
    <w:p w14:paraId="15B02537" w14:textId="77777777" w:rsidR="00866360" w:rsidRPr="00BE0946" w:rsidRDefault="00866360" w:rsidP="00855AC9">
      <w:pPr>
        <w:jc w:val="both"/>
        <w:rPr>
          <w:rFonts w:ascii="Arial" w:hAnsi="Arial" w:cs="Arial"/>
          <w:sz w:val="16"/>
          <w:szCs w:val="16"/>
        </w:rPr>
      </w:pPr>
    </w:p>
    <w:p w14:paraId="18BE9641" w14:textId="77777777" w:rsidR="004E470C" w:rsidRPr="00BE0946" w:rsidRDefault="004E470C" w:rsidP="00855AC9">
      <w:pPr>
        <w:jc w:val="both"/>
        <w:rPr>
          <w:rFonts w:ascii="Arial" w:hAnsi="Arial" w:cs="Arial"/>
          <w:b/>
          <w:sz w:val="16"/>
          <w:szCs w:val="16"/>
        </w:rPr>
      </w:pPr>
      <w:r w:rsidRPr="00BE0946">
        <w:rPr>
          <w:rFonts w:ascii="Arial" w:hAnsi="Arial" w:cs="Arial"/>
          <w:b/>
          <w:sz w:val="16"/>
          <w:szCs w:val="16"/>
        </w:rPr>
        <w:t>Složka 11</w:t>
      </w:r>
      <w:r w:rsidRPr="00BE0946">
        <w:rPr>
          <w:rFonts w:ascii="Arial" w:hAnsi="Arial" w:cs="Arial"/>
          <w:sz w:val="16"/>
          <w:szCs w:val="16"/>
        </w:rPr>
        <w:t xml:space="preserve"> </w:t>
      </w:r>
      <w:r w:rsidRPr="00BE0946">
        <w:rPr>
          <w:rFonts w:ascii="Arial" w:hAnsi="Arial" w:cs="Arial"/>
          <w:b/>
          <w:sz w:val="16"/>
          <w:szCs w:val="16"/>
        </w:rPr>
        <w:t>- PrioSTRIP hřebeny</w:t>
      </w:r>
    </w:p>
    <w:p w14:paraId="6296F3E2" w14:textId="30CA0A46" w:rsidR="004E470C" w:rsidRPr="00BE0946" w:rsidRDefault="004E470C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10 sáčků, z nichž každý obsahuje 6 hřebenů. Každý PrioSTRIP hřeben je určen k analýze 8</w:t>
      </w:r>
      <w:r w:rsidR="00866360">
        <w:rPr>
          <w:rFonts w:ascii="Arial" w:hAnsi="Arial" w:cs="Arial"/>
          <w:sz w:val="16"/>
          <w:szCs w:val="16"/>
        </w:rPr>
        <w:t> </w:t>
      </w:r>
      <w:r w:rsidRPr="00BE0946">
        <w:rPr>
          <w:rFonts w:ascii="Arial" w:hAnsi="Arial" w:cs="Arial"/>
          <w:sz w:val="16"/>
          <w:szCs w:val="16"/>
        </w:rPr>
        <w:t>vzorků.</w:t>
      </w:r>
    </w:p>
    <w:p w14:paraId="54170EC0" w14:textId="77777777" w:rsidR="004E470C" w:rsidRPr="00BE0946" w:rsidRDefault="004E470C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Nepoužité hřebeny vraťte zpět do sáčku, uzavře</w:t>
      </w:r>
      <w:r w:rsidR="008C2684" w:rsidRPr="00BE0946">
        <w:rPr>
          <w:rFonts w:ascii="Arial" w:hAnsi="Arial" w:cs="Arial"/>
          <w:sz w:val="16"/>
          <w:szCs w:val="16"/>
        </w:rPr>
        <w:t xml:space="preserve">te jej </w:t>
      </w:r>
      <w:r w:rsidRPr="00BE0946">
        <w:rPr>
          <w:rFonts w:ascii="Arial" w:hAnsi="Arial" w:cs="Arial"/>
          <w:sz w:val="16"/>
          <w:szCs w:val="16"/>
        </w:rPr>
        <w:t>a skladujte při teplotě 5±3 °C.</w:t>
      </w:r>
    </w:p>
    <w:p w14:paraId="139DB9F0" w14:textId="5371EC6D" w:rsidR="004E470C" w:rsidRPr="00BE0946" w:rsidRDefault="004E470C" w:rsidP="00855AC9">
      <w:pPr>
        <w:jc w:val="both"/>
        <w:rPr>
          <w:rFonts w:ascii="Arial" w:hAnsi="Arial" w:cs="Arial"/>
          <w:b/>
          <w:sz w:val="16"/>
          <w:szCs w:val="16"/>
        </w:rPr>
      </w:pPr>
      <w:r w:rsidRPr="00BE0946">
        <w:rPr>
          <w:rFonts w:ascii="Arial" w:hAnsi="Arial" w:cs="Arial"/>
          <w:b/>
          <w:sz w:val="16"/>
          <w:szCs w:val="16"/>
        </w:rPr>
        <w:t>Nechte vytemperovat na teplotu na 22±3 °C po</w:t>
      </w:r>
      <w:r w:rsidR="00866360">
        <w:rPr>
          <w:rFonts w:ascii="Arial" w:hAnsi="Arial" w:cs="Arial"/>
          <w:b/>
          <w:sz w:val="16"/>
          <w:szCs w:val="16"/>
        </w:rPr>
        <w:t> </w:t>
      </w:r>
      <w:r w:rsidRPr="00BE0946">
        <w:rPr>
          <w:rFonts w:ascii="Arial" w:hAnsi="Arial" w:cs="Arial"/>
          <w:b/>
          <w:sz w:val="16"/>
          <w:szCs w:val="16"/>
        </w:rPr>
        <w:t xml:space="preserve">dobu </w:t>
      </w:r>
      <w:r w:rsidR="00007DDF" w:rsidRPr="00BE0946">
        <w:rPr>
          <w:rFonts w:ascii="Arial" w:hAnsi="Arial" w:cs="Arial"/>
          <w:b/>
          <w:sz w:val="16"/>
          <w:szCs w:val="16"/>
        </w:rPr>
        <w:t>30</w:t>
      </w:r>
      <w:r w:rsidRPr="00BE0946">
        <w:rPr>
          <w:rFonts w:ascii="Arial" w:hAnsi="Arial" w:cs="Arial"/>
          <w:b/>
          <w:sz w:val="16"/>
          <w:szCs w:val="16"/>
        </w:rPr>
        <w:t xml:space="preserve"> minut před otevřením sáčku.</w:t>
      </w:r>
    </w:p>
    <w:p w14:paraId="24F2EC07" w14:textId="7C09E8BF" w:rsidR="004E470C" w:rsidRDefault="004E470C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Doba použitelnosti otevřených sáčků: 2 týdny při</w:t>
      </w:r>
      <w:r w:rsidR="00866360">
        <w:rPr>
          <w:rFonts w:ascii="Arial" w:hAnsi="Arial" w:cs="Arial"/>
          <w:sz w:val="16"/>
          <w:szCs w:val="16"/>
        </w:rPr>
        <w:t> </w:t>
      </w:r>
      <w:r w:rsidRPr="00BE0946">
        <w:rPr>
          <w:rFonts w:ascii="Arial" w:hAnsi="Arial" w:cs="Arial"/>
          <w:sz w:val="16"/>
          <w:szCs w:val="16"/>
        </w:rPr>
        <w:t>teplotě 5±3 °C</w:t>
      </w:r>
    </w:p>
    <w:p w14:paraId="21907604" w14:textId="77777777" w:rsidR="00866360" w:rsidRPr="00BE0946" w:rsidRDefault="00866360" w:rsidP="00855AC9">
      <w:pPr>
        <w:jc w:val="both"/>
        <w:rPr>
          <w:rFonts w:ascii="Arial" w:hAnsi="Arial" w:cs="Arial"/>
          <w:sz w:val="16"/>
          <w:szCs w:val="16"/>
        </w:rPr>
      </w:pPr>
    </w:p>
    <w:p w14:paraId="16559918" w14:textId="77777777" w:rsidR="004E470C" w:rsidRPr="00BE0946" w:rsidRDefault="004E470C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b/>
          <w:sz w:val="16"/>
          <w:szCs w:val="16"/>
        </w:rPr>
        <w:t>Složka 12</w:t>
      </w:r>
      <w:r w:rsidRPr="00BE0946">
        <w:rPr>
          <w:rFonts w:ascii="Arial" w:hAnsi="Arial" w:cs="Arial"/>
          <w:sz w:val="16"/>
          <w:szCs w:val="16"/>
        </w:rPr>
        <w:t xml:space="preserve"> </w:t>
      </w:r>
      <w:r w:rsidRPr="00BE0946">
        <w:rPr>
          <w:rFonts w:ascii="Arial" w:hAnsi="Arial" w:cs="Arial"/>
          <w:b/>
          <w:sz w:val="16"/>
          <w:szCs w:val="16"/>
        </w:rPr>
        <w:t>- Pozitivní kontrola (lyofilizovaná)</w:t>
      </w:r>
    </w:p>
    <w:p w14:paraId="6CDEEB4F" w14:textId="40BE202A" w:rsidR="004E470C" w:rsidRPr="00BE0946" w:rsidRDefault="004E470C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 xml:space="preserve">5 lahviček s lyofilizovanou pozitivní kontrolou. Jedna lahvička pozitivní kontroly se rekonstituuje přidáním </w:t>
      </w:r>
      <w:r w:rsidRPr="00BE0946">
        <w:rPr>
          <w:rFonts w:ascii="Arial" w:hAnsi="Arial" w:cs="Arial"/>
          <w:b/>
          <w:sz w:val="16"/>
          <w:szCs w:val="16"/>
        </w:rPr>
        <w:t>nejprve</w:t>
      </w:r>
      <w:r w:rsidRPr="00BE0946">
        <w:rPr>
          <w:rFonts w:ascii="Arial" w:hAnsi="Arial" w:cs="Arial"/>
          <w:sz w:val="16"/>
          <w:szCs w:val="16"/>
        </w:rPr>
        <w:t xml:space="preserve"> 200 </w:t>
      </w:r>
      <w:r w:rsidR="00716448" w:rsidRPr="00BE0946">
        <w:rPr>
          <w:rFonts w:ascii="Arial" w:hAnsi="Arial" w:cs="Arial"/>
          <w:sz w:val="16"/>
          <w:szCs w:val="16"/>
        </w:rPr>
        <w:t>µ</w:t>
      </w:r>
      <w:r w:rsidRPr="00BE0946">
        <w:rPr>
          <w:rFonts w:ascii="Arial" w:hAnsi="Arial" w:cs="Arial"/>
          <w:sz w:val="16"/>
          <w:szCs w:val="16"/>
        </w:rPr>
        <w:t xml:space="preserve">l ultra čisté vody a </w:t>
      </w:r>
      <w:r w:rsidR="00007DDF" w:rsidRPr="00BE0946">
        <w:rPr>
          <w:rFonts w:ascii="Arial" w:hAnsi="Arial" w:cs="Arial"/>
          <w:sz w:val="16"/>
          <w:szCs w:val="16"/>
        </w:rPr>
        <w:t>poté 200</w:t>
      </w:r>
      <w:r w:rsidRPr="00BE0946">
        <w:rPr>
          <w:rFonts w:ascii="Arial" w:hAnsi="Arial" w:cs="Arial"/>
          <w:sz w:val="16"/>
          <w:szCs w:val="16"/>
        </w:rPr>
        <w:t xml:space="preserve"> </w:t>
      </w:r>
      <w:r w:rsidR="00716448" w:rsidRPr="00BE0946">
        <w:rPr>
          <w:rFonts w:ascii="Arial" w:hAnsi="Arial" w:cs="Arial"/>
          <w:sz w:val="16"/>
          <w:szCs w:val="16"/>
        </w:rPr>
        <w:t>µ</w:t>
      </w:r>
      <w:r w:rsidRPr="00BE0946">
        <w:rPr>
          <w:rFonts w:ascii="Arial" w:hAnsi="Arial" w:cs="Arial"/>
          <w:sz w:val="16"/>
          <w:szCs w:val="16"/>
        </w:rPr>
        <w:t xml:space="preserve">l vzorkového pufru (složka 7). Důkladně promíchejte na vortexu opakovaným převracením. </w:t>
      </w:r>
    </w:p>
    <w:p w14:paraId="3EF61B61" w14:textId="719B0CCE" w:rsidR="004E470C" w:rsidRPr="00BE0946" w:rsidRDefault="004E470C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Doba použitelnosti rekonstituované kontroly: 12</w:t>
      </w:r>
      <w:r w:rsidR="00866360">
        <w:rPr>
          <w:rFonts w:ascii="Arial" w:hAnsi="Arial" w:cs="Arial"/>
          <w:sz w:val="16"/>
          <w:szCs w:val="16"/>
        </w:rPr>
        <w:t> </w:t>
      </w:r>
      <w:r w:rsidRPr="00BE0946">
        <w:rPr>
          <w:rFonts w:ascii="Arial" w:hAnsi="Arial" w:cs="Arial"/>
          <w:sz w:val="16"/>
          <w:szCs w:val="16"/>
        </w:rPr>
        <w:t>hodin při teplotě 22±3 °C.</w:t>
      </w:r>
    </w:p>
    <w:p w14:paraId="02851E73" w14:textId="77777777" w:rsidR="004E470C" w:rsidRPr="00BE0946" w:rsidRDefault="004E470C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Barva zátky ampule: červená.</w:t>
      </w:r>
    </w:p>
    <w:p w14:paraId="0B3D433B" w14:textId="77777777" w:rsidR="00F671A5" w:rsidRPr="00BE0946" w:rsidRDefault="00F671A5" w:rsidP="00855AC9">
      <w:pPr>
        <w:jc w:val="both"/>
        <w:rPr>
          <w:rFonts w:ascii="Arial" w:hAnsi="Arial" w:cs="Arial"/>
          <w:b/>
          <w:sz w:val="16"/>
          <w:szCs w:val="16"/>
        </w:rPr>
      </w:pPr>
    </w:p>
    <w:p w14:paraId="4848D7DE" w14:textId="77777777" w:rsidR="004E470C" w:rsidRPr="00BE0946" w:rsidRDefault="004E470C" w:rsidP="00855AC9">
      <w:pPr>
        <w:jc w:val="both"/>
        <w:rPr>
          <w:rFonts w:ascii="Arial" w:hAnsi="Arial" w:cs="Arial"/>
          <w:b/>
          <w:sz w:val="16"/>
          <w:szCs w:val="16"/>
        </w:rPr>
      </w:pPr>
      <w:r w:rsidRPr="00BE0946">
        <w:rPr>
          <w:rFonts w:ascii="Arial" w:hAnsi="Arial" w:cs="Arial"/>
          <w:b/>
          <w:sz w:val="16"/>
          <w:szCs w:val="16"/>
        </w:rPr>
        <w:t>Složka 13 - Negativní kontrola (lyofilizovaná)</w:t>
      </w:r>
    </w:p>
    <w:p w14:paraId="2D8E4AA6" w14:textId="1FEF889C" w:rsidR="004E470C" w:rsidRPr="00BE0946" w:rsidRDefault="004E470C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 xml:space="preserve">5 ampulí s lyofilizovanou negativní kontrolou. Jedna ampule negativní kontroly se rekonstituuje přidáním </w:t>
      </w:r>
      <w:r w:rsidRPr="00BE0946">
        <w:rPr>
          <w:rFonts w:ascii="Arial" w:hAnsi="Arial" w:cs="Arial"/>
          <w:b/>
          <w:sz w:val="16"/>
          <w:szCs w:val="16"/>
        </w:rPr>
        <w:t>nejprve</w:t>
      </w:r>
      <w:r w:rsidRPr="00BE0946">
        <w:rPr>
          <w:rFonts w:ascii="Arial" w:hAnsi="Arial" w:cs="Arial"/>
          <w:sz w:val="16"/>
          <w:szCs w:val="16"/>
        </w:rPr>
        <w:t xml:space="preserve"> 200</w:t>
      </w:r>
      <w:r w:rsidR="00716448" w:rsidRPr="00BE0946">
        <w:rPr>
          <w:rFonts w:ascii="Arial" w:hAnsi="Arial" w:cs="Arial"/>
          <w:sz w:val="16"/>
          <w:szCs w:val="16"/>
        </w:rPr>
        <w:t>µ</w:t>
      </w:r>
      <w:r w:rsidRPr="00BE0946">
        <w:rPr>
          <w:rFonts w:ascii="Arial" w:hAnsi="Arial" w:cs="Arial"/>
          <w:sz w:val="16"/>
          <w:szCs w:val="16"/>
        </w:rPr>
        <w:t xml:space="preserve">l ultra čisté vody a </w:t>
      </w:r>
      <w:r w:rsidR="00007DDF" w:rsidRPr="00BE0946">
        <w:rPr>
          <w:rFonts w:ascii="Arial" w:hAnsi="Arial" w:cs="Arial"/>
          <w:sz w:val="16"/>
          <w:szCs w:val="16"/>
        </w:rPr>
        <w:t>poté</w:t>
      </w:r>
      <w:r w:rsidR="00866360">
        <w:rPr>
          <w:rFonts w:ascii="Arial" w:hAnsi="Arial" w:cs="Arial"/>
          <w:sz w:val="16"/>
          <w:szCs w:val="16"/>
        </w:rPr>
        <w:t> </w:t>
      </w:r>
      <w:r w:rsidR="00007DDF" w:rsidRPr="00BE0946">
        <w:rPr>
          <w:rFonts w:ascii="Arial" w:hAnsi="Arial" w:cs="Arial"/>
          <w:sz w:val="16"/>
          <w:szCs w:val="16"/>
        </w:rPr>
        <w:t>200</w:t>
      </w:r>
      <w:r w:rsidRPr="00BE0946">
        <w:rPr>
          <w:rFonts w:ascii="Arial" w:hAnsi="Arial" w:cs="Arial"/>
          <w:sz w:val="16"/>
          <w:szCs w:val="16"/>
        </w:rPr>
        <w:t xml:space="preserve"> </w:t>
      </w:r>
      <w:r w:rsidR="00716448" w:rsidRPr="00BE0946">
        <w:rPr>
          <w:rFonts w:ascii="Arial" w:hAnsi="Arial" w:cs="Arial"/>
          <w:sz w:val="16"/>
          <w:szCs w:val="16"/>
        </w:rPr>
        <w:t>µ</w:t>
      </w:r>
      <w:r w:rsidRPr="00BE0946">
        <w:rPr>
          <w:rFonts w:ascii="Arial" w:hAnsi="Arial" w:cs="Arial"/>
          <w:sz w:val="16"/>
          <w:szCs w:val="16"/>
        </w:rPr>
        <w:t xml:space="preserve">l vzorkového pufru (složka 7). Důkladně promíchejte na vortexu opakovaným převracením. </w:t>
      </w:r>
    </w:p>
    <w:p w14:paraId="46D28477" w14:textId="74F73133" w:rsidR="004E470C" w:rsidRPr="00BE0946" w:rsidRDefault="004E470C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Doba použitelnosti rekonstituované kontroly: 12</w:t>
      </w:r>
      <w:r w:rsidR="00866360">
        <w:rPr>
          <w:rFonts w:ascii="Arial" w:hAnsi="Arial" w:cs="Arial"/>
          <w:sz w:val="16"/>
          <w:szCs w:val="16"/>
        </w:rPr>
        <w:t> </w:t>
      </w:r>
      <w:r w:rsidRPr="00BE0946">
        <w:rPr>
          <w:rFonts w:ascii="Arial" w:hAnsi="Arial" w:cs="Arial"/>
          <w:sz w:val="16"/>
          <w:szCs w:val="16"/>
        </w:rPr>
        <w:t>hodin při teplotě 22±3 °C.</w:t>
      </w:r>
    </w:p>
    <w:p w14:paraId="1530B1FC" w14:textId="77777777" w:rsidR="004E470C" w:rsidRDefault="004E470C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Barva zátky ampule: bílá.</w:t>
      </w:r>
    </w:p>
    <w:p w14:paraId="43589ACB" w14:textId="77777777" w:rsidR="00866360" w:rsidRPr="00BE0946" w:rsidRDefault="00866360" w:rsidP="00855AC9">
      <w:pPr>
        <w:jc w:val="both"/>
        <w:rPr>
          <w:rFonts w:ascii="Arial" w:hAnsi="Arial" w:cs="Arial"/>
          <w:sz w:val="16"/>
          <w:szCs w:val="16"/>
        </w:rPr>
      </w:pPr>
    </w:p>
    <w:p w14:paraId="0828C17B" w14:textId="77777777" w:rsidR="004E470C" w:rsidRPr="00BE0946" w:rsidRDefault="004E470C" w:rsidP="00855AC9">
      <w:pPr>
        <w:jc w:val="both"/>
        <w:rPr>
          <w:rFonts w:ascii="Arial" w:hAnsi="Arial" w:cs="Arial"/>
          <w:b/>
          <w:sz w:val="16"/>
          <w:szCs w:val="16"/>
        </w:rPr>
      </w:pPr>
      <w:r w:rsidRPr="00BE0946">
        <w:rPr>
          <w:rFonts w:ascii="Arial" w:hAnsi="Arial" w:cs="Arial"/>
          <w:b/>
          <w:sz w:val="16"/>
          <w:szCs w:val="16"/>
        </w:rPr>
        <w:t>3.1. Další materiál obsažený v soupravě</w:t>
      </w:r>
    </w:p>
    <w:p w14:paraId="1E933040" w14:textId="77777777" w:rsidR="004E470C" w:rsidRPr="00BE0946" w:rsidRDefault="00716448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-</w:t>
      </w:r>
      <w:r w:rsidR="004E470C" w:rsidRPr="00BE0946">
        <w:rPr>
          <w:rFonts w:ascii="Arial" w:hAnsi="Arial" w:cs="Arial"/>
          <w:sz w:val="16"/>
          <w:szCs w:val="16"/>
        </w:rPr>
        <w:t xml:space="preserve"> 5 x list PrioSTRIP formulář pro vizuální interpretaci výsledků. V případě potřeby udělejte fotokopie.</w:t>
      </w:r>
    </w:p>
    <w:p w14:paraId="0FAED34E" w14:textId="77777777" w:rsidR="004E470C" w:rsidRPr="00BE0946" w:rsidRDefault="00716448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-</w:t>
      </w:r>
      <w:r w:rsidR="004E470C" w:rsidRPr="00BE0946">
        <w:rPr>
          <w:rFonts w:ascii="Arial" w:hAnsi="Arial" w:cs="Arial"/>
          <w:sz w:val="16"/>
          <w:szCs w:val="16"/>
        </w:rPr>
        <w:t xml:space="preserve"> Příbalový leták.</w:t>
      </w:r>
    </w:p>
    <w:p w14:paraId="40ED18D3" w14:textId="77777777" w:rsidR="004E470C" w:rsidRPr="00BE0946" w:rsidRDefault="00716448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-</w:t>
      </w:r>
      <w:r w:rsidR="004E470C" w:rsidRPr="00BE0946">
        <w:rPr>
          <w:rFonts w:ascii="Arial" w:hAnsi="Arial" w:cs="Arial"/>
          <w:sz w:val="16"/>
          <w:szCs w:val="16"/>
        </w:rPr>
        <w:t xml:space="preserve"> Listy s nálepkami pro natištění etiket čárových kódů.</w:t>
      </w:r>
    </w:p>
    <w:p w14:paraId="62DE270C" w14:textId="77777777" w:rsidR="00BB6219" w:rsidRPr="00510245" w:rsidRDefault="008009E2" w:rsidP="00855AC9">
      <w:pPr>
        <w:jc w:val="both"/>
        <w:rPr>
          <w:rFonts w:ascii="Arial" w:hAnsi="Arial" w:cs="Arial"/>
          <w:sz w:val="16"/>
          <w:szCs w:val="16"/>
        </w:rPr>
      </w:pPr>
      <w:r w:rsidRPr="00510245">
        <w:rPr>
          <w:rFonts w:ascii="Arial" w:hAnsi="Arial" w:cs="Arial"/>
          <w:sz w:val="16"/>
          <w:szCs w:val="16"/>
        </w:rPr>
        <w:t>- kalibrační list šarže PrioSTRIPu</w:t>
      </w:r>
    </w:p>
    <w:p w14:paraId="7F8CF3BD" w14:textId="77777777" w:rsidR="00580463" w:rsidRDefault="00580463" w:rsidP="00855AC9">
      <w:pPr>
        <w:jc w:val="both"/>
        <w:rPr>
          <w:rFonts w:ascii="Arial" w:hAnsi="Arial" w:cs="Arial"/>
          <w:sz w:val="16"/>
          <w:szCs w:val="16"/>
        </w:rPr>
      </w:pPr>
    </w:p>
    <w:p w14:paraId="5FAB117E" w14:textId="77777777" w:rsidR="00510245" w:rsidRPr="00510245" w:rsidRDefault="00510245" w:rsidP="00855AC9">
      <w:pPr>
        <w:jc w:val="both"/>
        <w:rPr>
          <w:rFonts w:ascii="Arial" w:hAnsi="Arial" w:cs="Arial"/>
          <w:sz w:val="16"/>
          <w:szCs w:val="16"/>
        </w:rPr>
      </w:pPr>
    </w:p>
    <w:p w14:paraId="5D6F8794" w14:textId="77777777" w:rsidR="004E470C" w:rsidRPr="00BE0946" w:rsidRDefault="004E470C" w:rsidP="00855AC9">
      <w:pPr>
        <w:jc w:val="both"/>
        <w:rPr>
          <w:rFonts w:ascii="Arial" w:hAnsi="Arial" w:cs="Arial"/>
          <w:b/>
          <w:sz w:val="20"/>
          <w:szCs w:val="20"/>
        </w:rPr>
      </w:pPr>
      <w:r w:rsidRPr="00BE0946">
        <w:rPr>
          <w:rFonts w:ascii="Arial" w:hAnsi="Arial" w:cs="Arial"/>
          <w:b/>
          <w:sz w:val="20"/>
          <w:szCs w:val="20"/>
        </w:rPr>
        <w:t>4. Další potřebný materiál</w:t>
      </w:r>
    </w:p>
    <w:p w14:paraId="1AB12497" w14:textId="77777777" w:rsidR="004E470C" w:rsidRDefault="004E470C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b/>
          <w:sz w:val="16"/>
          <w:szCs w:val="16"/>
        </w:rPr>
        <w:t>Tučným písmem</w:t>
      </w:r>
      <w:r w:rsidRPr="00BE0946">
        <w:rPr>
          <w:rFonts w:ascii="Arial" w:hAnsi="Arial" w:cs="Arial"/>
          <w:sz w:val="16"/>
          <w:szCs w:val="16"/>
        </w:rPr>
        <w:t xml:space="preserve"> zvýrazněné položky byly validovány pro použití s testem PrioSTRIP. Použití jiných zařízení je na zodpovědnosti uživatele.</w:t>
      </w:r>
    </w:p>
    <w:p w14:paraId="39373A95" w14:textId="77777777" w:rsidR="00866360" w:rsidRPr="00BE0946" w:rsidRDefault="00866360" w:rsidP="00855AC9">
      <w:pPr>
        <w:jc w:val="both"/>
        <w:rPr>
          <w:rFonts w:ascii="Arial" w:hAnsi="Arial" w:cs="Arial"/>
          <w:sz w:val="16"/>
          <w:szCs w:val="16"/>
        </w:rPr>
      </w:pPr>
    </w:p>
    <w:p w14:paraId="0C6473AF" w14:textId="77777777" w:rsidR="006D6FCE" w:rsidRDefault="006D6FCE" w:rsidP="00855AC9">
      <w:pPr>
        <w:jc w:val="both"/>
        <w:rPr>
          <w:rFonts w:ascii="Arial" w:hAnsi="Arial" w:cs="Arial"/>
          <w:b/>
          <w:sz w:val="16"/>
          <w:szCs w:val="16"/>
        </w:rPr>
      </w:pPr>
    </w:p>
    <w:p w14:paraId="49CEDC85" w14:textId="77777777" w:rsidR="006D6FCE" w:rsidRDefault="006D6FCE" w:rsidP="00855AC9">
      <w:pPr>
        <w:jc w:val="both"/>
        <w:rPr>
          <w:rFonts w:ascii="Arial" w:hAnsi="Arial" w:cs="Arial"/>
          <w:b/>
          <w:sz w:val="16"/>
          <w:szCs w:val="16"/>
        </w:rPr>
      </w:pPr>
    </w:p>
    <w:p w14:paraId="18D576F2" w14:textId="77777777" w:rsidR="004E470C" w:rsidRPr="00BE0946" w:rsidRDefault="004E470C" w:rsidP="00855AC9">
      <w:pPr>
        <w:jc w:val="both"/>
        <w:rPr>
          <w:rFonts w:ascii="Arial" w:hAnsi="Arial" w:cs="Arial"/>
          <w:b/>
          <w:sz w:val="16"/>
          <w:szCs w:val="16"/>
        </w:rPr>
      </w:pPr>
      <w:r w:rsidRPr="00BE0946">
        <w:rPr>
          <w:rFonts w:ascii="Arial" w:hAnsi="Arial" w:cs="Arial"/>
          <w:b/>
          <w:sz w:val="16"/>
          <w:szCs w:val="16"/>
        </w:rPr>
        <w:lastRenderedPageBreak/>
        <w:t xml:space="preserve">4.1. Obecné </w:t>
      </w:r>
    </w:p>
    <w:p w14:paraId="5040DD55" w14:textId="77777777" w:rsidR="004E470C" w:rsidRPr="00BE0946" w:rsidRDefault="004E470C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Laboratoř a její vybavení musí odpovídat národním bezpečnostním předpisům.</w:t>
      </w:r>
    </w:p>
    <w:p w14:paraId="6377E14A" w14:textId="77777777" w:rsidR="004E470C" w:rsidRPr="00BE0946" w:rsidRDefault="0033121D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 xml:space="preserve">- </w:t>
      </w:r>
      <w:r w:rsidR="004E470C" w:rsidRPr="00BE0946">
        <w:rPr>
          <w:rFonts w:ascii="Arial" w:hAnsi="Arial" w:cs="Arial"/>
          <w:sz w:val="16"/>
          <w:szCs w:val="16"/>
        </w:rPr>
        <w:t>Ultra čistá voda splňující minimálně ekvivalent stupně 3 dle ISO 3696:1987 (E)</w:t>
      </w:r>
    </w:p>
    <w:p w14:paraId="090AC4CE" w14:textId="77777777" w:rsidR="004E470C" w:rsidRPr="00BE0946" w:rsidRDefault="0033121D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-</w:t>
      </w:r>
      <w:r w:rsidR="004E470C" w:rsidRPr="00BE0946">
        <w:rPr>
          <w:rFonts w:ascii="Arial" w:hAnsi="Arial" w:cs="Arial"/>
          <w:sz w:val="16"/>
          <w:szCs w:val="16"/>
        </w:rPr>
        <w:t xml:space="preserve"> Jedno kanálová pipeta (10-100 </w:t>
      </w:r>
      <w:r w:rsidRPr="00BE0946">
        <w:rPr>
          <w:rFonts w:ascii="Arial" w:hAnsi="Arial" w:cs="Arial"/>
          <w:sz w:val="16"/>
          <w:szCs w:val="16"/>
        </w:rPr>
        <w:t>µ</w:t>
      </w:r>
      <w:r w:rsidR="004E470C" w:rsidRPr="00BE0946">
        <w:rPr>
          <w:rFonts w:ascii="Arial" w:hAnsi="Arial" w:cs="Arial"/>
          <w:sz w:val="16"/>
          <w:szCs w:val="16"/>
        </w:rPr>
        <w:t>l)</w:t>
      </w:r>
    </w:p>
    <w:p w14:paraId="7D2CBC0B" w14:textId="77777777" w:rsidR="004E470C" w:rsidRPr="00BE0946" w:rsidRDefault="009D1C10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-</w:t>
      </w:r>
      <w:r w:rsidR="004E470C" w:rsidRPr="00BE0946">
        <w:rPr>
          <w:rFonts w:ascii="Arial" w:hAnsi="Arial" w:cs="Arial"/>
          <w:sz w:val="16"/>
          <w:szCs w:val="16"/>
        </w:rPr>
        <w:t xml:space="preserve"> Jedno kanálová pipeta (100-1000 </w:t>
      </w:r>
      <w:r w:rsidRPr="00BE0946">
        <w:rPr>
          <w:rFonts w:ascii="Arial" w:hAnsi="Arial" w:cs="Arial"/>
          <w:sz w:val="16"/>
          <w:szCs w:val="16"/>
        </w:rPr>
        <w:t>µ</w:t>
      </w:r>
      <w:r w:rsidR="004E470C" w:rsidRPr="00BE0946">
        <w:rPr>
          <w:rFonts w:ascii="Arial" w:hAnsi="Arial" w:cs="Arial"/>
          <w:sz w:val="16"/>
          <w:szCs w:val="16"/>
        </w:rPr>
        <w:t>l)</w:t>
      </w:r>
    </w:p>
    <w:p w14:paraId="3836EE74" w14:textId="77777777" w:rsidR="004E470C" w:rsidRPr="00BE0946" w:rsidRDefault="009D1C10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-</w:t>
      </w:r>
      <w:r w:rsidR="004E470C" w:rsidRPr="00BE0946">
        <w:rPr>
          <w:rFonts w:ascii="Arial" w:hAnsi="Arial" w:cs="Arial"/>
          <w:sz w:val="16"/>
          <w:szCs w:val="16"/>
        </w:rPr>
        <w:t xml:space="preserve"> Jedno kanálová pipeta (1-5 ml)</w:t>
      </w:r>
    </w:p>
    <w:p w14:paraId="2E66A6BE" w14:textId="77777777" w:rsidR="004E470C" w:rsidRPr="00BE0946" w:rsidRDefault="009D1C10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- Multikanálová pipeta (5-50 µ</w:t>
      </w:r>
      <w:r w:rsidR="004E470C" w:rsidRPr="00BE0946">
        <w:rPr>
          <w:rFonts w:ascii="Arial" w:hAnsi="Arial" w:cs="Arial"/>
          <w:sz w:val="16"/>
          <w:szCs w:val="16"/>
        </w:rPr>
        <w:t>l)</w:t>
      </w:r>
    </w:p>
    <w:p w14:paraId="33178F41" w14:textId="77777777" w:rsidR="004E470C" w:rsidRPr="00BE0946" w:rsidRDefault="009D1C10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-</w:t>
      </w:r>
      <w:r w:rsidR="004E470C" w:rsidRPr="00BE0946">
        <w:rPr>
          <w:rFonts w:ascii="Arial" w:hAnsi="Arial" w:cs="Arial"/>
          <w:sz w:val="16"/>
          <w:szCs w:val="16"/>
        </w:rPr>
        <w:t xml:space="preserve"> Multikanálová pipeta (50-300 </w:t>
      </w:r>
      <w:r w:rsidRPr="00BE0946">
        <w:rPr>
          <w:rFonts w:ascii="Arial" w:hAnsi="Arial" w:cs="Arial"/>
          <w:sz w:val="16"/>
          <w:szCs w:val="16"/>
        </w:rPr>
        <w:t>µ</w:t>
      </w:r>
      <w:r w:rsidR="004E470C" w:rsidRPr="00BE0946">
        <w:rPr>
          <w:rFonts w:ascii="Arial" w:hAnsi="Arial" w:cs="Arial"/>
          <w:sz w:val="16"/>
          <w:szCs w:val="16"/>
        </w:rPr>
        <w:t>l)</w:t>
      </w:r>
    </w:p>
    <w:p w14:paraId="29DF8E5A" w14:textId="77777777" w:rsidR="004E470C" w:rsidRPr="00BE0946" w:rsidRDefault="009D1C10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-</w:t>
      </w:r>
      <w:r w:rsidR="004E470C" w:rsidRPr="00BE0946">
        <w:rPr>
          <w:rFonts w:ascii="Arial" w:hAnsi="Arial" w:cs="Arial"/>
          <w:sz w:val="16"/>
          <w:szCs w:val="16"/>
        </w:rPr>
        <w:t xml:space="preserve"> Pipetovací</w:t>
      </w:r>
      <w:r w:rsidR="00B82743" w:rsidRPr="00BE0946">
        <w:rPr>
          <w:rFonts w:ascii="Arial" w:hAnsi="Arial" w:cs="Arial"/>
          <w:sz w:val="16"/>
          <w:szCs w:val="16"/>
        </w:rPr>
        <w:t xml:space="preserve"> </w:t>
      </w:r>
      <w:r w:rsidR="004E470C" w:rsidRPr="00BE0946">
        <w:rPr>
          <w:rFonts w:ascii="Arial" w:hAnsi="Arial" w:cs="Arial"/>
          <w:sz w:val="16"/>
          <w:szCs w:val="16"/>
        </w:rPr>
        <w:t>špičky</w:t>
      </w:r>
      <w:r w:rsidR="00B82743" w:rsidRPr="00BE0946">
        <w:rPr>
          <w:rFonts w:ascii="Arial" w:hAnsi="Arial" w:cs="Arial"/>
          <w:sz w:val="16"/>
          <w:szCs w:val="16"/>
        </w:rPr>
        <w:t xml:space="preserve"> </w:t>
      </w:r>
      <w:r w:rsidR="004E470C" w:rsidRPr="00BE0946">
        <w:rPr>
          <w:rFonts w:ascii="Arial" w:hAnsi="Arial" w:cs="Arial"/>
          <w:sz w:val="16"/>
          <w:szCs w:val="16"/>
        </w:rPr>
        <w:t>(dle doporučení výrobce pipety)</w:t>
      </w:r>
    </w:p>
    <w:p w14:paraId="0064CF17" w14:textId="77777777" w:rsidR="004E470C" w:rsidRPr="00BE0946" w:rsidRDefault="009D1C10" w:rsidP="00855AC9">
      <w:pPr>
        <w:jc w:val="both"/>
        <w:rPr>
          <w:rFonts w:ascii="Arial" w:hAnsi="Arial" w:cs="Arial"/>
          <w:sz w:val="18"/>
          <w:szCs w:val="18"/>
        </w:rPr>
      </w:pPr>
      <w:r w:rsidRPr="00BE0946">
        <w:rPr>
          <w:rFonts w:ascii="Arial" w:hAnsi="Arial" w:cs="Arial"/>
          <w:sz w:val="18"/>
          <w:szCs w:val="18"/>
        </w:rPr>
        <w:t>-</w:t>
      </w:r>
      <w:r w:rsidR="004E470C" w:rsidRPr="00BE0946">
        <w:rPr>
          <w:rFonts w:ascii="Arial" w:hAnsi="Arial" w:cs="Arial"/>
          <w:sz w:val="18"/>
          <w:szCs w:val="18"/>
        </w:rPr>
        <w:t xml:space="preserve"> </w:t>
      </w:r>
      <w:r w:rsidR="004E470C" w:rsidRPr="00BE0946">
        <w:rPr>
          <w:rFonts w:ascii="Arial" w:hAnsi="Arial" w:cs="Arial"/>
          <w:sz w:val="16"/>
          <w:szCs w:val="16"/>
        </w:rPr>
        <w:t>Nádobky na roztoky</w:t>
      </w:r>
    </w:p>
    <w:p w14:paraId="36696844" w14:textId="77777777" w:rsidR="004E470C" w:rsidRPr="00BE0946" w:rsidRDefault="009D1C10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-</w:t>
      </w:r>
      <w:r w:rsidR="004E470C" w:rsidRPr="00BE0946">
        <w:rPr>
          <w:rFonts w:ascii="Arial" w:hAnsi="Arial" w:cs="Arial"/>
          <w:sz w:val="16"/>
          <w:szCs w:val="16"/>
        </w:rPr>
        <w:t xml:space="preserve"> 5ml kónické zkumavky</w:t>
      </w:r>
    </w:p>
    <w:p w14:paraId="04D1DA6A" w14:textId="77777777" w:rsidR="004E470C" w:rsidRDefault="009D1C10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-</w:t>
      </w:r>
      <w:r w:rsidR="004E470C" w:rsidRPr="00BE0946">
        <w:rPr>
          <w:rFonts w:ascii="Arial" w:hAnsi="Arial" w:cs="Arial"/>
          <w:sz w:val="16"/>
          <w:szCs w:val="16"/>
        </w:rPr>
        <w:t xml:space="preserve"> Vortex</w:t>
      </w:r>
    </w:p>
    <w:p w14:paraId="16CF41FE" w14:textId="77777777" w:rsidR="00866360" w:rsidRPr="00BE0946" w:rsidRDefault="00866360" w:rsidP="00855AC9">
      <w:pPr>
        <w:jc w:val="both"/>
        <w:rPr>
          <w:rFonts w:ascii="Arial" w:hAnsi="Arial" w:cs="Arial"/>
          <w:sz w:val="16"/>
          <w:szCs w:val="16"/>
        </w:rPr>
      </w:pPr>
    </w:p>
    <w:p w14:paraId="01B4D0FB" w14:textId="77777777" w:rsidR="004E470C" w:rsidRPr="00BE0946" w:rsidRDefault="004E470C" w:rsidP="00855AC9">
      <w:pPr>
        <w:jc w:val="both"/>
        <w:rPr>
          <w:rFonts w:ascii="Arial" w:hAnsi="Arial" w:cs="Arial"/>
          <w:b/>
          <w:sz w:val="16"/>
          <w:szCs w:val="16"/>
        </w:rPr>
      </w:pPr>
      <w:r w:rsidRPr="00BE0946">
        <w:rPr>
          <w:rFonts w:ascii="Arial" w:hAnsi="Arial" w:cs="Arial"/>
          <w:b/>
          <w:sz w:val="16"/>
          <w:szCs w:val="16"/>
        </w:rPr>
        <w:t>4.2. Homogenizace</w:t>
      </w:r>
    </w:p>
    <w:p w14:paraId="10C1D0B4" w14:textId="77777777" w:rsidR="004E470C" w:rsidRPr="00BE0946" w:rsidRDefault="004E06A4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-</w:t>
      </w:r>
      <w:r w:rsidR="004E470C" w:rsidRPr="00BE0946">
        <w:rPr>
          <w:rFonts w:ascii="Arial" w:hAnsi="Arial" w:cs="Arial"/>
          <w:sz w:val="16"/>
          <w:szCs w:val="16"/>
        </w:rPr>
        <w:t xml:space="preserve"> Jednorázové skalpely a pinzety</w:t>
      </w:r>
    </w:p>
    <w:p w14:paraId="7670409D" w14:textId="77777777" w:rsidR="004E470C" w:rsidRPr="00BE0946" w:rsidRDefault="004E06A4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-</w:t>
      </w:r>
      <w:r w:rsidR="004E470C" w:rsidRPr="00BE0946">
        <w:rPr>
          <w:rFonts w:ascii="Arial" w:hAnsi="Arial" w:cs="Arial"/>
          <w:sz w:val="16"/>
          <w:szCs w:val="16"/>
        </w:rPr>
        <w:t xml:space="preserve"> Laboratorní váhy</w:t>
      </w:r>
    </w:p>
    <w:p w14:paraId="4B6BB2DB" w14:textId="77777777" w:rsidR="008009E2" w:rsidRPr="00BE0946" w:rsidRDefault="004E06A4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-</w:t>
      </w:r>
      <w:r w:rsidR="004E470C" w:rsidRPr="00BE0946">
        <w:rPr>
          <w:rFonts w:ascii="Arial" w:hAnsi="Arial" w:cs="Arial"/>
          <w:sz w:val="16"/>
          <w:szCs w:val="16"/>
        </w:rPr>
        <w:t xml:space="preserve"> Dispenser pro pracovní homogenizační roztok</w:t>
      </w:r>
    </w:p>
    <w:p w14:paraId="7DB96415" w14:textId="2EA9E79D" w:rsidR="004E470C" w:rsidRPr="00BE0946" w:rsidRDefault="008009E2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 xml:space="preserve">- </w:t>
      </w:r>
      <w:r w:rsidR="00AF261C" w:rsidRPr="00BE0946">
        <w:rPr>
          <w:rFonts w:ascii="Arial" w:hAnsi="Arial" w:cs="Arial"/>
          <w:sz w:val="16"/>
          <w:szCs w:val="16"/>
        </w:rPr>
        <w:t xml:space="preserve">1.2 ml 96jamková destička </w:t>
      </w:r>
      <w:r w:rsidR="00367D70" w:rsidRPr="00BE0946">
        <w:rPr>
          <w:rFonts w:ascii="Arial" w:hAnsi="Arial" w:cs="Arial"/>
          <w:sz w:val="16"/>
          <w:szCs w:val="16"/>
        </w:rPr>
        <w:t>(použijte jako MASTER destičku)</w:t>
      </w:r>
    </w:p>
    <w:p w14:paraId="4C416261" w14:textId="77777777" w:rsidR="004E470C" w:rsidRPr="00BE0946" w:rsidRDefault="004E06A4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-</w:t>
      </w:r>
      <w:r w:rsidR="004E470C" w:rsidRPr="00BE0946">
        <w:rPr>
          <w:rFonts w:ascii="Arial" w:hAnsi="Arial" w:cs="Arial"/>
          <w:sz w:val="16"/>
          <w:szCs w:val="16"/>
        </w:rPr>
        <w:t xml:space="preserve"> </w:t>
      </w:r>
      <w:r w:rsidR="004E470C" w:rsidRPr="00BE0946">
        <w:rPr>
          <w:rFonts w:ascii="Arial" w:hAnsi="Arial" w:cs="Arial"/>
          <w:b/>
          <w:sz w:val="16"/>
          <w:szCs w:val="16"/>
        </w:rPr>
        <w:t>Požadované vybavení</w:t>
      </w:r>
    </w:p>
    <w:p w14:paraId="0367FAAF" w14:textId="2C46DCDB" w:rsidR="00367D70" w:rsidRPr="00BE0946" w:rsidRDefault="00942F73" w:rsidP="00855AC9">
      <w:pPr>
        <w:jc w:val="both"/>
        <w:rPr>
          <w:rFonts w:ascii="Arial" w:hAnsi="Arial" w:cs="Arial"/>
          <w:b/>
          <w:sz w:val="16"/>
          <w:szCs w:val="16"/>
        </w:rPr>
      </w:pPr>
      <w:r w:rsidRPr="00BE0946">
        <w:rPr>
          <w:rFonts w:ascii="Arial" w:hAnsi="Arial" w:cs="Arial"/>
          <w:b/>
          <w:sz w:val="16"/>
          <w:szCs w:val="16"/>
        </w:rPr>
        <w:t xml:space="preserve">* </w:t>
      </w:r>
      <w:r w:rsidR="00367D70" w:rsidRPr="00BE0946">
        <w:rPr>
          <w:rFonts w:ascii="Arial" w:hAnsi="Arial" w:cs="Arial"/>
          <w:b/>
          <w:sz w:val="16"/>
          <w:szCs w:val="16"/>
        </w:rPr>
        <w:t>P</w:t>
      </w:r>
      <w:r w:rsidR="008009E2" w:rsidRPr="00BE0946">
        <w:rPr>
          <w:rFonts w:ascii="Arial" w:hAnsi="Arial" w:cs="Arial"/>
          <w:b/>
          <w:sz w:val="16"/>
          <w:szCs w:val="16"/>
        </w:rPr>
        <w:t>rio</w:t>
      </w:r>
      <w:r w:rsidR="00367D70" w:rsidRPr="00BE0946">
        <w:rPr>
          <w:rFonts w:ascii="Arial" w:hAnsi="Arial" w:cs="Arial"/>
          <w:b/>
          <w:sz w:val="16"/>
          <w:szCs w:val="16"/>
        </w:rPr>
        <w:t>GENIZER (</w:t>
      </w:r>
      <w:r w:rsidR="004E470C" w:rsidRPr="00BE0946">
        <w:rPr>
          <w:rFonts w:ascii="Arial" w:hAnsi="Arial" w:cs="Arial"/>
          <w:b/>
          <w:sz w:val="16"/>
          <w:szCs w:val="16"/>
        </w:rPr>
        <w:t>Homogenizační zařízení</w:t>
      </w:r>
      <w:r w:rsidR="00367D70" w:rsidRPr="00BE0946">
        <w:rPr>
          <w:rFonts w:ascii="Arial" w:hAnsi="Arial" w:cs="Arial"/>
          <w:b/>
          <w:sz w:val="16"/>
          <w:szCs w:val="16"/>
        </w:rPr>
        <w:t xml:space="preserve"> se</w:t>
      </w:r>
      <w:r w:rsidR="00866360">
        <w:rPr>
          <w:rFonts w:ascii="Arial" w:hAnsi="Arial" w:cs="Arial"/>
          <w:b/>
          <w:sz w:val="16"/>
          <w:szCs w:val="16"/>
        </w:rPr>
        <w:t> </w:t>
      </w:r>
      <w:r w:rsidR="00367D70" w:rsidRPr="00BE0946">
        <w:rPr>
          <w:rFonts w:ascii="Arial" w:hAnsi="Arial" w:cs="Arial"/>
          <w:b/>
          <w:sz w:val="16"/>
          <w:szCs w:val="16"/>
        </w:rPr>
        <w:t>6</w:t>
      </w:r>
      <w:r w:rsidR="008009E2" w:rsidRPr="00BE0946">
        <w:rPr>
          <w:rFonts w:ascii="Arial" w:hAnsi="Arial" w:cs="Arial"/>
          <w:b/>
          <w:sz w:val="16"/>
          <w:szCs w:val="16"/>
        </w:rPr>
        <w:t xml:space="preserve"> držáky a jedním nosičem; </w:t>
      </w:r>
      <w:r w:rsidR="00367D70" w:rsidRPr="00BE0946">
        <w:rPr>
          <w:rFonts w:ascii="Arial" w:hAnsi="Arial" w:cs="Arial"/>
          <w:b/>
          <w:sz w:val="16"/>
          <w:szCs w:val="16"/>
        </w:rPr>
        <w:t>Prionics, kat. čí</w:t>
      </w:r>
      <w:r w:rsidR="00124E91" w:rsidRPr="00BE0946">
        <w:rPr>
          <w:rFonts w:ascii="Arial" w:hAnsi="Arial" w:cs="Arial"/>
          <w:b/>
          <w:sz w:val="16"/>
          <w:szCs w:val="16"/>
        </w:rPr>
        <w:t>s</w:t>
      </w:r>
      <w:r w:rsidR="00367D70" w:rsidRPr="00BE0946">
        <w:rPr>
          <w:rFonts w:ascii="Arial" w:hAnsi="Arial" w:cs="Arial"/>
          <w:b/>
          <w:sz w:val="16"/>
          <w:szCs w:val="16"/>
        </w:rPr>
        <w:t>lo:</w:t>
      </w:r>
      <w:r w:rsidR="005C2827">
        <w:rPr>
          <w:rFonts w:ascii="Arial" w:hAnsi="Arial" w:cs="Arial"/>
          <w:b/>
          <w:sz w:val="16"/>
          <w:szCs w:val="16"/>
        </w:rPr>
        <w:t xml:space="preserve"> </w:t>
      </w:r>
      <w:r w:rsidR="00367D70" w:rsidRPr="00BE0946">
        <w:rPr>
          <w:rFonts w:ascii="Arial" w:hAnsi="Arial" w:cs="Arial"/>
          <w:b/>
          <w:sz w:val="16"/>
          <w:szCs w:val="16"/>
        </w:rPr>
        <w:t>10000)</w:t>
      </w:r>
      <w:r w:rsidRPr="00BE0946">
        <w:rPr>
          <w:rFonts w:ascii="Arial" w:hAnsi="Arial" w:cs="Arial"/>
          <w:b/>
          <w:sz w:val="16"/>
          <w:szCs w:val="16"/>
        </w:rPr>
        <w:t xml:space="preserve">* </w:t>
      </w:r>
      <w:r w:rsidR="004E470C" w:rsidRPr="00BE0946">
        <w:rPr>
          <w:rFonts w:ascii="Arial" w:hAnsi="Arial" w:cs="Arial"/>
          <w:b/>
          <w:sz w:val="16"/>
          <w:szCs w:val="16"/>
        </w:rPr>
        <w:t>Homogenizační nádobka</w:t>
      </w:r>
      <w:r w:rsidR="00367D70" w:rsidRPr="00BE0946">
        <w:rPr>
          <w:rFonts w:ascii="Arial" w:hAnsi="Arial" w:cs="Arial"/>
          <w:b/>
          <w:sz w:val="16"/>
          <w:szCs w:val="16"/>
        </w:rPr>
        <w:t xml:space="preserve"> </w:t>
      </w:r>
      <w:r w:rsidR="008009E2" w:rsidRPr="00BE0946">
        <w:rPr>
          <w:rFonts w:ascii="Arial" w:hAnsi="Arial" w:cs="Arial"/>
          <w:b/>
          <w:sz w:val="16"/>
          <w:szCs w:val="16"/>
        </w:rPr>
        <w:t>PrioClip</w:t>
      </w:r>
      <w:r w:rsidR="004E470C" w:rsidRPr="00BE0946">
        <w:rPr>
          <w:rFonts w:ascii="Arial" w:hAnsi="Arial" w:cs="Arial"/>
          <w:b/>
          <w:sz w:val="16"/>
          <w:szCs w:val="16"/>
        </w:rPr>
        <w:t xml:space="preserve"> (Prionics, kat. číslo: </w:t>
      </w:r>
      <w:r w:rsidR="008009E2" w:rsidRPr="00BE0946">
        <w:rPr>
          <w:rFonts w:ascii="Arial" w:hAnsi="Arial" w:cs="Arial"/>
          <w:b/>
          <w:sz w:val="16"/>
          <w:szCs w:val="16"/>
        </w:rPr>
        <w:t>10010)</w:t>
      </w:r>
    </w:p>
    <w:p w14:paraId="4708BE13" w14:textId="77777777" w:rsidR="007F0D29" w:rsidRPr="00BE0946" w:rsidRDefault="006F4744" w:rsidP="00855AC9">
      <w:pPr>
        <w:jc w:val="both"/>
        <w:rPr>
          <w:rFonts w:ascii="Arial" w:hAnsi="Arial" w:cs="Arial"/>
          <w:b/>
          <w:sz w:val="16"/>
          <w:szCs w:val="16"/>
        </w:rPr>
      </w:pPr>
      <w:r w:rsidRPr="00BE0946">
        <w:rPr>
          <w:rFonts w:ascii="Arial" w:hAnsi="Arial" w:cs="Arial"/>
          <w:b/>
          <w:sz w:val="16"/>
          <w:szCs w:val="16"/>
        </w:rPr>
        <w:t>n</w:t>
      </w:r>
      <w:r w:rsidR="00367D70" w:rsidRPr="00BE0946">
        <w:rPr>
          <w:rFonts w:ascii="Arial" w:hAnsi="Arial" w:cs="Arial"/>
          <w:b/>
          <w:sz w:val="16"/>
          <w:szCs w:val="16"/>
        </w:rPr>
        <w:t>ebo</w:t>
      </w:r>
    </w:p>
    <w:p w14:paraId="521C12E1" w14:textId="77777777" w:rsidR="00866360" w:rsidRDefault="00367D70" w:rsidP="00855AC9">
      <w:pPr>
        <w:jc w:val="both"/>
        <w:rPr>
          <w:rFonts w:ascii="Arial" w:hAnsi="Arial" w:cs="Arial"/>
          <w:b/>
          <w:sz w:val="16"/>
          <w:szCs w:val="16"/>
        </w:rPr>
      </w:pPr>
      <w:r w:rsidRPr="00BE0946">
        <w:rPr>
          <w:rFonts w:ascii="Arial" w:hAnsi="Arial" w:cs="Arial"/>
          <w:b/>
          <w:sz w:val="16"/>
          <w:szCs w:val="16"/>
        </w:rPr>
        <w:t xml:space="preserve">FASTH/FASTH 2/MediFASTH homogenizační zařízení </w:t>
      </w:r>
      <w:r w:rsidR="006F4744" w:rsidRPr="00BE0946">
        <w:rPr>
          <w:rFonts w:ascii="Arial" w:hAnsi="Arial" w:cs="Arial"/>
          <w:b/>
          <w:sz w:val="16"/>
          <w:szCs w:val="16"/>
        </w:rPr>
        <w:t>s h</w:t>
      </w:r>
      <w:r w:rsidR="00352D30" w:rsidRPr="00BE0946">
        <w:rPr>
          <w:rFonts w:ascii="Arial" w:hAnsi="Arial" w:cs="Arial"/>
          <w:b/>
          <w:sz w:val="16"/>
          <w:szCs w:val="16"/>
        </w:rPr>
        <w:t>omogenizační nádobk</w:t>
      </w:r>
      <w:r w:rsidR="006F4744" w:rsidRPr="00BE0946">
        <w:rPr>
          <w:rFonts w:ascii="Arial" w:hAnsi="Arial" w:cs="Arial"/>
          <w:b/>
          <w:sz w:val="16"/>
          <w:szCs w:val="16"/>
        </w:rPr>
        <w:t>ou</w:t>
      </w:r>
      <w:r w:rsidR="00352D30" w:rsidRPr="00BE0946">
        <w:rPr>
          <w:rFonts w:ascii="Arial" w:hAnsi="Arial" w:cs="Arial"/>
          <w:b/>
          <w:sz w:val="16"/>
          <w:szCs w:val="16"/>
        </w:rPr>
        <w:t xml:space="preserve"> Prypcon </w:t>
      </w:r>
    </w:p>
    <w:p w14:paraId="026C5F83" w14:textId="77777777" w:rsidR="00866360" w:rsidRDefault="00866360" w:rsidP="00855AC9">
      <w:pPr>
        <w:jc w:val="both"/>
        <w:rPr>
          <w:rFonts w:ascii="Arial" w:hAnsi="Arial" w:cs="Arial"/>
          <w:b/>
          <w:sz w:val="16"/>
          <w:szCs w:val="16"/>
        </w:rPr>
      </w:pPr>
    </w:p>
    <w:p w14:paraId="3570C914" w14:textId="1A0D11B0" w:rsidR="004E470C" w:rsidRPr="00BE0946" w:rsidRDefault="004E470C" w:rsidP="00855AC9">
      <w:pPr>
        <w:jc w:val="both"/>
        <w:rPr>
          <w:rFonts w:ascii="Arial" w:hAnsi="Arial" w:cs="Arial"/>
          <w:b/>
          <w:sz w:val="16"/>
          <w:szCs w:val="16"/>
        </w:rPr>
      </w:pPr>
      <w:r w:rsidRPr="00BE0946">
        <w:rPr>
          <w:rFonts w:ascii="Arial" w:hAnsi="Arial" w:cs="Arial"/>
          <w:b/>
          <w:sz w:val="16"/>
          <w:szCs w:val="16"/>
        </w:rPr>
        <w:t>4.3. Trávení</w:t>
      </w:r>
    </w:p>
    <w:p w14:paraId="42DEC681" w14:textId="77777777" w:rsidR="007F0D29" w:rsidRDefault="004E06A4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-</w:t>
      </w:r>
      <w:r w:rsidR="004E470C" w:rsidRPr="00BE0946">
        <w:rPr>
          <w:rFonts w:ascii="Arial" w:hAnsi="Arial" w:cs="Arial"/>
          <w:sz w:val="16"/>
          <w:szCs w:val="16"/>
        </w:rPr>
        <w:t xml:space="preserve"> Inkubátor pro mikrodestičky (dosahující minimál</w:t>
      </w:r>
      <w:r w:rsidRPr="00BE0946">
        <w:rPr>
          <w:rFonts w:ascii="Arial" w:hAnsi="Arial" w:cs="Arial"/>
          <w:sz w:val="16"/>
          <w:szCs w:val="16"/>
        </w:rPr>
        <w:t>ně teploty 50</w:t>
      </w:r>
      <w:r w:rsidR="004E470C" w:rsidRPr="00BE0946">
        <w:rPr>
          <w:rFonts w:ascii="Arial" w:hAnsi="Arial" w:cs="Arial"/>
          <w:sz w:val="16"/>
          <w:szCs w:val="16"/>
        </w:rPr>
        <w:t>°C)</w:t>
      </w:r>
    </w:p>
    <w:p w14:paraId="1298DE83" w14:textId="77777777" w:rsidR="00866360" w:rsidRPr="00BE0946" w:rsidRDefault="00866360" w:rsidP="00855AC9">
      <w:pPr>
        <w:jc w:val="both"/>
        <w:rPr>
          <w:rFonts w:ascii="Arial" w:hAnsi="Arial" w:cs="Arial"/>
          <w:sz w:val="16"/>
          <w:szCs w:val="16"/>
        </w:rPr>
      </w:pPr>
    </w:p>
    <w:p w14:paraId="77720C37" w14:textId="77777777" w:rsidR="007F0D29" w:rsidRPr="00BE0946" w:rsidRDefault="007F0D29" w:rsidP="00855AC9">
      <w:pPr>
        <w:jc w:val="both"/>
        <w:rPr>
          <w:rFonts w:ascii="Arial" w:hAnsi="Arial" w:cs="Arial"/>
          <w:b/>
          <w:sz w:val="16"/>
          <w:szCs w:val="16"/>
        </w:rPr>
      </w:pPr>
      <w:r w:rsidRPr="00BE0946">
        <w:rPr>
          <w:rFonts w:ascii="Arial" w:hAnsi="Arial" w:cs="Arial"/>
          <w:b/>
          <w:sz w:val="16"/>
          <w:szCs w:val="16"/>
        </w:rPr>
        <w:t>4.4. Předinkubace</w:t>
      </w:r>
    </w:p>
    <w:p w14:paraId="6D4B9383" w14:textId="77777777" w:rsidR="007F0D29" w:rsidRPr="00BE0946" w:rsidRDefault="007F0D29" w:rsidP="007F0D2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V případě potřeby je možné objednat samostatně positivní (kat. číslo:</w:t>
      </w:r>
      <w:r w:rsidR="008C2684" w:rsidRPr="00BE0946">
        <w:rPr>
          <w:rFonts w:ascii="Arial" w:hAnsi="Arial" w:cs="Arial"/>
          <w:sz w:val="16"/>
          <w:szCs w:val="16"/>
        </w:rPr>
        <w:t xml:space="preserve"> 30000</w:t>
      </w:r>
      <w:r w:rsidRPr="00BE0946">
        <w:rPr>
          <w:rFonts w:ascii="Arial" w:hAnsi="Arial" w:cs="Arial"/>
          <w:sz w:val="16"/>
          <w:szCs w:val="16"/>
        </w:rPr>
        <w:t>12)</w:t>
      </w:r>
    </w:p>
    <w:p w14:paraId="0766FA69" w14:textId="60802147" w:rsidR="007F0D29" w:rsidRPr="00BE0946" w:rsidRDefault="007F0D29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a negativní kontrolu (</w:t>
      </w:r>
      <w:r w:rsidR="008C2684" w:rsidRPr="00BE0946">
        <w:rPr>
          <w:rFonts w:ascii="Arial" w:hAnsi="Arial" w:cs="Arial"/>
          <w:sz w:val="16"/>
          <w:szCs w:val="16"/>
        </w:rPr>
        <w:t>kat.</w:t>
      </w:r>
      <w:r w:rsidR="002771F4">
        <w:rPr>
          <w:rFonts w:ascii="Arial" w:hAnsi="Arial" w:cs="Arial"/>
          <w:sz w:val="16"/>
          <w:szCs w:val="16"/>
        </w:rPr>
        <w:t xml:space="preserve"> </w:t>
      </w:r>
      <w:bookmarkStart w:id="0" w:name="_GoBack"/>
      <w:bookmarkEnd w:id="0"/>
      <w:r w:rsidR="008C2684" w:rsidRPr="00BE0946">
        <w:rPr>
          <w:rFonts w:ascii="Arial" w:hAnsi="Arial" w:cs="Arial"/>
          <w:sz w:val="16"/>
          <w:szCs w:val="16"/>
        </w:rPr>
        <w:t>číslo: 30000</w:t>
      </w:r>
      <w:r w:rsidRPr="00BE0946">
        <w:rPr>
          <w:rFonts w:ascii="Arial" w:hAnsi="Arial" w:cs="Arial"/>
          <w:sz w:val="16"/>
          <w:szCs w:val="16"/>
        </w:rPr>
        <w:t xml:space="preserve">13) </w:t>
      </w:r>
      <w:r w:rsidR="002771F4">
        <w:rPr>
          <w:rFonts w:ascii="Arial" w:hAnsi="Arial" w:cs="Arial"/>
          <w:sz w:val="16"/>
          <w:szCs w:val="16"/>
        </w:rPr>
        <w:t xml:space="preserve"> </w:t>
      </w:r>
      <w:r w:rsidRPr="00BE0946">
        <w:rPr>
          <w:rFonts w:ascii="Arial" w:hAnsi="Arial" w:cs="Arial"/>
          <w:sz w:val="16"/>
          <w:szCs w:val="16"/>
        </w:rPr>
        <w:t>s uvedením čísla šarže PrioSTRIP</w:t>
      </w:r>
      <w:r w:rsidR="008C2684" w:rsidRPr="00BE0946">
        <w:rPr>
          <w:rFonts w:ascii="Arial" w:hAnsi="Arial" w:cs="Arial"/>
          <w:sz w:val="16"/>
          <w:szCs w:val="16"/>
        </w:rPr>
        <w:t xml:space="preserve"> kitu</w:t>
      </w:r>
      <w:r w:rsidRPr="00BE0946">
        <w:rPr>
          <w:rFonts w:ascii="Arial" w:hAnsi="Arial" w:cs="Arial"/>
          <w:sz w:val="16"/>
          <w:szCs w:val="16"/>
        </w:rPr>
        <w:t xml:space="preserve">. </w:t>
      </w:r>
    </w:p>
    <w:p w14:paraId="14A13E54" w14:textId="6188A483" w:rsidR="007F0D29" w:rsidRDefault="006F4744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P</w:t>
      </w:r>
      <w:r w:rsidR="00ED1BA4" w:rsidRPr="00BE0946">
        <w:rPr>
          <w:rFonts w:ascii="Arial" w:hAnsi="Arial" w:cs="Arial"/>
          <w:sz w:val="16"/>
          <w:szCs w:val="16"/>
        </w:rPr>
        <w:t>oužít</w:t>
      </w:r>
      <w:r w:rsidRPr="00BE0946">
        <w:rPr>
          <w:rFonts w:ascii="Arial" w:hAnsi="Arial" w:cs="Arial"/>
          <w:sz w:val="16"/>
          <w:szCs w:val="16"/>
        </w:rPr>
        <w:t xml:space="preserve"> lze</w:t>
      </w:r>
      <w:r w:rsidR="00ED1BA4" w:rsidRPr="00BE0946">
        <w:rPr>
          <w:rFonts w:ascii="Arial" w:hAnsi="Arial" w:cs="Arial"/>
          <w:sz w:val="16"/>
          <w:szCs w:val="16"/>
        </w:rPr>
        <w:t xml:space="preserve"> p</w:t>
      </w:r>
      <w:r w:rsidR="007F0D29" w:rsidRPr="00BE0946">
        <w:rPr>
          <w:rFonts w:ascii="Arial" w:hAnsi="Arial" w:cs="Arial"/>
          <w:sz w:val="16"/>
          <w:szCs w:val="16"/>
        </w:rPr>
        <w:t xml:space="preserve">ouze kontroly se stejnou </w:t>
      </w:r>
      <w:r w:rsidR="00007DDF" w:rsidRPr="00BE0946">
        <w:rPr>
          <w:rFonts w:ascii="Arial" w:hAnsi="Arial" w:cs="Arial"/>
          <w:sz w:val="16"/>
          <w:szCs w:val="16"/>
        </w:rPr>
        <w:t>šarží, jako</w:t>
      </w:r>
      <w:r w:rsidR="00866360">
        <w:rPr>
          <w:rFonts w:ascii="Arial" w:hAnsi="Arial" w:cs="Arial"/>
          <w:sz w:val="16"/>
          <w:szCs w:val="16"/>
        </w:rPr>
        <w:t> </w:t>
      </w:r>
      <w:r w:rsidR="00ED1BA4" w:rsidRPr="00BE0946">
        <w:rPr>
          <w:rFonts w:ascii="Arial" w:hAnsi="Arial" w:cs="Arial"/>
          <w:sz w:val="16"/>
          <w:szCs w:val="16"/>
        </w:rPr>
        <w:t>mají kontroly v soupravě.</w:t>
      </w:r>
    </w:p>
    <w:p w14:paraId="0D9D0ABB" w14:textId="77777777" w:rsidR="00866360" w:rsidRPr="00BE0946" w:rsidRDefault="00866360" w:rsidP="00855AC9">
      <w:pPr>
        <w:jc w:val="both"/>
        <w:rPr>
          <w:rFonts w:ascii="Arial" w:hAnsi="Arial" w:cs="Arial"/>
          <w:sz w:val="16"/>
          <w:szCs w:val="16"/>
        </w:rPr>
      </w:pPr>
    </w:p>
    <w:p w14:paraId="08E0C821" w14:textId="77777777" w:rsidR="004E470C" w:rsidRPr="00BE0946" w:rsidRDefault="004E470C" w:rsidP="00855AC9">
      <w:pPr>
        <w:jc w:val="both"/>
        <w:rPr>
          <w:rFonts w:ascii="Arial" w:hAnsi="Arial" w:cs="Arial"/>
          <w:b/>
          <w:sz w:val="16"/>
          <w:szCs w:val="16"/>
        </w:rPr>
      </w:pPr>
      <w:r w:rsidRPr="00BE0946">
        <w:rPr>
          <w:rFonts w:ascii="Arial" w:hAnsi="Arial" w:cs="Arial"/>
          <w:b/>
          <w:sz w:val="16"/>
          <w:szCs w:val="16"/>
        </w:rPr>
        <w:t>4.</w:t>
      </w:r>
      <w:r w:rsidR="00ED1BA4" w:rsidRPr="00BE0946">
        <w:rPr>
          <w:rFonts w:ascii="Arial" w:hAnsi="Arial" w:cs="Arial"/>
          <w:b/>
          <w:sz w:val="16"/>
          <w:szCs w:val="16"/>
        </w:rPr>
        <w:t>5</w:t>
      </w:r>
      <w:r w:rsidRPr="00BE0946">
        <w:rPr>
          <w:rFonts w:ascii="Arial" w:hAnsi="Arial" w:cs="Arial"/>
          <w:b/>
          <w:sz w:val="16"/>
          <w:szCs w:val="16"/>
        </w:rPr>
        <w:t>. Analýza výsledků</w:t>
      </w:r>
    </w:p>
    <w:p w14:paraId="326A4287" w14:textId="77777777" w:rsidR="004E470C" w:rsidRPr="00BE0946" w:rsidRDefault="004E06A4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-</w:t>
      </w:r>
      <w:r w:rsidR="004E470C" w:rsidRPr="00BE0946">
        <w:rPr>
          <w:rFonts w:ascii="Arial" w:hAnsi="Arial" w:cs="Arial"/>
          <w:sz w:val="16"/>
          <w:szCs w:val="16"/>
        </w:rPr>
        <w:t xml:space="preserve"> Přístroj a software PrioSCAN</w:t>
      </w:r>
      <w:r w:rsidR="006F4744" w:rsidRPr="00BE0946">
        <w:rPr>
          <w:rFonts w:ascii="Arial" w:hAnsi="Arial" w:cs="Arial"/>
          <w:sz w:val="16"/>
          <w:szCs w:val="16"/>
        </w:rPr>
        <w:t xml:space="preserve"> </w:t>
      </w:r>
    </w:p>
    <w:p w14:paraId="3186F2C9" w14:textId="77777777" w:rsidR="00580463" w:rsidRDefault="00580463" w:rsidP="00855AC9">
      <w:pPr>
        <w:jc w:val="both"/>
        <w:rPr>
          <w:rFonts w:ascii="Arial" w:hAnsi="Arial" w:cs="Arial"/>
          <w:b/>
          <w:sz w:val="16"/>
          <w:szCs w:val="20"/>
        </w:rPr>
      </w:pPr>
    </w:p>
    <w:p w14:paraId="3D6ED340" w14:textId="77777777" w:rsidR="00510245" w:rsidRPr="00510245" w:rsidRDefault="00510245" w:rsidP="00855AC9">
      <w:pPr>
        <w:jc w:val="both"/>
        <w:rPr>
          <w:rFonts w:ascii="Arial" w:hAnsi="Arial" w:cs="Arial"/>
          <w:b/>
          <w:sz w:val="16"/>
          <w:szCs w:val="20"/>
        </w:rPr>
      </w:pPr>
    </w:p>
    <w:p w14:paraId="211CD646" w14:textId="5CB168D2" w:rsidR="004E470C" w:rsidRDefault="004E470C" w:rsidP="00855AC9">
      <w:pPr>
        <w:jc w:val="both"/>
        <w:rPr>
          <w:rFonts w:ascii="Arial" w:hAnsi="Arial" w:cs="Arial"/>
          <w:b/>
          <w:sz w:val="20"/>
          <w:szCs w:val="20"/>
        </w:rPr>
      </w:pPr>
      <w:r w:rsidRPr="00BE0946">
        <w:rPr>
          <w:rFonts w:ascii="Arial" w:hAnsi="Arial" w:cs="Arial"/>
          <w:b/>
          <w:sz w:val="20"/>
          <w:szCs w:val="20"/>
        </w:rPr>
        <w:t>5. Pracovní postup</w:t>
      </w:r>
    </w:p>
    <w:p w14:paraId="6C84DA85" w14:textId="77777777" w:rsidR="00510245" w:rsidRPr="00BE0946" w:rsidRDefault="00510245" w:rsidP="00855AC9">
      <w:pPr>
        <w:jc w:val="both"/>
        <w:rPr>
          <w:rFonts w:ascii="Arial" w:hAnsi="Arial" w:cs="Arial"/>
          <w:b/>
          <w:sz w:val="20"/>
          <w:szCs w:val="20"/>
        </w:rPr>
      </w:pPr>
    </w:p>
    <w:p w14:paraId="6A54F951" w14:textId="77777777" w:rsidR="006A3B26" w:rsidRPr="00BE0946" w:rsidRDefault="000A1241" w:rsidP="00855AC9">
      <w:pPr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object w:dxaOrig="1440" w:dyaOrig="1440" w14:anchorId="2E5850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2in;margin-top:-19.9pt;width:28.8pt;height:24pt;z-index:251653632;visibility:visible;mso-wrap-edited:f" o:preferrelative="f" wrapcoords="-1080 0 -1080 20400 21600 20400 21600 0 -1080 0">
            <v:imagedata r:id="rId7" o:title=""/>
          </v:shape>
          <o:OLEObject Type="Embed" ProgID="Word.Picture.8" ShapeID="_x0000_s1029" DrawAspect="Content" ObjectID="_1680604076" r:id="rId8"/>
        </w:object>
      </w:r>
      <w:r>
        <w:rPr>
          <w:rFonts w:ascii="Arial" w:hAnsi="Arial" w:cs="Arial"/>
          <w:b/>
          <w:sz w:val="16"/>
          <w:szCs w:val="16"/>
        </w:rPr>
        <w:pict w14:anchorId="0D07E899">
          <v:shape id="_x0000_s1028" type="#_x0000_t202" style="position:absolute;left:0;text-align:left;margin-left:-.6pt;margin-top:.65pt;width:171pt;height:146pt;z-index:251652608" fillcolor="#ffc" strokecolor="yellow" strokeweight="1pt">
            <v:textbox style="mso-next-textbox:#_x0000_s1028" inset="1mm,1mm,1mm,1mm">
              <w:txbxContent>
                <w:p w14:paraId="69E55216" w14:textId="281D4B17" w:rsidR="00007DDF" w:rsidRPr="00836A62" w:rsidRDefault="00007DDF" w:rsidP="00836A62">
                  <w:pPr>
                    <w:spacing w:line="200" w:lineRule="atLeast"/>
                    <w:jc w:val="both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  <w:r w:rsidRPr="00836A62">
                    <w:rPr>
                      <w:rFonts w:ascii="Arial" w:hAnsi="Arial" w:cs="Arial"/>
                      <w:b/>
                      <w:sz w:val="14"/>
                      <w:szCs w:val="14"/>
                    </w:rPr>
                    <w:t>Národní bezpečnostní předpisy pro práci s priony musí být přísně dodržovány (viz též část „Bezpečnostní předpisy a prohlášení R&amp;S“, příloha I</w:t>
                  </w:r>
                  <w:r>
                    <w:rPr>
                      <w:rFonts w:ascii="Arial" w:hAnsi="Arial" w:cs="Arial"/>
                      <w:b/>
                      <w:sz w:val="14"/>
                      <w:szCs w:val="14"/>
                    </w:rPr>
                    <w:t>V</w:t>
                  </w:r>
                  <w:r w:rsidRPr="00836A62">
                    <w:rPr>
                      <w:rFonts w:ascii="Arial" w:hAnsi="Arial" w:cs="Arial"/>
                      <w:b/>
                      <w:sz w:val="14"/>
                      <w:szCs w:val="14"/>
                    </w:rPr>
                    <w:t xml:space="preserve">). </w:t>
                  </w:r>
                  <w:r w:rsidRPr="00C83890">
                    <w:rPr>
                      <w:rFonts w:ascii="Arial" w:hAnsi="Arial" w:cs="Arial"/>
                      <w:b/>
                      <w:sz w:val="14"/>
                      <w:szCs w:val="14"/>
                    </w:rPr>
                    <w:t>PrioSTRIP BSE kit</w:t>
                  </w:r>
                  <w:r w:rsidRPr="00836A62">
                    <w:rPr>
                      <w:rFonts w:ascii="Arial" w:hAnsi="Arial" w:cs="Arial"/>
                      <w:b/>
                      <w:sz w:val="14"/>
                      <w:szCs w:val="14"/>
                    </w:rPr>
                    <w:t xml:space="preserve"> musí být prováděn v laboratořích vhodných k tomuto účelu. Osoby provádějící testování musí být obecně proškoleny pro práci s priony a zvláště pro provádění testu </w:t>
                  </w:r>
                  <w:r w:rsidRPr="00C83890">
                    <w:rPr>
                      <w:rFonts w:ascii="Arial" w:hAnsi="Arial" w:cs="Arial"/>
                      <w:b/>
                      <w:sz w:val="14"/>
                      <w:szCs w:val="14"/>
                    </w:rPr>
                    <w:t>PrioSTRIP BSE kit</w:t>
                  </w:r>
                  <w:r w:rsidRPr="00836A62">
                    <w:rPr>
                      <w:rFonts w:ascii="Arial" w:hAnsi="Arial" w:cs="Arial"/>
                      <w:b/>
                      <w:sz w:val="14"/>
                      <w:szCs w:val="14"/>
                    </w:rPr>
                    <w:t>.</w:t>
                  </w:r>
                </w:p>
                <w:p w14:paraId="1D8B09E9" w14:textId="77777777" w:rsidR="00007DDF" w:rsidRPr="00836A62" w:rsidRDefault="00007DDF" w:rsidP="00836A62">
                  <w:pPr>
                    <w:pStyle w:val="Zkladntext2"/>
                    <w:spacing w:after="0" w:line="200" w:lineRule="atLeast"/>
                    <w:jc w:val="both"/>
                    <w:rPr>
                      <w:rFonts w:cs="Arial"/>
                      <w:sz w:val="14"/>
                      <w:szCs w:val="14"/>
                    </w:rPr>
                  </w:pPr>
                  <w:r w:rsidRPr="00836A62">
                    <w:rPr>
                      <w:rFonts w:cs="Arial"/>
                      <w:sz w:val="14"/>
                      <w:szCs w:val="14"/>
                    </w:rPr>
                    <w:t xml:space="preserve">Vzorky je nutno považovat za potenciálně infekční a všechny předměty, které s nimi přišly do styku za potenciálně kontaminované. </w:t>
                  </w:r>
                </w:p>
                <w:p w14:paraId="7A07E30B" w14:textId="77777777" w:rsidR="00007DDF" w:rsidRPr="00836A62" w:rsidRDefault="00007DDF" w:rsidP="00836A62">
                  <w:pPr>
                    <w:spacing w:line="200" w:lineRule="atLeast"/>
                    <w:jc w:val="both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  <w:r w:rsidRPr="00836A62">
                    <w:rPr>
                      <w:rFonts w:ascii="Arial" w:hAnsi="Arial" w:cs="Arial"/>
                      <w:b/>
                      <w:sz w:val="14"/>
                      <w:szCs w:val="14"/>
                    </w:rPr>
                    <w:t>Údaje o chemickém nebezpečí jsou v části „Bezpečnostní předpisy a prohlášení R&amp;S“ (příloha I</w:t>
                  </w:r>
                  <w:r>
                    <w:rPr>
                      <w:rFonts w:ascii="Arial" w:hAnsi="Arial" w:cs="Arial"/>
                      <w:b/>
                      <w:sz w:val="14"/>
                      <w:szCs w:val="14"/>
                    </w:rPr>
                    <w:t>V</w:t>
                  </w:r>
                  <w:r w:rsidRPr="00836A62">
                    <w:rPr>
                      <w:rFonts w:ascii="Arial" w:hAnsi="Arial" w:cs="Arial"/>
                      <w:b/>
                      <w:sz w:val="14"/>
                      <w:szCs w:val="14"/>
                    </w:rPr>
                    <w:t>).</w:t>
                  </w:r>
                </w:p>
              </w:txbxContent>
            </v:textbox>
          </v:shape>
        </w:pict>
      </w:r>
    </w:p>
    <w:p w14:paraId="58ED99FA" w14:textId="77777777" w:rsidR="006A3B26" w:rsidRPr="00BE0946" w:rsidRDefault="006A3B26" w:rsidP="00855AC9">
      <w:pPr>
        <w:jc w:val="both"/>
        <w:rPr>
          <w:rFonts w:ascii="Arial" w:hAnsi="Arial" w:cs="Arial"/>
          <w:b/>
          <w:sz w:val="16"/>
          <w:szCs w:val="16"/>
        </w:rPr>
      </w:pPr>
    </w:p>
    <w:p w14:paraId="2E38E7D5" w14:textId="77777777" w:rsidR="006A3B26" w:rsidRPr="00BE0946" w:rsidRDefault="006A3B26" w:rsidP="00855AC9">
      <w:pPr>
        <w:jc w:val="both"/>
        <w:rPr>
          <w:rFonts w:ascii="Arial" w:hAnsi="Arial" w:cs="Arial"/>
          <w:b/>
          <w:sz w:val="16"/>
          <w:szCs w:val="16"/>
        </w:rPr>
      </w:pPr>
    </w:p>
    <w:p w14:paraId="5822B251" w14:textId="77777777" w:rsidR="006A3B26" w:rsidRPr="00BE0946" w:rsidRDefault="006A3B26" w:rsidP="00855AC9">
      <w:pPr>
        <w:jc w:val="both"/>
        <w:rPr>
          <w:rFonts w:ascii="Arial" w:hAnsi="Arial" w:cs="Arial"/>
          <w:b/>
          <w:sz w:val="16"/>
          <w:szCs w:val="16"/>
        </w:rPr>
      </w:pPr>
    </w:p>
    <w:p w14:paraId="461FA265" w14:textId="77777777" w:rsidR="006A3B26" w:rsidRPr="00BE0946" w:rsidRDefault="006A3B26" w:rsidP="00855AC9">
      <w:pPr>
        <w:jc w:val="both"/>
        <w:rPr>
          <w:rFonts w:ascii="Arial" w:hAnsi="Arial" w:cs="Arial"/>
          <w:b/>
          <w:sz w:val="16"/>
          <w:szCs w:val="16"/>
        </w:rPr>
      </w:pPr>
    </w:p>
    <w:p w14:paraId="46A5D5C8" w14:textId="77777777" w:rsidR="006A3B26" w:rsidRPr="00BE0946" w:rsidRDefault="006A3B26" w:rsidP="00855AC9">
      <w:pPr>
        <w:jc w:val="both"/>
        <w:rPr>
          <w:rFonts w:ascii="Arial" w:hAnsi="Arial" w:cs="Arial"/>
          <w:b/>
          <w:sz w:val="16"/>
          <w:szCs w:val="16"/>
        </w:rPr>
      </w:pPr>
    </w:p>
    <w:p w14:paraId="6307325F" w14:textId="77777777" w:rsidR="006A3B26" w:rsidRPr="00BE0946" w:rsidRDefault="006A3B26" w:rsidP="00855AC9">
      <w:pPr>
        <w:jc w:val="both"/>
        <w:rPr>
          <w:rFonts w:ascii="Arial" w:hAnsi="Arial" w:cs="Arial"/>
          <w:b/>
          <w:sz w:val="16"/>
          <w:szCs w:val="16"/>
        </w:rPr>
      </w:pPr>
    </w:p>
    <w:p w14:paraId="262442C0" w14:textId="77777777" w:rsidR="006A3B26" w:rsidRPr="00BE0946" w:rsidRDefault="006A3B26" w:rsidP="00855AC9">
      <w:pPr>
        <w:jc w:val="both"/>
        <w:rPr>
          <w:rFonts w:ascii="Arial" w:hAnsi="Arial" w:cs="Arial"/>
          <w:b/>
          <w:sz w:val="16"/>
          <w:szCs w:val="16"/>
        </w:rPr>
      </w:pPr>
    </w:p>
    <w:p w14:paraId="58218A3A" w14:textId="77777777" w:rsidR="006A3B26" w:rsidRPr="00BE0946" w:rsidRDefault="006A3B26" w:rsidP="00855AC9">
      <w:pPr>
        <w:jc w:val="both"/>
        <w:rPr>
          <w:rFonts w:ascii="Arial" w:hAnsi="Arial" w:cs="Arial"/>
          <w:b/>
          <w:sz w:val="16"/>
          <w:szCs w:val="16"/>
        </w:rPr>
      </w:pPr>
    </w:p>
    <w:p w14:paraId="19C0C20B" w14:textId="77777777" w:rsidR="006A3B26" w:rsidRPr="00BE0946" w:rsidRDefault="006A3B26" w:rsidP="00855AC9">
      <w:pPr>
        <w:jc w:val="both"/>
        <w:rPr>
          <w:rFonts w:ascii="Arial" w:hAnsi="Arial" w:cs="Arial"/>
          <w:b/>
          <w:sz w:val="16"/>
          <w:szCs w:val="16"/>
        </w:rPr>
      </w:pPr>
    </w:p>
    <w:p w14:paraId="12E0D3D9" w14:textId="77777777" w:rsidR="006A3B26" w:rsidRPr="00BE0946" w:rsidRDefault="006A3B26" w:rsidP="00855AC9">
      <w:pPr>
        <w:jc w:val="both"/>
        <w:rPr>
          <w:rFonts w:ascii="Arial" w:hAnsi="Arial" w:cs="Arial"/>
          <w:b/>
          <w:sz w:val="16"/>
          <w:szCs w:val="16"/>
        </w:rPr>
      </w:pPr>
    </w:p>
    <w:p w14:paraId="562BF9FB" w14:textId="77777777" w:rsidR="006A3B26" w:rsidRPr="00BE0946" w:rsidRDefault="006A3B26" w:rsidP="00855AC9">
      <w:pPr>
        <w:jc w:val="both"/>
        <w:rPr>
          <w:rFonts w:ascii="Arial" w:hAnsi="Arial" w:cs="Arial"/>
          <w:b/>
          <w:sz w:val="16"/>
          <w:szCs w:val="16"/>
        </w:rPr>
      </w:pPr>
    </w:p>
    <w:p w14:paraId="7021FD54" w14:textId="77777777" w:rsidR="006A3B26" w:rsidRPr="00BE0946" w:rsidRDefault="006A3B26" w:rsidP="00855AC9">
      <w:pPr>
        <w:jc w:val="both"/>
        <w:rPr>
          <w:rFonts w:ascii="Arial" w:hAnsi="Arial" w:cs="Arial"/>
          <w:b/>
          <w:sz w:val="16"/>
          <w:szCs w:val="16"/>
        </w:rPr>
      </w:pPr>
    </w:p>
    <w:p w14:paraId="630075FA" w14:textId="77777777" w:rsidR="00872588" w:rsidRPr="00BE0946" w:rsidRDefault="00872588" w:rsidP="00855AC9">
      <w:pPr>
        <w:jc w:val="both"/>
        <w:rPr>
          <w:rFonts w:ascii="Arial" w:hAnsi="Arial" w:cs="Arial"/>
          <w:b/>
          <w:sz w:val="16"/>
          <w:szCs w:val="16"/>
        </w:rPr>
      </w:pPr>
    </w:p>
    <w:p w14:paraId="23BAD868" w14:textId="77777777" w:rsidR="00872588" w:rsidRPr="00BE0946" w:rsidRDefault="00872588" w:rsidP="00855AC9">
      <w:pPr>
        <w:jc w:val="both"/>
        <w:rPr>
          <w:rFonts w:ascii="Arial" w:hAnsi="Arial" w:cs="Arial"/>
          <w:b/>
          <w:sz w:val="16"/>
          <w:szCs w:val="16"/>
        </w:rPr>
      </w:pPr>
    </w:p>
    <w:p w14:paraId="520CC66D" w14:textId="77777777" w:rsidR="00872588" w:rsidRPr="00BE0946" w:rsidRDefault="00872588" w:rsidP="00855AC9">
      <w:pPr>
        <w:jc w:val="both"/>
        <w:rPr>
          <w:rFonts w:ascii="Arial" w:hAnsi="Arial" w:cs="Arial"/>
          <w:b/>
          <w:sz w:val="16"/>
          <w:szCs w:val="16"/>
        </w:rPr>
      </w:pPr>
    </w:p>
    <w:p w14:paraId="3127FD41" w14:textId="77777777" w:rsidR="00866360" w:rsidRDefault="00866360" w:rsidP="00855AC9">
      <w:pPr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¨</w:t>
      </w:r>
    </w:p>
    <w:p w14:paraId="4F2529B9" w14:textId="662B8745" w:rsidR="004E470C" w:rsidRPr="00BE0946" w:rsidRDefault="004E470C" w:rsidP="00855AC9">
      <w:pPr>
        <w:jc w:val="both"/>
        <w:rPr>
          <w:rFonts w:ascii="Arial" w:hAnsi="Arial" w:cs="Arial"/>
          <w:b/>
          <w:sz w:val="16"/>
          <w:szCs w:val="16"/>
        </w:rPr>
      </w:pPr>
      <w:r w:rsidRPr="00BE0946">
        <w:rPr>
          <w:rFonts w:ascii="Arial" w:hAnsi="Arial" w:cs="Arial"/>
          <w:b/>
          <w:sz w:val="16"/>
          <w:szCs w:val="16"/>
        </w:rPr>
        <w:t>5.1. Poznámky</w:t>
      </w:r>
    </w:p>
    <w:p w14:paraId="5FBE8E26" w14:textId="77777777" w:rsidR="004E470C" w:rsidRPr="00BE0946" w:rsidRDefault="004E470C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 xml:space="preserve">K dosažení optimálních výsledků pomocí </w:t>
      </w:r>
      <w:r w:rsidR="00C83890" w:rsidRPr="00BE0946">
        <w:rPr>
          <w:rFonts w:ascii="Arial" w:hAnsi="Arial" w:cs="Arial"/>
          <w:sz w:val="16"/>
          <w:szCs w:val="16"/>
        </w:rPr>
        <w:t>PrioSTRIP BSE kit</w:t>
      </w:r>
      <w:r w:rsidRPr="00BE0946">
        <w:rPr>
          <w:rFonts w:ascii="Arial" w:hAnsi="Arial" w:cs="Arial"/>
          <w:sz w:val="16"/>
          <w:szCs w:val="16"/>
        </w:rPr>
        <w:t xml:space="preserve"> je nutné dodržet:</w:t>
      </w:r>
    </w:p>
    <w:p w14:paraId="2C602FE2" w14:textId="77777777" w:rsidR="004E470C" w:rsidRPr="00BE0946" w:rsidRDefault="004E06A4" w:rsidP="00855AC9">
      <w:pPr>
        <w:jc w:val="both"/>
        <w:rPr>
          <w:rFonts w:ascii="Arial" w:hAnsi="Arial" w:cs="Arial"/>
          <w:b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-</w:t>
      </w:r>
      <w:r w:rsidR="004E470C" w:rsidRPr="00BE0946">
        <w:rPr>
          <w:rFonts w:ascii="Arial" w:hAnsi="Arial" w:cs="Arial"/>
          <w:sz w:val="16"/>
          <w:szCs w:val="16"/>
        </w:rPr>
        <w:t xml:space="preserve"> </w:t>
      </w:r>
      <w:r w:rsidR="004E470C" w:rsidRPr="00BE0946">
        <w:rPr>
          <w:rFonts w:ascii="Arial" w:hAnsi="Arial" w:cs="Arial"/>
          <w:b/>
          <w:sz w:val="16"/>
          <w:szCs w:val="16"/>
        </w:rPr>
        <w:t>Protokol pracovního postupu musí být přísně dodržován.</w:t>
      </w:r>
    </w:p>
    <w:p w14:paraId="0119B00C" w14:textId="0C79A127" w:rsidR="004E470C" w:rsidRPr="00BE0946" w:rsidRDefault="004E06A4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-</w:t>
      </w:r>
      <w:r w:rsidR="004E470C" w:rsidRPr="00BE0946">
        <w:rPr>
          <w:rFonts w:ascii="Arial" w:hAnsi="Arial" w:cs="Arial"/>
          <w:sz w:val="16"/>
          <w:szCs w:val="16"/>
        </w:rPr>
        <w:t xml:space="preserve"> Pipetovací špičky musí být vyměněny po</w:t>
      </w:r>
      <w:r w:rsidR="00866360">
        <w:rPr>
          <w:rFonts w:ascii="Arial" w:hAnsi="Arial" w:cs="Arial"/>
          <w:sz w:val="16"/>
          <w:szCs w:val="16"/>
        </w:rPr>
        <w:t> </w:t>
      </w:r>
      <w:r w:rsidR="004E470C" w:rsidRPr="00BE0946">
        <w:rPr>
          <w:rFonts w:ascii="Arial" w:hAnsi="Arial" w:cs="Arial"/>
          <w:sz w:val="16"/>
          <w:szCs w:val="16"/>
        </w:rPr>
        <w:t>každém pipetování.</w:t>
      </w:r>
    </w:p>
    <w:p w14:paraId="51835FA6" w14:textId="64D34DE2" w:rsidR="004E470C" w:rsidRPr="00BE0946" w:rsidRDefault="004E06A4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-</w:t>
      </w:r>
      <w:r w:rsidR="004E470C" w:rsidRPr="00BE0946">
        <w:rPr>
          <w:rFonts w:ascii="Arial" w:hAnsi="Arial" w:cs="Arial"/>
          <w:sz w:val="16"/>
          <w:szCs w:val="16"/>
        </w:rPr>
        <w:t xml:space="preserve"> Zvláště se doporučuje použití pipetovacích špiček s filtrem a jiných pipet pro každý jednotlivý pipetovací krok. Pře</w:t>
      </w:r>
      <w:r w:rsidR="00C83890" w:rsidRPr="00BE0946">
        <w:rPr>
          <w:rFonts w:ascii="Arial" w:hAnsi="Arial" w:cs="Arial"/>
          <w:sz w:val="16"/>
          <w:szCs w:val="16"/>
        </w:rPr>
        <w:t xml:space="preserve">snost pipet musí </w:t>
      </w:r>
      <w:r w:rsidR="00007DDF" w:rsidRPr="00BE0946">
        <w:rPr>
          <w:rFonts w:ascii="Arial" w:hAnsi="Arial" w:cs="Arial"/>
          <w:sz w:val="16"/>
          <w:szCs w:val="16"/>
        </w:rPr>
        <w:t>být pravidelně</w:t>
      </w:r>
      <w:r w:rsidR="004E470C" w:rsidRPr="00BE0946">
        <w:rPr>
          <w:rFonts w:ascii="Arial" w:hAnsi="Arial" w:cs="Arial"/>
          <w:sz w:val="16"/>
          <w:szCs w:val="16"/>
        </w:rPr>
        <w:t xml:space="preserve"> kontrolována.</w:t>
      </w:r>
    </w:p>
    <w:p w14:paraId="37F9525A" w14:textId="77777777" w:rsidR="004E470C" w:rsidRPr="00BE0946" w:rsidRDefault="004E06A4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-</w:t>
      </w:r>
      <w:r w:rsidR="004E470C" w:rsidRPr="00BE0946">
        <w:rPr>
          <w:rFonts w:ascii="Arial" w:hAnsi="Arial" w:cs="Arial"/>
          <w:sz w:val="16"/>
          <w:szCs w:val="16"/>
        </w:rPr>
        <w:t xml:space="preserve"> Pro každý roztok musí být použita separátní nádoba.</w:t>
      </w:r>
    </w:p>
    <w:p w14:paraId="72D90CFA" w14:textId="77777777" w:rsidR="004E470C" w:rsidRPr="00BE0946" w:rsidRDefault="004E06A4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-</w:t>
      </w:r>
      <w:r w:rsidR="004E470C" w:rsidRPr="00BE0946">
        <w:rPr>
          <w:rFonts w:ascii="Arial" w:hAnsi="Arial" w:cs="Arial"/>
          <w:sz w:val="16"/>
          <w:szCs w:val="16"/>
        </w:rPr>
        <w:t xml:space="preserve"> Všechny roztoky (kromě těch</w:t>
      </w:r>
      <w:r w:rsidR="00C83890" w:rsidRPr="00BE0946">
        <w:rPr>
          <w:rFonts w:ascii="Arial" w:hAnsi="Arial" w:cs="Arial"/>
          <w:sz w:val="16"/>
          <w:szCs w:val="16"/>
        </w:rPr>
        <w:t>,</w:t>
      </w:r>
      <w:r w:rsidR="004E470C" w:rsidRPr="00BE0946">
        <w:rPr>
          <w:rFonts w:ascii="Arial" w:hAnsi="Arial" w:cs="Arial"/>
          <w:sz w:val="16"/>
          <w:szCs w:val="16"/>
        </w:rPr>
        <w:t xml:space="preserve"> které jsou použity při trávení, přenosu homogenátů z homogenizačních nádob PRYPCON a kontrolních vzorků) lze pipetovat multikanálovými pipetami.</w:t>
      </w:r>
    </w:p>
    <w:p w14:paraId="0BD3BB33" w14:textId="21C5C7B1" w:rsidR="004E470C" w:rsidRPr="00BE0946" w:rsidRDefault="004E06A4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-</w:t>
      </w:r>
      <w:r w:rsidR="004E470C" w:rsidRPr="00BE0946">
        <w:rPr>
          <w:rFonts w:ascii="Arial" w:hAnsi="Arial" w:cs="Arial"/>
          <w:sz w:val="16"/>
          <w:szCs w:val="16"/>
        </w:rPr>
        <w:t xml:space="preserve"> Žádné součásti soupravy nesmí být používány po</w:t>
      </w:r>
      <w:r w:rsidR="00866360">
        <w:rPr>
          <w:rFonts w:ascii="Arial" w:hAnsi="Arial" w:cs="Arial"/>
          <w:sz w:val="16"/>
          <w:szCs w:val="16"/>
        </w:rPr>
        <w:t> </w:t>
      </w:r>
      <w:r w:rsidR="004E470C" w:rsidRPr="00BE0946">
        <w:rPr>
          <w:rFonts w:ascii="Arial" w:hAnsi="Arial" w:cs="Arial"/>
          <w:sz w:val="16"/>
          <w:szCs w:val="16"/>
        </w:rPr>
        <w:t xml:space="preserve">datu </w:t>
      </w:r>
      <w:r w:rsidR="00007DDF" w:rsidRPr="00BE0946">
        <w:rPr>
          <w:rFonts w:ascii="Arial" w:hAnsi="Arial" w:cs="Arial"/>
          <w:sz w:val="16"/>
          <w:szCs w:val="16"/>
        </w:rPr>
        <w:t>exspirace</w:t>
      </w:r>
      <w:r w:rsidR="00C83890" w:rsidRPr="00BE0946">
        <w:rPr>
          <w:rFonts w:ascii="Arial" w:hAnsi="Arial" w:cs="Arial"/>
          <w:sz w:val="16"/>
          <w:szCs w:val="16"/>
        </w:rPr>
        <w:t>,</w:t>
      </w:r>
      <w:r w:rsidR="004E470C" w:rsidRPr="00BE0946">
        <w:rPr>
          <w:rFonts w:ascii="Arial" w:hAnsi="Arial" w:cs="Arial"/>
          <w:sz w:val="16"/>
          <w:szCs w:val="16"/>
        </w:rPr>
        <w:t xml:space="preserve"> nebo pokud jsou na nich patrné změny.</w:t>
      </w:r>
    </w:p>
    <w:p w14:paraId="54C1480D" w14:textId="7FC7D819" w:rsidR="004E470C" w:rsidRPr="00BE0946" w:rsidRDefault="004E06A4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-</w:t>
      </w:r>
      <w:r w:rsidR="004E470C" w:rsidRPr="00BE0946">
        <w:rPr>
          <w:rFonts w:ascii="Arial" w:hAnsi="Arial" w:cs="Arial"/>
          <w:sz w:val="16"/>
          <w:szCs w:val="16"/>
        </w:rPr>
        <w:t xml:space="preserve"> Jednotlivé součásti testovací soupravy nemohou být používány po uplynutí doby </w:t>
      </w:r>
      <w:r w:rsidR="00007DDF" w:rsidRPr="00BE0946">
        <w:rPr>
          <w:rFonts w:ascii="Arial" w:hAnsi="Arial" w:cs="Arial"/>
          <w:sz w:val="16"/>
          <w:szCs w:val="16"/>
        </w:rPr>
        <w:t>jejich použitelnosti</w:t>
      </w:r>
      <w:r w:rsidR="004E470C" w:rsidRPr="00BE0946">
        <w:rPr>
          <w:rFonts w:ascii="Arial" w:hAnsi="Arial" w:cs="Arial"/>
          <w:sz w:val="16"/>
          <w:szCs w:val="16"/>
        </w:rPr>
        <w:t xml:space="preserve"> či v případě, že dojde ke změně jejich vzhledu v době použitelnosti.</w:t>
      </w:r>
    </w:p>
    <w:p w14:paraId="15F6013A" w14:textId="741B4F80" w:rsidR="004E470C" w:rsidRPr="00BE0946" w:rsidRDefault="004E06A4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-</w:t>
      </w:r>
      <w:r w:rsidR="004E470C" w:rsidRPr="00BE0946">
        <w:rPr>
          <w:rFonts w:ascii="Arial" w:hAnsi="Arial" w:cs="Arial"/>
          <w:sz w:val="16"/>
          <w:szCs w:val="16"/>
        </w:rPr>
        <w:t xml:space="preserve"> Jednotlivé součásti testovací </w:t>
      </w:r>
      <w:r w:rsidR="00007DDF" w:rsidRPr="00BE0946">
        <w:rPr>
          <w:rFonts w:ascii="Arial" w:hAnsi="Arial" w:cs="Arial"/>
          <w:sz w:val="16"/>
          <w:szCs w:val="16"/>
        </w:rPr>
        <w:t>soupravy s odlišnou</w:t>
      </w:r>
      <w:r w:rsidR="004E470C" w:rsidRPr="00BE0946">
        <w:rPr>
          <w:rFonts w:ascii="Arial" w:hAnsi="Arial" w:cs="Arial"/>
          <w:sz w:val="16"/>
          <w:szCs w:val="16"/>
        </w:rPr>
        <w:t xml:space="preserve"> šarží nesmějí být používány společně.</w:t>
      </w:r>
    </w:p>
    <w:p w14:paraId="1999D422" w14:textId="77777777" w:rsidR="004E470C" w:rsidRPr="00BE0946" w:rsidRDefault="004E06A4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-</w:t>
      </w:r>
      <w:r w:rsidR="004E470C" w:rsidRPr="00BE0946">
        <w:rPr>
          <w:rFonts w:ascii="Arial" w:hAnsi="Arial" w:cs="Arial"/>
          <w:sz w:val="16"/>
          <w:szCs w:val="16"/>
        </w:rPr>
        <w:t xml:space="preserve"> K testu musí být použita ultra čistá voda.</w:t>
      </w:r>
    </w:p>
    <w:p w14:paraId="3D6BC975" w14:textId="7F9EB1A6" w:rsidR="004E470C" w:rsidRDefault="00D1502C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-</w:t>
      </w:r>
      <w:r w:rsidR="004E470C" w:rsidRPr="00BE0946">
        <w:rPr>
          <w:rFonts w:ascii="Arial" w:hAnsi="Arial" w:cs="Arial"/>
          <w:sz w:val="16"/>
          <w:szCs w:val="16"/>
        </w:rPr>
        <w:t xml:space="preserve"> Skalpely a nástroje pro vícenásobné použití musí být dekontaminovány v návaznosti </w:t>
      </w:r>
      <w:r w:rsidR="00007DDF" w:rsidRPr="00BE0946">
        <w:rPr>
          <w:rFonts w:ascii="Arial" w:hAnsi="Arial" w:cs="Arial"/>
          <w:sz w:val="16"/>
          <w:szCs w:val="16"/>
        </w:rPr>
        <w:t>na nařízení</w:t>
      </w:r>
      <w:r w:rsidR="004E470C" w:rsidRPr="00BE0946">
        <w:rPr>
          <w:rFonts w:ascii="Arial" w:hAnsi="Arial" w:cs="Arial"/>
          <w:sz w:val="16"/>
          <w:szCs w:val="16"/>
        </w:rPr>
        <w:t xml:space="preserve"> platná v zemi použití. </w:t>
      </w:r>
    </w:p>
    <w:p w14:paraId="28044B21" w14:textId="77777777" w:rsidR="00866360" w:rsidRPr="00BE0946" w:rsidRDefault="00866360" w:rsidP="00855AC9">
      <w:pPr>
        <w:jc w:val="both"/>
        <w:rPr>
          <w:rFonts w:ascii="Arial" w:hAnsi="Arial" w:cs="Arial"/>
          <w:sz w:val="16"/>
          <w:szCs w:val="16"/>
        </w:rPr>
      </w:pPr>
    </w:p>
    <w:p w14:paraId="6B1C74AE" w14:textId="77777777" w:rsidR="00E76B05" w:rsidRPr="00BE0946" w:rsidRDefault="004E470C" w:rsidP="00855AC9">
      <w:pPr>
        <w:jc w:val="both"/>
        <w:rPr>
          <w:rFonts w:ascii="Arial" w:hAnsi="Arial" w:cs="Arial"/>
          <w:b/>
          <w:sz w:val="16"/>
          <w:szCs w:val="16"/>
        </w:rPr>
      </w:pPr>
      <w:r w:rsidRPr="00BE0946">
        <w:rPr>
          <w:rFonts w:ascii="Arial" w:hAnsi="Arial" w:cs="Arial"/>
          <w:b/>
          <w:sz w:val="16"/>
          <w:szCs w:val="16"/>
        </w:rPr>
        <w:t>5.2. Vzorkování a homogenizace</w:t>
      </w:r>
    </w:p>
    <w:p w14:paraId="3DB5159F" w14:textId="0E33680F" w:rsidR="004E470C" w:rsidRPr="00BE0946" w:rsidRDefault="00D1502C" w:rsidP="00855AC9">
      <w:pPr>
        <w:jc w:val="both"/>
        <w:rPr>
          <w:rFonts w:ascii="Arial" w:hAnsi="Arial" w:cs="Arial"/>
          <w:b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-</w:t>
      </w:r>
      <w:r w:rsidR="004E470C" w:rsidRPr="00BE0946">
        <w:rPr>
          <w:rFonts w:ascii="Arial" w:hAnsi="Arial" w:cs="Arial"/>
          <w:sz w:val="16"/>
          <w:szCs w:val="16"/>
        </w:rPr>
        <w:t xml:space="preserve"> Skalpelem odeberte 0,45- 0,7g nervové tkáně z levé nebo pravé strany mozkového kmenu a</w:t>
      </w:r>
      <w:r w:rsidR="00866360">
        <w:rPr>
          <w:rFonts w:ascii="Arial" w:hAnsi="Arial" w:cs="Arial"/>
          <w:sz w:val="16"/>
          <w:szCs w:val="16"/>
        </w:rPr>
        <w:t> </w:t>
      </w:r>
      <w:r w:rsidR="004E470C" w:rsidRPr="00BE0946">
        <w:rPr>
          <w:rFonts w:ascii="Arial" w:hAnsi="Arial" w:cs="Arial"/>
          <w:sz w:val="16"/>
          <w:szCs w:val="16"/>
        </w:rPr>
        <w:t>převažte pro zajištění správného množství.</w:t>
      </w:r>
    </w:p>
    <w:p w14:paraId="670B4981" w14:textId="1D24DF7D" w:rsidR="004E470C" w:rsidRPr="00BE0946" w:rsidRDefault="004E470C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 xml:space="preserve">Vzorkování a laboratorní testování musí být </w:t>
      </w:r>
      <w:r w:rsidR="00007DDF" w:rsidRPr="00BE0946">
        <w:rPr>
          <w:rFonts w:ascii="Arial" w:hAnsi="Arial" w:cs="Arial"/>
          <w:sz w:val="16"/>
          <w:szCs w:val="16"/>
        </w:rPr>
        <w:t>prováděno dle</w:t>
      </w:r>
      <w:r w:rsidRPr="00BE0946">
        <w:rPr>
          <w:rFonts w:ascii="Arial" w:hAnsi="Arial" w:cs="Arial"/>
          <w:sz w:val="16"/>
          <w:szCs w:val="16"/>
        </w:rPr>
        <w:t xml:space="preserve"> Směrnice Evropské unie No. 999/2001 Kapitola C, která odkazuje na </w:t>
      </w:r>
      <w:r w:rsidR="00007DDF" w:rsidRPr="00BE0946">
        <w:rPr>
          <w:rFonts w:ascii="Arial" w:hAnsi="Arial" w:cs="Arial"/>
          <w:sz w:val="16"/>
          <w:szCs w:val="16"/>
        </w:rPr>
        <w:t>pravidla pro</w:t>
      </w:r>
      <w:r w:rsidRPr="00BE0946">
        <w:rPr>
          <w:rFonts w:ascii="Arial" w:hAnsi="Arial" w:cs="Arial"/>
          <w:sz w:val="16"/>
          <w:szCs w:val="16"/>
        </w:rPr>
        <w:t xml:space="preserve"> sběr vzorků dle posledního vydání „Manual Standards for Diagnostic Test and Vaccines of the International Office of Epizootic Diseases (OIE)“, které říká:</w:t>
      </w:r>
      <w:r w:rsidR="00D1502C" w:rsidRPr="00BE0946">
        <w:rPr>
          <w:rFonts w:ascii="Arial" w:hAnsi="Arial" w:cs="Arial"/>
          <w:sz w:val="16"/>
          <w:szCs w:val="16"/>
        </w:rPr>
        <w:t xml:space="preserve"> „</w:t>
      </w:r>
      <w:r w:rsidRPr="00BE0946">
        <w:rPr>
          <w:rFonts w:ascii="Arial" w:hAnsi="Arial" w:cs="Arial"/>
          <w:sz w:val="16"/>
          <w:szCs w:val="16"/>
        </w:rPr>
        <w:t>Požadovaný vzorek pro immunoassay by měl být odebrán z obexu či jeho nejbližšího možného okolí, nejdále však 1,5</w:t>
      </w:r>
      <w:r w:rsidR="00D1502C" w:rsidRPr="00BE0946">
        <w:rPr>
          <w:rFonts w:ascii="Arial" w:hAnsi="Arial" w:cs="Arial"/>
          <w:sz w:val="16"/>
          <w:szCs w:val="16"/>
        </w:rPr>
        <w:t xml:space="preserve"> </w:t>
      </w:r>
      <w:r w:rsidRPr="00BE0946">
        <w:rPr>
          <w:rFonts w:ascii="Arial" w:hAnsi="Arial" w:cs="Arial"/>
          <w:sz w:val="16"/>
          <w:szCs w:val="16"/>
        </w:rPr>
        <w:t>cm vně obexu“. Plocha 4</w:t>
      </w:r>
      <w:r w:rsidR="00866360">
        <w:rPr>
          <w:rFonts w:ascii="Arial" w:hAnsi="Arial" w:cs="Arial"/>
          <w:sz w:val="16"/>
          <w:szCs w:val="16"/>
        </w:rPr>
        <w:t> </w:t>
      </w:r>
      <w:r w:rsidRPr="00BE0946">
        <w:rPr>
          <w:rFonts w:ascii="Arial" w:hAnsi="Arial" w:cs="Arial"/>
          <w:sz w:val="16"/>
          <w:szCs w:val="16"/>
        </w:rPr>
        <w:t>na</w:t>
      </w:r>
      <w:r w:rsidR="00866360">
        <w:rPr>
          <w:rFonts w:ascii="Arial" w:hAnsi="Arial" w:cs="Arial"/>
          <w:sz w:val="16"/>
          <w:szCs w:val="16"/>
        </w:rPr>
        <w:t> </w:t>
      </w:r>
      <w:r w:rsidRPr="00BE0946">
        <w:rPr>
          <w:rFonts w:ascii="Arial" w:hAnsi="Arial" w:cs="Arial"/>
          <w:sz w:val="16"/>
          <w:szCs w:val="16"/>
        </w:rPr>
        <w:t>obrázku níže znázor</w:t>
      </w:r>
      <w:r w:rsidR="00D1502C" w:rsidRPr="00BE0946">
        <w:rPr>
          <w:rFonts w:ascii="Arial" w:hAnsi="Arial" w:cs="Arial"/>
          <w:sz w:val="16"/>
          <w:szCs w:val="16"/>
        </w:rPr>
        <w:t>ňuje míst</w:t>
      </w:r>
      <w:r w:rsidR="00D4676C" w:rsidRPr="00BE0946">
        <w:rPr>
          <w:rFonts w:ascii="Arial" w:hAnsi="Arial" w:cs="Arial"/>
          <w:sz w:val="16"/>
          <w:szCs w:val="16"/>
        </w:rPr>
        <w:t>a</w:t>
      </w:r>
      <w:r w:rsidR="00007DDF">
        <w:rPr>
          <w:rFonts w:ascii="Arial" w:hAnsi="Arial" w:cs="Arial"/>
          <w:sz w:val="16"/>
          <w:szCs w:val="16"/>
        </w:rPr>
        <w:t>,</w:t>
      </w:r>
      <w:r w:rsidRPr="00BE0946">
        <w:rPr>
          <w:rFonts w:ascii="Arial" w:hAnsi="Arial" w:cs="Arial"/>
          <w:sz w:val="16"/>
          <w:szCs w:val="16"/>
        </w:rPr>
        <w:t xml:space="preserve"> odkud má být vzorek odebírán.</w:t>
      </w:r>
    </w:p>
    <w:p w14:paraId="370FC46A" w14:textId="77777777" w:rsidR="004E470C" w:rsidRPr="00BE0946" w:rsidRDefault="004E470C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b/>
          <w:sz w:val="16"/>
          <w:szCs w:val="16"/>
        </w:rPr>
        <w:t>Medulla oblongata (obex region)</w:t>
      </w:r>
    </w:p>
    <w:p w14:paraId="72EED538" w14:textId="77777777" w:rsidR="004E470C" w:rsidRPr="00BE0946" w:rsidRDefault="006C438D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noProof/>
          <w:sz w:val="16"/>
          <w:szCs w:val="16"/>
        </w:rPr>
        <w:drawing>
          <wp:anchor distT="0" distB="0" distL="114300" distR="114300" simplePos="0" relativeHeight="251654656" behindDoc="0" locked="0" layoutInCell="1" allowOverlap="0" wp14:anchorId="0372F5CD" wp14:editId="6C4C6022">
            <wp:simplePos x="0" y="0"/>
            <wp:positionH relativeFrom="column">
              <wp:posOffset>55880</wp:posOffset>
            </wp:positionH>
            <wp:positionV relativeFrom="paragraph">
              <wp:posOffset>236855</wp:posOffset>
            </wp:positionV>
            <wp:extent cx="840105" cy="1094105"/>
            <wp:effectExtent l="19050" t="0" r="0" b="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109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470C" w:rsidRPr="00BE0946">
        <w:rPr>
          <w:rFonts w:ascii="Arial" w:hAnsi="Arial" w:cs="Arial"/>
          <w:sz w:val="16"/>
          <w:szCs w:val="16"/>
        </w:rPr>
        <w:t>Odebraná tkáň je asi 8</w:t>
      </w:r>
      <w:r w:rsidR="00D1502C" w:rsidRPr="00BE0946">
        <w:rPr>
          <w:rFonts w:ascii="Arial" w:hAnsi="Arial" w:cs="Arial"/>
          <w:sz w:val="16"/>
          <w:szCs w:val="16"/>
        </w:rPr>
        <w:t xml:space="preserve"> </w:t>
      </w:r>
      <w:r w:rsidR="004E470C" w:rsidRPr="00BE0946">
        <w:rPr>
          <w:rFonts w:ascii="Arial" w:hAnsi="Arial" w:cs="Arial"/>
          <w:sz w:val="16"/>
          <w:szCs w:val="16"/>
        </w:rPr>
        <w:t>cm dlouhý kus mozkového kmene / cervical spinal cord.</w:t>
      </w:r>
    </w:p>
    <w:p w14:paraId="4F76C6D2" w14:textId="77777777" w:rsidR="004E470C" w:rsidRPr="00BE0946" w:rsidRDefault="004E470C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1) Mozkový kmen</w:t>
      </w:r>
    </w:p>
    <w:p w14:paraId="1AB63B56" w14:textId="77777777" w:rsidR="00F16960" w:rsidRPr="00BE0946" w:rsidRDefault="004E470C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2) Mozek</w:t>
      </w:r>
    </w:p>
    <w:p w14:paraId="5C0F0BF0" w14:textId="77777777" w:rsidR="004E470C" w:rsidRPr="00BE0946" w:rsidRDefault="004E470C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3) Oblast obexu</w:t>
      </w:r>
    </w:p>
    <w:p w14:paraId="4849CAC8" w14:textId="77777777" w:rsidR="00B817DB" w:rsidRPr="00BE0946" w:rsidRDefault="004E470C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4) Místo ze kterého má být odebrán vzorek pro  PrioSTRIP</w:t>
      </w:r>
    </w:p>
    <w:p w14:paraId="51F53744" w14:textId="05B266C5" w:rsidR="004E470C" w:rsidRPr="00BE0946" w:rsidRDefault="004E470C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5) Místo ze kterého m</w:t>
      </w:r>
      <w:r w:rsidR="00D1502C" w:rsidRPr="00BE0946">
        <w:rPr>
          <w:rFonts w:ascii="Arial" w:hAnsi="Arial" w:cs="Arial"/>
          <w:sz w:val="16"/>
          <w:szCs w:val="16"/>
        </w:rPr>
        <w:t>á</w:t>
      </w:r>
      <w:r w:rsidRPr="00BE0946">
        <w:rPr>
          <w:rFonts w:ascii="Arial" w:hAnsi="Arial" w:cs="Arial"/>
          <w:sz w:val="16"/>
          <w:szCs w:val="16"/>
        </w:rPr>
        <w:t xml:space="preserve"> být odebrán </w:t>
      </w:r>
      <w:r w:rsidR="00007DDF" w:rsidRPr="00BE0946">
        <w:rPr>
          <w:rFonts w:ascii="Arial" w:hAnsi="Arial" w:cs="Arial"/>
          <w:sz w:val="16"/>
          <w:szCs w:val="16"/>
        </w:rPr>
        <w:t>kontrolní vzorek</w:t>
      </w:r>
      <w:r w:rsidRPr="00BE0946">
        <w:rPr>
          <w:rFonts w:ascii="Arial" w:hAnsi="Arial" w:cs="Arial"/>
          <w:sz w:val="16"/>
          <w:szCs w:val="16"/>
        </w:rPr>
        <w:t xml:space="preserve"> národní referenční laboratoří BSE.</w:t>
      </w:r>
    </w:p>
    <w:p w14:paraId="47561906" w14:textId="77777777" w:rsidR="004E470C" w:rsidRPr="00BE0946" w:rsidRDefault="004E470C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Poznámka:</w:t>
      </w:r>
    </w:p>
    <w:p w14:paraId="4D0AD58B" w14:textId="77777777" w:rsidR="004E470C" w:rsidRDefault="004E470C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Po odběru tkáně vzorku musí být celý včetně nepoškozené části obexu uschován pro případnou kontrolní analýzu.</w:t>
      </w:r>
    </w:p>
    <w:p w14:paraId="2A9E7A21" w14:textId="77777777" w:rsidR="00866360" w:rsidRPr="00BE0946" w:rsidRDefault="00866360" w:rsidP="00855AC9">
      <w:pPr>
        <w:jc w:val="both"/>
        <w:rPr>
          <w:rFonts w:ascii="Arial" w:hAnsi="Arial" w:cs="Arial"/>
          <w:sz w:val="16"/>
          <w:szCs w:val="16"/>
        </w:rPr>
      </w:pPr>
    </w:p>
    <w:p w14:paraId="33AF1196" w14:textId="77777777" w:rsidR="004E470C" w:rsidRPr="00BE0946" w:rsidRDefault="004E470C" w:rsidP="00855AC9">
      <w:pPr>
        <w:jc w:val="both"/>
        <w:rPr>
          <w:rFonts w:ascii="Arial" w:hAnsi="Arial" w:cs="Arial"/>
          <w:b/>
          <w:sz w:val="16"/>
          <w:szCs w:val="16"/>
        </w:rPr>
      </w:pPr>
      <w:r w:rsidRPr="00BE0946">
        <w:rPr>
          <w:rFonts w:ascii="Arial" w:hAnsi="Arial" w:cs="Arial"/>
          <w:b/>
          <w:sz w:val="16"/>
          <w:szCs w:val="16"/>
        </w:rPr>
        <w:t>5.2.1. Přípravné kroky</w:t>
      </w:r>
    </w:p>
    <w:p w14:paraId="5E426408" w14:textId="4FCC52B7" w:rsidR="004E470C" w:rsidRDefault="00D1502C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-</w:t>
      </w:r>
      <w:r w:rsidR="004E470C" w:rsidRPr="00BE0946">
        <w:rPr>
          <w:rFonts w:ascii="Arial" w:hAnsi="Arial" w:cs="Arial"/>
          <w:sz w:val="16"/>
          <w:szCs w:val="16"/>
        </w:rPr>
        <w:t xml:space="preserve"> Připravte </w:t>
      </w:r>
      <w:r w:rsidR="004E470C" w:rsidRPr="00BE0946">
        <w:rPr>
          <w:rFonts w:ascii="Arial" w:hAnsi="Arial" w:cs="Arial"/>
          <w:b/>
          <w:sz w:val="16"/>
          <w:szCs w:val="16"/>
        </w:rPr>
        <w:t>pracovní homogenizační roztok</w:t>
      </w:r>
      <w:r w:rsidR="004E470C" w:rsidRPr="00BE0946">
        <w:rPr>
          <w:rFonts w:ascii="Arial" w:hAnsi="Arial" w:cs="Arial"/>
          <w:sz w:val="16"/>
          <w:szCs w:val="16"/>
        </w:rPr>
        <w:t xml:space="preserve"> – zředěním 1 dílu </w:t>
      </w:r>
      <w:r w:rsidR="004E470C" w:rsidRPr="00BE0946">
        <w:rPr>
          <w:rFonts w:ascii="Arial" w:hAnsi="Arial" w:cs="Arial"/>
          <w:b/>
          <w:sz w:val="16"/>
          <w:szCs w:val="16"/>
        </w:rPr>
        <w:t>homogenizačního pufru (5xkonc., složka 1)</w:t>
      </w:r>
      <w:r w:rsidR="004E470C" w:rsidRPr="00BE0946">
        <w:rPr>
          <w:rFonts w:ascii="Arial" w:hAnsi="Arial" w:cs="Arial"/>
          <w:sz w:val="16"/>
          <w:szCs w:val="16"/>
        </w:rPr>
        <w:t xml:space="preserve"> se 4</w:t>
      </w:r>
      <w:r w:rsidR="00267E0E">
        <w:rPr>
          <w:rFonts w:ascii="Arial" w:hAnsi="Arial" w:cs="Arial"/>
          <w:sz w:val="16"/>
          <w:szCs w:val="16"/>
        </w:rPr>
        <w:t xml:space="preserve"> </w:t>
      </w:r>
      <w:r w:rsidR="004E470C" w:rsidRPr="00BE0946">
        <w:rPr>
          <w:rFonts w:ascii="Arial" w:hAnsi="Arial" w:cs="Arial"/>
          <w:sz w:val="16"/>
          <w:szCs w:val="16"/>
        </w:rPr>
        <w:t>díly  ultra čisté vody dle</w:t>
      </w:r>
      <w:r w:rsidR="00866360">
        <w:rPr>
          <w:rFonts w:ascii="Arial" w:hAnsi="Arial" w:cs="Arial"/>
          <w:sz w:val="16"/>
          <w:szCs w:val="16"/>
        </w:rPr>
        <w:t> </w:t>
      </w:r>
      <w:r w:rsidR="004E470C" w:rsidRPr="00BE0946">
        <w:rPr>
          <w:rFonts w:ascii="Arial" w:hAnsi="Arial" w:cs="Arial"/>
          <w:sz w:val="16"/>
          <w:szCs w:val="16"/>
        </w:rPr>
        <w:t>přílohy I.</w:t>
      </w:r>
    </w:p>
    <w:p w14:paraId="1CC014EA" w14:textId="77777777" w:rsidR="00866360" w:rsidRPr="00BE0946" w:rsidRDefault="00866360" w:rsidP="00855AC9">
      <w:pPr>
        <w:jc w:val="both"/>
        <w:rPr>
          <w:rFonts w:ascii="Arial" w:hAnsi="Arial" w:cs="Arial"/>
          <w:sz w:val="16"/>
          <w:szCs w:val="16"/>
        </w:rPr>
      </w:pPr>
    </w:p>
    <w:p w14:paraId="34047E1E" w14:textId="77777777" w:rsidR="004E470C" w:rsidRPr="00BE0946" w:rsidRDefault="004E470C" w:rsidP="00855AC9">
      <w:pPr>
        <w:jc w:val="both"/>
        <w:rPr>
          <w:rFonts w:ascii="Arial" w:hAnsi="Arial" w:cs="Arial"/>
          <w:b/>
          <w:sz w:val="16"/>
          <w:szCs w:val="16"/>
        </w:rPr>
      </w:pPr>
      <w:r w:rsidRPr="00BE0946">
        <w:rPr>
          <w:rFonts w:ascii="Arial" w:hAnsi="Arial" w:cs="Arial"/>
          <w:b/>
          <w:sz w:val="16"/>
          <w:szCs w:val="16"/>
        </w:rPr>
        <w:t>5.2.2. Homogenizace</w:t>
      </w:r>
    </w:p>
    <w:p w14:paraId="2B671E5D" w14:textId="1E582BE2" w:rsidR="004E470C" w:rsidRPr="00BE0946" w:rsidRDefault="00D1502C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-</w:t>
      </w:r>
      <w:r w:rsidR="004E470C" w:rsidRPr="00BE0946">
        <w:rPr>
          <w:rFonts w:ascii="Arial" w:hAnsi="Arial" w:cs="Arial"/>
          <w:sz w:val="16"/>
          <w:szCs w:val="16"/>
        </w:rPr>
        <w:t xml:space="preserve"> Vložte vzorek mozkové tkáně z oblasti obexu o</w:t>
      </w:r>
      <w:r w:rsidR="00866360">
        <w:rPr>
          <w:rFonts w:ascii="Arial" w:hAnsi="Arial" w:cs="Arial"/>
          <w:sz w:val="16"/>
          <w:szCs w:val="16"/>
        </w:rPr>
        <w:t> </w:t>
      </w:r>
      <w:r w:rsidR="004E470C" w:rsidRPr="00BE0946">
        <w:rPr>
          <w:rFonts w:ascii="Arial" w:hAnsi="Arial" w:cs="Arial"/>
          <w:sz w:val="16"/>
          <w:szCs w:val="16"/>
        </w:rPr>
        <w:t>velikosti 0,45-0,70</w:t>
      </w:r>
      <w:r w:rsidR="00E46AE3">
        <w:rPr>
          <w:rFonts w:ascii="Arial" w:hAnsi="Arial" w:cs="Arial"/>
          <w:sz w:val="16"/>
          <w:szCs w:val="16"/>
        </w:rPr>
        <w:t xml:space="preserve"> </w:t>
      </w:r>
      <w:r w:rsidR="004E470C" w:rsidRPr="00BE0946">
        <w:rPr>
          <w:rFonts w:ascii="Arial" w:hAnsi="Arial" w:cs="Arial"/>
          <w:sz w:val="16"/>
          <w:szCs w:val="16"/>
        </w:rPr>
        <w:t>g do homogenizační nádobky Prypcon. Použijte váhy.</w:t>
      </w:r>
    </w:p>
    <w:p w14:paraId="2E04AAFB" w14:textId="538D94CF" w:rsidR="00F671A5" w:rsidRPr="00BE0946" w:rsidRDefault="00D1502C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-</w:t>
      </w:r>
      <w:r w:rsidR="004E470C" w:rsidRPr="00BE0946">
        <w:rPr>
          <w:rFonts w:ascii="Arial" w:hAnsi="Arial" w:cs="Arial"/>
          <w:sz w:val="16"/>
          <w:szCs w:val="16"/>
        </w:rPr>
        <w:t xml:space="preserve"> Dispenserem přidejte desetinásobné objemové množství pracovního homogenizačního roztoku (w/v, např. 5 ml roztoku na 0,50 g tkáně) a pomocí zařízení </w:t>
      </w:r>
      <w:r w:rsidR="00532364" w:rsidRPr="00BE0946">
        <w:rPr>
          <w:rFonts w:ascii="Arial" w:hAnsi="Arial" w:cs="Arial"/>
          <w:sz w:val="16"/>
          <w:szCs w:val="16"/>
        </w:rPr>
        <w:t>PRIOGENIZER</w:t>
      </w:r>
      <w:r w:rsidR="00532364" w:rsidRPr="00BE0946">
        <w:rPr>
          <w:rFonts w:ascii="Arial" w:hAnsi="Arial" w:cs="Arial"/>
          <w:sz w:val="16"/>
          <w:szCs w:val="16"/>
          <w:vertAlign w:val="superscript"/>
        </w:rPr>
        <w:t>TM</w:t>
      </w:r>
      <w:r w:rsidR="006F4744" w:rsidRPr="00BE0946">
        <w:rPr>
          <w:rFonts w:ascii="Arial" w:hAnsi="Arial" w:cs="Arial"/>
          <w:sz w:val="16"/>
          <w:szCs w:val="16"/>
          <w:vertAlign w:val="superscript"/>
        </w:rPr>
        <w:t xml:space="preserve"> </w:t>
      </w:r>
      <w:r w:rsidR="006F4744" w:rsidRPr="00BE0946">
        <w:rPr>
          <w:rFonts w:ascii="Arial" w:hAnsi="Arial" w:cs="Arial"/>
          <w:sz w:val="16"/>
          <w:szCs w:val="16"/>
        </w:rPr>
        <w:t>nebo</w:t>
      </w:r>
      <w:r w:rsidR="00532364" w:rsidRPr="00BE0946">
        <w:rPr>
          <w:rFonts w:ascii="Arial" w:hAnsi="Arial" w:cs="Arial"/>
          <w:sz w:val="16"/>
          <w:szCs w:val="16"/>
          <w:vertAlign w:val="superscript"/>
        </w:rPr>
        <w:t xml:space="preserve"> </w:t>
      </w:r>
      <w:r w:rsidR="004E470C" w:rsidRPr="00BE0946">
        <w:rPr>
          <w:rFonts w:ascii="Arial" w:hAnsi="Arial" w:cs="Arial"/>
          <w:sz w:val="16"/>
          <w:szCs w:val="16"/>
        </w:rPr>
        <w:t>FASTH/</w:t>
      </w:r>
      <w:r w:rsidR="00532364" w:rsidRPr="00BE0946">
        <w:rPr>
          <w:rFonts w:ascii="Arial" w:hAnsi="Arial" w:cs="Arial"/>
          <w:sz w:val="16"/>
          <w:szCs w:val="16"/>
        </w:rPr>
        <w:t>FASTH2/</w:t>
      </w:r>
      <w:r w:rsidR="006F4744" w:rsidRPr="00BE0946">
        <w:rPr>
          <w:rFonts w:ascii="Arial" w:hAnsi="Arial" w:cs="Arial"/>
          <w:sz w:val="16"/>
          <w:szCs w:val="16"/>
        </w:rPr>
        <w:t xml:space="preserve"> </w:t>
      </w:r>
      <w:r w:rsidR="004E470C" w:rsidRPr="00BE0946">
        <w:rPr>
          <w:rFonts w:ascii="Arial" w:hAnsi="Arial" w:cs="Arial"/>
          <w:sz w:val="16"/>
          <w:szCs w:val="16"/>
        </w:rPr>
        <w:t>MediFASTH vzorek zhomogenizujte (45 vteřin ±</w:t>
      </w:r>
      <w:r w:rsidR="00866360">
        <w:rPr>
          <w:rFonts w:ascii="Arial" w:hAnsi="Arial" w:cs="Arial"/>
          <w:sz w:val="16"/>
          <w:szCs w:val="16"/>
        </w:rPr>
        <w:t> </w:t>
      </w:r>
      <w:r w:rsidR="004E470C" w:rsidRPr="00BE0946">
        <w:rPr>
          <w:rFonts w:ascii="Arial" w:hAnsi="Arial" w:cs="Arial"/>
          <w:sz w:val="16"/>
          <w:szCs w:val="16"/>
        </w:rPr>
        <w:t>5</w:t>
      </w:r>
      <w:r w:rsidR="00866360">
        <w:rPr>
          <w:rFonts w:ascii="Arial" w:hAnsi="Arial" w:cs="Arial"/>
          <w:sz w:val="16"/>
          <w:szCs w:val="16"/>
        </w:rPr>
        <w:t> </w:t>
      </w:r>
      <w:r w:rsidR="004E470C" w:rsidRPr="00BE0946">
        <w:rPr>
          <w:rFonts w:ascii="Arial" w:hAnsi="Arial" w:cs="Arial"/>
          <w:sz w:val="16"/>
          <w:szCs w:val="16"/>
        </w:rPr>
        <w:t>vteřin, 20.000 RPM ± 1.000 RPM).</w:t>
      </w:r>
    </w:p>
    <w:p w14:paraId="042026D2" w14:textId="0CC16310" w:rsidR="004E470C" w:rsidRPr="00BE0946" w:rsidRDefault="00D1502C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-</w:t>
      </w:r>
      <w:r w:rsidR="004E470C" w:rsidRPr="00BE0946">
        <w:rPr>
          <w:rFonts w:ascii="Arial" w:hAnsi="Arial" w:cs="Arial"/>
          <w:sz w:val="16"/>
          <w:szCs w:val="16"/>
        </w:rPr>
        <w:t xml:space="preserve"> Přeneste 1ml suspenze každého homogenátu do</w:t>
      </w:r>
      <w:r w:rsidR="00866360">
        <w:rPr>
          <w:rFonts w:ascii="Arial" w:hAnsi="Arial" w:cs="Arial"/>
          <w:sz w:val="16"/>
          <w:szCs w:val="16"/>
        </w:rPr>
        <w:t> </w:t>
      </w:r>
      <w:r w:rsidR="004E470C" w:rsidRPr="00BE0946">
        <w:rPr>
          <w:rFonts w:ascii="Arial" w:hAnsi="Arial" w:cs="Arial"/>
          <w:sz w:val="16"/>
          <w:szCs w:val="16"/>
        </w:rPr>
        <w:t>MASTER destičky, jamky A1 a B1 vynechejte.</w:t>
      </w:r>
    </w:p>
    <w:p w14:paraId="607DEC47" w14:textId="65606767" w:rsidR="00532364" w:rsidRDefault="00532364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 xml:space="preserve">- </w:t>
      </w:r>
      <w:r w:rsidR="008E2E53" w:rsidRPr="00BE0946">
        <w:rPr>
          <w:rFonts w:ascii="Arial" w:hAnsi="Arial" w:cs="Arial"/>
          <w:sz w:val="16"/>
          <w:szCs w:val="16"/>
        </w:rPr>
        <w:t xml:space="preserve">Homogenizační nádobky </w:t>
      </w:r>
      <w:r w:rsidRPr="00BE0946">
        <w:rPr>
          <w:rFonts w:ascii="Arial" w:hAnsi="Arial" w:cs="Arial"/>
          <w:sz w:val="16"/>
          <w:szCs w:val="16"/>
        </w:rPr>
        <w:t>PrioCLIP</w:t>
      </w:r>
      <w:r w:rsidRPr="00BE0946">
        <w:rPr>
          <w:rFonts w:ascii="Arial" w:hAnsi="Arial" w:cs="Arial"/>
          <w:sz w:val="16"/>
          <w:szCs w:val="16"/>
          <w:vertAlign w:val="superscript"/>
        </w:rPr>
        <w:t xml:space="preserve">TM </w:t>
      </w:r>
      <w:r w:rsidRPr="00BE0946">
        <w:rPr>
          <w:rFonts w:ascii="Arial" w:hAnsi="Arial" w:cs="Arial"/>
          <w:sz w:val="16"/>
          <w:szCs w:val="16"/>
        </w:rPr>
        <w:t xml:space="preserve"> a Prypcon</w:t>
      </w:r>
      <w:r w:rsidR="008E2E53" w:rsidRPr="00BE0946">
        <w:rPr>
          <w:rFonts w:ascii="Arial" w:hAnsi="Arial" w:cs="Arial"/>
          <w:sz w:val="16"/>
          <w:szCs w:val="16"/>
        </w:rPr>
        <w:t xml:space="preserve"> po vzorcích, které vyšly negativně na TSE</w:t>
      </w:r>
      <w:r w:rsidR="002771F4">
        <w:rPr>
          <w:rFonts w:ascii="Arial" w:hAnsi="Arial" w:cs="Arial"/>
          <w:sz w:val="16"/>
          <w:szCs w:val="16"/>
        </w:rPr>
        <w:t>,</w:t>
      </w:r>
      <w:r w:rsidR="008E2E53" w:rsidRPr="00BE0946">
        <w:rPr>
          <w:rFonts w:ascii="Arial" w:hAnsi="Arial" w:cs="Arial"/>
          <w:sz w:val="16"/>
          <w:szCs w:val="16"/>
        </w:rPr>
        <w:t xml:space="preserve"> mohou být po vymytí znovu použity (viz</w:t>
      </w:r>
      <w:r w:rsidR="002771F4">
        <w:rPr>
          <w:rFonts w:ascii="Arial" w:hAnsi="Arial" w:cs="Arial"/>
          <w:sz w:val="16"/>
          <w:szCs w:val="16"/>
        </w:rPr>
        <w:t xml:space="preserve"> </w:t>
      </w:r>
      <w:r w:rsidR="008E2E53" w:rsidRPr="00BE0946">
        <w:rPr>
          <w:rFonts w:ascii="Arial" w:hAnsi="Arial" w:cs="Arial"/>
          <w:sz w:val="16"/>
          <w:szCs w:val="16"/>
        </w:rPr>
        <w:t>příloha III.)</w:t>
      </w:r>
    </w:p>
    <w:p w14:paraId="72021262" w14:textId="77777777" w:rsidR="00866360" w:rsidRPr="00BE0946" w:rsidRDefault="00866360" w:rsidP="00855AC9">
      <w:pPr>
        <w:jc w:val="both"/>
        <w:rPr>
          <w:rFonts w:ascii="Arial" w:hAnsi="Arial" w:cs="Arial"/>
          <w:sz w:val="16"/>
          <w:szCs w:val="16"/>
        </w:rPr>
      </w:pPr>
    </w:p>
    <w:p w14:paraId="59DE3D27" w14:textId="77777777" w:rsidR="004E470C" w:rsidRDefault="004E470C" w:rsidP="00855AC9">
      <w:pPr>
        <w:jc w:val="both"/>
        <w:rPr>
          <w:rFonts w:ascii="Arial" w:hAnsi="Arial" w:cs="Arial"/>
          <w:b/>
          <w:sz w:val="16"/>
          <w:szCs w:val="16"/>
        </w:rPr>
      </w:pPr>
      <w:r w:rsidRPr="00BE0946">
        <w:rPr>
          <w:rFonts w:ascii="Arial" w:hAnsi="Arial" w:cs="Arial"/>
          <w:b/>
          <w:sz w:val="16"/>
          <w:szCs w:val="16"/>
        </w:rPr>
        <w:t>5.3. Proteolytické trávení</w:t>
      </w:r>
    </w:p>
    <w:p w14:paraId="235255A4" w14:textId="77777777" w:rsidR="00E16381" w:rsidRPr="00BE0946" w:rsidRDefault="00E16381" w:rsidP="00855AC9">
      <w:pPr>
        <w:jc w:val="both"/>
        <w:rPr>
          <w:rFonts w:ascii="Arial" w:hAnsi="Arial" w:cs="Arial"/>
          <w:b/>
          <w:sz w:val="16"/>
          <w:szCs w:val="16"/>
        </w:rPr>
      </w:pPr>
    </w:p>
    <w:p w14:paraId="3DDCE772" w14:textId="77777777" w:rsidR="004E470C" w:rsidRPr="00BE0946" w:rsidRDefault="004E470C" w:rsidP="00855AC9">
      <w:pPr>
        <w:jc w:val="both"/>
        <w:rPr>
          <w:rFonts w:ascii="Arial" w:hAnsi="Arial" w:cs="Arial"/>
          <w:b/>
          <w:sz w:val="16"/>
          <w:szCs w:val="16"/>
        </w:rPr>
      </w:pPr>
      <w:r w:rsidRPr="00BE0946">
        <w:rPr>
          <w:rFonts w:ascii="Arial" w:hAnsi="Arial" w:cs="Arial"/>
          <w:b/>
          <w:sz w:val="16"/>
          <w:szCs w:val="16"/>
        </w:rPr>
        <w:t>5.3.1. Přípravné kroky</w:t>
      </w:r>
    </w:p>
    <w:p w14:paraId="5EA7D7EE" w14:textId="08638E11" w:rsidR="004E470C" w:rsidRPr="00BE0946" w:rsidRDefault="00D1502C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-</w:t>
      </w:r>
      <w:r w:rsidR="004E470C" w:rsidRPr="00BE0946">
        <w:rPr>
          <w:rFonts w:ascii="Arial" w:hAnsi="Arial" w:cs="Arial"/>
          <w:sz w:val="16"/>
          <w:szCs w:val="16"/>
        </w:rPr>
        <w:t xml:space="preserve"> Asi 1 hodinu před použitím zapněte inkubátor na</w:t>
      </w:r>
      <w:r w:rsidR="00866360">
        <w:rPr>
          <w:rFonts w:ascii="Arial" w:hAnsi="Arial" w:cs="Arial"/>
          <w:sz w:val="16"/>
          <w:szCs w:val="16"/>
        </w:rPr>
        <w:t> </w:t>
      </w:r>
      <w:r w:rsidR="004E470C" w:rsidRPr="00BE0946">
        <w:rPr>
          <w:rFonts w:ascii="Arial" w:hAnsi="Arial" w:cs="Arial"/>
          <w:sz w:val="16"/>
          <w:szCs w:val="16"/>
        </w:rPr>
        <w:t>mikrodestičky a nechejte jej vyhřát na 47 °C.</w:t>
      </w:r>
    </w:p>
    <w:p w14:paraId="6813A54B" w14:textId="77777777" w:rsidR="004E470C" w:rsidRPr="00BE0946" w:rsidRDefault="00A34FE5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-</w:t>
      </w:r>
      <w:r w:rsidR="004E470C" w:rsidRPr="00BE0946">
        <w:rPr>
          <w:rFonts w:ascii="Arial" w:hAnsi="Arial" w:cs="Arial"/>
          <w:sz w:val="16"/>
          <w:szCs w:val="16"/>
        </w:rPr>
        <w:t xml:space="preserve"> Připravte trávicí roztok dle Přílohy I. Doba jeho použitelnosti je 15±1 min při tep. 22±3 °C.</w:t>
      </w:r>
    </w:p>
    <w:p w14:paraId="54B9144C" w14:textId="77777777" w:rsidR="004E470C" w:rsidRDefault="00A34FE5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-</w:t>
      </w:r>
      <w:r w:rsidR="004E470C" w:rsidRPr="00BE0946">
        <w:rPr>
          <w:rFonts w:ascii="Arial" w:hAnsi="Arial" w:cs="Arial"/>
          <w:sz w:val="16"/>
          <w:szCs w:val="16"/>
        </w:rPr>
        <w:t xml:space="preserve"> Přidejte </w:t>
      </w:r>
      <w:r w:rsidR="004E470C" w:rsidRPr="00BE0946">
        <w:rPr>
          <w:rFonts w:ascii="Arial" w:hAnsi="Arial" w:cs="Arial"/>
          <w:b/>
          <w:sz w:val="16"/>
          <w:szCs w:val="16"/>
        </w:rPr>
        <w:t xml:space="preserve">50 </w:t>
      </w:r>
      <w:r w:rsidRPr="00BE0946">
        <w:rPr>
          <w:rFonts w:ascii="Arial" w:hAnsi="Arial" w:cs="Arial"/>
          <w:b/>
          <w:sz w:val="16"/>
          <w:szCs w:val="16"/>
        </w:rPr>
        <w:t>µ</w:t>
      </w:r>
      <w:r w:rsidR="004E470C" w:rsidRPr="00BE0946">
        <w:rPr>
          <w:rFonts w:ascii="Arial" w:hAnsi="Arial" w:cs="Arial"/>
          <w:b/>
          <w:sz w:val="16"/>
          <w:szCs w:val="16"/>
        </w:rPr>
        <w:t>l trávicího roztoku</w:t>
      </w:r>
      <w:r w:rsidR="004E470C" w:rsidRPr="00BE0946">
        <w:rPr>
          <w:rFonts w:ascii="Arial" w:hAnsi="Arial" w:cs="Arial"/>
          <w:sz w:val="16"/>
          <w:szCs w:val="16"/>
        </w:rPr>
        <w:t xml:space="preserve"> do každé jamky trávicí destičky (složka 3, bezbarvá destička). Vynechejte jamky A1 a B1.</w:t>
      </w:r>
    </w:p>
    <w:p w14:paraId="6E4DE276" w14:textId="77777777" w:rsidR="00866360" w:rsidRPr="00BE0946" w:rsidRDefault="00866360" w:rsidP="00855AC9">
      <w:pPr>
        <w:jc w:val="both"/>
        <w:rPr>
          <w:rFonts w:ascii="Arial" w:hAnsi="Arial" w:cs="Arial"/>
          <w:sz w:val="16"/>
          <w:szCs w:val="16"/>
        </w:rPr>
      </w:pPr>
    </w:p>
    <w:p w14:paraId="5B4C9095" w14:textId="77777777" w:rsidR="004E470C" w:rsidRPr="00BE0946" w:rsidRDefault="004E470C" w:rsidP="00855AC9">
      <w:pPr>
        <w:jc w:val="both"/>
        <w:rPr>
          <w:rFonts w:ascii="Arial" w:hAnsi="Arial" w:cs="Arial"/>
          <w:b/>
          <w:sz w:val="16"/>
          <w:szCs w:val="16"/>
        </w:rPr>
      </w:pPr>
      <w:r w:rsidRPr="00BE0946">
        <w:rPr>
          <w:rFonts w:ascii="Arial" w:hAnsi="Arial" w:cs="Arial"/>
          <w:b/>
          <w:sz w:val="16"/>
          <w:szCs w:val="16"/>
        </w:rPr>
        <w:t>5.3.2. Proteolytické trávení</w:t>
      </w:r>
    </w:p>
    <w:p w14:paraId="23539054" w14:textId="54EA204C" w:rsidR="004E470C" w:rsidRPr="00BE0946" w:rsidRDefault="00A34FE5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-</w:t>
      </w:r>
      <w:r w:rsidR="004E470C" w:rsidRPr="00BE0946">
        <w:rPr>
          <w:rFonts w:ascii="Arial" w:hAnsi="Arial" w:cs="Arial"/>
          <w:sz w:val="16"/>
          <w:szCs w:val="16"/>
        </w:rPr>
        <w:t xml:space="preserve"> Přeneste </w:t>
      </w:r>
      <w:r w:rsidR="004E470C" w:rsidRPr="00BE0946">
        <w:rPr>
          <w:rFonts w:ascii="Arial" w:hAnsi="Arial" w:cs="Arial"/>
          <w:b/>
          <w:sz w:val="16"/>
          <w:szCs w:val="16"/>
        </w:rPr>
        <w:t>100</w:t>
      </w:r>
      <w:r w:rsidR="003B698F">
        <w:rPr>
          <w:rFonts w:ascii="Arial" w:hAnsi="Arial" w:cs="Arial"/>
          <w:b/>
          <w:sz w:val="16"/>
          <w:szCs w:val="16"/>
        </w:rPr>
        <w:t xml:space="preserve"> </w:t>
      </w:r>
      <w:r w:rsidR="00D4676C" w:rsidRPr="00BE0946">
        <w:rPr>
          <w:rFonts w:ascii="Arial" w:hAnsi="Arial" w:cs="Arial"/>
          <w:b/>
          <w:sz w:val="16"/>
          <w:szCs w:val="16"/>
        </w:rPr>
        <w:t>µ</w:t>
      </w:r>
      <w:r w:rsidR="004E470C" w:rsidRPr="00BE0946">
        <w:rPr>
          <w:rFonts w:ascii="Arial" w:hAnsi="Arial" w:cs="Arial"/>
          <w:b/>
          <w:sz w:val="16"/>
          <w:szCs w:val="16"/>
        </w:rPr>
        <w:t>l</w:t>
      </w:r>
      <w:r w:rsidR="00007DDF">
        <w:rPr>
          <w:rFonts w:ascii="Arial" w:hAnsi="Arial" w:cs="Arial"/>
          <w:sz w:val="16"/>
          <w:szCs w:val="16"/>
        </w:rPr>
        <w:t xml:space="preserve"> (</w:t>
      </w:r>
      <w:r w:rsidR="004E470C" w:rsidRPr="00BE0946">
        <w:rPr>
          <w:rFonts w:ascii="Arial" w:hAnsi="Arial" w:cs="Arial"/>
          <w:sz w:val="16"/>
          <w:szCs w:val="16"/>
        </w:rPr>
        <w:t xml:space="preserve">homogenát nejprve promíchejte opakovaným (alespoň 3x) natažením do pipety) každého </w:t>
      </w:r>
      <w:r w:rsidR="004E470C" w:rsidRPr="00BE0946">
        <w:rPr>
          <w:rFonts w:ascii="Arial" w:hAnsi="Arial" w:cs="Arial"/>
          <w:b/>
          <w:sz w:val="16"/>
          <w:szCs w:val="16"/>
        </w:rPr>
        <w:t>homogenátu</w:t>
      </w:r>
      <w:r w:rsidR="004E470C" w:rsidRPr="00BE0946">
        <w:rPr>
          <w:rFonts w:ascii="Arial" w:hAnsi="Arial" w:cs="Arial"/>
          <w:sz w:val="16"/>
          <w:szCs w:val="16"/>
        </w:rPr>
        <w:t xml:space="preserve"> z MASTER destičky do</w:t>
      </w:r>
      <w:r w:rsidR="00866360">
        <w:rPr>
          <w:rFonts w:ascii="Arial" w:hAnsi="Arial" w:cs="Arial"/>
          <w:sz w:val="16"/>
          <w:szCs w:val="16"/>
        </w:rPr>
        <w:t> </w:t>
      </w:r>
      <w:r w:rsidR="004E470C" w:rsidRPr="00BE0946">
        <w:rPr>
          <w:rFonts w:ascii="Arial" w:hAnsi="Arial" w:cs="Arial"/>
          <w:sz w:val="16"/>
          <w:szCs w:val="16"/>
        </w:rPr>
        <w:t>odpovídající jamky na trávicí destičce. Potom můžete MASTER destičku uzavřít a skladovat při</w:t>
      </w:r>
      <w:r w:rsidR="00866360">
        <w:rPr>
          <w:rFonts w:ascii="Arial" w:hAnsi="Arial" w:cs="Arial"/>
          <w:sz w:val="16"/>
          <w:szCs w:val="16"/>
        </w:rPr>
        <w:t> </w:t>
      </w:r>
      <w:r w:rsidR="004E470C" w:rsidRPr="00BE0946">
        <w:rPr>
          <w:rFonts w:ascii="Arial" w:hAnsi="Arial" w:cs="Arial"/>
          <w:sz w:val="16"/>
          <w:szCs w:val="16"/>
        </w:rPr>
        <w:t xml:space="preserve">teplotě </w:t>
      </w:r>
      <w:r w:rsidR="008E2E53" w:rsidRPr="00BE0946">
        <w:rPr>
          <w:rFonts w:ascii="Arial" w:hAnsi="Arial" w:cs="Arial"/>
          <w:sz w:val="16"/>
          <w:szCs w:val="16"/>
        </w:rPr>
        <w:t>5±3°C po dobu 8 hodin nebo při</w:t>
      </w:r>
      <w:r w:rsidR="004E470C" w:rsidRPr="00BE0946">
        <w:rPr>
          <w:rFonts w:ascii="Arial" w:hAnsi="Arial" w:cs="Arial"/>
          <w:sz w:val="16"/>
          <w:szCs w:val="16"/>
        </w:rPr>
        <w:t xml:space="preserve"> </w:t>
      </w:r>
      <w:smartTag w:uri="urn:schemas-microsoft-com:office:smarttags" w:element="metricconverter">
        <w:smartTagPr>
          <w:attr w:name="ProductID" w:val="-20 ﾰC"/>
        </w:smartTagPr>
        <w:r w:rsidR="004E470C" w:rsidRPr="00BE0946">
          <w:rPr>
            <w:rFonts w:ascii="Arial" w:hAnsi="Arial" w:cs="Arial"/>
            <w:sz w:val="16"/>
            <w:szCs w:val="16"/>
          </w:rPr>
          <w:t>-20 °C</w:t>
        </w:r>
      </w:smartTag>
      <w:r w:rsidR="004E470C" w:rsidRPr="00BE0946">
        <w:rPr>
          <w:rFonts w:ascii="Arial" w:hAnsi="Arial" w:cs="Arial"/>
          <w:sz w:val="16"/>
          <w:szCs w:val="16"/>
        </w:rPr>
        <w:t xml:space="preserve"> </w:t>
      </w:r>
      <w:r w:rsidR="008E2E53" w:rsidRPr="00BE0946">
        <w:rPr>
          <w:rFonts w:ascii="Arial" w:hAnsi="Arial" w:cs="Arial"/>
          <w:sz w:val="16"/>
          <w:szCs w:val="16"/>
        </w:rPr>
        <w:t xml:space="preserve">až -80°C </w:t>
      </w:r>
      <w:r w:rsidR="004E470C" w:rsidRPr="00BE0946">
        <w:rPr>
          <w:rFonts w:ascii="Arial" w:hAnsi="Arial" w:cs="Arial"/>
          <w:sz w:val="16"/>
          <w:szCs w:val="16"/>
        </w:rPr>
        <w:t>po dobu 12 měsíců. Opakovaným natažením (alespoň 3x) do pipety vždy promíchejte homogenát s trávícím roztokem.</w:t>
      </w:r>
    </w:p>
    <w:p w14:paraId="57D4A514" w14:textId="77777777" w:rsidR="004E470C" w:rsidRPr="00BE0946" w:rsidRDefault="00A34FE5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-</w:t>
      </w:r>
      <w:r w:rsidR="004E470C" w:rsidRPr="00BE0946">
        <w:rPr>
          <w:rFonts w:ascii="Arial" w:hAnsi="Arial" w:cs="Arial"/>
          <w:sz w:val="16"/>
          <w:szCs w:val="16"/>
        </w:rPr>
        <w:t xml:space="preserve"> Překryjte trávicí destičku krycí fólií (složka 4).</w:t>
      </w:r>
    </w:p>
    <w:p w14:paraId="13CDE3CF" w14:textId="16741417" w:rsidR="004E470C" w:rsidRPr="00BE0946" w:rsidRDefault="00A34FE5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-</w:t>
      </w:r>
      <w:r w:rsidR="004E470C" w:rsidRPr="00BE0946">
        <w:rPr>
          <w:rFonts w:ascii="Arial" w:hAnsi="Arial" w:cs="Arial"/>
          <w:sz w:val="16"/>
          <w:szCs w:val="16"/>
        </w:rPr>
        <w:t xml:space="preserve"> Destičku vložte do vyhřátého inkubátoru a</w:t>
      </w:r>
      <w:r w:rsidR="00866360">
        <w:rPr>
          <w:rFonts w:ascii="Arial" w:hAnsi="Arial" w:cs="Arial"/>
          <w:sz w:val="16"/>
          <w:szCs w:val="16"/>
        </w:rPr>
        <w:t> </w:t>
      </w:r>
      <w:r w:rsidR="004E470C" w:rsidRPr="00BE0946">
        <w:rPr>
          <w:rFonts w:ascii="Arial" w:hAnsi="Arial" w:cs="Arial"/>
          <w:sz w:val="16"/>
          <w:szCs w:val="16"/>
        </w:rPr>
        <w:t>nechejte proběhnout trávení po dobu 60±2 min při teplotě 47±1 °C.</w:t>
      </w:r>
    </w:p>
    <w:p w14:paraId="5CA9331F" w14:textId="4635718A" w:rsidR="00F80413" w:rsidRPr="00BE0946" w:rsidRDefault="00A34FE5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-</w:t>
      </w:r>
      <w:r w:rsidR="004E470C" w:rsidRPr="00BE0946">
        <w:rPr>
          <w:rFonts w:ascii="Arial" w:hAnsi="Arial" w:cs="Arial"/>
          <w:sz w:val="16"/>
          <w:szCs w:val="16"/>
        </w:rPr>
        <w:t xml:space="preserve"> Zastavte trávení přidáním </w:t>
      </w:r>
      <w:r w:rsidR="004E470C" w:rsidRPr="00BE0946">
        <w:rPr>
          <w:rFonts w:ascii="Arial" w:hAnsi="Arial" w:cs="Arial"/>
          <w:b/>
          <w:sz w:val="16"/>
          <w:szCs w:val="16"/>
        </w:rPr>
        <w:t>10</w:t>
      </w:r>
      <w:r w:rsidR="00B10227">
        <w:rPr>
          <w:rFonts w:ascii="Arial" w:hAnsi="Arial" w:cs="Arial"/>
          <w:b/>
          <w:sz w:val="16"/>
          <w:szCs w:val="16"/>
        </w:rPr>
        <w:t xml:space="preserve"> </w:t>
      </w:r>
      <w:r w:rsidR="00D4676C" w:rsidRPr="00BE0946">
        <w:rPr>
          <w:rFonts w:ascii="Arial" w:hAnsi="Arial" w:cs="Arial"/>
          <w:b/>
          <w:sz w:val="16"/>
          <w:szCs w:val="16"/>
        </w:rPr>
        <w:t>µ</w:t>
      </w:r>
      <w:r w:rsidR="004E470C" w:rsidRPr="00BE0946">
        <w:rPr>
          <w:rFonts w:ascii="Arial" w:hAnsi="Arial" w:cs="Arial"/>
          <w:b/>
          <w:sz w:val="16"/>
          <w:szCs w:val="16"/>
        </w:rPr>
        <w:t>l zastavovacího roztoku (složka 6)</w:t>
      </w:r>
      <w:r w:rsidR="004E470C" w:rsidRPr="00BE0946">
        <w:rPr>
          <w:rFonts w:ascii="Arial" w:hAnsi="Arial" w:cs="Arial"/>
          <w:sz w:val="16"/>
          <w:szCs w:val="16"/>
        </w:rPr>
        <w:t xml:space="preserve"> do každé jamky (mimo A1,B1) pomocí multikanálové pipety. Promíchejte minimálně třikrát opětovným natažením do pipety.</w:t>
      </w:r>
    </w:p>
    <w:p w14:paraId="621B0B92" w14:textId="4D738713" w:rsidR="004E470C" w:rsidRDefault="00A34FE5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-</w:t>
      </w:r>
      <w:r w:rsidR="004E470C" w:rsidRPr="00BE0946">
        <w:rPr>
          <w:rFonts w:ascii="Arial" w:hAnsi="Arial" w:cs="Arial"/>
          <w:sz w:val="16"/>
          <w:szCs w:val="16"/>
        </w:rPr>
        <w:t xml:space="preserve"> Po přidání zastavovacího roztoku může být trávicí destička překryta krycí fólií a uchována po</w:t>
      </w:r>
      <w:r w:rsidR="00866360">
        <w:rPr>
          <w:rFonts w:ascii="Arial" w:hAnsi="Arial" w:cs="Arial"/>
          <w:sz w:val="16"/>
          <w:szCs w:val="16"/>
        </w:rPr>
        <w:t> </w:t>
      </w:r>
      <w:r w:rsidR="004E470C" w:rsidRPr="00BE0946">
        <w:rPr>
          <w:rFonts w:ascii="Arial" w:hAnsi="Arial" w:cs="Arial"/>
          <w:sz w:val="16"/>
          <w:szCs w:val="16"/>
        </w:rPr>
        <w:t xml:space="preserve">dobu až </w:t>
      </w:r>
      <w:r w:rsidR="00007DDF" w:rsidRPr="00BE0946">
        <w:rPr>
          <w:rFonts w:ascii="Arial" w:hAnsi="Arial" w:cs="Arial"/>
          <w:sz w:val="16"/>
          <w:szCs w:val="16"/>
        </w:rPr>
        <w:t>5</w:t>
      </w:r>
      <w:r w:rsidR="004E470C" w:rsidRPr="00BE0946">
        <w:rPr>
          <w:rFonts w:ascii="Arial" w:hAnsi="Arial" w:cs="Arial"/>
          <w:sz w:val="16"/>
          <w:szCs w:val="16"/>
        </w:rPr>
        <w:t xml:space="preserve"> dní při teplotě -20 až </w:t>
      </w:r>
      <w:smartTag w:uri="urn:schemas-microsoft-com:office:smarttags" w:element="metricconverter">
        <w:smartTagPr>
          <w:attr w:name="ProductID" w:val="-80ﾰC"/>
        </w:smartTagPr>
        <w:r w:rsidR="004E470C" w:rsidRPr="00BE0946">
          <w:rPr>
            <w:rFonts w:ascii="Arial" w:hAnsi="Arial" w:cs="Arial"/>
            <w:sz w:val="16"/>
            <w:szCs w:val="16"/>
          </w:rPr>
          <w:t>-80°C</w:t>
        </w:r>
      </w:smartTag>
      <w:r w:rsidR="004E470C" w:rsidRPr="00BE0946">
        <w:rPr>
          <w:rFonts w:ascii="Arial" w:hAnsi="Arial" w:cs="Arial"/>
          <w:sz w:val="16"/>
          <w:szCs w:val="16"/>
        </w:rPr>
        <w:t>.</w:t>
      </w:r>
    </w:p>
    <w:p w14:paraId="6411B606" w14:textId="77777777" w:rsidR="00866360" w:rsidRPr="00BE0946" w:rsidRDefault="00866360" w:rsidP="00855AC9">
      <w:pPr>
        <w:jc w:val="both"/>
        <w:rPr>
          <w:rFonts w:ascii="Arial" w:hAnsi="Arial" w:cs="Arial"/>
          <w:sz w:val="16"/>
          <w:szCs w:val="16"/>
        </w:rPr>
      </w:pPr>
    </w:p>
    <w:p w14:paraId="4297BBAD" w14:textId="77777777" w:rsidR="004E470C" w:rsidRDefault="004E470C" w:rsidP="00855AC9">
      <w:pPr>
        <w:jc w:val="both"/>
        <w:rPr>
          <w:rFonts w:ascii="Arial" w:hAnsi="Arial" w:cs="Arial"/>
          <w:b/>
          <w:sz w:val="16"/>
          <w:szCs w:val="16"/>
        </w:rPr>
      </w:pPr>
      <w:r w:rsidRPr="00BE0946">
        <w:rPr>
          <w:rFonts w:ascii="Arial" w:hAnsi="Arial" w:cs="Arial"/>
          <w:b/>
          <w:sz w:val="16"/>
          <w:szCs w:val="16"/>
        </w:rPr>
        <w:t>5.4. Preinkubace</w:t>
      </w:r>
    </w:p>
    <w:p w14:paraId="28AC3E76" w14:textId="77777777" w:rsidR="00E16381" w:rsidRPr="00BE0946" w:rsidRDefault="00E16381" w:rsidP="00855AC9">
      <w:pPr>
        <w:jc w:val="both"/>
        <w:rPr>
          <w:rFonts w:ascii="Arial" w:hAnsi="Arial" w:cs="Arial"/>
          <w:b/>
          <w:sz w:val="16"/>
          <w:szCs w:val="16"/>
        </w:rPr>
      </w:pPr>
    </w:p>
    <w:p w14:paraId="5207BB4E" w14:textId="77777777" w:rsidR="004E470C" w:rsidRPr="00BE0946" w:rsidRDefault="004E470C" w:rsidP="00855AC9">
      <w:pPr>
        <w:jc w:val="both"/>
        <w:rPr>
          <w:rFonts w:ascii="Arial" w:hAnsi="Arial" w:cs="Arial"/>
          <w:b/>
          <w:sz w:val="16"/>
          <w:szCs w:val="16"/>
        </w:rPr>
      </w:pPr>
      <w:r w:rsidRPr="00BE0946">
        <w:rPr>
          <w:rFonts w:ascii="Arial" w:hAnsi="Arial" w:cs="Arial"/>
          <w:b/>
          <w:sz w:val="16"/>
          <w:szCs w:val="16"/>
        </w:rPr>
        <w:t>5.4.1. Přípravné kroky</w:t>
      </w:r>
    </w:p>
    <w:p w14:paraId="0DA988EA" w14:textId="69453250" w:rsidR="004E470C" w:rsidRPr="00BE0946" w:rsidRDefault="0014531C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-</w:t>
      </w:r>
      <w:r w:rsidR="004E470C" w:rsidRPr="00BE0946">
        <w:rPr>
          <w:rFonts w:ascii="Arial" w:hAnsi="Arial" w:cs="Arial"/>
          <w:sz w:val="16"/>
          <w:szCs w:val="16"/>
        </w:rPr>
        <w:t xml:space="preserve"> </w:t>
      </w:r>
      <w:r w:rsidR="004E470C" w:rsidRPr="00BE0946">
        <w:rPr>
          <w:rFonts w:ascii="Arial" w:hAnsi="Arial" w:cs="Arial"/>
          <w:b/>
          <w:sz w:val="16"/>
          <w:szCs w:val="16"/>
        </w:rPr>
        <w:t>Minimálně 2 hodiny před použitím nechejte vzorkový pufr (složka 7) vytemperovat na</w:t>
      </w:r>
      <w:r w:rsidR="00866360">
        <w:rPr>
          <w:rFonts w:ascii="Arial" w:hAnsi="Arial" w:cs="Arial"/>
          <w:b/>
          <w:sz w:val="16"/>
          <w:szCs w:val="16"/>
        </w:rPr>
        <w:t> </w:t>
      </w:r>
      <w:r w:rsidR="004E470C" w:rsidRPr="00BE0946">
        <w:rPr>
          <w:rFonts w:ascii="Arial" w:hAnsi="Arial" w:cs="Arial"/>
          <w:b/>
          <w:sz w:val="16"/>
          <w:szCs w:val="16"/>
        </w:rPr>
        <w:t>teplotu 22±3 °C.</w:t>
      </w:r>
    </w:p>
    <w:p w14:paraId="3BF629DD" w14:textId="52159FE4" w:rsidR="004E470C" w:rsidRPr="00BE0946" w:rsidRDefault="0014531C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-</w:t>
      </w:r>
      <w:r w:rsidR="004E470C" w:rsidRPr="00BE0946">
        <w:rPr>
          <w:rFonts w:ascii="Arial" w:hAnsi="Arial" w:cs="Arial"/>
          <w:sz w:val="16"/>
          <w:szCs w:val="16"/>
        </w:rPr>
        <w:t xml:space="preserve"> Rekonstituujte </w:t>
      </w:r>
      <w:r w:rsidR="004E470C" w:rsidRPr="00BE0946">
        <w:rPr>
          <w:rFonts w:ascii="Arial" w:hAnsi="Arial" w:cs="Arial"/>
          <w:b/>
          <w:sz w:val="16"/>
          <w:szCs w:val="16"/>
        </w:rPr>
        <w:t>kontrolní vzorky (složky 12 a</w:t>
      </w:r>
      <w:r w:rsidR="00866360">
        <w:rPr>
          <w:rFonts w:ascii="Arial" w:hAnsi="Arial" w:cs="Arial"/>
          <w:b/>
          <w:sz w:val="16"/>
          <w:szCs w:val="16"/>
        </w:rPr>
        <w:t> </w:t>
      </w:r>
      <w:r w:rsidR="004E470C" w:rsidRPr="00BE0946">
        <w:rPr>
          <w:rFonts w:ascii="Arial" w:hAnsi="Arial" w:cs="Arial"/>
          <w:b/>
          <w:sz w:val="16"/>
          <w:szCs w:val="16"/>
        </w:rPr>
        <w:t>13)</w:t>
      </w:r>
      <w:r w:rsidR="004E470C" w:rsidRPr="00BE0946">
        <w:rPr>
          <w:rFonts w:ascii="Arial" w:hAnsi="Arial" w:cs="Arial"/>
          <w:sz w:val="16"/>
          <w:szCs w:val="16"/>
        </w:rPr>
        <w:t xml:space="preserve"> přidáním nejprve </w:t>
      </w:r>
      <w:r w:rsidR="004E470C" w:rsidRPr="00BE0946">
        <w:rPr>
          <w:rFonts w:ascii="Arial" w:hAnsi="Arial" w:cs="Arial"/>
          <w:b/>
          <w:sz w:val="16"/>
          <w:szCs w:val="16"/>
        </w:rPr>
        <w:t>200</w:t>
      </w:r>
      <w:r w:rsidRPr="00BE0946">
        <w:rPr>
          <w:rFonts w:ascii="Arial" w:hAnsi="Arial" w:cs="Arial"/>
          <w:b/>
          <w:sz w:val="16"/>
          <w:szCs w:val="16"/>
        </w:rPr>
        <w:t xml:space="preserve"> µ</w:t>
      </w:r>
      <w:r w:rsidR="004E470C" w:rsidRPr="00BE0946">
        <w:rPr>
          <w:rFonts w:ascii="Arial" w:hAnsi="Arial" w:cs="Arial"/>
          <w:b/>
          <w:sz w:val="16"/>
          <w:szCs w:val="16"/>
        </w:rPr>
        <w:t>l ultra čisté vody</w:t>
      </w:r>
      <w:r w:rsidR="004E470C" w:rsidRPr="00BE0946">
        <w:rPr>
          <w:rFonts w:ascii="Arial" w:hAnsi="Arial" w:cs="Arial"/>
          <w:sz w:val="16"/>
          <w:szCs w:val="16"/>
        </w:rPr>
        <w:t xml:space="preserve"> a</w:t>
      </w:r>
      <w:r w:rsidR="00866360">
        <w:rPr>
          <w:rFonts w:ascii="Arial" w:hAnsi="Arial" w:cs="Arial"/>
          <w:sz w:val="16"/>
          <w:szCs w:val="16"/>
        </w:rPr>
        <w:t> </w:t>
      </w:r>
      <w:r w:rsidR="00007DDF" w:rsidRPr="00BE0946">
        <w:rPr>
          <w:rFonts w:ascii="Arial" w:hAnsi="Arial" w:cs="Arial"/>
          <w:sz w:val="16"/>
          <w:szCs w:val="16"/>
        </w:rPr>
        <w:t>poté 200</w:t>
      </w:r>
      <w:r w:rsidRPr="00BE0946">
        <w:rPr>
          <w:rFonts w:ascii="Arial" w:hAnsi="Arial" w:cs="Arial"/>
          <w:b/>
          <w:sz w:val="16"/>
          <w:szCs w:val="16"/>
        </w:rPr>
        <w:t xml:space="preserve"> µ</w:t>
      </w:r>
      <w:r w:rsidR="004E470C" w:rsidRPr="00BE0946">
        <w:rPr>
          <w:rFonts w:ascii="Arial" w:hAnsi="Arial" w:cs="Arial"/>
          <w:b/>
          <w:sz w:val="16"/>
          <w:szCs w:val="16"/>
        </w:rPr>
        <w:t>l vzorkového pufru (složka 7, zelený roztok)</w:t>
      </w:r>
      <w:r w:rsidR="004E470C" w:rsidRPr="00BE0946">
        <w:rPr>
          <w:rFonts w:ascii="Arial" w:hAnsi="Arial" w:cs="Arial"/>
          <w:sz w:val="16"/>
          <w:szCs w:val="16"/>
        </w:rPr>
        <w:t>. Promíchejte vortexem a několikanásobným převrácením zkumavky.</w:t>
      </w:r>
    </w:p>
    <w:p w14:paraId="6DB0C73E" w14:textId="77777777" w:rsidR="005047C8" w:rsidRDefault="00742B8C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 xml:space="preserve">- V případě potřeby je možné objednat kontroly samostatně (viz. </w:t>
      </w:r>
      <w:r w:rsidR="00FE16D0" w:rsidRPr="00BE0946">
        <w:rPr>
          <w:rFonts w:ascii="Arial" w:hAnsi="Arial" w:cs="Arial"/>
          <w:sz w:val="16"/>
          <w:szCs w:val="16"/>
        </w:rPr>
        <w:t>4.</w:t>
      </w:r>
      <w:r w:rsidRPr="00BE0946">
        <w:rPr>
          <w:rFonts w:ascii="Arial" w:hAnsi="Arial" w:cs="Arial"/>
          <w:sz w:val="16"/>
          <w:szCs w:val="16"/>
        </w:rPr>
        <w:t>4)</w:t>
      </w:r>
    </w:p>
    <w:p w14:paraId="22A3CCEA" w14:textId="77777777" w:rsidR="00866360" w:rsidRPr="00BE0946" w:rsidRDefault="00866360" w:rsidP="00855AC9">
      <w:pPr>
        <w:jc w:val="both"/>
        <w:rPr>
          <w:rFonts w:ascii="Arial" w:hAnsi="Arial" w:cs="Arial"/>
          <w:sz w:val="16"/>
          <w:szCs w:val="16"/>
        </w:rPr>
      </w:pPr>
    </w:p>
    <w:p w14:paraId="31D88C10" w14:textId="77777777" w:rsidR="005047C8" w:rsidRDefault="004E470C" w:rsidP="00855AC9">
      <w:pPr>
        <w:jc w:val="both"/>
        <w:rPr>
          <w:rFonts w:ascii="Arial" w:hAnsi="Arial" w:cs="Arial"/>
          <w:b/>
          <w:sz w:val="16"/>
          <w:szCs w:val="16"/>
        </w:rPr>
      </w:pPr>
      <w:r w:rsidRPr="00BE0946">
        <w:rPr>
          <w:rFonts w:ascii="Arial" w:hAnsi="Arial" w:cs="Arial"/>
          <w:b/>
          <w:sz w:val="16"/>
          <w:szCs w:val="16"/>
        </w:rPr>
        <w:t>5.</w:t>
      </w:r>
      <w:r w:rsidR="005047C8" w:rsidRPr="00BE0946">
        <w:rPr>
          <w:rFonts w:ascii="Arial" w:hAnsi="Arial" w:cs="Arial"/>
          <w:b/>
          <w:sz w:val="16"/>
          <w:szCs w:val="16"/>
        </w:rPr>
        <w:t>5 Detekce</w:t>
      </w:r>
    </w:p>
    <w:p w14:paraId="72E4EC16" w14:textId="77777777" w:rsidR="00E16381" w:rsidRPr="00BE0946" w:rsidRDefault="00E16381" w:rsidP="00855AC9">
      <w:pPr>
        <w:jc w:val="both"/>
        <w:rPr>
          <w:rFonts w:ascii="Arial" w:hAnsi="Arial" w:cs="Arial"/>
          <w:b/>
          <w:sz w:val="16"/>
          <w:szCs w:val="16"/>
        </w:rPr>
      </w:pPr>
    </w:p>
    <w:p w14:paraId="5B820313" w14:textId="77777777" w:rsidR="004E470C" w:rsidRPr="00BE0946" w:rsidRDefault="005047C8" w:rsidP="00855AC9">
      <w:pPr>
        <w:jc w:val="both"/>
        <w:rPr>
          <w:rFonts w:ascii="Arial" w:hAnsi="Arial" w:cs="Arial"/>
          <w:b/>
          <w:sz w:val="16"/>
          <w:szCs w:val="16"/>
        </w:rPr>
      </w:pPr>
      <w:r w:rsidRPr="00BE0946">
        <w:rPr>
          <w:rFonts w:ascii="Arial" w:hAnsi="Arial" w:cs="Arial"/>
          <w:b/>
          <w:sz w:val="16"/>
          <w:szCs w:val="16"/>
        </w:rPr>
        <w:t xml:space="preserve">5.5.1 </w:t>
      </w:r>
      <w:r w:rsidR="004E470C" w:rsidRPr="00BE0946">
        <w:rPr>
          <w:rFonts w:ascii="Arial" w:hAnsi="Arial" w:cs="Arial"/>
          <w:b/>
          <w:sz w:val="16"/>
          <w:szCs w:val="16"/>
        </w:rPr>
        <w:t>Preinkubace</w:t>
      </w:r>
    </w:p>
    <w:p w14:paraId="25BCD1C3" w14:textId="77777777" w:rsidR="004E470C" w:rsidRPr="00BE0946" w:rsidRDefault="0014531C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-</w:t>
      </w:r>
      <w:r w:rsidR="004E470C" w:rsidRPr="00BE0946">
        <w:rPr>
          <w:rFonts w:ascii="Arial" w:hAnsi="Arial" w:cs="Arial"/>
          <w:sz w:val="16"/>
          <w:szCs w:val="16"/>
        </w:rPr>
        <w:t xml:space="preserve"> Pomocí multikanálové pipety přidejte </w:t>
      </w:r>
      <w:r w:rsidR="004E470C" w:rsidRPr="00BE0946">
        <w:rPr>
          <w:rFonts w:ascii="Arial" w:hAnsi="Arial" w:cs="Arial"/>
          <w:b/>
          <w:sz w:val="16"/>
          <w:szCs w:val="16"/>
        </w:rPr>
        <w:t xml:space="preserve">150 </w:t>
      </w:r>
      <w:r w:rsidRPr="00BE0946">
        <w:rPr>
          <w:rFonts w:ascii="Arial" w:hAnsi="Arial" w:cs="Arial"/>
          <w:b/>
          <w:sz w:val="16"/>
          <w:szCs w:val="16"/>
        </w:rPr>
        <w:t>µ</w:t>
      </w:r>
      <w:r w:rsidR="004E470C" w:rsidRPr="00BE0946">
        <w:rPr>
          <w:rFonts w:ascii="Arial" w:hAnsi="Arial" w:cs="Arial"/>
          <w:b/>
          <w:sz w:val="16"/>
          <w:szCs w:val="16"/>
        </w:rPr>
        <w:t>l vzorkového pufru (složka 7)</w:t>
      </w:r>
      <w:r w:rsidR="004E470C" w:rsidRPr="00BE0946">
        <w:rPr>
          <w:rFonts w:ascii="Arial" w:hAnsi="Arial" w:cs="Arial"/>
          <w:sz w:val="16"/>
          <w:szCs w:val="16"/>
        </w:rPr>
        <w:t>, (před použitím důkladně promíchejte) do každého natráveného homogenátu v trávicí destičce a lehce promíchejte opětovný napipetováním.</w:t>
      </w:r>
    </w:p>
    <w:p w14:paraId="57C7E1DB" w14:textId="77777777" w:rsidR="004E470C" w:rsidRPr="00BE0946" w:rsidRDefault="0014531C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-</w:t>
      </w:r>
      <w:r w:rsidR="004E470C" w:rsidRPr="00BE0946">
        <w:rPr>
          <w:rFonts w:ascii="Arial" w:hAnsi="Arial" w:cs="Arial"/>
          <w:sz w:val="16"/>
          <w:szCs w:val="16"/>
        </w:rPr>
        <w:t xml:space="preserve"> Inkubujte při teplotě 22±3 °C po dobu 15±1 min.</w:t>
      </w:r>
    </w:p>
    <w:p w14:paraId="2A307B5B" w14:textId="2B6C2D83" w:rsidR="004E470C" w:rsidRPr="00BE0946" w:rsidRDefault="0014531C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-</w:t>
      </w:r>
      <w:r w:rsidR="004E470C" w:rsidRPr="00BE0946">
        <w:rPr>
          <w:rFonts w:ascii="Arial" w:hAnsi="Arial" w:cs="Arial"/>
          <w:sz w:val="16"/>
          <w:szCs w:val="16"/>
        </w:rPr>
        <w:t xml:space="preserve"> Nejprve napipetujte </w:t>
      </w:r>
      <w:r w:rsidR="004E470C" w:rsidRPr="00BE0946">
        <w:rPr>
          <w:rFonts w:ascii="Arial" w:hAnsi="Arial" w:cs="Arial"/>
          <w:b/>
          <w:sz w:val="16"/>
          <w:szCs w:val="16"/>
        </w:rPr>
        <w:t>12</w:t>
      </w:r>
      <w:r w:rsidR="00E76B05" w:rsidRPr="00BE0946">
        <w:rPr>
          <w:rFonts w:ascii="Arial" w:hAnsi="Arial" w:cs="Arial"/>
          <w:b/>
          <w:sz w:val="16"/>
          <w:szCs w:val="16"/>
        </w:rPr>
        <w:t>µ</w:t>
      </w:r>
      <w:r w:rsidR="004E470C" w:rsidRPr="00BE0946">
        <w:rPr>
          <w:rFonts w:ascii="Arial" w:hAnsi="Arial" w:cs="Arial"/>
          <w:b/>
          <w:sz w:val="16"/>
          <w:szCs w:val="16"/>
        </w:rPr>
        <w:t>l</w:t>
      </w:r>
      <w:r w:rsidR="004E470C" w:rsidRPr="00BE0946">
        <w:rPr>
          <w:rFonts w:ascii="Arial" w:hAnsi="Arial" w:cs="Arial"/>
          <w:sz w:val="16"/>
          <w:szCs w:val="16"/>
        </w:rPr>
        <w:t xml:space="preserve"> rekonstituované </w:t>
      </w:r>
      <w:r w:rsidR="004E470C" w:rsidRPr="00BE0946">
        <w:rPr>
          <w:rFonts w:ascii="Arial" w:hAnsi="Arial" w:cs="Arial"/>
          <w:b/>
          <w:sz w:val="16"/>
          <w:szCs w:val="16"/>
        </w:rPr>
        <w:t>negativní kontroly</w:t>
      </w:r>
      <w:r w:rsidR="004E470C" w:rsidRPr="00BE0946">
        <w:rPr>
          <w:rFonts w:ascii="Arial" w:hAnsi="Arial" w:cs="Arial"/>
          <w:sz w:val="16"/>
          <w:szCs w:val="16"/>
        </w:rPr>
        <w:t xml:space="preserve"> do jamky </w:t>
      </w:r>
      <w:r w:rsidR="004E470C" w:rsidRPr="00BE0946">
        <w:rPr>
          <w:rFonts w:ascii="Arial" w:hAnsi="Arial" w:cs="Arial"/>
          <w:b/>
          <w:sz w:val="16"/>
          <w:szCs w:val="16"/>
        </w:rPr>
        <w:t>B1</w:t>
      </w:r>
      <w:r w:rsidR="004E470C" w:rsidRPr="00BE0946">
        <w:rPr>
          <w:rFonts w:ascii="Arial" w:hAnsi="Arial" w:cs="Arial"/>
          <w:sz w:val="16"/>
          <w:szCs w:val="16"/>
        </w:rPr>
        <w:t xml:space="preserve">, a </w:t>
      </w:r>
      <w:r w:rsidR="004E470C" w:rsidRPr="00BE0946">
        <w:rPr>
          <w:rFonts w:ascii="Arial" w:hAnsi="Arial" w:cs="Arial"/>
          <w:b/>
          <w:sz w:val="16"/>
          <w:szCs w:val="16"/>
        </w:rPr>
        <w:t>12</w:t>
      </w:r>
      <w:r w:rsidR="0049112F" w:rsidRPr="00BE0946">
        <w:rPr>
          <w:rFonts w:ascii="Arial" w:hAnsi="Arial" w:cs="Arial"/>
          <w:b/>
          <w:sz w:val="16"/>
          <w:szCs w:val="16"/>
        </w:rPr>
        <w:t>µ</w:t>
      </w:r>
      <w:r w:rsidR="004E470C" w:rsidRPr="00BE0946">
        <w:rPr>
          <w:rFonts w:ascii="Arial" w:hAnsi="Arial" w:cs="Arial"/>
          <w:b/>
          <w:sz w:val="16"/>
          <w:szCs w:val="16"/>
        </w:rPr>
        <w:t>l</w:t>
      </w:r>
      <w:r w:rsidR="004E470C" w:rsidRPr="00BE0946">
        <w:rPr>
          <w:rFonts w:ascii="Arial" w:hAnsi="Arial" w:cs="Arial"/>
          <w:sz w:val="16"/>
          <w:szCs w:val="16"/>
        </w:rPr>
        <w:t xml:space="preserve"> rekonstituované </w:t>
      </w:r>
      <w:r w:rsidR="004E470C" w:rsidRPr="00BE0946">
        <w:rPr>
          <w:rFonts w:ascii="Arial" w:hAnsi="Arial" w:cs="Arial"/>
          <w:b/>
          <w:sz w:val="16"/>
          <w:szCs w:val="16"/>
        </w:rPr>
        <w:t>pozitivní kontroly</w:t>
      </w:r>
      <w:r w:rsidR="004E470C" w:rsidRPr="00BE0946">
        <w:rPr>
          <w:rFonts w:ascii="Arial" w:hAnsi="Arial" w:cs="Arial"/>
          <w:sz w:val="16"/>
          <w:szCs w:val="16"/>
        </w:rPr>
        <w:t xml:space="preserve"> do jamky </w:t>
      </w:r>
      <w:r w:rsidR="004E470C" w:rsidRPr="00BE0946">
        <w:rPr>
          <w:rFonts w:ascii="Arial" w:hAnsi="Arial" w:cs="Arial"/>
          <w:b/>
          <w:sz w:val="16"/>
          <w:szCs w:val="16"/>
        </w:rPr>
        <w:t>A1</w:t>
      </w:r>
      <w:r w:rsidR="004E470C" w:rsidRPr="00BE0946">
        <w:rPr>
          <w:rFonts w:ascii="Arial" w:hAnsi="Arial" w:cs="Arial"/>
          <w:sz w:val="16"/>
          <w:szCs w:val="16"/>
        </w:rPr>
        <w:t xml:space="preserve"> testovací destičky (složka 8, bílá </w:t>
      </w:r>
      <w:r w:rsidR="00007DDF" w:rsidRPr="00BE0946">
        <w:rPr>
          <w:rFonts w:ascii="Arial" w:hAnsi="Arial" w:cs="Arial"/>
          <w:sz w:val="16"/>
          <w:szCs w:val="16"/>
        </w:rPr>
        <w:t>destička, pipetovací</w:t>
      </w:r>
      <w:r w:rsidR="004E470C" w:rsidRPr="00BE0946">
        <w:rPr>
          <w:rFonts w:ascii="Arial" w:hAnsi="Arial" w:cs="Arial"/>
          <w:sz w:val="16"/>
          <w:szCs w:val="16"/>
        </w:rPr>
        <w:t xml:space="preserve"> schéma </w:t>
      </w:r>
      <w:r w:rsidR="00A05BB9">
        <w:rPr>
          <w:rFonts w:ascii="Arial" w:hAnsi="Arial" w:cs="Arial"/>
          <w:sz w:val="16"/>
          <w:szCs w:val="16"/>
        </w:rPr>
        <w:t>viz příloha</w:t>
      </w:r>
      <w:r w:rsidR="00A05BB9" w:rsidRPr="00BE0946">
        <w:rPr>
          <w:rFonts w:ascii="Arial" w:hAnsi="Arial" w:cs="Arial"/>
          <w:sz w:val="16"/>
          <w:szCs w:val="16"/>
        </w:rPr>
        <w:t xml:space="preserve"> </w:t>
      </w:r>
      <w:r w:rsidR="004E470C" w:rsidRPr="00BE0946">
        <w:rPr>
          <w:rFonts w:ascii="Arial" w:hAnsi="Arial" w:cs="Arial"/>
          <w:sz w:val="16"/>
          <w:szCs w:val="16"/>
        </w:rPr>
        <w:t>II).</w:t>
      </w:r>
    </w:p>
    <w:p w14:paraId="742CA822" w14:textId="68C53ECF" w:rsidR="00866360" w:rsidRDefault="0014531C" w:rsidP="00855AC9">
      <w:pPr>
        <w:jc w:val="both"/>
        <w:rPr>
          <w:rFonts w:ascii="Arial" w:hAnsi="Arial" w:cs="Arial"/>
          <w:b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-</w:t>
      </w:r>
      <w:r w:rsidR="004E470C" w:rsidRPr="00BE0946">
        <w:rPr>
          <w:rFonts w:ascii="Arial" w:hAnsi="Arial" w:cs="Arial"/>
          <w:sz w:val="16"/>
          <w:szCs w:val="16"/>
        </w:rPr>
        <w:t xml:space="preserve"> Přeneste </w:t>
      </w:r>
      <w:r w:rsidR="004E470C" w:rsidRPr="00BE0946">
        <w:rPr>
          <w:rFonts w:ascii="Arial" w:hAnsi="Arial" w:cs="Arial"/>
          <w:b/>
          <w:sz w:val="16"/>
          <w:szCs w:val="16"/>
        </w:rPr>
        <w:t>12</w:t>
      </w:r>
      <w:r w:rsidR="00C91087" w:rsidRPr="00BE0946">
        <w:rPr>
          <w:rFonts w:ascii="Arial" w:hAnsi="Arial" w:cs="Arial"/>
          <w:b/>
          <w:sz w:val="16"/>
          <w:szCs w:val="16"/>
        </w:rPr>
        <w:t xml:space="preserve"> </w:t>
      </w:r>
      <w:r w:rsidRPr="00BE0946">
        <w:rPr>
          <w:rFonts w:ascii="Arial" w:hAnsi="Arial" w:cs="Arial"/>
          <w:b/>
          <w:sz w:val="16"/>
          <w:szCs w:val="16"/>
        </w:rPr>
        <w:t>µ</w:t>
      </w:r>
      <w:r w:rsidR="004E470C" w:rsidRPr="00BE0946">
        <w:rPr>
          <w:rFonts w:ascii="Arial" w:hAnsi="Arial" w:cs="Arial"/>
          <w:b/>
          <w:sz w:val="16"/>
          <w:szCs w:val="16"/>
        </w:rPr>
        <w:t>l preinkubovaného vzorku</w:t>
      </w:r>
      <w:r w:rsidR="004E470C" w:rsidRPr="00BE0946">
        <w:rPr>
          <w:rFonts w:ascii="Arial" w:hAnsi="Arial" w:cs="Arial"/>
          <w:sz w:val="16"/>
          <w:szCs w:val="16"/>
        </w:rPr>
        <w:t xml:space="preserve"> (opět alespoň </w:t>
      </w:r>
      <w:r w:rsidR="002771F4">
        <w:rPr>
          <w:rFonts w:ascii="Arial" w:hAnsi="Arial" w:cs="Arial"/>
          <w:sz w:val="16"/>
          <w:szCs w:val="16"/>
        </w:rPr>
        <w:t>3</w:t>
      </w:r>
      <w:r w:rsidR="00A05BB9">
        <w:rPr>
          <w:rFonts w:ascii="Arial" w:hAnsi="Arial" w:cs="Arial"/>
          <w:sz w:val="16"/>
          <w:szCs w:val="16"/>
        </w:rPr>
        <w:t>x</w:t>
      </w:r>
      <w:r w:rsidR="004E470C" w:rsidRPr="00BE0946">
        <w:rPr>
          <w:rFonts w:ascii="Arial" w:hAnsi="Arial" w:cs="Arial"/>
          <w:sz w:val="16"/>
          <w:szCs w:val="16"/>
        </w:rPr>
        <w:t xml:space="preserve"> promíchejte opakovaným natažením do pipety před přenesením) z trávicí destičky do</w:t>
      </w:r>
      <w:r w:rsidR="00866360">
        <w:rPr>
          <w:rFonts w:ascii="Arial" w:hAnsi="Arial" w:cs="Arial"/>
          <w:sz w:val="16"/>
          <w:szCs w:val="16"/>
        </w:rPr>
        <w:t> </w:t>
      </w:r>
      <w:r w:rsidR="004E470C" w:rsidRPr="00BE0946">
        <w:rPr>
          <w:rFonts w:ascii="Arial" w:hAnsi="Arial" w:cs="Arial"/>
          <w:sz w:val="16"/>
          <w:szCs w:val="16"/>
        </w:rPr>
        <w:t xml:space="preserve">testovací destičky. Vizuálně kontrolujte přesnost </w:t>
      </w:r>
      <w:r w:rsidR="006F4744" w:rsidRPr="00BE0946">
        <w:rPr>
          <w:rFonts w:ascii="Arial" w:hAnsi="Arial" w:cs="Arial"/>
          <w:sz w:val="16"/>
          <w:szCs w:val="16"/>
        </w:rPr>
        <w:t>přenosu.</w:t>
      </w:r>
      <w:r w:rsidR="006F4744" w:rsidRPr="00BE0946">
        <w:rPr>
          <w:rFonts w:ascii="Arial" w:hAnsi="Arial" w:cs="Arial"/>
          <w:b/>
          <w:sz w:val="16"/>
          <w:szCs w:val="16"/>
        </w:rPr>
        <w:t xml:space="preserve"> </w:t>
      </w:r>
    </w:p>
    <w:p w14:paraId="24857A21" w14:textId="77777777" w:rsidR="00866360" w:rsidRDefault="00866360" w:rsidP="00855AC9">
      <w:pPr>
        <w:jc w:val="both"/>
        <w:rPr>
          <w:rFonts w:ascii="Arial" w:hAnsi="Arial" w:cs="Arial"/>
          <w:b/>
          <w:sz w:val="16"/>
          <w:szCs w:val="16"/>
        </w:rPr>
      </w:pPr>
    </w:p>
    <w:p w14:paraId="20F92202" w14:textId="703B0D98" w:rsidR="004E470C" w:rsidRPr="00BE0946" w:rsidRDefault="006F4744" w:rsidP="00855AC9">
      <w:pPr>
        <w:jc w:val="both"/>
        <w:rPr>
          <w:rFonts w:ascii="Arial" w:hAnsi="Arial" w:cs="Arial"/>
          <w:b/>
          <w:sz w:val="16"/>
          <w:szCs w:val="16"/>
        </w:rPr>
      </w:pPr>
      <w:r w:rsidRPr="00BE0946">
        <w:rPr>
          <w:rFonts w:ascii="Arial" w:hAnsi="Arial" w:cs="Arial"/>
          <w:b/>
          <w:sz w:val="16"/>
          <w:szCs w:val="16"/>
        </w:rPr>
        <w:lastRenderedPageBreak/>
        <w:t>5.5.2</w:t>
      </w:r>
      <w:r w:rsidR="004E470C" w:rsidRPr="00BE0946">
        <w:rPr>
          <w:rFonts w:ascii="Arial" w:hAnsi="Arial" w:cs="Arial"/>
          <w:b/>
          <w:sz w:val="16"/>
          <w:szCs w:val="16"/>
        </w:rPr>
        <w:t>. Přípravné kroky</w:t>
      </w:r>
    </w:p>
    <w:p w14:paraId="109A794D" w14:textId="242B9ABC" w:rsidR="004E470C" w:rsidRPr="00BE0946" w:rsidRDefault="00C91087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-</w:t>
      </w:r>
      <w:r w:rsidR="004E470C" w:rsidRPr="00BE0946">
        <w:rPr>
          <w:rFonts w:ascii="Arial" w:hAnsi="Arial" w:cs="Arial"/>
          <w:sz w:val="16"/>
          <w:szCs w:val="16"/>
        </w:rPr>
        <w:t xml:space="preserve"> Rekonstituujte </w:t>
      </w:r>
      <w:r w:rsidR="004E470C" w:rsidRPr="00BE0946">
        <w:rPr>
          <w:rFonts w:ascii="Arial" w:hAnsi="Arial" w:cs="Arial"/>
          <w:b/>
          <w:sz w:val="16"/>
          <w:szCs w:val="16"/>
        </w:rPr>
        <w:t>lyofilizovaný konjugát (složka 10)</w:t>
      </w:r>
      <w:r w:rsidR="004E470C" w:rsidRPr="00BE0946">
        <w:rPr>
          <w:rFonts w:ascii="Arial" w:hAnsi="Arial" w:cs="Arial"/>
          <w:sz w:val="16"/>
          <w:szCs w:val="16"/>
        </w:rPr>
        <w:t xml:space="preserve"> přidáním </w:t>
      </w:r>
      <w:r w:rsidR="004E470C" w:rsidRPr="00BE0946">
        <w:rPr>
          <w:rFonts w:ascii="Arial" w:hAnsi="Arial" w:cs="Arial"/>
          <w:b/>
          <w:sz w:val="16"/>
          <w:szCs w:val="16"/>
        </w:rPr>
        <w:t>9</w:t>
      </w:r>
      <w:r w:rsidR="00CC1641">
        <w:rPr>
          <w:rFonts w:ascii="Arial" w:hAnsi="Arial" w:cs="Arial"/>
          <w:b/>
          <w:sz w:val="16"/>
          <w:szCs w:val="16"/>
        </w:rPr>
        <w:t xml:space="preserve"> </w:t>
      </w:r>
      <w:r w:rsidR="004E470C" w:rsidRPr="00BE0946">
        <w:rPr>
          <w:rFonts w:ascii="Arial" w:hAnsi="Arial" w:cs="Arial"/>
          <w:b/>
          <w:sz w:val="16"/>
          <w:szCs w:val="16"/>
        </w:rPr>
        <w:t>ml konjug</w:t>
      </w:r>
      <w:r w:rsidR="001E345E">
        <w:rPr>
          <w:rFonts w:ascii="Arial" w:hAnsi="Arial" w:cs="Arial"/>
          <w:b/>
          <w:sz w:val="16"/>
          <w:szCs w:val="16"/>
        </w:rPr>
        <w:t>a</w:t>
      </w:r>
      <w:r w:rsidR="004E470C" w:rsidRPr="00BE0946">
        <w:rPr>
          <w:rFonts w:ascii="Arial" w:hAnsi="Arial" w:cs="Arial"/>
          <w:b/>
          <w:sz w:val="16"/>
          <w:szCs w:val="16"/>
        </w:rPr>
        <w:t>čního pufru (složka 9)</w:t>
      </w:r>
      <w:r w:rsidR="004E470C" w:rsidRPr="00BE0946">
        <w:rPr>
          <w:rFonts w:ascii="Arial" w:hAnsi="Arial" w:cs="Arial"/>
          <w:sz w:val="16"/>
          <w:szCs w:val="16"/>
        </w:rPr>
        <w:t>. Po smíchání a před každým použitím důkladně promíchejte ve vortexu po dobu min. 15 vteřin.</w:t>
      </w:r>
    </w:p>
    <w:p w14:paraId="112C38E5" w14:textId="16472FDB" w:rsidR="004E470C" w:rsidRDefault="00C91087" w:rsidP="00855AC9">
      <w:pPr>
        <w:jc w:val="both"/>
        <w:rPr>
          <w:rFonts w:ascii="Arial" w:hAnsi="Arial" w:cs="Arial"/>
          <w:b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-</w:t>
      </w:r>
      <w:r w:rsidR="004E470C" w:rsidRPr="00BE0946">
        <w:rPr>
          <w:rFonts w:ascii="Arial" w:hAnsi="Arial" w:cs="Arial"/>
          <w:sz w:val="16"/>
          <w:szCs w:val="16"/>
        </w:rPr>
        <w:t xml:space="preserve"> </w:t>
      </w:r>
      <w:r w:rsidR="004E470C" w:rsidRPr="00BE0946">
        <w:rPr>
          <w:rFonts w:ascii="Arial" w:hAnsi="Arial" w:cs="Arial"/>
          <w:b/>
          <w:sz w:val="16"/>
          <w:szCs w:val="16"/>
        </w:rPr>
        <w:t>Sáčky s  PrioSTRIP hřebeny (složka 11) nechejte vytemperovat alespoň 30</w:t>
      </w:r>
      <w:r w:rsidR="001E345E">
        <w:rPr>
          <w:rFonts w:ascii="Arial" w:hAnsi="Arial" w:cs="Arial"/>
          <w:b/>
          <w:sz w:val="16"/>
          <w:szCs w:val="16"/>
        </w:rPr>
        <w:t xml:space="preserve"> </w:t>
      </w:r>
      <w:r w:rsidR="004E470C" w:rsidRPr="00BE0946">
        <w:rPr>
          <w:rFonts w:ascii="Arial" w:hAnsi="Arial" w:cs="Arial"/>
          <w:b/>
          <w:sz w:val="16"/>
          <w:szCs w:val="16"/>
        </w:rPr>
        <w:t xml:space="preserve">minut před </w:t>
      </w:r>
      <w:r w:rsidR="00007DDF" w:rsidRPr="00BE0946">
        <w:rPr>
          <w:rFonts w:ascii="Arial" w:hAnsi="Arial" w:cs="Arial"/>
          <w:b/>
          <w:sz w:val="16"/>
          <w:szCs w:val="16"/>
        </w:rPr>
        <w:t>otevřením při</w:t>
      </w:r>
      <w:r w:rsidR="004E470C" w:rsidRPr="00BE0946">
        <w:rPr>
          <w:rFonts w:ascii="Arial" w:hAnsi="Arial" w:cs="Arial"/>
          <w:b/>
          <w:sz w:val="16"/>
          <w:szCs w:val="16"/>
        </w:rPr>
        <w:t xml:space="preserve"> teplotě 22±3 °C.</w:t>
      </w:r>
    </w:p>
    <w:p w14:paraId="2FAB0BD9" w14:textId="77777777" w:rsidR="00866360" w:rsidRPr="00BE0946" w:rsidRDefault="00866360" w:rsidP="00855AC9">
      <w:pPr>
        <w:jc w:val="both"/>
        <w:rPr>
          <w:rFonts w:ascii="Arial" w:hAnsi="Arial" w:cs="Arial"/>
          <w:sz w:val="16"/>
          <w:szCs w:val="16"/>
        </w:rPr>
      </w:pPr>
    </w:p>
    <w:p w14:paraId="688F6C53" w14:textId="77777777" w:rsidR="004E470C" w:rsidRPr="00BE0946" w:rsidRDefault="004E470C" w:rsidP="00855AC9">
      <w:pPr>
        <w:jc w:val="both"/>
        <w:rPr>
          <w:rFonts w:ascii="Arial" w:hAnsi="Arial" w:cs="Arial"/>
          <w:b/>
          <w:sz w:val="16"/>
          <w:szCs w:val="16"/>
        </w:rPr>
      </w:pPr>
      <w:r w:rsidRPr="00BE0946">
        <w:rPr>
          <w:rFonts w:ascii="Arial" w:hAnsi="Arial" w:cs="Arial"/>
          <w:b/>
          <w:sz w:val="16"/>
          <w:szCs w:val="16"/>
        </w:rPr>
        <w:t>5.5.</w:t>
      </w:r>
      <w:r w:rsidR="00540BBB" w:rsidRPr="00BE0946">
        <w:rPr>
          <w:rFonts w:ascii="Arial" w:hAnsi="Arial" w:cs="Arial"/>
          <w:b/>
          <w:sz w:val="16"/>
          <w:szCs w:val="16"/>
        </w:rPr>
        <w:t>3</w:t>
      </w:r>
      <w:r w:rsidRPr="00BE0946">
        <w:rPr>
          <w:rFonts w:ascii="Arial" w:hAnsi="Arial" w:cs="Arial"/>
          <w:b/>
          <w:sz w:val="16"/>
          <w:szCs w:val="16"/>
        </w:rPr>
        <w:t>. Detekce</w:t>
      </w:r>
    </w:p>
    <w:p w14:paraId="613BA2C3" w14:textId="024BE6EB" w:rsidR="004E470C" w:rsidRPr="00BE0946" w:rsidRDefault="00C91087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-</w:t>
      </w:r>
      <w:r w:rsidR="004E470C" w:rsidRPr="00BE0946">
        <w:rPr>
          <w:rFonts w:ascii="Arial" w:hAnsi="Arial" w:cs="Arial"/>
          <w:sz w:val="16"/>
          <w:szCs w:val="16"/>
        </w:rPr>
        <w:t xml:space="preserve"> Pomocí multikanálové pipety přidejte </w:t>
      </w:r>
      <w:r w:rsidR="004E470C" w:rsidRPr="00BE0946">
        <w:rPr>
          <w:rFonts w:ascii="Arial" w:hAnsi="Arial" w:cs="Arial"/>
          <w:b/>
          <w:sz w:val="16"/>
          <w:szCs w:val="16"/>
        </w:rPr>
        <w:t>80</w:t>
      </w:r>
      <w:r w:rsidR="00FC267F">
        <w:rPr>
          <w:rFonts w:ascii="Arial" w:hAnsi="Arial" w:cs="Arial"/>
          <w:b/>
          <w:sz w:val="16"/>
          <w:szCs w:val="16"/>
        </w:rPr>
        <w:t xml:space="preserve"> </w:t>
      </w:r>
      <w:r w:rsidR="003C1A65" w:rsidRPr="00BE0946">
        <w:rPr>
          <w:rFonts w:ascii="Arial" w:hAnsi="Arial" w:cs="Arial"/>
          <w:b/>
          <w:sz w:val="16"/>
          <w:szCs w:val="16"/>
        </w:rPr>
        <w:t>µ</w:t>
      </w:r>
      <w:r w:rsidR="004E470C" w:rsidRPr="00BE0946">
        <w:rPr>
          <w:rFonts w:ascii="Arial" w:hAnsi="Arial" w:cs="Arial"/>
          <w:b/>
          <w:sz w:val="16"/>
          <w:szCs w:val="16"/>
        </w:rPr>
        <w:t>l rekonstituovaného konjugátu</w:t>
      </w:r>
      <w:r w:rsidR="004E470C" w:rsidRPr="00BE0946">
        <w:rPr>
          <w:rFonts w:ascii="Arial" w:hAnsi="Arial" w:cs="Arial"/>
          <w:sz w:val="16"/>
          <w:szCs w:val="16"/>
        </w:rPr>
        <w:t xml:space="preserve"> do každé jamky testovací destičky (přes vzorky i kontroly). Promíchejte pomalým dvojnásobným natažením </w:t>
      </w:r>
      <w:r w:rsidR="00007DDF" w:rsidRPr="00BE0946">
        <w:rPr>
          <w:rFonts w:ascii="Arial" w:hAnsi="Arial" w:cs="Arial"/>
          <w:sz w:val="16"/>
          <w:szCs w:val="16"/>
        </w:rPr>
        <w:t>do</w:t>
      </w:r>
      <w:r w:rsidR="00866360">
        <w:rPr>
          <w:rFonts w:ascii="Arial" w:hAnsi="Arial" w:cs="Arial"/>
          <w:sz w:val="16"/>
          <w:szCs w:val="16"/>
        </w:rPr>
        <w:t> </w:t>
      </w:r>
      <w:r w:rsidR="00007DDF" w:rsidRPr="00BE0946">
        <w:rPr>
          <w:rFonts w:ascii="Arial" w:hAnsi="Arial" w:cs="Arial"/>
          <w:sz w:val="16"/>
          <w:szCs w:val="16"/>
        </w:rPr>
        <w:t>pipety</w:t>
      </w:r>
      <w:r w:rsidR="004E470C" w:rsidRPr="00BE0946">
        <w:rPr>
          <w:rFonts w:ascii="Arial" w:hAnsi="Arial" w:cs="Arial"/>
          <w:sz w:val="16"/>
          <w:szCs w:val="16"/>
        </w:rPr>
        <w:t>.</w:t>
      </w:r>
    </w:p>
    <w:p w14:paraId="47E00149" w14:textId="31BE0C38" w:rsidR="004E470C" w:rsidRPr="00BE0946" w:rsidRDefault="00C91087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-</w:t>
      </w:r>
      <w:r w:rsidR="004E470C" w:rsidRPr="00BE0946">
        <w:rPr>
          <w:rFonts w:ascii="Arial" w:hAnsi="Arial" w:cs="Arial"/>
          <w:sz w:val="16"/>
          <w:szCs w:val="16"/>
        </w:rPr>
        <w:t xml:space="preserve"> Ponořte PrioSTRIP hřebeny do jamek se vzorkovou směsí. Hřeben umístěte na testovací destičku tak, aby proužek A byl vložen do</w:t>
      </w:r>
      <w:r w:rsidR="00866360">
        <w:rPr>
          <w:rFonts w:ascii="Arial" w:hAnsi="Arial" w:cs="Arial"/>
          <w:sz w:val="16"/>
          <w:szCs w:val="16"/>
        </w:rPr>
        <w:t> </w:t>
      </w:r>
      <w:r w:rsidR="004E470C" w:rsidRPr="00BE0946">
        <w:rPr>
          <w:rFonts w:ascii="Arial" w:hAnsi="Arial" w:cs="Arial"/>
          <w:sz w:val="16"/>
          <w:szCs w:val="16"/>
        </w:rPr>
        <w:t>jamky v řadě A, proužek B do jamky v řadě B atd.</w:t>
      </w:r>
    </w:p>
    <w:p w14:paraId="779E1D51" w14:textId="77777777" w:rsidR="004E470C" w:rsidRPr="00BE0946" w:rsidRDefault="003C1A65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-</w:t>
      </w:r>
      <w:r w:rsidR="004E470C" w:rsidRPr="00BE0946">
        <w:rPr>
          <w:rFonts w:ascii="Arial" w:hAnsi="Arial" w:cs="Arial"/>
          <w:sz w:val="16"/>
          <w:szCs w:val="16"/>
        </w:rPr>
        <w:t xml:space="preserve"> Nechejte PrioSTRIP hřebeny inkubovat v jamkách po dobu </w:t>
      </w:r>
      <w:r w:rsidR="004E470C" w:rsidRPr="00BE0946">
        <w:rPr>
          <w:rFonts w:ascii="Arial" w:hAnsi="Arial" w:cs="Arial"/>
          <w:b/>
          <w:sz w:val="16"/>
          <w:szCs w:val="16"/>
        </w:rPr>
        <w:t>20±1 min</w:t>
      </w:r>
      <w:r w:rsidR="004E470C" w:rsidRPr="00BE0946">
        <w:rPr>
          <w:rFonts w:ascii="Arial" w:hAnsi="Arial" w:cs="Arial"/>
          <w:sz w:val="16"/>
          <w:szCs w:val="16"/>
        </w:rPr>
        <w:t xml:space="preserve"> při teplotě 22±3 °C.</w:t>
      </w:r>
    </w:p>
    <w:p w14:paraId="07D7976D" w14:textId="77777777" w:rsidR="004E470C" w:rsidRPr="00BE0946" w:rsidRDefault="003C1A65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-</w:t>
      </w:r>
      <w:r w:rsidR="004E470C" w:rsidRPr="00BE0946">
        <w:rPr>
          <w:rFonts w:ascii="Arial" w:hAnsi="Arial" w:cs="Arial"/>
          <w:sz w:val="16"/>
          <w:szCs w:val="16"/>
        </w:rPr>
        <w:t xml:space="preserve"> Vyhodnoťte a oskenujte výsledky do 10 minut.</w:t>
      </w:r>
    </w:p>
    <w:p w14:paraId="74D8F2C2" w14:textId="77777777" w:rsidR="00F671A5" w:rsidRPr="00BE0946" w:rsidRDefault="00F671A5" w:rsidP="00855AC9">
      <w:pPr>
        <w:jc w:val="both"/>
        <w:rPr>
          <w:rFonts w:ascii="Arial" w:hAnsi="Arial" w:cs="Arial"/>
          <w:b/>
          <w:sz w:val="16"/>
          <w:szCs w:val="16"/>
        </w:rPr>
      </w:pPr>
    </w:p>
    <w:p w14:paraId="41E5E53A" w14:textId="77777777" w:rsidR="004E470C" w:rsidRDefault="004E470C" w:rsidP="00855AC9">
      <w:pPr>
        <w:jc w:val="both"/>
        <w:rPr>
          <w:rFonts w:ascii="Arial" w:hAnsi="Arial" w:cs="Arial"/>
          <w:b/>
          <w:sz w:val="16"/>
          <w:szCs w:val="16"/>
        </w:rPr>
      </w:pPr>
      <w:r w:rsidRPr="00BE0946">
        <w:rPr>
          <w:rFonts w:ascii="Arial" w:hAnsi="Arial" w:cs="Arial"/>
          <w:b/>
          <w:sz w:val="16"/>
          <w:szCs w:val="16"/>
        </w:rPr>
        <w:t>5.6. Vyhodnocení výsledků</w:t>
      </w:r>
    </w:p>
    <w:p w14:paraId="5342032C" w14:textId="77777777" w:rsidR="00E16381" w:rsidRPr="00BE0946" w:rsidRDefault="00E16381" w:rsidP="00855AC9">
      <w:pPr>
        <w:jc w:val="both"/>
        <w:rPr>
          <w:rFonts w:ascii="Arial" w:hAnsi="Arial" w:cs="Arial"/>
          <w:b/>
          <w:sz w:val="16"/>
          <w:szCs w:val="16"/>
        </w:rPr>
      </w:pPr>
    </w:p>
    <w:p w14:paraId="2B97B983" w14:textId="77777777" w:rsidR="004E470C" w:rsidRPr="00BE0946" w:rsidRDefault="004E470C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b/>
          <w:sz w:val="16"/>
          <w:szCs w:val="16"/>
        </w:rPr>
        <w:t>5.6.1. Vizuální vyhodnocení</w:t>
      </w:r>
    </w:p>
    <w:p w14:paraId="76B4AF74" w14:textId="67750CE0" w:rsidR="004E470C" w:rsidRPr="00BE0946" w:rsidRDefault="004E470C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K vizuální interpretaci je potřeba dvou osob, které individuálně vyhodnotí každý vzorek. Na</w:t>
      </w:r>
      <w:r w:rsidR="00866360">
        <w:rPr>
          <w:rFonts w:ascii="Arial" w:hAnsi="Arial" w:cs="Arial"/>
          <w:sz w:val="16"/>
          <w:szCs w:val="16"/>
        </w:rPr>
        <w:t> </w:t>
      </w:r>
      <w:r w:rsidRPr="00BE0946">
        <w:rPr>
          <w:rFonts w:ascii="Arial" w:hAnsi="Arial" w:cs="Arial"/>
          <w:sz w:val="16"/>
          <w:szCs w:val="16"/>
        </w:rPr>
        <w:t xml:space="preserve">každém vzorku musí </w:t>
      </w:r>
      <w:r w:rsidR="00007DDF" w:rsidRPr="00BE0946">
        <w:rPr>
          <w:rFonts w:ascii="Arial" w:hAnsi="Arial" w:cs="Arial"/>
          <w:sz w:val="16"/>
          <w:szCs w:val="16"/>
        </w:rPr>
        <w:t>být viditelná</w:t>
      </w:r>
      <w:r w:rsidRPr="00BE0946">
        <w:rPr>
          <w:rFonts w:ascii="Arial" w:hAnsi="Arial" w:cs="Arial"/>
          <w:sz w:val="16"/>
          <w:szCs w:val="16"/>
        </w:rPr>
        <w:t xml:space="preserve"> kontrolní linka.</w:t>
      </w:r>
    </w:p>
    <w:p w14:paraId="0CBBDF51" w14:textId="4EA7290E" w:rsidR="003222D1" w:rsidRDefault="003222D1" w:rsidP="003222D1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PrioSTRIP formulář pro vizuální interpretaci výsledků je dodáván pro každou PrioSTR</w:t>
      </w:r>
      <w:r w:rsidR="005C4FBA">
        <w:rPr>
          <w:rFonts w:ascii="Arial" w:hAnsi="Arial" w:cs="Arial"/>
          <w:sz w:val="16"/>
          <w:szCs w:val="16"/>
        </w:rPr>
        <w:t>IP</w:t>
      </w:r>
      <w:r w:rsidRPr="00BE0946">
        <w:rPr>
          <w:rFonts w:ascii="Arial" w:hAnsi="Arial" w:cs="Arial"/>
          <w:sz w:val="16"/>
          <w:szCs w:val="16"/>
        </w:rPr>
        <w:t xml:space="preserve"> testovací destičku. Pečlivě dodržujte instrukce na tomto formuláři. </w:t>
      </w:r>
    </w:p>
    <w:p w14:paraId="0A452298" w14:textId="77777777" w:rsidR="00866360" w:rsidRPr="00BE0946" w:rsidRDefault="00866360" w:rsidP="003222D1">
      <w:pPr>
        <w:jc w:val="both"/>
        <w:rPr>
          <w:rFonts w:ascii="Arial" w:hAnsi="Arial" w:cs="Arial"/>
          <w:sz w:val="16"/>
          <w:szCs w:val="16"/>
        </w:rPr>
      </w:pPr>
    </w:p>
    <w:p w14:paraId="1E72E8BD" w14:textId="77777777" w:rsidR="004E470C" w:rsidRPr="00BE0946" w:rsidRDefault="004E470C" w:rsidP="00855AC9">
      <w:pPr>
        <w:jc w:val="both"/>
        <w:rPr>
          <w:rFonts w:ascii="Arial" w:hAnsi="Arial" w:cs="Arial"/>
          <w:sz w:val="16"/>
          <w:szCs w:val="16"/>
          <w:u w:val="single"/>
        </w:rPr>
      </w:pPr>
      <w:r w:rsidRPr="00BE0946">
        <w:rPr>
          <w:rFonts w:ascii="Arial" w:hAnsi="Arial" w:cs="Arial"/>
          <w:sz w:val="16"/>
          <w:szCs w:val="16"/>
        </w:rPr>
        <w:t xml:space="preserve"> </w:t>
      </w:r>
      <w:r w:rsidRPr="00BE0946">
        <w:rPr>
          <w:rFonts w:ascii="Arial" w:hAnsi="Arial" w:cs="Arial"/>
          <w:sz w:val="16"/>
          <w:szCs w:val="16"/>
          <w:u w:val="single"/>
        </w:rPr>
        <w:t>Vzorek je:</w:t>
      </w:r>
    </w:p>
    <w:p w14:paraId="39576AFC" w14:textId="77777777" w:rsidR="004E470C" w:rsidRPr="00BE0946" w:rsidRDefault="003C1A65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-</w:t>
      </w:r>
      <w:r w:rsidR="004E470C" w:rsidRPr="00BE0946">
        <w:rPr>
          <w:rFonts w:ascii="Arial" w:hAnsi="Arial" w:cs="Arial"/>
          <w:sz w:val="16"/>
          <w:szCs w:val="16"/>
        </w:rPr>
        <w:t xml:space="preserve"> </w:t>
      </w:r>
      <w:r w:rsidR="004E470C" w:rsidRPr="00BE0946">
        <w:rPr>
          <w:rFonts w:ascii="Arial" w:hAnsi="Arial" w:cs="Arial"/>
          <w:b/>
          <w:sz w:val="16"/>
          <w:szCs w:val="16"/>
        </w:rPr>
        <w:t>negativní</w:t>
      </w:r>
      <w:r w:rsidR="004E470C" w:rsidRPr="00BE0946">
        <w:rPr>
          <w:rFonts w:ascii="Arial" w:hAnsi="Arial" w:cs="Arial"/>
          <w:sz w:val="16"/>
          <w:szCs w:val="16"/>
        </w:rPr>
        <w:t xml:space="preserve"> pokud je viditelná pouze kontrolní linka,</w:t>
      </w:r>
    </w:p>
    <w:p w14:paraId="69B01498" w14:textId="7D6FF745" w:rsidR="004E470C" w:rsidRPr="00BE0946" w:rsidRDefault="003C1A65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-</w:t>
      </w:r>
      <w:r w:rsidR="00C95180" w:rsidRPr="00BE0946">
        <w:rPr>
          <w:rFonts w:ascii="Arial" w:hAnsi="Arial" w:cs="Arial"/>
          <w:sz w:val="16"/>
          <w:szCs w:val="16"/>
        </w:rPr>
        <w:t xml:space="preserve"> </w:t>
      </w:r>
      <w:r w:rsidR="004E470C" w:rsidRPr="00BE0946">
        <w:rPr>
          <w:rFonts w:ascii="Arial" w:hAnsi="Arial" w:cs="Arial"/>
          <w:b/>
          <w:sz w:val="16"/>
          <w:szCs w:val="16"/>
        </w:rPr>
        <w:t>prvotně reaktivní</w:t>
      </w:r>
      <w:r w:rsidR="004E470C" w:rsidRPr="00BE0946">
        <w:rPr>
          <w:rFonts w:ascii="Arial" w:hAnsi="Arial" w:cs="Arial"/>
          <w:sz w:val="16"/>
          <w:szCs w:val="16"/>
        </w:rPr>
        <w:t xml:space="preserve"> pokud je </w:t>
      </w:r>
      <w:r w:rsidR="00007DDF" w:rsidRPr="00BE0946">
        <w:rPr>
          <w:rFonts w:ascii="Arial" w:hAnsi="Arial" w:cs="Arial"/>
          <w:sz w:val="16"/>
          <w:szCs w:val="16"/>
        </w:rPr>
        <w:t>současně viditelná</w:t>
      </w:r>
      <w:r w:rsidR="004E470C" w:rsidRPr="00BE0946">
        <w:rPr>
          <w:rFonts w:ascii="Arial" w:hAnsi="Arial" w:cs="Arial"/>
          <w:sz w:val="16"/>
          <w:szCs w:val="16"/>
        </w:rPr>
        <w:t xml:space="preserve"> kontrolní i testovací linka (1-</w:t>
      </w:r>
      <w:smartTag w:uri="urn:schemas-microsoft-com:office:smarttags" w:element="metricconverter">
        <w:smartTagPr>
          <w:attr w:name="ProductID" w:val="2 mm"/>
        </w:smartTagPr>
        <w:r w:rsidR="004E470C" w:rsidRPr="00BE0946">
          <w:rPr>
            <w:rFonts w:ascii="Arial" w:hAnsi="Arial" w:cs="Arial"/>
            <w:sz w:val="16"/>
            <w:szCs w:val="16"/>
          </w:rPr>
          <w:t>2 mm</w:t>
        </w:r>
      </w:smartTag>
      <w:r w:rsidR="004E470C" w:rsidRPr="00BE0946">
        <w:rPr>
          <w:rFonts w:ascii="Arial" w:hAnsi="Arial" w:cs="Arial"/>
          <w:sz w:val="16"/>
          <w:szCs w:val="16"/>
        </w:rPr>
        <w:t xml:space="preserve"> pod</w:t>
      </w:r>
      <w:r w:rsidR="00866360">
        <w:rPr>
          <w:rFonts w:ascii="Arial" w:hAnsi="Arial" w:cs="Arial"/>
          <w:sz w:val="16"/>
          <w:szCs w:val="16"/>
        </w:rPr>
        <w:t> </w:t>
      </w:r>
      <w:r w:rsidR="004E470C" w:rsidRPr="00BE0946">
        <w:rPr>
          <w:rFonts w:ascii="Arial" w:hAnsi="Arial" w:cs="Arial"/>
          <w:sz w:val="16"/>
          <w:szCs w:val="16"/>
        </w:rPr>
        <w:t>kontrolní linkou),</w:t>
      </w:r>
    </w:p>
    <w:p w14:paraId="2312FD43" w14:textId="77777777" w:rsidR="004E470C" w:rsidRPr="00BE0946" w:rsidRDefault="003C1A65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-</w:t>
      </w:r>
      <w:r w:rsidR="004E470C" w:rsidRPr="00BE0946">
        <w:rPr>
          <w:rFonts w:ascii="Arial" w:hAnsi="Arial" w:cs="Arial"/>
          <w:sz w:val="16"/>
          <w:szCs w:val="16"/>
        </w:rPr>
        <w:t xml:space="preserve"> </w:t>
      </w:r>
      <w:r w:rsidR="004E470C" w:rsidRPr="00BE0946">
        <w:rPr>
          <w:rFonts w:ascii="Arial" w:hAnsi="Arial" w:cs="Arial"/>
          <w:b/>
          <w:sz w:val="16"/>
          <w:szCs w:val="16"/>
        </w:rPr>
        <w:t xml:space="preserve">neprůkazný </w:t>
      </w:r>
      <w:r w:rsidR="004E470C" w:rsidRPr="00BE0946">
        <w:rPr>
          <w:rFonts w:ascii="Arial" w:hAnsi="Arial" w:cs="Arial"/>
          <w:sz w:val="16"/>
          <w:szCs w:val="16"/>
        </w:rPr>
        <w:t>pokud se neobjeví žádná linka.</w:t>
      </w:r>
    </w:p>
    <w:p w14:paraId="2A8AB85A" w14:textId="77777777" w:rsidR="003222D1" w:rsidRPr="00BE0946" w:rsidRDefault="000A1241" w:rsidP="00855AC9">
      <w:p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pict w14:anchorId="4910EE10">
          <v:group id="_x0000_s1032" style="position:absolute;left:0;text-align:left;margin-left:-5.05pt;margin-top:2.15pt;width:162pt;height:108pt;z-index:251655680" coordorigin="621,6064" coordsize="3780,3300">
            <v:shape id="_x0000_s1033" type="#_x0000_t75" style="position:absolute;left:917;top:6064;width:1566;height:2640">
              <v:imagedata r:id="rId10" o:title=""/>
            </v:shape>
            <v:shape id="_x0000_s1034" type="#_x0000_t202" style="position:absolute;left:621;top:8539;width:1183;height:660" filled="f" stroked="f">
              <v:textbox style="mso-next-textbox:#_x0000_s1034">
                <w:txbxContent>
                  <w:p w14:paraId="198E5967" w14:textId="77777777" w:rsidR="00007DDF" w:rsidRPr="00D4676C" w:rsidRDefault="00007DDF" w:rsidP="00DA7BAE">
                    <w:pPr>
                      <w:pStyle w:val="Nadpis7"/>
                      <w:spacing w:after="0"/>
                      <w:rPr>
                        <w:rFonts w:cs="Arial"/>
                        <w:sz w:val="14"/>
                        <w:szCs w:val="14"/>
                        <w:vertAlign w:val="baseline"/>
                      </w:rPr>
                    </w:pPr>
                    <w:r w:rsidRPr="00DA7BAE">
                      <w:rPr>
                        <w:rFonts w:ascii="Times New Roman" w:hAnsi="Times New Roman"/>
                        <w:sz w:val="16"/>
                        <w:szCs w:val="16"/>
                        <w:vertAlign w:val="baseline"/>
                      </w:rPr>
                      <w:t xml:space="preserve"> </w:t>
                    </w:r>
                    <w:r w:rsidRPr="00D4676C">
                      <w:rPr>
                        <w:rFonts w:cs="Arial"/>
                        <w:sz w:val="14"/>
                        <w:szCs w:val="14"/>
                        <w:vertAlign w:val="baseline"/>
                      </w:rPr>
                      <w:t xml:space="preserve"> Negativní    </w:t>
                    </w:r>
                  </w:p>
                </w:txbxContent>
              </v:textbox>
            </v:shape>
            <v:shape id="_x0000_s1035" type="#_x0000_t202" style="position:absolute;left:1656;top:8539;width:1183;height:825" filled="f" stroked="f">
              <v:textbox style="mso-next-textbox:#_x0000_s1035">
                <w:txbxContent>
                  <w:p w14:paraId="302BC688" w14:textId="77777777" w:rsidR="00007DDF" w:rsidRPr="00D4676C" w:rsidRDefault="00007DDF" w:rsidP="00DA7BAE">
                    <w:pPr>
                      <w:pStyle w:val="Zkladntext3"/>
                      <w:spacing w:before="60" w:after="0" w:line="240" w:lineRule="auto"/>
                      <w:jc w:val="center"/>
                      <w:rPr>
                        <w:rFonts w:cs="Arial"/>
                        <w:sz w:val="14"/>
                        <w:szCs w:val="14"/>
                      </w:rPr>
                    </w:pPr>
                    <w:r w:rsidRPr="00D4676C">
                      <w:rPr>
                        <w:rFonts w:cs="Arial"/>
                        <w:sz w:val="14"/>
                        <w:szCs w:val="14"/>
                      </w:rPr>
                      <w:t>Prvotně</w:t>
                    </w:r>
                  </w:p>
                  <w:p w14:paraId="1A6C0A01" w14:textId="77777777" w:rsidR="00007DDF" w:rsidRPr="00D4676C" w:rsidRDefault="00007DDF" w:rsidP="00DA7BAE">
                    <w:pPr>
                      <w:pStyle w:val="Zkladntext3"/>
                      <w:spacing w:after="0" w:line="240" w:lineRule="auto"/>
                      <w:jc w:val="center"/>
                      <w:rPr>
                        <w:rFonts w:cs="Arial"/>
                        <w:sz w:val="14"/>
                        <w:szCs w:val="14"/>
                      </w:rPr>
                    </w:pPr>
                    <w:r w:rsidRPr="00D4676C">
                      <w:rPr>
                        <w:rFonts w:cs="Arial"/>
                        <w:sz w:val="14"/>
                        <w:szCs w:val="14"/>
                      </w:rPr>
                      <w:t>reaktivní</w:t>
                    </w:r>
                  </w:p>
                </w:txbxContent>
              </v:textbox>
            </v:shape>
            <v:shape id="_x0000_s1036" type="#_x0000_t202" style="position:absolute;left:2421;top:7204;width:1980;height:1080" stroked="f">
              <v:textbox style="mso-next-textbox:#_x0000_s1036">
                <w:txbxContent>
                  <w:p w14:paraId="4F82F5EE" w14:textId="77777777" w:rsidR="00007DDF" w:rsidRPr="00D4676C" w:rsidRDefault="00007DDF" w:rsidP="00DA7BAE">
                    <w:pPr>
                      <w:numPr>
                        <w:ilvl w:val="0"/>
                        <w:numId w:val="1"/>
                      </w:numPr>
                      <w:spacing w:line="260" w:lineRule="exact"/>
                      <w:ind w:left="255" w:hanging="357"/>
                      <w:jc w:val="both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D4676C">
                      <w:rPr>
                        <w:rFonts w:ascii="Arial" w:hAnsi="Arial" w:cs="Arial"/>
                        <w:sz w:val="14"/>
                        <w:szCs w:val="14"/>
                      </w:rPr>
                      <w:t>Kontrolní linka</w:t>
                    </w:r>
                  </w:p>
                  <w:p w14:paraId="6E219D46" w14:textId="77777777" w:rsidR="00007DDF" w:rsidRPr="00D4676C" w:rsidRDefault="00007DDF" w:rsidP="00DA7BAE">
                    <w:pPr>
                      <w:numPr>
                        <w:ilvl w:val="0"/>
                        <w:numId w:val="1"/>
                      </w:numPr>
                      <w:spacing w:line="300" w:lineRule="exact"/>
                      <w:ind w:left="255" w:hanging="357"/>
                      <w:jc w:val="both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D4676C">
                      <w:rPr>
                        <w:rFonts w:ascii="Arial" w:hAnsi="Arial" w:cs="Arial"/>
                        <w:sz w:val="14"/>
                        <w:szCs w:val="14"/>
                      </w:rPr>
                      <w:t>Testovací linka</w:t>
                    </w:r>
                  </w:p>
                </w:txbxContent>
              </v:textbox>
            </v:shape>
            <w10:wrap type="square"/>
          </v:group>
        </w:pict>
      </w:r>
    </w:p>
    <w:p w14:paraId="26CF1356" w14:textId="07B7E2D9" w:rsidR="00C4662C" w:rsidRPr="00BE0946" w:rsidRDefault="004E470C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 xml:space="preserve">Potom si obě osoby vzájemně porovnají výsledky. </w:t>
      </w:r>
      <w:r w:rsidR="00C4662C" w:rsidRPr="00BE0946">
        <w:rPr>
          <w:rFonts w:ascii="Arial" w:hAnsi="Arial" w:cs="Arial"/>
          <w:sz w:val="16"/>
          <w:szCs w:val="16"/>
        </w:rPr>
        <w:t>Po</w:t>
      </w:r>
      <w:r w:rsidR="00E31F33">
        <w:rPr>
          <w:rFonts w:ascii="Arial" w:hAnsi="Arial" w:cs="Arial"/>
          <w:sz w:val="16"/>
          <w:szCs w:val="16"/>
        </w:rPr>
        <w:t>z</w:t>
      </w:r>
      <w:r w:rsidR="00C4662C" w:rsidRPr="00BE0946">
        <w:rPr>
          <w:rFonts w:ascii="Arial" w:hAnsi="Arial" w:cs="Arial"/>
          <w:sz w:val="16"/>
          <w:szCs w:val="16"/>
        </w:rPr>
        <w:t xml:space="preserve">itivní a negativní kontroly musí ukazovat správné výsledky. </w:t>
      </w:r>
      <w:r w:rsidR="00263DBC" w:rsidRPr="00BE0946">
        <w:rPr>
          <w:rFonts w:ascii="Arial" w:hAnsi="Arial" w:cs="Arial"/>
          <w:sz w:val="16"/>
          <w:szCs w:val="16"/>
        </w:rPr>
        <w:t>Jestliže neukazují správně, jsou všechny destičky neplatné a</w:t>
      </w:r>
      <w:r w:rsidR="00866360">
        <w:rPr>
          <w:rFonts w:ascii="Arial" w:hAnsi="Arial" w:cs="Arial"/>
          <w:sz w:val="16"/>
          <w:szCs w:val="16"/>
        </w:rPr>
        <w:t> </w:t>
      </w:r>
      <w:r w:rsidR="00A803E9" w:rsidRPr="00BE0946">
        <w:rPr>
          <w:rFonts w:ascii="Arial" w:hAnsi="Arial" w:cs="Arial"/>
          <w:sz w:val="16"/>
          <w:szCs w:val="16"/>
        </w:rPr>
        <w:t xml:space="preserve">musí </w:t>
      </w:r>
      <w:r w:rsidR="00115B79">
        <w:rPr>
          <w:rFonts w:ascii="Arial" w:hAnsi="Arial" w:cs="Arial"/>
          <w:sz w:val="16"/>
          <w:szCs w:val="16"/>
        </w:rPr>
        <w:t xml:space="preserve">být </w:t>
      </w:r>
      <w:r w:rsidR="00A803E9" w:rsidRPr="00BE0946">
        <w:rPr>
          <w:rFonts w:ascii="Arial" w:hAnsi="Arial" w:cs="Arial"/>
          <w:sz w:val="16"/>
          <w:szCs w:val="16"/>
        </w:rPr>
        <w:t>retestovány, počínaje homogenátem.</w:t>
      </w:r>
    </w:p>
    <w:p w14:paraId="711107E1" w14:textId="77777777" w:rsidR="003E7AC0" w:rsidRDefault="003E7AC0" w:rsidP="00855AC9">
      <w:pPr>
        <w:jc w:val="both"/>
        <w:rPr>
          <w:rFonts w:ascii="Arial" w:hAnsi="Arial" w:cs="Arial"/>
          <w:sz w:val="16"/>
          <w:szCs w:val="16"/>
          <w:u w:val="single"/>
        </w:rPr>
      </w:pPr>
    </w:p>
    <w:p w14:paraId="4BD2C14C" w14:textId="77777777" w:rsidR="00263DBC" w:rsidRPr="00BE0946" w:rsidRDefault="00263DBC" w:rsidP="00855AC9">
      <w:pPr>
        <w:jc w:val="both"/>
        <w:rPr>
          <w:rFonts w:ascii="Arial" w:hAnsi="Arial" w:cs="Arial"/>
          <w:sz w:val="16"/>
          <w:szCs w:val="16"/>
          <w:u w:val="single"/>
        </w:rPr>
      </w:pPr>
      <w:r w:rsidRPr="00BE0946">
        <w:rPr>
          <w:rFonts w:ascii="Arial" w:hAnsi="Arial" w:cs="Arial"/>
          <w:sz w:val="16"/>
          <w:szCs w:val="16"/>
          <w:u w:val="single"/>
        </w:rPr>
        <w:t>Výsledky:</w:t>
      </w:r>
    </w:p>
    <w:p w14:paraId="6F4E4DC8" w14:textId="77777777" w:rsidR="004E470C" w:rsidRPr="00BE0946" w:rsidRDefault="004E470C" w:rsidP="00A2227D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 xml:space="preserve">Všechny vzorky, které byly alespoň jednou osobou vyhodnoceny jako prvotně reaktivní, musí být retestovány v duplikátu, počínaje odpovídajícími homogenáty. </w:t>
      </w:r>
    </w:p>
    <w:p w14:paraId="2A0AF54F" w14:textId="6181DF72" w:rsidR="00E25957" w:rsidRPr="00BE0946" w:rsidRDefault="004E470C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Oba výsledky z opakovaného testu prvotně reaktivního vzorku jsou individuálně vyhodnoceny oběma osobami. Obě vyhodnocení se porovnají, a pokud alespoň jedna z osob vy</w:t>
      </w:r>
      <w:r w:rsidRPr="00BE0946">
        <w:rPr>
          <w:rFonts w:ascii="Arial" w:hAnsi="Arial" w:cs="Arial"/>
          <w:sz w:val="16"/>
          <w:szCs w:val="16"/>
        </w:rPr>
        <w:t>hodnotí výsledek jako pozitivní, je vzorek hodnocen jako pozitivní, tato skutečnost musí to být oznámena Národní referenční laboratoři pro</w:t>
      </w:r>
      <w:r w:rsidR="00510245">
        <w:rPr>
          <w:rFonts w:ascii="Arial" w:hAnsi="Arial" w:cs="Arial"/>
          <w:sz w:val="16"/>
          <w:szCs w:val="16"/>
        </w:rPr>
        <w:t> </w:t>
      </w:r>
      <w:r w:rsidRPr="00BE0946">
        <w:rPr>
          <w:rFonts w:ascii="Arial" w:hAnsi="Arial" w:cs="Arial"/>
          <w:sz w:val="16"/>
          <w:szCs w:val="16"/>
        </w:rPr>
        <w:t xml:space="preserve">BSE, kam se také </w:t>
      </w:r>
      <w:r w:rsidR="00007DDF" w:rsidRPr="00BE0946">
        <w:rPr>
          <w:rFonts w:ascii="Arial" w:hAnsi="Arial" w:cs="Arial"/>
          <w:sz w:val="16"/>
          <w:szCs w:val="16"/>
        </w:rPr>
        <w:t>odesílá vzorek</w:t>
      </w:r>
      <w:r w:rsidRPr="00BE0946">
        <w:rPr>
          <w:rFonts w:ascii="Arial" w:hAnsi="Arial" w:cs="Arial"/>
          <w:sz w:val="16"/>
          <w:szCs w:val="16"/>
        </w:rPr>
        <w:t xml:space="preserve"> mozkové tkáně k potvrzení pozitivního výsledku. Mohou však platit i další národní směrnice.</w:t>
      </w:r>
      <w:r w:rsidR="00E25957" w:rsidRPr="00BE0946">
        <w:rPr>
          <w:rFonts w:ascii="Arial" w:hAnsi="Arial" w:cs="Arial"/>
          <w:sz w:val="16"/>
          <w:szCs w:val="16"/>
        </w:rPr>
        <w:t xml:space="preserve"> Jestliže obě osoby vyhodnotí výsledky jako negativní, je vzorek negativní. </w:t>
      </w:r>
    </w:p>
    <w:p w14:paraId="017190B9" w14:textId="77777777" w:rsidR="00A2227D" w:rsidRPr="00BE0946" w:rsidRDefault="00A2227D" w:rsidP="00A2227D">
      <w:pPr>
        <w:jc w:val="both"/>
        <w:rPr>
          <w:rFonts w:ascii="Arial" w:hAnsi="Arial" w:cs="Arial"/>
          <w:sz w:val="16"/>
          <w:szCs w:val="16"/>
        </w:rPr>
      </w:pPr>
    </w:p>
    <w:p w14:paraId="7CC9C572" w14:textId="5D576F3E" w:rsidR="00E25957" w:rsidRPr="00BE0946" w:rsidRDefault="00E25957" w:rsidP="00A2227D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Jestliže zjistila jedna nebo obě</w:t>
      </w:r>
      <w:r w:rsidR="00C02D09">
        <w:rPr>
          <w:rFonts w:ascii="Arial" w:hAnsi="Arial" w:cs="Arial"/>
          <w:sz w:val="16"/>
          <w:szCs w:val="16"/>
        </w:rPr>
        <w:t xml:space="preserve"> osoby</w:t>
      </w:r>
      <w:r w:rsidRPr="00BE0946">
        <w:rPr>
          <w:rFonts w:ascii="Arial" w:hAnsi="Arial" w:cs="Arial"/>
          <w:sz w:val="16"/>
          <w:szCs w:val="16"/>
        </w:rPr>
        <w:t xml:space="preserve">, že je vzorek neplatný, musí se test opakovat. Výsledek vyplívající </w:t>
      </w:r>
      <w:r w:rsidR="00481779" w:rsidRPr="00BE0946">
        <w:rPr>
          <w:rFonts w:ascii="Arial" w:hAnsi="Arial" w:cs="Arial"/>
          <w:sz w:val="16"/>
          <w:szCs w:val="16"/>
        </w:rPr>
        <w:t>z re</w:t>
      </w:r>
      <w:r w:rsidR="004635C7" w:rsidRPr="00BE0946">
        <w:rPr>
          <w:rFonts w:ascii="Arial" w:hAnsi="Arial" w:cs="Arial"/>
          <w:sz w:val="16"/>
          <w:szCs w:val="16"/>
        </w:rPr>
        <w:t>testování musí být individuálně vyhodnocen oběma osobami.</w:t>
      </w:r>
    </w:p>
    <w:p w14:paraId="63A8A81D" w14:textId="77777777" w:rsidR="00A2227D" w:rsidRPr="00BE0946" w:rsidRDefault="00A2227D" w:rsidP="00A2227D">
      <w:pPr>
        <w:jc w:val="both"/>
        <w:rPr>
          <w:rFonts w:ascii="Arial" w:hAnsi="Arial" w:cs="Arial"/>
          <w:sz w:val="16"/>
          <w:szCs w:val="16"/>
        </w:rPr>
      </w:pPr>
    </w:p>
    <w:p w14:paraId="58465619" w14:textId="77777777" w:rsidR="00A2227D" w:rsidRPr="00BE0946" w:rsidRDefault="00A2227D" w:rsidP="00A2227D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Obě osoby porovnají svoje výsledky.</w:t>
      </w:r>
    </w:p>
    <w:p w14:paraId="1D61D6B3" w14:textId="77777777" w:rsidR="00A2227D" w:rsidRPr="00BE0946" w:rsidRDefault="00A2227D" w:rsidP="00A2227D">
      <w:pPr>
        <w:numPr>
          <w:ilvl w:val="0"/>
          <w:numId w:val="4"/>
        </w:num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Jestliže obě osoby vyhodnotí výsledky jako negativní, je vzorek negativní</w:t>
      </w:r>
    </w:p>
    <w:p w14:paraId="4D764DCB" w14:textId="77777777" w:rsidR="00A2227D" w:rsidRPr="00BE0946" w:rsidRDefault="00A2227D" w:rsidP="00A2227D">
      <w:pPr>
        <w:numPr>
          <w:ilvl w:val="0"/>
          <w:numId w:val="4"/>
        </w:num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Jestliže jedna nebo obě osoby vyhodnotí výsled</w:t>
      </w:r>
      <w:r w:rsidR="00A803E9" w:rsidRPr="00BE0946">
        <w:rPr>
          <w:rFonts w:ascii="Arial" w:hAnsi="Arial" w:cs="Arial"/>
          <w:sz w:val="16"/>
          <w:szCs w:val="16"/>
        </w:rPr>
        <w:t>ky jako neprůkazné</w:t>
      </w:r>
      <w:r w:rsidR="00E866D3" w:rsidRPr="00BE0946">
        <w:rPr>
          <w:rFonts w:ascii="Arial" w:hAnsi="Arial" w:cs="Arial"/>
          <w:sz w:val="16"/>
          <w:szCs w:val="16"/>
        </w:rPr>
        <w:t>, měl by být vzorek přednesen národní referenční laboratoři BSE.</w:t>
      </w:r>
    </w:p>
    <w:p w14:paraId="4E934A80" w14:textId="77777777" w:rsidR="00A2227D" w:rsidRPr="00BE0946" w:rsidRDefault="00E866D3" w:rsidP="00E866D3">
      <w:pPr>
        <w:numPr>
          <w:ilvl w:val="0"/>
          <w:numId w:val="4"/>
        </w:num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Jestliže jedna nebo obě osoby vyhodnotí výsledky jako prvotně reaktivní, měl by být vzorek považován jako prvotně reaktivní a měl by</w:t>
      </w:r>
      <w:r w:rsidR="00481779" w:rsidRPr="00BE0946">
        <w:rPr>
          <w:rFonts w:ascii="Arial" w:hAnsi="Arial" w:cs="Arial"/>
          <w:sz w:val="16"/>
          <w:szCs w:val="16"/>
        </w:rPr>
        <w:t xml:space="preserve"> být re</w:t>
      </w:r>
      <w:r w:rsidRPr="00BE0946">
        <w:rPr>
          <w:rFonts w:ascii="Arial" w:hAnsi="Arial" w:cs="Arial"/>
          <w:sz w:val="16"/>
          <w:szCs w:val="16"/>
        </w:rPr>
        <w:t>testován.</w:t>
      </w:r>
    </w:p>
    <w:p w14:paraId="039DDD9B" w14:textId="0B360380" w:rsidR="004E470C" w:rsidRDefault="004E470C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Ke každé PrioSTRIP testovací destičce je přiložen PrioSTRIP formulář pro vizuální interpretaci výsledků. Postupujte podle instrukcí uvedených na</w:t>
      </w:r>
      <w:r w:rsidR="00510245">
        <w:rPr>
          <w:rFonts w:ascii="Arial" w:hAnsi="Arial" w:cs="Arial"/>
          <w:sz w:val="16"/>
          <w:szCs w:val="16"/>
        </w:rPr>
        <w:t> </w:t>
      </w:r>
      <w:r w:rsidRPr="00BE0946">
        <w:rPr>
          <w:rFonts w:ascii="Arial" w:hAnsi="Arial" w:cs="Arial"/>
          <w:sz w:val="16"/>
          <w:szCs w:val="16"/>
        </w:rPr>
        <w:t>tomto formuláři.</w:t>
      </w:r>
    </w:p>
    <w:p w14:paraId="4E660669" w14:textId="77777777" w:rsidR="00510245" w:rsidRPr="00BE0946" w:rsidRDefault="00510245" w:rsidP="00855AC9">
      <w:pPr>
        <w:jc w:val="both"/>
        <w:rPr>
          <w:rFonts w:ascii="Arial" w:hAnsi="Arial" w:cs="Arial"/>
          <w:sz w:val="16"/>
          <w:szCs w:val="16"/>
        </w:rPr>
      </w:pPr>
    </w:p>
    <w:p w14:paraId="5A4B3343" w14:textId="77777777" w:rsidR="004E470C" w:rsidRPr="00BE0946" w:rsidRDefault="004E470C" w:rsidP="00855AC9">
      <w:pPr>
        <w:jc w:val="both"/>
        <w:rPr>
          <w:rFonts w:ascii="Arial" w:hAnsi="Arial" w:cs="Arial"/>
          <w:b/>
          <w:sz w:val="16"/>
          <w:szCs w:val="16"/>
        </w:rPr>
      </w:pPr>
      <w:r w:rsidRPr="00BE0946">
        <w:rPr>
          <w:rFonts w:ascii="Arial" w:hAnsi="Arial" w:cs="Arial"/>
          <w:b/>
          <w:sz w:val="16"/>
          <w:szCs w:val="16"/>
        </w:rPr>
        <w:t>5.6.2. Vyhodnocení pomocí zařízení PrioSCAN</w:t>
      </w:r>
    </w:p>
    <w:p w14:paraId="11FA74C6" w14:textId="1DA98B07" w:rsidR="000D722C" w:rsidRPr="00BE0946" w:rsidRDefault="004E470C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PrioSCAN převádí modré linky na stripech na</w:t>
      </w:r>
      <w:r w:rsidR="00510245">
        <w:rPr>
          <w:rFonts w:ascii="Arial" w:hAnsi="Arial" w:cs="Arial"/>
          <w:sz w:val="16"/>
          <w:szCs w:val="16"/>
        </w:rPr>
        <w:t> </w:t>
      </w:r>
      <w:r w:rsidRPr="00BE0946">
        <w:rPr>
          <w:rFonts w:ascii="Arial" w:hAnsi="Arial" w:cs="Arial"/>
          <w:sz w:val="16"/>
          <w:szCs w:val="16"/>
        </w:rPr>
        <w:t xml:space="preserve">digitální data. Hodnoty získané pomocí zařízení PrioSCAN jsou udávány v jednotkách relativní hustoty (RDU – Relative Dendsity Unit). Cutoff hodnota je specifická pro každou jednotlivou šarži a získáte ji spolu se soupravou. </w:t>
      </w:r>
    </w:p>
    <w:p w14:paraId="505E84D4" w14:textId="77777777" w:rsidR="000D722C" w:rsidRPr="00BE0946" w:rsidRDefault="000D722C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Vzorek je:</w:t>
      </w:r>
    </w:p>
    <w:p w14:paraId="551A9BFF" w14:textId="77777777" w:rsidR="000D722C" w:rsidRPr="00BE0946" w:rsidRDefault="000D722C" w:rsidP="000D722C">
      <w:pPr>
        <w:numPr>
          <w:ilvl w:val="0"/>
          <w:numId w:val="4"/>
        </w:num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Negativní, p</w:t>
      </w:r>
      <w:r w:rsidR="004E470C" w:rsidRPr="00BE0946">
        <w:rPr>
          <w:rFonts w:ascii="Arial" w:hAnsi="Arial" w:cs="Arial"/>
          <w:sz w:val="16"/>
          <w:szCs w:val="16"/>
        </w:rPr>
        <w:t>okud jsou naměřené hodnoty menší než hodnota cutoff</w:t>
      </w:r>
      <w:r w:rsidRPr="00BE0946">
        <w:rPr>
          <w:rFonts w:ascii="Arial" w:hAnsi="Arial" w:cs="Arial"/>
          <w:sz w:val="16"/>
          <w:szCs w:val="16"/>
        </w:rPr>
        <w:t>.</w:t>
      </w:r>
    </w:p>
    <w:p w14:paraId="78DF5D73" w14:textId="7EB30219" w:rsidR="00110DFC" w:rsidRPr="00BE0946" w:rsidRDefault="000D722C" w:rsidP="000D722C">
      <w:pPr>
        <w:numPr>
          <w:ilvl w:val="0"/>
          <w:numId w:val="4"/>
        </w:num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Prvotně reaktivní, j</w:t>
      </w:r>
      <w:r w:rsidR="004E470C" w:rsidRPr="00BE0946">
        <w:rPr>
          <w:rFonts w:ascii="Arial" w:hAnsi="Arial" w:cs="Arial"/>
          <w:sz w:val="16"/>
          <w:szCs w:val="16"/>
        </w:rPr>
        <w:t>estliže jsou naměřené hodnoty vyšší než cutoff</w:t>
      </w:r>
      <w:r w:rsidR="00EF6809">
        <w:rPr>
          <w:rFonts w:ascii="Arial" w:hAnsi="Arial" w:cs="Arial"/>
          <w:sz w:val="16"/>
          <w:szCs w:val="16"/>
        </w:rPr>
        <w:t>.</w:t>
      </w:r>
    </w:p>
    <w:p w14:paraId="2C11007C" w14:textId="18EA5BFF" w:rsidR="006B6276" w:rsidRPr="00BE0946" w:rsidRDefault="006B6276" w:rsidP="006B6276">
      <w:pPr>
        <w:numPr>
          <w:ilvl w:val="0"/>
          <w:numId w:val="4"/>
        </w:num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Neprůkazný, pokud se neobjeví žádná linka</w:t>
      </w:r>
      <w:r w:rsidR="00EF6809">
        <w:rPr>
          <w:rFonts w:ascii="Arial" w:hAnsi="Arial" w:cs="Arial"/>
          <w:sz w:val="16"/>
          <w:szCs w:val="16"/>
        </w:rPr>
        <w:t>.</w:t>
      </w:r>
    </w:p>
    <w:p w14:paraId="234C6AB1" w14:textId="0A299E54" w:rsidR="00110DFC" w:rsidRPr="00BE0946" w:rsidRDefault="00110DFC" w:rsidP="006B6276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Jestliže negativní nebo pozitivní kontrola nebo obě neukáží správní výsledky, je destička neplatná a</w:t>
      </w:r>
      <w:r w:rsidR="00510245">
        <w:rPr>
          <w:rFonts w:ascii="Arial" w:hAnsi="Arial" w:cs="Arial"/>
          <w:sz w:val="16"/>
          <w:szCs w:val="16"/>
        </w:rPr>
        <w:t> </w:t>
      </w:r>
      <w:r w:rsidRPr="00BE0946">
        <w:rPr>
          <w:rFonts w:ascii="Arial" w:hAnsi="Arial" w:cs="Arial"/>
          <w:sz w:val="16"/>
          <w:szCs w:val="16"/>
        </w:rPr>
        <w:t>všechny vzorky musí být retestovány</w:t>
      </w:r>
      <w:r w:rsidR="00EF6809">
        <w:rPr>
          <w:rFonts w:ascii="Arial" w:hAnsi="Arial" w:cs="Arial"/>
          <w:sz w:val="16"/>
          <w:szCs w:val="16"/>
        </w:rPr>
        <w:t>.</w:t>
      </w:r>
    </w:p>
    <w:p w14:paraId="45A5D361" w14:textId="77777777" w:rsidR="006B6276" w:rsidRPr="00BE0946" w:rsidRDefault="006B6276" w:rsidP="006B6276">
      <w:pPr>
        <w:jc w:val="both"/>
        <w:rPr>
          <w:rFonts w:ascii="Arial" w:hAnsi="Arial" w:cs="Arial"/>
          <w:sz w:val="16"/>
          <w:szCs w:val="16"/>
        </w:rPr>
      </w:pPr>
    </w:p>
    <w:p w14:paraId="05AB0A3B" w14:textId="77777777" w:rsidR="006B6276" w:rsidRPr="00BE0946" w:rsidRDefault="006B6276" w:rsidP="00110DFC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Výsledky:</w:t>
      </w:r>
    </w:p>
    <w:p w14:paraId="0DB432AF" w14:textId="77777777" w:rsidR="006B6276" w:rsidRPr="00BE0946" w:rsidRDefault="006B6276" w:rsidP="00A803E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 xml:space="preserve">Všechny vzorky zjištěné jako prvotně reaktivní, musí být retestovány v duplikátu, počínaje homogenátem. V případě, že byl jeden nebo oba výsledky vyhodnoceny jako pozitivní nebo neprůkazné, výsledky se musí předat Národní referenční laboratoři BSE. </w:t>
      </w:r>
    </w:p>
    <w:p w14:paraId="55090E5B" w14:textId="77777777" w:rsidR="00A803E9" w:rsidRPr="00BE0946" w:rsidRDefault="00A803E9" w:rsidP="00A803E9">
      <w:pPr>
        <w:jc w:val="both"/>
        <w:rPr>
          <w:rFonts w:ascii="Arial" w:hAnsi="Arial" w:cs="Arial"/>
          <w:sz w:val="16"/>
          <w:szCs w:val="16"/>
        </w:rPr>
      </w:pPr>
    </w:p>
    <w:p w14:paraId="5778AE65" w14:textId="77777777" w:rsidR="006B6276" w:rsidRPr="00BE0946" w:rsidRDefault="006B6276" w:rsidP="00A803E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Všechny vzorky zjištěné jako neprůkazné</w:t>
      </w:r>
      <w:r w:rsidR="00A803E9" w:rsidRPr="00BE0946">
        <w:rPr>
          <w:rFonts w:ascii="Arial" w:hAnsi="Arial" w:cs="Arial"/>
          <w:sz w:val="16"/>
          <w:szCs w:val="16"/>
        </w:rPr>
        <w:t xml:space="preserve">, musí být retestovány počínaje homogenátem. </w:t>
      </w:r>
    </w:p>
    <w:p w14:paraId="4BC743C3" w14:textId="71D81090" w:rsidR="00A803E9" w:rsidRPr="00BE0946" w:rsidRDefault="00EF6809" w:rsidP="00A803E9">
      <w:pPr>
        <w:numPr>
          <w:ilvl w:val="0"/>
          <w:numId w:val="4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J</w:t>
      </w:r>
      <w:r w:rsidR="00A803E9" w:rsidRPr="00BE0946">
        <w:rPr>
          <w:rFonts w:ascii="Arial" w:hAnsi="Arial" w:cs="Arial"/>
          <w:sz w:val="16"/>
          <w:szCs w:val="16"/>
        </w:rPr>
        <w:t>estliže je výsledek vyhodnocen jako negativní, je vzorek negativní</w:t>
      </w:r>
      <w:r>
        <w:rPr>
          <w:rFonts w:ascii="Arial" w:hAnsi="Arial" w:cs="Arial"/>
          <w:sz w:val="16"/>
          <w:szCs w:val="16"/>
        </w:rPr>
        <w:t>.</w:t>
      </w:r>
    </w:p>
    <w:p w14:paraId="367F7F56" w14:textId="72F665EA" w:rsidR="00A803E9" w:rsidRPr="00BE0946" w:rsidRDefault="00A803E9" w:rsidP="00A803E9">
      <w:pPr>
        <w:numPr>
          <w:ilvl w:val="0"/>
          <w:numId w:val="4"/>
        </w:num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Jestliže je výsledek vyhodnocen jako neprůkazný, musí být vzorek přednesen národní referenční laboratoři BSE.</w:t>
      </w:r>
    </w:p>
    <w:p w14:paraId="5444C482" w14:textId="090056BB" w:rsidR="00A803E9" w:rsidRPr="00BE0946" w:rsidRDefault="00A803E9" w:rsidP="00A803E9">
      <w:pPr>
        <w:numPr>
          <w:ilvl w:val="0"/>
          <w:numId w:val="4"/>
        </w:num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Jestliže je výsledek vyhodnocen jako prvotně reaktivní, měl by být vzorek považován jako prvotně reaktivní a měl by být retestován v duplikátu, počínaje homogenátem.</w:t>
      </w:r>
    </w:p>
    <w:p w14:paraId="6D3386E4" w14:textId="77777777" w:rsidR="004E470C" w:rsidRPr="00BE0946" w:rsidRDefault="004E470C" w:rsidP="00855AC9">
      <w:pPr>
        <w:jc w:val="both"/>
        <w:rPr>
          <w:rFonts w:ascii="Arial" w:hAnsi="Arial" w:cs="Arial"/>
          <w:b/>
          <w:sz w:val="16"/>
          <w:szCs w:val="16"/>
        </w:rPr>
      </w:pPr>
      <w:r w:rsidRPr="00BE0946">
        <w:rPr>
          <w:rFonts w:ascii="Arial" w:hAnsi="Arial" w:cs="Arial"/>
          <w:b/>
          <w:sz w:val="16"/>
          <w:szCs w:val="16"/>
        </w:rPr>
        <w:t>V případě vizuálního i automatického vyhodnocování:</w:t>
      </w:r>
    </w:p>
    <w:p w14:paraId="6CCAC698" w14:textId="77777777" w:rsidR="004E470C" w:rsidRPr="00BE0946" w:rsidRDefault="004E470C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Vzorky a odpovídající tkáně, které poskytují pozitivní či dubiózní výsledky na rychlém testu musí být poslány k potvrzení do Národní referenční laboratoře.</w:t>
      </w:r>
    </w:p>
    <w:p w14:paraId="3A31B978" w14:textId="71C56EEB" w:rsidR="004E470C" w:rsidRPr="00BE0946" w:rsidRDefault="004E470C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V případě, že laboratoře pracující v návaznosti na</w:t>
      </w:r>
      <w:r w:rsidR="00510245">
        <w:rPr>
          <w:rFonts w:ascii="Arial" w:hAnsi="Arial" w:cs="Arial"/>
          <w:sz w:val="16"/>
          <w:szCs w:val="16"/>
        </w:rPr>
        <w:t> </w:t>
      </w:r>
      <w:r w:rsidRPr="00BE0946">
        <w:rPr>
          <w:rFonts w:ascii="Arial" w:hAnsi="Arial" w:cs="Arial"/>
          <w:sz w:val="16"/>
          <w:szCs w:val="16"/>
        </w:rPr>
        <w:t>směrnici EU 999/2001</w:t>
      </w:r>
      <w:r w:rsidR="00555B9C" w:rsidRPr="00BE0946">
        <w:rPr>
          <w:rFonts w:ascii="Arial" w:hAnsi="Arial" w:cs="Arial"/>
          <w:sz w:val="16"/>
          <w:szCs w:val="16"/>
        </w:rPr>
        <w:t xml:space="preserve"> a</w:t>
      </w:r>
      <w:r w:rsidRPr="00BE0946">
        <w:rPr>
          <w:rFonts w:ascii="Arial" w:hAnsi="Arial" w:cs="Arial"/>
          <w:sz w:val="16"/>
          <w:szCs w:val="16"/>
        </w:rPr>
        <w:t xml:space="preserve"> provádí vizuální vyhodnocení, musí provést trvalý záznam všech hřebenů (například oskenováním či vyfotografováním. </w:t>
      </w:r>
    </w:p>
    <w:p w14:paraId="20A4FB00" w14:textId="77777777" w:rsidR="00814A5B" w:rsidRPr="00BE0946" w:rsidRDefault="00814A5B" w:rsidP="00855AC9">
      <w:pPr>
        <w:jc w:val="both"/>
        <w:rPr>
          <w:rFonts w:ascii="Arial" w:hAnsi="Arial" w:cs="Arial"/>
          <w:b/>
          <w:sz w:val="16"/>
          <w:szCs w:val="16"/>
        </w:rPr>
      </w:pPr>
    </w:p>
    <w:p w14:paraId="743DF0A2" w14:textId="77777777" w:rsidR="00814A5B" w:rsidRPr="00BE0946" w:rsidRDefault="00814A5B" w:rsidP="00855AC9">
      <w:pPr>
        <w:jc w:val="both"/>
        <w:rPr>
          <w:rFonts w:ascii="Arial" w:hAnsi="Arial" w:cs="Arial"/>
          <w:b/>
          <w:sz w:val="16"/>
          <w:szCs w:val="16"/>
        </w:rPr>
      </w:pPr>
      <w:r w:rsidRPr="00BE0946">
        <w:rPr>
          <w:rFonts w:ascii="Arial" w:hAnsi="Arial" w:cs="Arial"/>
          <w:b/>
          <w:sz w:val="16"/>
          <w:szCs w:val="16"/>
        </w:rPr>
        <w:t>5.7. Obecné poznámky</w:t>
      </w:r>
    </w:p>
    <w:p w14:paraId="07457B8E" w14:textId="77777777" w:rsidR="006429C0" w:rsidRPr="00BE0946" w:rsidRDefault="00555B9C" w:rsidP="00855AC9">
      <w:pPr>
        <w:jc w:val="both"/>
        <w:rPr>
          <w:rFonts w:ascii="Arial" w:hAnsi="Arial" w:cs="Arial"/>
          <w:b/>
          <w:sz w:val="16"/>
          <w:szCs w:val="16"/>
        </w:rPr>
      </w:pPr>
      <w:r w:rsidRPr="00BE0946">
        <w:rPr>
          <w:rFonts w:ascii="Arial" w:hAnsi="Arial" w:cs="Arial"/>
          <w:b/>
          <w:sz w:val="16"/>
          <w:szCs w:val="16"/>
        </w:rPr>
        <w:t xml:space="preserve">Tento manuál je považovaný za úplný a přesný k datu svého vydání. </w:t>
      </w:r>
      <w:r w:rsidR="00B94522" w:rsidRPr="00BE0946">
        <w:rPr>
          <w:rFonts w:ascii="Arial" w:hAnsi="Arial" w:cs="Arial"/>
          <w:b/>
          <w:sz w:val="16"/>
          <w:szCs w:val="16"/>
        </w:rPr>
        <w:t>AppliedBiosystems</w:t>
      </w:r>
      <w:r w:rsidRPr="00BE0946">
        <w:rPr>
          <w:rFonts w:ascii="Arial" w:hAnsi="Arial" w:cs="Arial"/>
          <w:b/>
          <w:sz w:val="16"/>
          <w:szCs w:val="16"/>
        </w:rPr>
        <w:t xml:space="preserve"> nepřijímá žádnou odpovědnost za jakékoli škody vzniklé použitím tohoto manuálu</w:t>
      </w:r>
      <w:r w:rsidR="00416F42" w:rsidRPr="00BE0946">
        <w:rPr>
          <w:rFonts w:ascii="Arial" w:hAnsi="Arial" w:cs="Arial"/>
          <w:b/>
          <w:sz w:val="16"/>
          <w:szCs w:val="16"/>
        </w:rPr>
        <w:t>.</w:t>
      </w:r>
    </w:p>
    <w:p w14:paraId="463A0E2D" w14:textId="77777777" w:rsidR="00F671A5" w:rsidRPr="00BE0946" w:rsidRDefault="00F671A5" w:rsidP="00855AC9">
      <w:pPr>
        <w:jc w:val="both"/>
        <w:rPr>
          <w:rFonts w:ascii="Arial" w:hAnsi="Arial" w:cs="Arial"/>
          <w:b/>
          <w:sz w:val="16"/>
          <w:szCs w:val="16"/>
        </w:rPr>
      </w:pPr>
    </w:p>
    <w:p w14:paraId="3C3EB4EE" w14:textId="77777777" w:rsidR="004E470C" w:rsidRPr="00BE0946" w:rsidRDefault="004E470C" w:rsidP="00855AC9">
      <w:pPr>
        <w:jc w:val="both"/>
        <w:rPr>
          <w:rFonts w:ascii="Arial" w:hAnsi="Arial" w:cs="Arial"/>
          <w:b/>
          <w:sz w:val="16"/>
          <w:szCs w:val="16"/>
        </w:rPr>
      </w:pPr>
      <w:r w:rsidRPr="00BE0946">
        <w:rPr>
          <w:rFonts w:ascii="Arial" w:hAnsi="Arial" w:cs="Arial"/>
          <w:b/>
          <w:sz w:val="16"/>
          <w:szCs w:val="16"/>
        </w:rPr>
        <w:t>5.7.1. Spolehlivost</w:t>
      </w:r>
    </w:p>
    <w:p w14:paraId="4CAFED78" w14:textId="6E9C77CF" w:rsidR="004E470C" w:rsidRPr="00BE0946" w:rsidRDefault="00B94522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AppliedBiosystems</w:t>
      </w:r>
      <w:r w:rsidR="004E470C" w:rsidRPr="00BE0946">
        <w:rPr>
          <w:rFonts w:ascii="Arial" w:hAnsi="Arial" w:cs="Arial"/>
          <w:sz w:val="16"/>
          <w:szCs w:val="16"/>
        </w:rPr>
        <w:t xml:space="preserve"> zaručuje, že její produkty splňují příslušné zveřejněné specifikace, jsou-li užívány v s</w:t>
      </w:r>
      <w:r w:rsidR="00510245">
        <w:rPr>
          <w:rFonts w:ascii="Arial" w:hAnsi="Arial" w:cs="Arial"/>
          <w:sz w:val="16"/>
          <w:szCs w:val="16"/>
        </w:rPr>
        <w:t>ouladu s platnými instrukcemi a </w:t>
      </w:r>
      <w:r w:rsidR="004E470C" w:rsidRPr="00BE0946">
        <w:rPr>
          <w:rFonts w:ascii="Arial" w:hAnsi="Arial" w:cs="Arial"/>
          <w:sz w:val="16"/>
          <w:szCs w:val="16"/>
        </w:rPr>
        <w:t xml:space="preserve">v rámci deklarované doby použitelnosti. </w:t>
      </w:r>
      <w:r w:rsidRPr="00BE0946">
        <w:rPr>
          <w:rFonts w:ascii="Arial" w:hAnsi="Arial" w:cs="Arial"/>
          <w:sz w:val="16"/>
          <w:szCs w:val="16"/>
        </w:rPr>
        <w:t>A</w:t>
      </w:r>
      <w:r w:rsidR="00510245">
        <w:rPr>
          <w:rFonts w:ascii="Arial" w:hAnsi="Arial" w:cs="Arial"/>
          <w:sz w:val="16"/>
          <w:szCs w:val="16"/>
        </w:rPr>
        <w:t> </w:t>
      </w:r>
      <w:r w:rsidR="004E470C" w:rsidRPr="00BE0946">
        <w:rPr>
          <w:rFonts w:ascii="Arial" w:hAnsi="Arial" w:cs="Arial"/>
          <w:sz w:val="16"/>
          <w:szCs w:val="16"/>
        </w:rPr>
        <w:t>neposkytuje žádné jiné vyjádřené nebo odvozené záruky. Neexistují žádné záruky obchodovatelnosti nebo způsobilosti pro konkrétní účel. Záruka zde pos</w:t>
      </w:r>
      <w:r w:rsidR="00510245">
        <w:rPr>
          <w:rFonts w:ascii="Arial" w:hAnsi="Arial" w:cs="Arial"/>
          <w:sz w:val="16"/>
          <w:szCs w:val="16"/>
        </w:rPr>
        <w:t>kytovaná a údaje, specifikace a </w:t>
      </w:r>
      <w:r w:rsidR="004E470C" w:rsidRPr="00BE0946">
        <w:rPr>
          <w:rFonts w:ascii="Arial" w:hAnsi="Arial" w:cs="Arial"/>
          <w:sz w:val="16"/>
          <w:szCs w:val="16"/>
        </w:rPr>
        <w:t xml:space="preserve">popisy produktů společnosti </w:t>
      </w:r>
      <w:r w:rsidRPr="00BE0946">
        <w:rPr>
          <w:rFonts w:ascii="Arial" w:hAnsi="Arial" w:cs="Arial"/>
          <w:sz w:val="16"/>
          <w:szCs w:val="16"/>
        </w:rPr>
        <w:t>AppliedBiosystems</w:t>
      </w:r>
      <w:r w:rsidR="004E470C" w:rsidRPr="00BE0946">
        <w:rPr>
          <w:rFonts w:ascii="Arial" w:hAnsi="Arial" w:cs="Arial"/>
          <w:sz w:val="16"/>
          <w:szCs w:val="16"/>
        </w:rPr>
        <w:t xml:space="preserve"> objevující se v katalozích a publikacích jí vydaných smějí být pozměněny jen s písemně vyjádřeným souhlasem pracovníka společnosti. Prezentace a publikace, ústní či písemné, jež jsou v rozporu, tj. neslučitelné, s tímto </w:t>
      </w:r>
      <w:r w:rsidR="00007DDF" w:rsidRPr="00BE0946">
        <w:rPr>
          <w:rFonts w:ascii="Arial" w:hAnsi="Arial" w:cs="Arial"/>
          <w:sz w:val="16"/>
          <w:szCs w:val="16"/>
        </w:rPr>
        <w:t>ujednáním, jsou</w:t>
      </w:r>
      <w:r w:rsidR="004E470C" w:rsidRPr="00BE0946">
        <w:rPr>
          <w:rFonts w:ascii="Arial" w:hAnsi="Arial" w:cs="Arial"/>
          <w:sz w:val="16"/>
          <w:szCs w:val="16"/>
        </w:rPr>
        <w:t xml:space="preserve"> neautorizované, a tudíž nespolehlivé.</w:t>
      </w:r>
    </w:p>
    <w:p w14:paraId="1435FAB9" w14:textId="58C3372D" w:rsidR="004E470C" w:rsidRPr="00BE0946" w:rsidRDefault="004E470C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 xml:space="preserve">V případě porušení výše zmíněné záruky bude výhradní povinností společnosti </w:t>
      </w:r>
      <w:r w:rsidR="00B94522" w:rsidRPr="00BE0946">
        <w:rPr>
          <w:rFonts w:ascii="Arial" w:hAnsi="Arial" w:cs="Arial"/>
          <w:sz w:val="16"/>
          <w:szCs w:val="16"/>
        </w:rPr>
        <w:t>AppliedBiosystems</w:t>
      </w:r>
      <w:r w:rsidRPr="00BE0946">
        <w:rPr>
          <w:rFonts w:ascii="Arial" w:hAnsi="Arial" w:cs="Arial"/>
          <w:sz w:val="16"/>
          <w:szCs w:val="16"/>
        </w:rPr>
        <w:t xml:space="preserve"> opravit nebo nahradit, podle jejích možností, daný produkt nebo jeho část. To vše za předpokladu, že zákazník uvědomí </w:t>
      </w:r>
      <w:r w:rsidR="00B94522" w:rsidRPr="00BE0946">
        <w:rPr>
          <w:rFonts w:ascii="Arial" w:hAnsi="Arial" w:cs="Arial"/>
          <w:sz w:val="16"/>
          <w:szCs w:val="16"/>
        </w:rPr>
        <w:t>AppliedBiosystems</w:t>
      </w:r>
      <w:r w:rsidRPr="00BE0946">
        <w:rPr>
          <w:rFonts w:ascii="Arial" w:hAnsi="Arial" w:cs="Arial"/>
          <w:sz w:val="16"/>
          <w:szCs w:val="16"/>
        </w:rPr>
        <w:t xml:space="preserve"> bezodkladně o jakémkoli takovém porušení. Jestliže však ani po vyvinutí přiměřeného úsilí není </w:t>
      </w:r>
      <w:r w:rsidR="00B94522" w:rsidRPr="00BE0946">
        <w:rPr>
          <w:rFonts w:ascii="Arial" w:hAnsi="Arial" w:cs="Arial"/>
          <w:sz w:val="16"/>
          <w:szCs w:val="16"/>
        </w:rPr>
        <w:t>AppliedBiosystems</w:t>
      </w:r>
      <w:r w:rsidRPr="00BE0946">
        <w:rPr>
          <w:rFonts w:ascii="Arial" w:hAnsi="Arial" w:cs="Arial"/>
          <w:sz w:val="16"/>
          <w:szCs w:val="16"/>
        </w:rPr>
        <w:t xml:space="preserve"> schopen opravit či nahradit produkt nebo jeho část, pak musí zákazníkovi vrátit veškeré finanční </w:t>
      </w:r>
      <w:r w:rsidR="00007DDF" w:rsidRPr="00BE0946">
        <w:rPr>
          <w:rFonts w:ascii="Arial" w:hAnsi="Arial" w:cs="Arial"/>
          <w:sz w:val="16"/>
          <w:szCs w:val="16"/>
        </w:rPr>
        <w:t>prostředky vydané</w:t>
      </w:r>
      <w:r w:rsidR="00510245">
        <w:rPr>
          <w:rFonts w:ascii="Arial" w:hAnsi="Arial" w:cs="Arial"/>
          <w:sz w:val="16"/>
          <w:szCs w:val="16"/>
        </w:rPr>
        <w:t xml:space="preserve"> za </w:t>
      </w:r>
      <w:r w:rsidRPr="00BE0946">
        <w:rPr>
          <w:rFonts w:ascii="Arial" w:hAnsi="Arial" w:cs="Arial"/>
          <w:sz w:val="16"/>
          <w:szCs w:val="16"/>
        </w:rPr>
        <w:t>takový produkt nebo jeho část.</w:t>
      </w:r>
    </w:p>
    <w:p w14:paraId="75E054C9" w14:textId="5E75BDFF" w:rsidR="004E470C" w:rsidRPr="00BE0946" w:rsidRDefault="004E470C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 xml:space="preserve">Společnost </w:t>
      </w:r>
      <w:r w:rsidR="00B94522" w:rsidRPr="00BE0946">
        <w:rPr>
          <w:rFonts w:ascii="Arial" w:hAnsi="Arial" w:cs="Arial"/>
          <w:sz w:val="16"/>
          <w:szCs w:val="16"/>
        </w:rPr>
        <w:t>AppliedBiosystems</w:t>
      </w:r>
      <w:r w:rsidRPr="00BE0946">
        <w:rPr>
          <w:rFonts w:ascii="Arial" w:hAnsi="Arial" w:cs="Arial"/>
          <w:sz w:val="16"/>
          <w:szCs w:val="16"/>
        </w:rPr>
        <w:t xml:space="preserve"> není odpovědná za následné, případné, zvláštní nebo jiné nepřímé škody vyplýv</w:t>
      </w:r>
      <w:r w:rsidR="00510245">
        <w:rPr>
          <w:rFonts w:ascii="Arial" w:hAnsi="Arial" w:cs="Arial"/>
          <w:sz w:val="16"/>
          <w:szCs w:val="16"/>
        </w:rPr>
        <w:t>ající z ekonomických ztrát nebo </w:t>
      </w:r>
      <w:r w:rsidRPr="00BE0946">
        <w:rPr>
          <w:rFonts w:ascii="Arial" w:hAnsi="Arial" w:cs="Arial"/>
          <w:sz w:val="16"/>
          <w:szCs w:val="16"/>
        </w:rPr>
        <w:t>poškození</w:t>
      </w:r>
      <w:r w:rsidR="00510245">
        <w:rPr>
          <w:rFonts w:ascii="Arial" w:hAnsi="Arial" w:cs="Arial"/>
          <w:sz w:val="16"/>
          <w:szCs w:val="16"/>
        </w:rPr>
        <w:t xml:space="preserve"> majetku utrpěné zákazníkem při </w:t>
      </w:r>
      <w:r w:rsidRPr="00BE0946">
        <w:rPr>
          <w:rFonts w:ascii="Arial" w:hAnsi="Arial" w:cs="Arial"/>
          <w:sz w:val="16"/>
          <w:szCs w:val="16"/>
        </w:rPr>
        <w:t>užívání jejích produktů.</w:t>
      </w:r>
    </w:p>
    <w:p w14:paraId="3A218B18" w14:textId="6F056C38" w:rsidR="004E470C" w:rsidRPr="00510245" w:rsidRDefault="004E470C" w:rsidP="00855AC9">
      <w:pPr>
        <w:jc w:val="both"/>
        <w:rPr>
          <w:rFonts w:ascii="Arial" w:hAnsi="Arial" w:cs="Arial"/>
          <w:sz w:val="16"/>
          <w:szCs w:val="16"/>
        </w:rPr>
      </w:pPr>
      <w:r w:rsidRPr="00510245">
        <w:rPr>
          <w:rFonts w:ascii="Arial" w:hAnsi="Arial" w:cs="Arial"/>
          <w:sz w:val="16"/>
          <w:szCs w:val="16"/>
        </w:rPr>
        <w:t xml:space="preserve">Společnost </w:t>
      </w:r>
      <w:r w:rsidR="00B94522" w:rsidRPr="00510245">
        <w:rPr>
          <w:rFonts w:ascii="Arial" w:hAnsi="Arial" w:cs="Arial"/>
          <w:sz w:val="16"/>
          <w:szCs w:val="16"/>
        </w:rPr>
        <w:t>AppliedBiosystems</w:t>
      </w:r>
      <w:r w:rsidRPr="00510245">
        <w:rPr>
          <w:rFonts w:ascii="Arial" w:hAnsi="Arial" w:cs="Arial"/>
          <w:sz w:val="16"/>
          <w:szCs w:val="16"/>
        </w:rPr>
        <w:t xml:space="preserve"> je certifikována dle ISO 9001:2000.</w:t>
      </w:r>
    </w:p>
    <w:p w14:paraId="33E1FD19" w14:textId="77777777" w:rsidR="00580463" w:rsidRPr="00510245" w:rsidRDefault="00580463" w:rsidP="00855AC9">
      <w:pPr>
        <w:jc w:val="both"/>
        <w:rPr>
          <w:rFonts w:ascii="Arial" w:hAnsi="Arial" w:cs="Arial"/>
          <w:sz w:val="16"/>
          <w:szCs w:val="16"/>
        </w:rPr>
      </w:pPr>
    </w:p>
    <w:p w14:paraId="7FB778B4" w14:textId="77777777" w:rsidR="00814A5B" w:rsidRPr="00510245" w:rsidRDefault="00814A5B" w:rsidP="00855AC9">
      <w:pPr>
        <w:jc w:val="both"/>
        <w:rPr>
          <w:rFonts w:ascii="Arial" w:hAnsi="Arial" w:cs="Arial"/>
          <w:b/>
          <w:sz w:val="16"/>
          <w:szCs w:val="16"/>
        </w:rPr>
      </w:pPr>
    </w:p>
    <w:p w14:paraId="3C9E7C50" w14:textId="77777777" w:rsidR="004E470C" w:rsidRPr="00BE0946" w:rsidRDefault="004E470C" w:rsidP="00855AC9">
      <w:pPr>
        <w:jc w:val="both"/>
        <w:rPr>
          <w:rFonts w:ascii="Arial" w:hAnsi="Arial" w:cs="Arial"/>
          <w:b/>
          <w:sz w:val="20"/>
          <w:szCs w:val="20"/>
        </w:rPr>
      </w:pPr>
      <w:r w:rsidRPr="00BE0946">
        <w:rPr>
          <w:rFonts w:ascii="Arial" w:hAnsi="Arial" w:cs="Arial"/>
          <w:b/>
          <w:sz w:val="20"/>
          <w:szCs w:val="20"/>
        </w:rPr>
        <w:t>6. Příloha I - Tabulka ředění homogenizačních a trávicích roztoků</w:t>
      </w:r>
    </w:p>
    <w:p w14:paraId="2713EAB2" w14:textId="77777777" w:rsidR="00E15CDE" w:rsidRPr="00BE0946" w:rsidRDefault="00E15CDE" w:rsidP="00855AC9">
      <w:pPr>
        <w:jc w:val="both"/>
        <w:rPr>
          <w:rFonts w:ascii="Arial" w:hAnsi="Arial" w:cs="Arial"/>
          <w:b/>
          <w:sz w:val="20"/>
          <w:szCs w:val="20"/>
        </w:rPr>
      </w:pPr>
    </w:p>
    <w:p w14:paraId="421F7C24" w14:textId="77777777" w:rsidR="004E470C" w:rsidRPr="00BE0946" w:rsidRDefault="004E470C" w:rsidP="00855AC9">
      <w:pPr>
        <w:jc w:val="both"/>
        <w:rPr>
          <w:rFonts w:ascii="Arial" w:hAnsi="Arial" w:cs="Arial"/>
          <w:b/>
          <w:sz w:val="16"/>
          <w:szCs w:val="16"/>
        </w:rPr>
      </w:pPr>
      <w:r w:rsidRPr="00BE0946">
        <w:rPr>
          <w:rFonts w:ascii="Arial" w:hAnsi="Arial" w:cs="Arial"/>
          <w:b/>
          <w:sz w:val="16"/>
          <w:szCs w:val="16"/>
        </w:rPr>
        <w:t>Homogenizační pracovní roztok</w:t>
      </w:r>
    </w:p>
    <w:p w14:paraId="4CEA43E0" w14:textId="516B4FF2" w:rsidR="00836A62" w:rsidRPr="00BE0946" w:rsidRDefault="004E470C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 xml:space="preserve">Smíchejte dle tabulky níže </w:t>
      </w:r>
      <w:r w:rsidRPr="00BE0946">
        <w:rPr>
          <w:rFonts w:ascii="Arial" w:hAnsi="Arial" w:cs="Arial"/>
          <w:b/>
          <w:sz w:val="16"/>
          <w:szCs w:val="16"/>
        </w:rPr>
        <w:t xml:space="preserve">ultra čisté </w:t>
      </w:r>
      <w:r w:rsidR="00007DDF" w:rsidRPr="00BE0946">
        <w:rPr>
          <w:rFonts w:ascii="Arial" w:hAnsi="Arial" w:cs="Arial"/>
          <w:b/>
          <w:sz w:val="16"/>
          <w:szCs w:val="16"/>
        </w:rPr>
        <w:t>vody</w:t>
      </w:r>
      <w:r w:rsidR="00510245">
        <w:rPr>
          <w:rFonts w:ascii="Arial" w:hAnsi="Arial" w:cs="Arial"/>
          <w:sz w:val="16"/>
          <w:szCs w:val="16"/>
        </w:rPr>
        <w:t xml:space="preserve"> a </w:t>
      </w:r>
      <w:r w:rsidR="00007DDF" w:rsidRPr="00BE0946">
        <w:rPr>
          <w:rFonts w:ascii="Arial" w:hAnsi="Arial" w:cs="Arial"/>
          <w:sz w:val="16"/>
          <w:szCs w:val="16"/>
        </w:rPr>
        <w:t>homogenizačního</w:t>
      </w:r>
      <w:r w:rsidR="00007DDF">
        <w:rPr>
          <w:rFonts w:ascii="Arial" w:hAnsi="Arial" w:cs="Arial"/>
          <w:b/>
          <w:sz w:val="16"/>
          <w:szCs w:val="16"/>
        </w:rPr>
        <w:t xml:space="preserve"> pufru (5x konc. s</w:t>
      </w:r>
      <w:r w:rsidR="00007DDF" w:rsidRPr="00BE0946">
        <w:rPr>
          <w:rFonts w:ascii="Arial" w:hAnsi="Arial" w:cs="Arial"/>
          <w:b/>
          <w:sz w:val="16"/>
          <w:szCs w:val="16"/>
        </w:rPr>
        <w:t>ložka 1)</w:t>
      </w:r>
      <w:r w:rsidR="00007DDF" w:rsidRPr="00BE0946">
        <w:rPr>
          <w:rFonts w:ascii="Arial" w:hAnsi="Arial" w:cs="Arial"/>
          <w:sz w:val="16"/>
          <w:szCs w:val="16"/>
        </w:rPr>
        <w:t>, pro</w:t>
      </w:r>
      <w:r w:rsidRPr="00BE0946">
        <w:rPr>
          <w:rFonts w:ascii="Arial" w:hAnsi="Arial" w:cs="Arial"/>
          <w:sz w:val="16"/>
          <w:szCs w:val="16"/>
        </w:rPr>
        <w:t xml:space="preserve"> získání požadovaného objemu homogenizačního pracovního roztoku:</w:t>
      </w:r>
    </w:p>
    <w:p w14:paraId="523AB733" w14:textId="77777777" w:rsidR="00F671A5" w:rsidRPr="00BE0946" w:rsidRDefault="00F671A5" w:rsidP="00855AC9">
      <w:pPr>
        <w:jc w:val="both"/>
        <w:rPr>
          <w:rFonts w:ascii="Arial" w:hAnsi="Arial" w:cs="Arial"/>
          <w:sz w:val="16"/>
          <w:szCs w:val="16"/>
        </w:rPr>
      </w:pPr>
    </w:p>
    <w:tbl>
      <w:tblPr>
        <w:tblW w:w="3614" w:type="dxa"/>
        <w:tblInd w:w="70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141"/>
        <w:gridCol w:w="190"/>
        <w:gridCol w:w="951"/>
        <w:gridCol w:w="381"/>
        <w:gridCol w:w="951"/>
      </w:tblGrid>
      <w:tr w:rsidR="008B0BD1" w:rsidRPr="00BE0946" w14:paraId="2275536F" w14:textId="77777777">
        <w:trPr>
          <w:cantSplit/>
          <w:trHeight w:val="268"/>
        </w:trPr>
        <w:tc>
          <w:tcPr>
            <w:tcW w:w="1141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000080"/>
            <w:vAlign w:val="center"/>
          </w:tcPr>
          <w:p w14:paraId="3192FCAA" w14:textId="07E4AA31" w:rsidR="008B0BD1" w:rsidRPr="00BE0946" w:rsidRDefault="00836A62" w:rsidP="00314813">
            <w:pPr>
              <w:jc w:val="center"/>
              <w:rPr>
                <w:rFonts w:ascii="Arial" w:hAnsi="Arial" w:cs="Arial"/>
                <w:b/>
                <w:color w:val="FFFFFF"/>
                <w:spacing w:val="-18"/>
                <w:sz w:val="16"/>
                <w:szCs w:val="16"/>
              </w:rPr>
            </w:pPr>
            <w:r w:rsidRPr="00BE0946">
              <w:rPr>
                <w:rFonts w:ascii="Arial" w:hAnsi="Arial" w:cs="Arial"/>
                <w:sz w:val="16"/>
                <w:szCs w:val="16"/>
              </w:rPr>
              <w:br w:type="column"/>
            </w:r>
            <w:r w:rsidR="008B0BD1" w:rsidRPr="00BE0946">
              <w:rPr>
                <w:rFonts w:ascii="Arial" w:hAnsi="Arial" w:cs="Arial"/>
                <w:b/>
                <w:color w:val="FFFFFF"/>
                <w:spacing w:val="-18"/>
                <w:sz w:val="16"/>
                <w:szCs w:val="16"/>
              </w:rPr>
              <w:t xml:space="preserve">Objem </w:t>
            </w:r>
            <w:r w:rsidR="00007DDF" w:rsidRPr="00BE0946">
              <w:rPr>
                <w:rFonts w:ascii="Arial" w:hAnsi="Arial" w:cs="Arial"/>
                <w:b/>
                <w:color w:val="FFFFFF"/>
                <w:spacing w:val="-18"/>
                <w:sz w:val="16"/>
                <w:szCs w:val="16"/>
              </w:rPr>
              <w:t>homogenizačního</w:t>
            </w:r>
            <w:r w:rsidR="008B0BD1" w:rsidRPr="00BE0946">
              <w:rPr>
                <w:rFonts w:ascii="Arial" w:hAnsi="Arial" w:cs="Arial"/>
                <w:b/>
                <w:color w:val="FFFFFF"/>
                <w:spacing w:val="-18"/>
                <w:sz w:val="16"/>
                <w:szCs w:val="16"/>
              </w:rPr>
              <w:t xml:space="preserve"> pracovního roztoku</w:t>
            </w:r>
          </w:p>
        </w:tc>
        <w:tc>
          <w:tcPr>
            <w:tcW w:w="1522" w:type="dxa"/>
            <w:gridSpan w:val="3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000080"/>
            <w:vAlign w:val="center"/>
          </w:tcPr>
          <w:p w14:paraId="6EF3D721" w14:textId="4148FD26" w:rsidR="008B0BD1" w:rsidRPr="00BE0946" w:rsidRDefault="00007DDF" w:rsidP="00007DDF">
            <w:pPr>
              <w:jc w:val="center"/>
              <w:rPr>
                <w:rFonts w:ascii="Arial" w:hAnsi="Arial" w:cs="Arial"/>
                <w:b/>
                <w:color w:val="FFFFFF"/>
                <w:spacing w:val="-18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/>
                <w:spacing w:val="-18"/>
                <w:sz w:val="16"/>
                <w:szCs w:val="16"/>
              </w:rPr>
              <w:t xml:space="preserve">Objem homogenizačního </w:t>
            </w:r>
            <w:r w:rsidRPr="00BE0946">
              <w:rPr>
                <w:rFonts w:ascii="Arial" w:hAnsi="Arial" w:cs="Arial"/>
                <w:b/>
                <w:color w:val="FFFFFF"/>
                <w:spacing w:val="-18"/>
                <w:sz w:val="16"/>
                <w:szCs w:val="16"/>
              </w:rPr>
              <w:t>pufru (5xkonc</w:t>
            </w:r>
            <w:r w:rsidR="008B0BD1" w:rsidRPr="00BE0946">
              <w:rPr>
                <w:rFonts w:ascii="Arial" w:hAnsi="Arial" w:cs="Arial"/>
                <w:b/>
                <w:color w:val="FFFFFF"/>
                <w:spacing w:val="-18"/>
                <w:sz w:val="16"/>
                <w:szCs w:val="16"/>
              </w:rPr>
              <w:t>.), složka 1</w:t>
            </w:r>
          </w:p>
        </w:tc>
        <w:tc>
          <w:tcPr>
            <w:tcW w:w="951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000080"/>
            <w:vAlign w:val="center"/>
          </w:tcPr>
          <w:p w14:paraId="1B90F0DF" w14:textId="77777777" w:rsidR="008B0BD1" w:rsidRPr="00BE0946" w:rsidRDefault="008B0BD1" w:rsidP="00314813">
            <w:pPr>
              <w:jc w:val="center"/>
              <w:rPr>
                <w:rFonts w:ascii="Arial" w:hAnsi="Arial" w:cs="Arial"/>
                <w:b/>
                <w:color w:val="FFFFFF"/>
                <w:spacing w:val="-18"/>
                <w:sz w:val="16"/>
                <w:szCs w:val="16"/>
              </w:rPr>
            </w:pPr>
            <w:r w:rsidRPr="00BE0946">
              <w:rPr>
                <w:rFonts w:ascii="Arial" w:hAnsi="Arial" w:cs="Arial"/>
                <w:b/>
                <w:color w:val="FFFFFF"/>
                <w:spacing w:val="-18"/>
                <w:sz w:val="16"/>
                <w:szCs w:val="16"/>
              </w:rPr>
              <w:t>Objem ultra čisté vody</w:t>
            </w:r>
          </w:p>
        </w:tc>
      </w:tr>
      <w:tr w:rsidR="008B0BD1" w:rsidRPr="00BE0946" w14:paraId="53E4A094" w14:textId="77777777">
        <w:trPr>
          <w:trHeight w:val="138"/>
        </w:trPr>
        <w:tc>
          <w:tcPr>
            <w:tcW w:w="1141" w:type="dxa"/>
            <w:tcBorders>
              <w:top w:val="nil"/>
              <w:right w:val="nil"/>
            </w:tcBorders>
          </w:tcPr>
          <w:p w14:paraId="0A0E9A8D" w14:textId="77777777" w:rsidR="008B0BD1" w:rsidRPr="00BE0946" w:rsidRDefault="008B0BD1" w:rsidP="008B0BD1">
            <w:pPr>
              <w:pStyle w:val="Zpat"/>
              <w:tabs>
                <w:tab w:val="clear" w:pos="4536"/>
                <w:tab w:val="clear" w:pos="9072"/>
                <w:tab w:val="right" w:pos="650"/>
              </w:tabs>
              <w:spacing w:after="0" w:line="280" w:lineRule="exact"/>
              <w:rPr>
                <w:rFonts w:cs="Arial"/>
                <w:sz w:val="16"/>
                <w:szCs w:val="16"/>
              </w:rPr>
            </w:pPr>
            <w:r w:rsidRPr="00BE0946">
              <w:rPr>
                <w:rFonts w:cs="Arial"/>
                <w:sz w:val="16"/>
                <w:szCs w:val="16"/>
              </w:rPr>
              <w:tab/>
              <w:t>250 ml</w:t>
            </w:r>
          </w:p>
        </w:tc>
        <w:tc>
          <w:tcPr>
            <w:tcW w:w="190" w:type="dxa"/>
            <w:tcBorders>
              <w:top w:val="nil"/>
              <w:left w:val="nil"/>
              <w:right w:val="nil"/>
            </w:tcBorders>
          </w:tcPr>
          <w:p w14:paraId="6D4BC2CD" w14:textId="77777777" w:rsidR="008B0BD1" w:rsidRPr="00BE0946" w:rsidRDefault="008B0BD1" w:rsidP="008B0BD1">
            <w:pPr>
              <w:spacing w:line="280" w:lineRule="exact"/>
              <w:rPr>
                <w:rFonts w:ascii="Arial" w:hAnsi="Arial" w:cs="Arial"/>
                <w:sz w:val="16"/>
                <w:szCs w:val="16"/>
              </w:rPr>
            </w:pPr>
            <w:r w:rsidRPr="00BE094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951" w:type="dxa"/>
            <w:tcBorders>
              <w:top w:val="nil"/>
              <w:left w:val="nil"/>
              <w:right w:val="nil"/>
            </w:tcBorders>
          </w:tcPr>
          <w:p w14:paraId="0E7D196D" w14:textId="77777777" w:rsidR="008B0BD1" w:rsidRPr="00BE0946" w:rsidRDefault="008B0BD1" w:rsidP="008B0BD1">
            <w:pPr>
              <w:pStyle w:val="Zpat"/>
              <w:tabs>
                <w:tab w:val="clear" w:pos="4536"/>
                <w:tab w:val="clear" w:pos="9072"/>
                <w:tab w:val="right" w:pos="650"/>
              </w:tabs>
              <w:spacing w:after="0" w:line="280" w:lineRule="exact"/>
              <w:rPr>
                <w:rFonts w:cs="Arial"/>
                <w:sz w:val="16"/>
                <w:szCs w:val="16"/>
              </w:rPr>
            </w:pPr>
            <w:r w:rsidRPr="00BE0946">
              <w:rPr>
                <w:rFonts w:cs="Arial"/>
                <w:sz w:val="16"/>
                <w:szCs w:val="16"/>
              </w:rPr>
              <w:tab/>
              <w:t>50 ml</w:t>
            </w:r>
          </w:p>
        </w:tc>
        <w:tc>
          <w:tcPr>
            <w:tcW w:w="381" w:type="dxa"/>
            <w:tcBorders>
              <w:top w:val="nil"/>
              <w:left w:val="nil"/>
              <w:right w:val="nil"/>
            </w:tcBorders>
          </w:tcPr>
          <w:p w14:paraId="70453440" w14:textId="77777777" w:rsidR="008B0BD1" w:rsidRPr="00BE0946" w:rsidRDefault="008B0BD1" w:rsidP="008B0BD1">
            <w:pPr>
              <w:spacing w:line="280" w:lineRule="exact"/>
              <w:ind w:hanging="5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0946">
              <w:rPr>
                <w:rFonts w:ascii="Arial" w:hAnsi="Arial" w:cs="Arial"/>
                <w:sz w:val="16"/>
                <w:szCs w:val="16"/>
              </w:rPr>
              <w:t>+</w:t>
            </w:r>
          </w:p>
        </w:tc>
        <w:tc>
          <w:tcPr>
            <w:tcW w:w="951" w:type="dxa"/>
            <w:tcBorders>
              <w:top w:val="nil"/>
              <w:left w:val="nil"/>
            </w:tcBorders>
          </w:tcPr>
          <w:p w14:paraId="29F26A4C" w14:textId="77777777" w:rsidR="008B0BD1" w:rsidRPr="00BE0946" w:rsidRDefault="008B0BD1" w:rsidP="008B0BD1">
            <w:pPr>
              <w:pStyle w:val="Zpat"/>
              <w:tabs>
                <w:tab w:val="clear" w:pos="4536"/>
                <w:tab w:val="clear" w:pos="9072"/>
              </w:tabs>
              <w:spacing w:after="0" w:line="280" w:lineRule="exact"/>
              <w:ind w:right="174"/>
              <w:jc w:val="left"/>
              <w:rPr>
                <w:rFonts w:cs="Arial"/>
                <w:sz w:val="16"/>
                <w:szCs w:val="16"/>
              </w:rPr>
            </w:pPr>
            <w:r w:rsidRPr="00BE0946">
              <w:rPr>
                <w:rFonts w:cs="Arial"/>
                <w:sz w:val="16"/>
                <w:szCs w:val="16"/>
              </w:rPr>
              <w:t>200 ml</w:t>
            </w:r>
          </w:p>
        </w:tc>
      </w:tr>
      <w:tr w:rsidR="008B0BD1" w:rsidRPr="00BE0946" w14:paraId="3E10EAFD" w14:textId="77777777">
        <w:trPr>
          <w:trHeight w:val="134"/>
        </w:trPr>
        <w:tc>
          <w:tcPr>
            <w:tcW w:w="1141" w:type="dxa"/>
            <w:tcBorders>
              <w:right w:val="nil"/>
            </w:tcBorders>
          </w:tcPr>
          <w:p w14:paraId="04F125BC" w14:textId="77777777" w:rsidR="008B0BD1" w:rsidRPr="00BE0946" w:rsidRDefault="008B0BD1" w:rsidP="008B0BD1">
            <w:pPr>
              <w:tabs>
                <w:tab w:val="right" w:pos="650"/>
              </w:tabs>
              <w:spacing w:line="280" w:lineRule="exact"/>
              <w:rPr>
                <w:rFonts w:ascii="Arial" w:hAnsi="Arial" w:cs="Arial"/>
                <w:sz w:val="16"/>
                <w:szCs w:val="16"/>
              </w:rPr>
            </w:pPr>
            <w:r w:rsidRPr="00BE0946">
              <w:rPr>
                <w:rFonts w:ascii="Arial" w:hAnsi="Arial" w:cs="Arial"/>
                <w:sz w:val="16"/>
                <w:szCs w:val="16"/>
              </w:rPr>
              <w:tab/>
              <w:t>500 ml</w:t>
            </w:r>
          </w:p>
        </w:tc>
        <w:tc>
          <w:tcPr>
            <w:tcW w:w="190" w:type="dxa"/>
            <w:tcBorders>
              <w:left w:val="nil"/>
              <w:right w:val="nil"/>
            </w:tcBorders>
          </w:tcPr>
          <w:p w14:paraId="32415A37" w14:textId="77777777" w:rsidR="008B0BD1" w:rsidRPr="00BE0946" w:rsidRDefault="008B0BD1" w:rsidP="008B0BD1">
            <w:pPr>
              <w:spacing w:line="280" w:lineRule="exact"/>
              <w:rPr>
                <w:rFonts w:ascii="Arial" w:hAnsi="Arial" w:cs="Arial"/>
                <w:sz w:val="16"/>
                <w:szCs w:val="16"/>
              </w:rPr>
            </w:pPr>
            <w:r w:rsidRPr="00BE094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951" w:type="dxa"/>
            <w:tcBorders>
              <w:left w:val="nil"/>
              <w:right w:val="nil"/>
            </w:tcBorders>
          </w:tcPr>
          <w:p w14:paraId="102EBD4F" w14:textId="77777777" w:rsidR="008B0BD1" w:rsidRPr="00BE0946" w:rsidRDefault="008B0BD1" w:rsidP="008B0BD1">
            <w:pPr>
              <w:tabs>
                <w:tab w:val="right" w:pos="650"/>
              </w:tabs>
              <w:spacing w:line="280" w:lineRule="exact"/>
              <w:rPr>
                <w:rFonts w:ascii="Arial" w:hAnsi="Arial" w:cs="Arial"/>
                <w:sz w:val="16"/>
                <w:szCs w:val="16"/>
              </w:rPr>
            </w:pPr>
            <w:r w:rsidRPr="00BE0946">
              <w:rPr>
                <w:rFonts w:ascii="Arial" w:hAnsi="Arial" w:cs="Arial"/>
                <w:sz w:val="16"/>
                <w:szCs w:val="16"/>
              </w:rPr>
              <w:tab/>
              <w:t>100 ml</w:t>
            </w:r>
          </w:p>
        </w:tc>
        <w:tc>
          <w:tcPr>
            <w:tcW w:w="381" w:type="dxa"/>
            <w:tcBorders>
              <w:left w:val="nil"/>
              <w:right w:val="nil"/>
            </w:tcBorders>
          </w:tcPr>
          <w:p w14:paraId="6C21448E" w14:textId="77777777" w:rsidR="008B0BD1" w:rsidRPr="00BE0946" w:rsidRDefault="008B0BD1" w:rsidP="008B0BD1">
            <w:pPr>
              <w:spacing w:line="280" w:lineRule="exact"/>
              <w:ind w:hanging="5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0946">
              <w:rPr>
                <w:rFonts w:ascii="Arial" w:hAnsi="Arial" w:cs="Arial"/>
                <w:sz w:val="16"/>
                <w:szCs w:val="16"/>
              </w:rPr>
              <w:t>+</w:t>
            </w:r>
          </w:p>
        </w:tc>
        <w:tc>
          <w:tcPr>
            <w:tcW w:w="951" w:type="dxa"/>
            <w:tcBorders>
              <w:left w:val="nil"/>
            </w:tcBorders>
          </w:tcPr>
          <w:p w14:paraId="534FF904" w14:textId="77777777" w:rsidR="008B0BD1" w:rsidRPr="00BE0946" w:rsidRDefault="008B0BD1" w:rsidP="008B0BD1">
            <w:pPr>
              <w:spacing w:line="280" w:lineRule="exact"/>
              <w:rPr>
                <w:rFonts w:ascii="Arial" w:hAnsi="Arial" w:cs="Arial"/>
                <w:sz w:val="16"/>
                <w:szCs w:val="16"/>
              </w:rPr>
            </w:pPr>
            <w:r w:rsidRPr="00BE0946">
              <w:rPr>
                <w:rFonts w:ascii="Arial" w:hAnsi="Arial" w:cs="Arial"/>
                <w:sz w:val="16"/>
                <w:szCs w:val="16"/>
              </w:rPr>
              <w:t>400 ml</w:t>
            </w:r>
          </w:p>
        </w:tc>
      </w:tr>
      <w:tr w:rsidR="008B0BD1" w:rsidRPr="00BE0946" w14:paraId="3A18AD22" w14:textId="77777777">
        <w:trPr>
          <w:trHeight w:val="134"/>
        </w:trPr>
        <w:tc>
          <w:tcPr>
            <w:tcW w:w="1141" w:type="dxa"/>
            <w:tcBorders>
              <w:right w:val="nil"/>
            </w:tcBorders>
          </w:tcPr>
          <w:p w14:paraId="2A13D244" w14:textId="77777777" w:rsidR="008B0BD1" w:rsidRPr="00BE0946" w:rsidRDefault="008B0BD1" w:rsidP="008B0BD1">
            <w:pPr>
              <w:tabs>
                <w:tab w:val="right" w:pos="650"/>
              </w:tabs>
              <w:spacing w:line="280" w:lineRule="exact"/>
              <w:rPr>
                <w:rFonts w:ascii="Arial" w:hAnsi="Arial" w:cs="Arial"/>
                <w:sz w:val="16"/>
                <w:szCs w:val="16"/>
              </w:rPr>
            </w:pPr>
            <w:r w:rsidRPr="00BE0946">
              <w:rPr>
                <w:rFonts w:ascii="Arial" w:hAnsi="Arial" w:cs="Arial"/>
                <w:sz w:val="16"/>
                <w:szCs w:val="16"/>
              </w:rPr>
              <w:tab/>
              <w:t>1000 ml</w:t>
            </w:r>
          </w:p>
        </w:tc>
        <w:tc>
          <w:tcPr>
            <w:tcW w:w="190" w:type="dxa"/>
            <w:tcBorders>
              <w:left w:val="nil"/>
              <w:right w:val="nil"/>
            </w:tcBorders>
          </w:tcPr>
          <w:p w14:paraId="557632D3" w14:textId="77777777" w:rsidR="008B0BD1" w:rsidRPr="00BE0946" w:rsidRDefault="008B0BD1" w:rsidP="008B0BD1">
            <w:pPr>
              <w:spacing w:line="280" w:lineRule="exact"/>
              <w:rPr>
                <w:rFonts w:ascii="Arial" w:hAnsi="Arial" w:cs="Arial"/>
                <w:sz w:val="16"/>
                <w:szCs w:val="16"/>
              </w:rPr>
            </w:pPr>
            <w:r w:rsidRPr="00BE094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951" w:type="dxa"/>
            <w:tcBorders>
              <w:left w:val="nil"/>
              <w:right w:val="nil"/>
            </w:tcBorders>
          </w:tcPr>
          <w:p w14:paraId="3288A45E" w14:textId="77777777" w:rsidR="008B0BD1" w:rsidRPr="00BE0946" w:rsidRDefault="008B0BD1" w:rsidP="008B0BD1">
            <w:pPr>
              <w:tabs>
                <w:tab w:val="right" w:pos="650"/>
              </w:tabs>
              <w:spacing w:line="280" w:lineRule="exact"/>
              <w:rPr>
                <w:rFonts w:ascii="Arial" w:hAnsi="Arial" w:cs="Arial"/>
                <w:sz w:val="16"/>
                <w:szCs w:val="16"/>
              </w:rPr>
            </w:pPr>
            <w:r w:rsidRPr="00BE0946">
              <w:rPr>
                <w:rFonts w:ascii="Arial" w:hAnsi="Arial" w:cs="Arial"/>
                <w:sz w:val="16"/>
                <w:szCs w:val="16"/>
              </w:rPr>
              <w:tab/>
              <w:t>200 ml</w:t>
            </w:r>
          </w:p>
        </w:tc>
        <w:tc>
          <w:tcPr>
            <w:tcW w:w="381" w:type="dxa"/>
            <w:tcBorders>
              <w:left w:val="nil"/>
              <w:right w:val="nil"/>
            </w:tcBorders>
          </w:tcPr>
          <w:p w14:paraId="3F166A36" w14:textId="77777777" w:rsidR="008B0BD1" w:rsidRPr="00BE0946" w:rsidRDefault="008B0BD1" w:rsidP="008B0BD1">
            <w:pPr>
              <w:spacing w:line="280" w:lineRule="exact"/>
              <w:ind w:hanging="5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0946">
              <w:rPr>
                <w:rFonts w:ascii="Arial" w:hAnsi="Arial" w:cs="Arial"/>
                <w:sz w:val="16"/>
                <w:szCs w:val="16"/>
              </w:rPr>
              <w:t>+</w:t>
            </w:r>
          </w:p>
        </w:tc>
        <w:tc>
          <w:tcPr>
            <w:tcW w:w="951" w:type="dxa"/>
            <w:tcBorders>
              <w:left w:val="nil"/>
            </w:tcBorders>
          </w:tcPr>
          <w:p w14:paraId="59F57F12" w14:textId="77777777" w:rsidR="008B0BD1" w:rsidRPr="00BE0946" w:rsidRDefault="008B0BD1" w:rsidP="008B0BD1">
            <w:pPr>
              <w:spacing w:line="280" w:lineRule="exact"/>
              <w:rPr>
                <w:rFonts w:ascii="Arial" w:hAnsi="Arial" w:cs="Arial"/>
                <w:sz w:val="16"/>
                <w:szCs w:val="16"/>
              </w:rPr>
            </w:pPr>
            <w:r w:rsidRPr="00BE0946">
              <w:rPr>
                <w:rFonts w:ascii="Arial" w:hAnsi="Arial" w:cs="Arial"/>
                <w:sz w:val="16"/>
                <w:szCs w:val="16"/>
              </w:rPr>
              <w:t>800 ml</w:t>
            </w:r>
          </w:p>
        </w:tc>
      </w:tr>
      <w:tr w:rsidR="008B0BD1" w:rsidRPr="00BE0946" w14:paraId="404127D0" w14:textId="77777777">
        <w:trPr>
          <w:trHeight w:val="138"/>
        </w:trPr>
        <w:tc>
          <w:tcPr>
            <w:tcW w:w="1141" w:type="dxa"/>
            <w:tcBorders>
              <w:right w:val="nil"/>
            </w:tcBorders>
          </w:tcPr>
          <w:p w14:paraId="5FB6B1CA" w14:textId="77777777" w:rsidR="008B0BD1" w:rsidRPr="00BE0946" w:rsidRDefault="008B0BD1" w:rsidP="008B0BD1">
            <w:pPr>
              <w:tabs>
                <w:tab w:val="right" w:pos="650"/>
              </w:tabs>
              <w:spacing w:line="280" w:lineRule="exact"/>
              <w:rPr>
                <w:rFonts w:ascii="Arial" w:hAnsi="Arial" w:cs="Arial"/>
                <w:sz w:val="16"/>
                <w:szCs w:val="16"/>
              </w:rPr>
            </w:pPr>
            <w:r w:rsidRPr="00BE0946">
              <w:rPr>
                <w:rFonts w:ascii="Arial" w:hAnsi="Arial" w:cs="Arial"/>
                <w:sz w:val="16"/>
                <w:szCs w:val="16"/>
              </w:rPr>
              <w:tab/>
              <w:t>1500 ml</w:t>
            </w:r>
          </w:p>
        </w:tc>
        <w:tc>
          <w:tcPr>
            <w:tcW w:w="190" w:type="dxa"/>
            <w:tcBorders>
              <w:left w:val="nil"/>
              <w:right w:val="nil"/>
            </w:tcBorders>
          </w:tcPr>
          <w:p w14:paraId="7ECF7450" w14:textId="77777777" w:rsidR="008B0BD1" w:rsidRPr="00BE0946" w:rsidRDefault="008B0BD1" w:rsidP="008B0BD1">
            <w:pPr>
              <w:spacing w:line="280" w:lineRule="exact"/>
              <w:rPr>
                <w:rFonts w:ascii="Arial" w:hAnsi="Arial" w:cs="Arial"/>
                <w:sz w:val="16"/>
                <w:szCs w:val="16"/>
              </w:rPr>
            </w:pPr>
            <w:r w:rsidRPr="00BE094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951" w:type="dxa"/>
            <w:tcBorders>
              <w:left w:val="nil"/>
              <w:right w:val="nil"/>
            </w:tcBorders>
          </w:tcPr>
          <w:p w14:paraId="77AE0A69" w14:textId="77777777" w:rsidR="008B0BD1" w:rsidRPr="00BE0946" w:rsidRDefault="008B0BD1" w:rsidP="008B0BD1">
            <w:pPr>
              <w:tabs>
                <w:tab w:val="right" w:pos="650"/>
              </w:tabs>
              <w:spacing w:line="280" w:lineRule="exact"/>
              <w:rPr>
                <w:rFonts w:ascii="Arial" w:hAnsi="Arial" w:cs="Arial"/>
                <w:sz w:val="16"/>
                <w:szCs w:val="16"/>
              </w:rPr>
            </w:pPr>
            <w:r w:rsidRPr="00BE0946">
              <w:rPr>
                <w:rFonts w:ascii="Arial" w:hAnsi="Arial" w:cs="Arial"/>
                <w:sz w:val="16"/>
                <w:szCs w:val="16"/>
              </w:rPr>
              <w:tab/>
              <w:t>300 ml</w:t>
            </w:r>
          </w:p>
        </w:tc>
        <w:tc>
          <w:tcPr>
            <w:tcW w:w="381" w:type="dxa"/>
            <w:tcBorders>
              <w:left w:val="nil"/>
              <w:right w:val="nil"/>
            </w:tcBorders>
          </w:tcPr>
          <w:p w14:paraId="6AD246F8" w14:textId="77777777" w:rsidR="008B0BD1" w:rsidRPr="00BE0946" w:rsidRDefault="008B0BD1" w:rsidP="008B0BD1">
            <w:pPr>
              <w:spacing w:line="280" w:lineRule="exact"/>
              <w:ind w:hanging="5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0946">
              <w:rPr>
                <w:rFonts w:ascii="Arial" w:hAnsi="Arial" w:cs="Arial"/>
                <w:sz w:val="16"/>
                <w:szCs w:val="16"/>
              </w:rPr>
              <w:t>+</w:t>
            </w:r>
          </w:p>
        </w:tc>
        <w:tc>
          <w:tcPr>
            <w:tcW w:w="951" w:type="dxa"/>
            <w:tcBorders>
              <w:left w:val="nil"/>
            </w:tcBorders>
          </w:tcPr>
          <w:p w14:paraId="1FF9766E" w14:textId="77777777" w:rsidR="008B0BD1" w:rsidRPr="00BE0946" w:rsidRDefault="008B0BD1" w:rsidP="008B0BD1">
            <w:pPr>
              <w:spacing w:line="280" w:lineRule="exact"/>
              <w:rPr>
                <w:rFonts w:ascii="Arial" w:hAnsi="Arial" w:cs="Arial"/>
                <w:sz w:val="16"/>
                <w:szCs w:val="16"/>
              </w:rPr>
            </w:pPr>
            <w:r w:rsidRPr="00BE0946">
              <w:rPr>
                <w:rFonts w:ascii="Arial" w:hAnsi="Arial" w:cs="Arial"/>
                <w:sz w:val="16"/>
                <w:szCs w:val="16"/>
              </w:rPr>
              <w:t>1200 ml</w:t>
            </w:r>
          </w:p>
        </w:tc>
      </w:tr>
    </w:tbl>
    <w:p w14:paraId="1EA125D7" w14:textId="77777777" w:rsidR="00BC2C2D" w:rsidRPr="00BE0946" w:rsidRDefault="00BC2C2D" w:rsidP="00855AC9">
      <w:pPr>
        <w:jc w:val="both"/>
        <w:rPr>
          <w:rFonts w:ascii="Arial" w:hAnsi="Arial" w:cs="Arial"/>
          <w:sz w:val="16"/>
          <w:szCs w:val="16"/>
        </w:rPr>
      </w:pPr>
    </w:p>
    <w:p w14:paraId="123FE1AE" w14:textId="37C1845D" w:rsidR="00551C05" w:rsidRPr="002771F4" w:rsidRDefault="004E470C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 xml:space="preserve">Doba použitelnosti homogenizačního pracovního roztoku </w:t>
      </w:r>
      <w:r w:rsidR="00007DDF" w:rsidRPr="00BE0946">
        <w:rPr>
          <w:rFonts w:ascii="Arial" w:hAnsi="Arial" w:cs="Arial"/>
          <w:sz w:val="16"/>
          <w:szCs w:val="16"/>
        </w:rPr>
        <w:t>je: 1 týden</w:t>
      </w:r>
      <w:r w:rsidRPr="00BE0946">
        <w:rPr>
          <w:rFonts w:ascii="Arial" w:hAnsi="Arial" w:cs="Arial"/>
          <w:sz w:val="16"/>
          <w:szCs w:val="16"/>
        </w:rPr>
        <w:t xml:space="preserve"> při skladování v 5±3 °C</w:t>
      </w:r>
    </w:p>
    <w:p w14:paraId="46304629" w14:textId="77777777" w:rsidR="004E470C" w:rsidRPr="00BE0946" w:rsidRDefault="004E470C" w:rsidP="00855AC9">
      <w:pPr>
        <w:jc w:val="both"/>
        <w:rPr>
          <w:rFonts w:ascii="Arial" w:hAnsi="Arial" w:cs="Arial"/>
          <w:b/>
          <w:sz w:val="16"/>
          <w:szCs w:val="16"/>
        </w:rPr>
      </w:pPr>
      <w:r w:rsidRPr="00BE0946">
        <w:rPr>
          <w:rFonts w:ascii="Arial" w:hAnsi="Arial" w:cs="Arial"/>
          <w:b/>
          <w:sz w:val="16"/>
          <w:szCs w:val="16"/>
        </w:rPr>
        <w:t>Trávicí roztok</w:t>
      </w:r>
    </w:p>
    <w:p w14:paraId="45007906" w14:textId="77777777" w:rsidR="004E470C" w:rsidRPr="00BE0946" w:rsidRDefault="004E470C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 xml:space="preserve">V plastové zkumavce (např. 50 ml reakční zkumavka) smíchejte dle tabulky níže uvedené </w:t>
      </w:r>
      <w:r w:rsidRPr="00BE0946">
        <w:rPr>
          <w:rFonts w:ascii="Arial" w:hAnsi="Arial" w:cs="Arial"/>
          <w:sz w:val="16"/>
          <w:szCs w:val="16"/>
        </w:rPr>
        <w:lastRenderedPageBreak/>
        <w:t xml:space="preserve">množství homogenizačního pracovního roztoku, trávicího pufru (složka 2) a proteázy K (složka 5). Složky smíchávejte v tomto pořadí, těsně před použitím. </w:t>
      </w:r>
    </w:p>
    <w:p w14:paraId="3E2FA4C2" w14:textId="6A4C25C4" w:rsidR="00B817DB" w:rsidRPr="00BE0946" w:rsidRDefault="004E470C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 xml:space="preserve">Doba použitelnosti </w:t>
      </w:r>
      <w:r w:rsidR="00510245">
        <w:rPr>
          <w:rFonts w:ascii="Arial" w:hAnsi="Arial" w:cs="Arial"/>
          <w:sz w:val="16"/>
          <w:szCs w:val="16"/>
        </w:rPr>
        <w:t>trávicího roztoku: 15±1 min při </w:t>
      </w:r>
      <w:r w:rsidRPr="00BE0946">
        <w:rPr>
          <w:rFonts w:ascii="Arial" w:hAnsi="Arial" w:cs="Arial"/>
          <w:sz w:val="16"/>
          <w:szCs w:val="16"/>
        </w:rPr>
        <w:t>teplotě 22±</w:t>
      </w:r>
      <w:smartTag w:uri="urn:schemas-microsoft-com:office:smarttags" w:element="metricconverter">
        <w:smartTagPr>
          <w:attr w:name="ProductID" w:val="3 ﾰC"/>
        </w:smartTagPr>
        <w:r w:rsidRPr="00BE0946">
          <w:rPr>
            <w:rFonts w:ascii="Arial" w:hAnsi="Arial" w:cs="Arial"/>
            <w:sz w:val="16"/>
            <w:szCs w:val="16"/>
          </w:rPr>
          <w:t>3 °C</w:t>
        </w:r>
      </w:smartTag>
      <w:r w:rsidRPr="00BE0946">
        <w:rPr>
          <w:rFonts w:ascii="Arial" w:hAnsi="Arial" w:cs="Arial"/>
          <w:sz w:val="16"/>
          <w:szCs w:val="16"/>
        </w:rPr>
        <w:t>.</w:t>
      </w:r>
    </w:p>
    <w:tbl>
      <w:tblPr>
        <w:tblW w:w="3600" w:type="dxa"/>
        <w:tblInd w:w="70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360"/>
        <w:gridCol w:w="540"/>
        <w:gridCol w:w="180"/>
        <w:gridCol w:w="720"/>
        <w:gridCol w:w="160"/>
        <w:gridCol w:w="740"/>
        <w:gridCol w:w="180"/>
        <w:gridCol w:w="720"/>
      </w:tblGrid>
      <w:tr w:rsidR="00F7746C" w:rsidRPr="00BE0946" w14:paraId="3497A3F6" w14:textId="77777777">
        <w:trPr>
          <w:cantSplit/>
          <w:trHeight w:val="1134"/>
        </w:trPr>
        <w:tc>
          <w:tcPr>
            <w:tcW w:w="3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80"/>
            <w:textDirection w:val="btLr"/>
            <w:vAlign w:val="center"/>
          </w:tcPr>
          <w:p w14:paraId="44D08E8D" w14:textId="69B11278" w:rsidR="00F7746C" w:rsidRPr="00BE0946" w:rsidRDefault="00007DDF" w:rsidP="005B2C81">
            <w:pPr>
              <w:spacing w:line="260" w:lineRule="exact"/>
              <w:ind w:left="113" w:right="113"/>
              <w:jc w:val="center"/>
              <w:rPr>
                <w:rFonts w:ascii="Arial" w:hAnsi="Arial" w:cs="Arial"/>
                <w:b/>
                <w:spacing w:val="-18"/>
                <w:sz w:val="16"/>
                <w:szCs w:val="16"/>
              </w:rPr>
            </w:pPr>
            <w:r w:rsidRPr="00BE0946">
              <w:rPr>
                <w:rFonts w:ascii="Arial" w:hAnsi="Arial" w:cs="Arial"/>
                <w:b/>
                <w:spacing w:val="-18"/>
                <w:sz w:val="16"/>
                <w:szCs w:val="16"/>
              </w:rPr>
              <w:t>Počet destiček</w:t>
            </w:r>
          </w:p>
        </w:tc>
        <w:tc>
          <w:tcPr>
            <w:tcW w:w="720" w:type="dxa"/>
            <w:gridSpan w:val="2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000080"/>
            <w:vAlign w:val="center"/>
          </w:tcPr>
          <w:p w14:paraId="0FF99C87" w14:textId="4B3D3E3E" w:rsidR="00F7746C" w:rsidRPr="00BE0946" w:rsidRDefault="00F7746C" w:rsidP="005B2C81">
            <w:pPr>
              <w:jc w:val="center"/>
              <w:rPr>
                <w:rFonts w:ascii="Arial" w:hAnsi="Arial" w:cs="Arial"/>
                <w:b/>
                <w:spacing w:val="-18"/>
                <w:sz w:val="16"/>
                <w:szCs w:val="16"/>
              </w:rPr>
            </w:pPr>
            <w:r w:rsidRPr="00BE0946">
              <w:rPr>
                <w:rFonts w:ascii="Arial" w:hAnsi="Arial" w:cs="Arial"/>
                <w:b/>
                <w:spacing w:val="-18"/>
                <w:sz w:val="16"/>
                <w:szCs w:val="16"/>
              </w:rPr>
              <w:t xml:space="preserve">Objem </w:t>
            </w:r>
            <w:r w:rsidR="00007DDF" w:rsidRPr="00BE0946">
              <w:rPr>
                <w:rFonts w:ascii="Arial" w:hAnsi="Arial" w:cs="Arial"/>
                <w:b/>
                <w:spacing w:val="-18"/>
                <w:sz w:val="16"/>
                <w:szCs w:val="16"/>
              </w:rPr>
              <w:t>trávicího roztoku</w:t>
            </w:r>
          </w:p>
        </w:tc>
        <w:tc>
          <w:tcPr>
            <w:tcW w:w="72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000080"/>
            <w:vAlign w:val="center"/>
          </w:tcPr>
          <w:p w14:paraId="75F6B0B2" w14:textId="77777777" w:rsidR="00F7746C" w:rsidRPr="00BE0946" w:rsidRDefault="00F7746C" w:rsidP="005B2C81">
            <w:pPr>
              <w:jc w:val="center"/>
              <w:rPr>
                <w:rFonts w:ascii="Arial" w:hAnsi="Arial" w:cs="Arial"/>
                <w:b/>
                <w:spacing w:val="-18"/>
                <w:sz w:val="16"/>
                <w:szCs w:val="16"/>
              </w:rPr>
            </w:pPr>
            <w:r w:rsidRPr="00BE0946">
              <w:rPr>
                <w:rFonts w:ascii="Arial" w:hAnsi="Arial" w:cs="Arial"/>
                <w:b/>
                <w:spacing w:val="-18"/>
                <w:sz w:val="16"/>
                <w:szCs w:val="16"/>
              </w:rPr>
              <w:t xml:space="preserve">Objem homog. pracovní </w:t>
            </w:r>
            <w:r w:rsidR="00B75ABA" w:rsidRPr="00BE0946">
              <w:rPr>
                <w:rFonts w:ascii="Arial" w:hAnsi="Arial" w:cs="Arial"/>
                <w:b/>
                <w:spacing w:val="-18"/>
                <w:sz w:val="16"/>
                <w:szCs w:val="16"/>
              </w:rPr>
              <w:t>roztok.</w:t>
            </w:r>
          </w:p>
        </w:tc>
        <w:tc>
          <w:tcPr>
            <w:tcW w:w="1080" w:type="dxa"/>
            <w:gridSpan w:val="3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000080"/>
            <w:vAlign w:val="center"/>
          </w:tcPr>
          <w:p w14:paraId="13E58BB6" w14:textId="2A5D914B" w:rsidR="00F7746C" w:rsidRPr="00BE0946" w:rsidRDefault="00F7746C" w:rsidP="005B2C81">
            <w:pPr>
              <w:jc w:val="center"/>
              <w:rPr>
                <w:rFonts w:ascii="Arial" w:hAnsi="Arial" w:cs="Arial"/>
                <w:b/>
                <w:spacing w:val="-18"/>
                <w:sz w:val="16"/>
                <w:szCs w:val="16"/>
              </w:rPr>
            </w:pPr>
            <w:r w:rsidRPr="00BE0946">
              <w:rPr>
                <w:rFonts w:ascii="Arial" w:hAnsi="Arial" w:cs="Arial"/>
                <w:b/>
                <w:spacing w:val="-18"/>
                <w:sz w:val="16"/>
                <w:szCs w:val="16"/>
              </w:rPr>
              <w:t xml:space="preserve">Objem </w:t>
            </w:r>
            <w:r w:rsidR="00007DDF" w:rsidRPr="00BE0946">
              <w:rPr>
                <w:rFonts w:ascii="Arial" w:hAnsi="Arial" w:cs="Arial"/>
                <w:b/>
                <w:spacing w:val="-18"/>
                <w:sz w:val="16"/>
                <w:szCs w:val="16"/>
              </w:rPr>
              <w:t>trávícího pufru</w:t>
            </w:r>
            <w:r w:rsidRPr="00BE0946">
              <w:rPr>
                <w:rFonts w:ascii="Arial" w:hAnsi="Arial" w:cs="Arial"/>
                <w:b/>
                <w:spacing w:val="-18"/>
                <w:sz w:val="16"/>
                <w:szCs w:val="16"/>
              </w:rPr>
              <w:t>, složka 2</w:t>
            </w:r>
          </w:p>
        </w:tc>
        <w:tc>
          <w:tcPr>
            <w:tcW w:w="720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000080"/>
            <w:vAlign w:val="center"/>
          </w:tcPr>
          <w:p w14:paraId="682D8015" w14:textId="61710D0A" w:rsidR="00F7746C" w:rsidRPr="00BE0946" w:rsidRDefault="00F7746C" w:rsidP="005B2C81">
            <w:pPr>
              <w:jc w:val="center"/>
              <w:rPr>
                <w:rFonts w:ascii="Arial" w:hAnsi="Arial" w:cs="Arial"/>
                <w:b/>
                <w:spacing w:val="-18"/>
                <w:sz w:val="16"/>
                <w:szCs w:val="16"/>
              </w:rPr>
            </w:pPr>
            <w:r w:rsidRPr="00BE0946">
              <w:rPr>
                <w:rFonts w:ascii="Arial" w:hAnsi="Arial" w:cs="Arial"/>
                <w:b/>
                <w:spacing w:val="-18"/>
                <w:sz w:val="16"/>
                <w:szCs w:val="16"/>
              </w:rPr>
              <w:t xml:space="preserve">Objem </w:t>
            </w:r>
            <w:r w:rsidR="00B75ABA" w:rsidRPr="00BE0946">
              <w:rPr>
                <w:rFonts w:ascii="Arial" w:hAnsi="Arial" w:cs="Arial"/>
                <w:b/>
                <w:spacing w:val="-18"/>
                <w:sz w:val="16"/>
                <w:szCs w:val="16"/>
              </w:rPr>
              <w:t xml:space="preserve">Proteázy </w:t>
            </w:r>
            <w:r w:rsidRPr="00BE0946">
              <w:rPr>
                <w:rFonts w:ascii="Arial" w:hAnsi="Arial" w:cs="Arial"/>
                <w:b/>
                <w:spacing w:val="-18"/>
                <w:sz w:val="16"/>
                <w:szCs w:val="16"/>
              </w:rPr>
              <w:t xml:space="preserve">K, </w:t>
            </w:r>
            <w:r w:rsidR="00007DDF" w:rsidRPr="00BE0946">
              <w:rPr>
                <w:rFonts w:ascii="Arial" w:hAnsi="Arial" w:cs="Arial"/>
                <w:b/>
                <w:spacing w:val="-18"/>
                <w:sz w:val="16"/>
                <w:szCs w:val="16"/>
              </w:rPr>
              <w:t>slož. 5</w:t>
            </w:r>
          </w:p>
        </w:tc>
      </w:tr>
      <w:tr w:rsidR="00F7746C" w:rsidRPr="00BE0946" w14:paraId="5310CDCB" w14:textId="77777777">
        <w:trPr>
          <w:trHeight w:val="105"/>
        </w:trPr>
        <w:tc>
          <w:tcPr>
            <w:tcW w:w="360" w:type="dxa"/>
            <w:tcBorders>
              <w:top w:val="nil"/>
            </w:tcBorders>
          </w:tcPr>
          <w:p w14:paraId="3879D149" w14:textId="77777777" w:rsidR="00F7746C" w:rsidRPr="00BE0946" w:rsidRDefault="00F7746C" w:rsidP="00B75ABA">
            <w:pPr>
              <w:spacing w:line="30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E0946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40" w:type="dxa"/>
            <w:tcBorders>
              <w:top w:val="single" w:sz="4" w:space="0" w:color="FFFFFF"/>
              <w:right w:val="nil"/>
            </w:tcBorders>
          </w:tcPr>
          <w:p w14:paraId="345EAAD9" w14:textId="77777777" w:rsidR="00F7746C" w:rsidRPr="00BE0946" w:rsidRDefault="00F7746C" w:rsidP="00B75ABA">
            <w:pPr>
              <w:spacing w:line="300" w:lineRule="exact"/>
              <w:rPr>
                <w:rFonts w:ascii="Arial" w:hAnsi="Arial" w:cs="Arial"/>
                <w:sz w:val="16"/>
                <w:szCs w:val="16"/>
              </w:rPr>
            </w:pPr>
            <w:r w:rsidRPr="00BE0946">
              <w:rPr>
                <w:rFonts w:ascii="Arial" w:hAnsi="Arial" w:cs="Arial"/>
                <w:sz w:val="16"/>
                <w:szCs w:val="16"/>
              </w:rPr>
              <w:t>6 ml</w:t>
            </w:r>
          </w:p>
        </w:tc>
        <w:tc>
          <w:tcPr>
            <w:tcW w:w="180" w:type="dxa"/>
            <w:tcBorders>
              <w:top w:val="single" w:sz="4" w:space="0" w:color="FFFFFF"/>
              <w:left w:val="nil"/>
              <w:right w:val="nil"/>
            </w:tcBorders>
          </w:tcPr>
          <w:p w14:paraId="2ECD0BB1" w14:textId="77777777" w:rsidR="00F7746C" w:rsidRPr="00BE0946" w:rsidRDefault="00F7746C" w:rsidP="00B75ABA">
            <w:pPr>
              <w:spacing w:line="30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E094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720" w:type="dxa"/>
            <w:tcBorders>
              <w:top w:val="single" w:sz="4" w:space="0" w:color="FFFFFF"/>
              <w:left w:val="nil"/>
              <w:right w:val="nil"/>
            </w:tcBorders>
          </w:tcPr>
          <w:p w14:paraId="0B465C5F" w14:textId="77777777" w:rsidR="00F7746C" w:rsidRPr="00BE0946" w:rsidRDefault="00F7746C" w:rsidP="00B75ABA">
            <w:pPr>
              <w:spacing w:line="300" w:lineRule="exact"/>
              <w:rPr>
                <w:rFonts w:ascii="Arial" w:hAnsi="Arial" w:cs="Arial"/>
                <w:sz w:val="16"/>
                <w:szCs w:val="16"/>
              </w:rPr>
            </w:pPr>
            <w:r w:rsidRPr="00BE0946">
              <w:rPr>
                <w:rFonts w:ascii="Arial" w:hAnsi="Arial" w:cs="Arial"/>
                <w:sz w:val="16"/>
                <w:szCs w:val="16"/>
              </w:rPr>
              <w:t>3,6 ml</w:t>
            </w:r>
          </w:p>
        </w:tc>
        <w:tc>
          <w:tcPr>
            <w:tcW w:w="160" w:type="dxa"/>
            <w:tcBorders>
              <w:top w:val="single" w:sz="4" w:space="0" w:color="FFFFFF"/>
              <w:left w:val="nil"/>
              <w:right w:val="nil"/>
            </w:tcBorders>
          </w:tcPr>
          <w:p w14:paraId="25525E89" w14:textId="77777777" w:rsidR="00F7746C" w:rsidRPr="00BE0946" w:rsidRDefault="00F7746C" w:rsidP="00B75ABA">
            <w:pPr>
              <w:spacing w:line="30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E0946">
              <w:rPr>
                <w:rFonts w:ascii="Arial" w:hAnsi="Arial" w:cs="Arial"/>
                <w:sz w:val="16"/>
                <w:szCs w:val="16"/>
              </w:rPr>
              <w:t>+</w:t>
            </w:r>
          </w:p>
        </w:tc>
        <w:tc>
          <w:tcPr>
            <w:tcW w:w="740" w:type="dxa"/>
            <w:tcBorders>
              <w:top w:val="single" w:sz="4" w:space="0" w:color="FFFFFF"/>
              <w:left w:val="nil"/>
              <w:right w:val="nil"/>
            </w:tcBorders>
          </w:tcPr>
          <w:p w14:paraId="6401862F" w14:textId="77777777" w:rsidR="00F7746C" w:rsidRPr="00BE0946" w:rsidRDefault="00F7746C" w:rsidP="00B75ABA">
            <w:pPr>
              <w:spacing w:line="300" w:lineRule="exact"/>
              <w:rPr>
                <w:rFonts w:ascii="Arial" w:hAnsi="Arial" w:cs="Arial"/>
                <w:sz w:val="16"/>
                <w:szCs w:val="16"/>
              </w:rPr>
            </w:pPr>
            <w:r w:rsidRPr="00BE0946">
              <w:rPr>
                <w:rFonts w:ascii="Arial" w:hAnsi="Arial" w:cs="Arial"/>
                <w:sz w:val="16"/>
                <w:szCs w:val="16"/>
              </w:rPr>
              <w:t>1,2 ml</w:t>
            </w:r>
          </w:p>
        </w:tc>
        <w:tc>
          <w:tcPr>
            <w:tcW w:w="180" w:type="dxa"/>
            <w:tcBorders>
              <w:top w:val="single" w:sz="4" w:space="0" w:color="FFFFFF"/>
              <w:left w:val="nil"/>
              <w:right w:val="nil"/>
            </w:tcBorders>
          </w:tcPr>
          <w:p w14:paraId="29859FCD" w14:textId="77777777" w:rsidR="00F7746C" w:rsidRPr="00BE0946" w:rsidRDefault="00F7746C" w:rsidP="00B75ABA">
            <w:pPr>
              <w:spacing w:line="30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E0946">
              <w:rPr>
                <w:rFonts w:ascii="Arial" w:hAnsi="Arial" w:cs="Arial"/>
                <w:sz w:val="16"/>
                <w:szCs w:val="16"/>
              </w:rPr>
              <w:t>+</w:t>
            </w:r>
          </w:p>
        </w:tc>
        <w:tc>
          <w:tcPr>
            <w:tcW w:w="720" w:type="dxa"/>
            <w:tcBorders>
              <w:top w:val="single" w:sz="4" w:space="0" w:color="FFFFFF"/>
              <w:left w:val="nil"/>
            </w:tcBorders>
          </w:tcPr>
          <w:p w14:paraId="06505670" w14:textId="77777777" w:rsidR="00F7746C" w:rsidRPr="00BE0946" w:rsidRDefault="00F7746C" w:rsidP="00B75ABA">
            <w:pPr>
              <w:spacing w:line="300" w:lineRule="exact"/>
              <w:rPr>
                <w:rFonts w:ascii="Arial" w:hAnsi="Arial" w:cs="Arial"/>
                <w:sz w:val="16"/>
                <w:szCs w:val="16"/>
              </w:rPr>
            </w:pPr>
            <w:r w:rsidRPr="00BE0946">
              <w:rPr>
                <w:rFonts w:ascii="Arial" w:hAnsi="Arial" w:cs="Arial"/>
                <w:sz w:val="16"/>
                <w:szCs w:val="16"/>
              </w:rPr>
              <w:t>1,2 ml</w:t>
            </w:r>
          </w:p>
        </w:tc>
      </w:tr>
      <w:tr w:rsidR="00F7746C" w:rsidRPr="00BE0946" w14:paraId="68DFF5A0" w14:textId="77777777">
        <w:trPr>
          <w:trHeight w:val="102"/>
        </w:trPr>
        <w:tc>
          <w:tcPr>
            <w:tcW w:w="360" w:type="dxa"/>
          </w:tcPr>
          <w:p w14:paraId="46B3CD0C" w14:textId="77777777" w:rsidR="00F7746C" w:rsidRPr="00BE0946" w:rsidRDefault="00F7746C" w:rsidP="00B75ABA">
            <w:pPr>
              <w:spacing w:line="30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E0946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right w:val="nil"/>
            </w:tcBorders>
          </w:tcPr>
          <w:p w14:paraId="7ACE1933" w14:textId="77777777" w:rsidR="00F7746C" w:rsidRPr="00BE0946" w:rsidRDefault="00F7746C" w:rsidP="00B75ABA">
            <w:pPr>
              <w:spacing w:line="300" w:lineRule="exact"/>
              <w:rPr>
                <w:rFonts w:ascii="Arial" w:hAnsi="Arial" w:cs="Arial"/>
                <w:sz w:val="16"/>
                <w:szCs w:val="16"/>
              </w:rPr>
            </w:pPr>
            <w:r w:rsidRPr="00BE0946">
              <w:rPr>
                <w:rFonts w:ascii="Arial" w:hAnsi="Arial" w:cs="Arial"/>
                <w:sz w:val="16"/>
                <w:szCs w:val="16"/>
              </w:rPr>
              <w:t>12 ml</w:t>
            </w:r>
          </w:p>
        </w:tc>
        <w:tc>
          <w:tcPr>
            <w:tcW w:w="180" w:type="dxa"/>
            <w:tcBorders>
              <w:left w:val="nil"/>
              <w:right w:val="nil"/>
            </w:tcBorders>
          </w:tcPr>
          <w:p w14:paraId="4FA9C38B" w14:textId="77777777" w:rsidR="00F7746C" w:rsidRPr="00BE0946" w:rsidRDefault="00F7746C" w:rsidP="00B75ABA">
            <w:pPr>
              <w:spacing w:line="30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E094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720" w:type="dxa"/>
            <w:tcBorders>
              <w:left w:val="nil"/>
              <w:right w:val="nil"/>
            </w:tcBorders>
          </w:tcPr>
          <w:p w14:paraId="3EBF9BD0" w14:textId="77777777" w:rsidR="00F7746C" w:rsidRPr="00BE0946" w:rsidRDefault="00F7746C" w:rsidP="00B75ABA">
            <w:pPr>
              <w:spacing w:line="300" w:lineRule="exact"/>
              <w:rPr>
                <w:rFonts w:ascii="Arial" w:hAnsi="Arial" w:cs="Arial"/>
                <w:sz w:val="16"/>
                <w:szCs w:val="16"/>
              </w:rPr>
            </w:pPr>
            <w:r w:rsidRPr="00BE0946">
              <w:rPr>
                <w:rFonts w:ascii="Arial" w:hAnsi="Arial" w:cs="Arial"/>
                <w:sz w:val="16"/>
                <w:szCs w:val="16"/>
              </w:rPr>
              <w:t>7,2 ml</w:t>
            </w:r>
          </w:p>
        </w:tc>
        <w:tc>
          <w:tcPr>
            <w:tcW w:w="160" w:type="dxa"/>
            <w:tcBorders>
              <w:left w:val="nil"/>
              <w:right w:val="nil"/>
            </w:tcBorders>
          </w:tcPr>
          <w:p w14:paraId="57C95F1D" w14:textId="77777777" w:rsidR="00F7746C" w:rsidRPr="00BE0946" w:rsidRDefault="00F7746C" w:rsidP="00B75ABA">
            <w:pPr>
              <w:spacing w:line="30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E0946">
              <w:rPr>
                <w:rFonts w:ascii="Arial" w:hAnsi="Arial" w:cs="Arial"/>
                <w:sz w:val="16"/>
                <w:szCs w:val="16"/>
              </w:rPr>
              <w:t>+</w:t>
            </w:r>
          </w:p>
        </w:tc>
        <w:tc>
          <w:tcPr>
            <w:tcW w:w="740" w:type="dxa"/>
            <w:tcBorders>
              <w:left w:val="nil"/>
              <w:right w:val="nil"/>
            </w:tcBorders>
          </w:tcPr>
          <w:p w14:paraId="6352D298" w14:textId="77777777" w:rsidR="00F7746C" w:rsidRPr="00BE0946" w:rsidRDefault="00F7746C" w:rsidP="00B75ABA">
            <w:pPr>
              <w:spacing w:line="300" w:lineRule="exact"/>
              <w:rPr>
                <w:rFonts w:ascii="Arial" w:hAnsi="Arial" w:cs="Arial"/>
                <w:sz w:val="16"/>
                <w:szCs w:val="16"/>
              </w:rPr>
            </w:pPr>
            <w:r w:rsidRPr="00BE0946">
              <w:rPr>
                <w:rFonts w:ascii="Arial" w:hAnsi="Arial" w:cs="Arial"/>
                <w:sz w:val="16"/>
                <w:szCs w:val="16"/>
              </w:rPr>
              <w:t>2,4 ml</w:t>
            </w:r>
          </w:p>
        </w:tc>
        <w:tc>
          <w:tcPr>
            <w:tcW w:w="180" w:type="dxa"/>
            <w:tcBorders>
              <w:left w:val="nil"/>
              <w:right w:val="nil"/>
            </w:tcBorders>
          </w:tcPr>
          <w:p w14:paraId="7B66031B" w14:textId="77777777" w:rsidR="00F7746C" w:rsidRPr="00BE0946" w:rsidRDefault="00F7746C" w:rsidP="00B75ABA">
            <w:pPr>
              <w:spacing w:line="30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E0946">
              <w:rPr>
                <w:rFonts w:ascii="Arial" w:hAnsi="Arial" w:cs="Arial"/>
                <w:sz w:val="16"/>
                <w:szCs w:val="16"/>
              </w:rPr>
              <w:t>+</w:t>
            </w:r>
          </w:p>
        </w:tc>
        <w:tc>
          <w:tcPr>
            <w:tcW w:w="720" w:type="dxa"/>
            <w:tcBorders>
              <w:left w:val="nil"/>
            </w:tcBorders>
          </w:tcPr>
          <w:p w14:paraId="1392269C" w14:textId="77777777" w:rsidR="00F7746C" w:rsidRPr="00BE0946" w:rsidRDefault="00F7746C" w:rsidP="00B75ABA">
            <w:pPr>
              <w:spacing w:line="300" w:lineRule="exact"/>
              <w:rPr>
                <w:rFonts w:ascii="Arial" w:hAnsi="Arial" w:cs="Arial"/>
                <w:sz w:val="16"/>
                <w:szCs w:val="16"/>
              </w:rPr>
            </w:pPr>
            <w:r w:rsidRPr="00BE0946">
              <w:rPr>
                <w:rFonts w:ascii="Arial" w:hAnsi="Arial" w:cs="Arial"/>
                <w:sz w:val="16"/>
                <w:szCs w:val="16"/>
              </w:rPr>
              <w:t>2,4 ml</w:t>
            </w:r>
          </w:p>
        </w:tc>
      </w:tr>
      <w:tr w:rsidR="00F7746C" w:rsidRPr="00BE0946" w14:paraId="4A8EFFF9" w14:textId="77777777">
        <w:trPr>
          <w:trHeight w:val="102"/>
        </w:trPr>
        <w:tc>
          <w:tcPr>
            <w:tcW w:w="360" w:type="dxa"/>
          </w:tcPr>
          <w:p w14:paraId="72DEFBD9" w14:textId="77777777" w:rsidR="00F7746C" w:rsidRPr="00BE0946" w:rsidRDefault="00F7746C" w:rsidP="00B75ABA">
            <w:pPr>
              <w:spacing w:line="30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E0946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right w:val="nil"/>
            </w:tcBorders>
          </w:tcPr>
          <w:p w14:paraId="6F70B648" w14:textId="77777777" w:rsidR="00F7746C" w:rsidRPr="00BE0946" w:rsidRDefault="00F7746C" w:rsidP="00B75ABA">
            <w:pPr>
              <w:spacing w:line="300" w:lineRule="exact"/>
              <w:rPr>
                <w:rFonts w:ascii="Arial" w:hAnsi="Arial" w:cs="Arial"/>
                <w:sz w:val="16"/>
                <w:szCs w:val="16"/>
              </w:rPr>
            </w:pPr>
            <w:r w:rsidRPr="00BE0946">
              <w:rPr>
                <w:rFonts w:ascii="Arial" w:hAnsi="Arial" w:cs="Arial"/>
                <w:sz w:val="16"/>
                <w:szCs w:val="16"/>
              </w:rPr>
              <w:t>18 ml</w:t>
            </w:r>
          </w:p>
        </w:tc>
        <w:tc>
          <w:tcPr>
            <w:tcW w:w="180" w:type="dxa"/>
            <w:tcBorders>
              <w:left w:val="nil"/>
              <w:right w:val="nil"/>
            </w:tcBorders>
          </w:tcPr>
          <w:p w14:paraId="520DCB23" w14:textId="77777777" w:rsidR="00F7746C" w:rsidRPr="00BE0946" w:rsidRDefault="00F7746C" w:rsidP="00B75ABA">
            <w:pPr>
              <w:spacing w:line="30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E094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720" w:type="dxa"/>
            <w:tcBorders>
              <w:left w:val="nil"/>
              <w:right w:val="nil"/>
            </w:tcBorders>
          </w:tcPr>
          <w:p w14:paraId="7636D59A" w14:textId="77777777" w:rsidR="00F7746C" w:rsidRPr="00BE0946" w:rsidRDefault="00F7746C" w:rsidP="00B75ABA">
            <w:pPr>
              <w:spacing w:line="300" w:lineRule="exact"/>
              <w:rPr>
                <w:rFonts w:ascii="Arial" w:hAnsi="Arial" w:cs="Arial"/>
                <w:sz w:val="16"/>
                <w:szCs w:val="16"/>
              </w:rPr>
            </w:pPr>
            <w:r w:rsidRPr="00BE0946">
              <w:rPr>
                <w:rFonts w:ascii="Arial" w:hAnsi="Arial" w:cs="Arial"/>
                <w:sz w:val="16"/>
                <w:szCs w:val="16"/>
              </w:rPr>
              <w:t>10,8 ml</w:t>
            </w:r>
          </w:p>
        </w:tc>
        <w:tc>
          <w:tcPr>
            <w:tcW w:w="160" w:type="dxa"/>
            <w:tcBorders>
              <w:left w:val="nil"/>
              <w:right w:val="nil"/>
            </w:tcBorders>
          </w:tcPr>
          <w:p w14:paraId="30AD779F" w14:textId="77777777" w:rsidR="00F7746C" w:rsidRPr="00BE0946" w:rsidRDefault="00F7746C" w:rsidP="00B75ABA">
            <w:pPr>
              <w:spacing w:line="30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E0946">
              <w:rPr>
                <w:rFonts w:ascii="Arial" w:hAnsi="Arial" w:cs="Arial"/>
                <w:sz w:val="16"/>
                <w:szCs w:val="16"/>
              </w:rPr>
              <w:t>+</w:t>
            </w:r>
          </w:p>
        </w:tc>
        <w:tc>
          <w:tcPr>
            <w:tcW w:w="740" w:type="dxa"/>
            <w:tcBorders>
              <w:left w:val="nil"/>
              <w:right w:val="nil"/>
            </w:tcBorders>
          </w:tcPr>
          <w:p w14:paraId="09D2E036" w14:textId="77777777" w:rsidR="00F7746C" w:rsidRPr="00BE0946" w:rsidRDefault="00F7746C" w:rsidP="00B75ABA">
            <w:pPr>
              <w:spacing w:line="300" w:lineRule="exact"/>
              <w:rPr>
                <w:rFonts w:ascii="Arial" w:hAnsi="Arial" w:cs="Arial"/>
                <w:sz w:val="16"/>
                <w:szCs w:val="16"/>
              </w:rPr>
            </w:pPr>
            <w:r w:rsidRPr="00BE0946">
              <w:rPr>
                <w:rFonts w:ascii="Arial" w:hAnsi="Arial" w:cs="Arial"/>
                <w:sz w:val="16"/>
                <w:szCs w:val="16"/>
              </w:rPr>
              <w:t>3,6 ml</w:t>
            </w:r>
          </w:p>
        </w:tc>
        <w:tc>
          <w:tcPr>
            <w:tcW w:w="180" w:type="dxa"/>
            <w:tcBorders>
              <w:left w:val="nil"/>
              <w:right w:val="nil"/>
            </w:tcBorders>
          </w:tcPr>
          <w:p w14:paraId="79F03C19" w14:textId="77777777" w:rsidR="00F7746C" w:rsidRPr="00BE0946" w:rsidRDefault="00F7746C" w:rsidP="00B75ABA">
            <w:pPr>
              <w:spacing w:line="30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E0946">
              <w:rPr>
                <w:rFonts w:ascii="Arial" w:hAnsi="Arial" w:cs="Arial"/>
                <w:sz w:val="16"/>
                <w:szCs w:val="16"/>
              </w:rPr>
              <w:t>+</w:t>
            </w:r>
          </w:p>
        </w:tc>
        <w:tc>
          <w:tcPr>
            <w:tcW w:w="720" w:type="dxa"/>
            <w:tcBorders>
              <w:left w:val="nil"/>
            </w:tcBorders>
          </w:tcPr>
          <w:p w14:paraId="103E8C09" w14:textId="77777777" w:rsidR="00F7746C" w:rsidRPr="00BE0946" w:rsidRDefault="00F7746C" w:rsidP="00B75ABA">
            <w:pPr>
              <w:spacing w:line="300" w:lineRule="exact"/>
              <w:rPr>
                <w:rFonts w:ascii="Arial" w:hAnsi="Arial" w:cs="Arial"/>
                <w:sz w:val="16"/>
                <w:szCs w:val="16"/>
              </w:rPr>
            </w:pPr>
            <w:r w:rsidRPr="00BE0946">
              <w:rPr>
                <w:rFonts w:ascii="Arial" w:hAnsi="Arial" w:cs="Arial"/>
                <w:sz w:val="16"/>
                <w:szCs w:val="16"/>
              </w:rPr>
              <w:t>3,6 ml</w:t>
            </w:r>
          </w:p>
        </w:tc>
      </w:tr>
      <w:tr w:rsidR="00F7746C" w:rsidRPr="00BE0946" w14:paraId="6DCABD9E" w14:textId="77777777">
        <w:trPr>
          <w:trHeight w:val="105"/>
        </w:trPr>
        <w:tc>
          <w:tcPr>
            <w:tcW w:w="360" w:type="dxa"/>
          </w:tcPr>
          <w:p w14:paraId="6AFED0F7" w14:textId="77777777" w:rsidR="00F7746C" w:rsidRPr="00BE0946" w:rsidRDefault="00F7746C" w:rsidP="00B75ABA">
            <w:pPr>
              <w:spacing w:line="30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E0946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540" w:type="dxa"/>
            <w:tcBorders>
              <w:right w:val="nil"/>
            </w:tcBorders>
          </w:tcPr>
          <w:p w14:paraId="4CA387F2" w14:textId="77777777" w:rsidR="00F7746C" w:rsidRPr="00BE0946" w:rsidRDefault="00F7746C" w:rsidP="00B75ABA">
            <w:pPr>
              <w:spacing w:line="300" w:lineRule="exact"/>
              <w:rPr>
                <w:rFonts w:ascii="Arial" w:hAnsi="Arial" w:cs="Arial"/>
                <w:sz w:val="16"/>
                <w:szCs w:val="16"/>
              </w:rPr>
            </w:pPr>
            <w:r w:rsidRPr="00BE0946">
              <w:rPr>
                <w:rFonts w:ascii="Arial" w:hAnsi="Arial" w:cs="Arial"/>
                <w:sz w:val="16"/>
                <w:szCs w:val="16"/>
              </w:rPr>
              <w:t>24 ml</w:t>
            </w:r>
          </w:p>
        </w:tc>
        <w:tc>
          <w:tcPr>
            <w:tcW w:w="180" w:type="dxa"/>
            <w:tcBorders>
              <w:left w:val="nil"/>
              <w:right w:val="nil"/>
            </w:tcBorders>
          </w:tcPr>
          <w:p w14:paraId="38A31E44" w14:textId="77777777" w:rsidR="00F7746C" w:rsidRPr="00BE0946" w:rsidRDefault="00F7746C" w:rsidP="00B75ABA">
            <w:pPr>
              <w:spacing w:line="30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E094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720" w:type="dxa"/>
            <w:tcBorders>
              <w:left w:val="nil"/>
              <w:right w:val="nil"/>
            </w:tcBorders>
          </w:tcPr>
          <w:p w14:paraId="64CCD7E4" w14:textId="77777777" w:rsidR="00F7746C" w:rsidRPr="00BE0946" w:rsidRDefault="00F7746C" w:rsidP="00B75ABA">
            <w:pPr>
              <w:spacing w:line="300" w:lineRule="exact"/>
              <w:rPr>
                <w:rFonts w:ascii="Arial" w:hAnsi="Arial" w:cs="Arial"/>
                <w:sz w:val="16"/>
                <w:szCs w:val="16"/>
              </w:rPr>
            </w:pPr>
            <w:r w:rsidRPr="00BE0946">
              <w:rPr>
                <w:rFonts w:ascii="Arial" w:hAnsi="Arial" w:cs="Arial"/>
                <w:sz w:val="16"/>
                <w:szCs w:val="16"/>
              </w:rPr>
              <w:t>14,4 ml</w:t>
            </w:r>
          </w:p>
        </w:tc>
        <w:tc>
          <w:tcPr>
            <w:tcW w:w="160" w:type="dxa"/>
            <w:tcBorders>
              <w:left w:val="nil"/>
              <w:right w:val="nil"/>
            </w:tcBorders>
          </w:tcPr>
          <w:p w14:paraId="218320B8" w14:textId="77777777" w:rsidR="00F7746C" w:rsidRPr="00BE0946" w:rsidRDefault="00F7746C" w:rsidP="00B75ABA">
            <w:pPr>
              <w:spacing w:line="30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E0946">
              <w:rPr>
                <w:rFonts w:ascii="Arial" w:hAnsi="Arial" w:cs="Arial"/>
                <w:sz w:val="16"/>
                <w:szCs w:val="16"/>
              </w:rPr>
              <w:t>+</w:t>
            </w:r>
          </w:p>
        </w:tc>
        <w:tc>
          <w:tcPr>
            <w:tcW w:w="740" w:type="dxa"/>
            <w:tcBorders>
              <w:left w:val="nil"/>
              <w:right w:val="nil"/>
            </w:tcBorders>
          </w:tcPr>
          <w:p w14:paraId="3E8AF2FC" w14:textId="77777777" w:rsidR="00F7746C" w:rsidRPr="00BE0946" w:rsidRDefault="00F7746C" w:rsidP="00B75ABA">
            <w:pPr>
              <w:spacing w:line="300" w:lineRule="exact"/>
              <w:rPr>
                <w:rFonts w:ascii="Arial" w:hAnsi="Arial" w:cs="Arial"/>
                <w:sz w:val="16"/>
                <w:szCs w:val="16"/>
              </w:rPr>
            </w:pPr>
            <w:r w:rsidRPr="00BE0946">
              <w:rPr>
                <w:rFonts w:ascii="Arial" w:hAnsi="Arial" w:cs="Arial"/>
                <w:sz w:val="16"/>
                <w:szCs w:val="16"/>
              </w:rPr>
              <w:t>4,8 ml</w:t>
            </w:r>
          </w:p>
        </w:tc>
        <w:tc>
          <w:tcPr>
            <w:tcW w:w="180" w:type="dxa"/>
            <w:tcBorders>
              <w:left w:val="nil"/>
              <w:right w:val="nil"/>
            </w:tcBorders>
          </w:tcPr>
          <w:p w14:paraId="7398739A" w14:textId="77777777" w:rsidR="00F7746C" w:rsidRPr="00BE0946" w:rsidRDefault="00F7746C" w:rsidP="00B75ABA">
            <w:pPr>
              <w:spacing w:line="30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E0946">
              <w:rPr>
                <w:rFonts w:ascii="Arial" w:hAnsi="Arial" w:cs="Arial"/>
                <w:sz w:val="16"/>
                <w:szCs w:val="16"/>
              </w:rPr>
              <w:t>+</w:t>
            </w:r>
          </w:p>
        </w:tc>
        <w:tc>
          <w:tcPr>
            <w:tcW w:w="720" w:type="dxa"/>
            <w:tcBorders>
              <w:left w:val="nil"/>
            </w:tcBorders>
          </w:tcPr>
          <w:p w14:paraId="3A97D4C8" w14:textId="77777777" w:rsidR="00F7746C" w:rsidRPr="00BE0946" w:rsidRDefault="00F7746C" w:rsidP="00B75ABA">
            <w:pPr>
              <w:spacing w:line="300" w:lineRule="exact"/>
              <w:rPr>
                <w:rFonts w:ascii="Arial" w:hAnsi="Arial" w:cs="Arial"/>
                <w:sz w:val="16"/>
                <w:szCs w:val="16"/>
              </w:rPr>
            </w:pPr>
            <w:r w:rsidRPr="00BE0946">
              <w:rPr>
                <w:rFonts w:ascii="Arial" w:hAnsi="Arial" w:cs="Arial"/>
                <w:sz w:val="16"/>
                <w:szCs w:val="16"/>
              </w:rPr>
              <w:t>4,8 ml</w:t>
            </w:r>
          </w:p>
        </w:tc>
      </w:tr>
      <w:tr w:rsidR="00F7746C" w:rsidRPr="00BE0946" w14:paraId="2C4BA4B3" w14:textId="77777777">
        <w:trPr>
          <w:trHeight w:val="105"/>
        </w:trPr>
        <w:tc>
          <w:tcPr>
            <w:tcW w:w="360" w:type="dxa"/>
          </w:tcPr>
          <w:p w14:paraId="15D942BF" w14:textId="77777777" w:rsidR="00F7746C" w:rsidRPr="00BE0946" w:rsidRDefault="00F7746C" w:rsidP="00B75ABA">
            <w:pPr>
              <w:spacing w:line="30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E0946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540" w:type="dxa"/>
            <w:tcBorders>
              <w:right w:val="nil"/>
            </w:tcBorders>
          </w:tcPr>
          <w:p w14:paraId="4AE2660A" w14:textId="77777777" w:rsidR="00F7746C" w:rsidRPr="00BE0946" w:rsidRDefault="00F7746C" w:rsidP="00B75ABA">
            <w:pPr>
              <w:spacing w:line="300" w:lineRule="exact"/>
              <w:rPr>
                <w:rFonts w:ascii="Arial" w:hAnsi="Arial" w:cs="Arial"/>
                <w:sz w:val="16"/>
                <w:szCs w:val="16"/>
              </w:rPr>
            </w:pPr>
            <w:r w:rsidRPr="00BE0946">
              <w:rPr>
                <w:rFonts w:ascii="Arial" w:hAnsi="Arial" w:cs="Arial"/>
                <w:sz w:val="16"/>
                <w:szCs w:val="16"/>
              </w:rPr>
              <w:t>30 ml</w:t>
            </w:r>
          </w:p>
        </w:tc>
        <w:tc>
          <w:tcPr>
            <w:tcW w:w="180" w:type="dxa"/>
            <w:tcBorders>
              <w:left w:val="nil"/>
              <w:right w:val="nil"/>
            </w:tcBorders>
          </w:tcPr>
          <w:p w14:paraId="6A716080" w14:textId="77777777" w:rsidR="00F7746C" w:rsidRPr="00BE0946" w:rsidRDefault="00F7746C" w:rsidP="00B75ABA">
            <w:pPr>
              <w:spacing w:line="30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E0946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720" w:type="dxa"/>
            <w:tcBorders>
              <w:left w:val="nil"/>
              <w:right w:val="nil"/>
            </w:tcBorders>
          </w:tcPr>
          <w:p w14:paraId="1A900AA9" w14:textId="77777777" w:rsidR="00F7746C" w:rsidRPr="00BE0946" w:rsidRDefault="00F7746C" w:rsidP="00B75ABA">
            <w:pPr>
              <w:spacing w:line="300" w:lineRule="exact"/>
              <w:rPr>
                <w:rFonts w:ascii="Arial" w:hAnsi="Arial" w:cs="Arial"/>
                <w:sz w:val="16"/>
                <w:szCs w:val="16"/>
              </w:rPr>
            </w:pPr>
            <w:r w:rsidRPr="00BE0946">
              <w:rPr>
                <w:rFonts w:ascii="Arial" w:hAnsi="Arial" w:cs="Arial"/>
                <w:sz w:val="16"/>
                <w:szCs w:val="16"/>
              </w:rPr>
              <w:t>18,0 ml</w:t>
            </w:r>
          </w:p>
        </w:tc>
        <w:tc>
          <w:tcPr>
            <w:tcW w:w="160" w:type="dxa"/>
            <w:tcBorders>
              <w:left w:val="nil"/>
              <w:right w:val="nil"/>
            </w:tcBorders>
          </w:tcPr>
          <w:p w14:paraId="22F5A80C" w14:textId="77777777" w:rsidR="00F7746C" w:rsidRPr="00BE0946" w:rsidRDefault="00F7746C" w:rsidP="00B75ABA">
            <w:pPr>
              <w:spacing w:line="30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E0946">
              <w:rPr>
                <w:rFonts w:ascii="Arial" w:hAnsi="Arial" w:cs="Arial"/>
                <w:sz w:val="16"/>
                <w:szCs w:val="16"/>
              </w:rPr>
              <w:t>+</w:t>
            </w:r>
          </w:p>
        </w:tc>
        <w:tc>
          <w:tcPr>
            <w:tcW w:w="740" w:type="dxa"/>
            <w:tcBorders>
              <w:left w:val="nil"/>
              <w:right w:val="nil"/>
            </w:tcBorders>
          </w:tcPr>
          <w:p w14:paraId="453CA61B" w14:textId="77777777" w:rsidR="00F7746C" w:rsidRPr="00BE0946" w:rsidRDefault="00F7746C" w:rsidP="00B75ABA">
            <w:pPr>
              <w:spacing w:line="30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E0946">
              <w:rPr>
                <w:rFonts w:ascii="Arial" w:hAnsi="Arial" w:cs="Arial"/>
                <w:sz w:val="16"/>
                <w:szCs w:val="16"/>
              </w:rPr>
              <w:t>6 ml</w:t>
            </w:r>
          </w:p>
        </w:tc>
        <w:tc>
          <w:tcPr>
            <w:tcW w:w="180" w:type="dxa"/>
            <w:tcBorders>
              <w:left w:val="nil"/>
              <w:right w:val="nil"/>
            </w:tcBorders>
          </w:tcPr>
          <w:p w14:paraId="42BD3A2B" w14:textId="77777777" w:rsidR="00F7746C" w:rsidRPr="00BE0946" w:rsidRDefault="00F7746C" w:rsidP="00B75ABA">
            <w:pPr>
              <w:spacing w:line="30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E0946">
              <w:rPr>
                <w:rFonts w:ascii="Arial" w:hAnsi="Arial" w:cs="Arial"/>
                <w:sz w:val="16"/>
                <w:szCs w:val="16"/>
              </w:rPr>
              <w:t>+</w:t>
            </w:r>
          </w:p>
        </w:tc>
        <w:tc>
          <w:tcPr>
            <w:tcW w:w="720" w:type="dxa"/>
            <w:tcBorders>
              <w:left w:val="nil"/>
            </w:tcBorders>
          </w:tcPr>
          <w:p w14:paraId="706D4DB9" w14:textId="77777777" w:rsidR="00F7746C" w:rsidRPr="00BE0946" w:rsidRDefault="00F7746C" w:rsidP="00B75ABA">
            <w:pPr>
              <w:spacing w:line="300" w:lineRule="exact"/>
              <w:rPr>
                <w:rFonts w:ascii="Arial" w:hAnsi="Arial" w:cs="Arial"/>
                <w:sz w:val="16"/>
                <w:szCs w:val="16"/>
              </w:rPr>
            </w:pPr>
            <w:r w:rsidRPr="00BE0946">
              <w:rPr>
                <w:rFonts w:ascii="Arial" w:hAnsi="Arial" w:cs="Arial"/>
                <w:sz w:val="16"/>
                <w:szCs w:val="16"/>
              </w:rPr>
              <w:t>6 ml</w:t>
            </w:r>
          </w:p>
        </w:tc>
      </w:tr>
    </w:tbl>
    <w:p w14:paraId="0651CA6A" w14:textId="77777777" w:rsidR="00510245" w:rsidRDefault="00510245" w:rsidP="00855AC9">
      <w:pPr>
        <w:jc w:val="both"/>
        <w:rPr>
          <w:rFonts w:ascii="Arial" w:hAnsi="Arial" w:cs="Arial"/>
          <w:b/>
          <w:sz w:val="16"/>
          <w:szCs w:val="20"/>
        </w:rPr>
      </w:pPr>
    </w:p>
    <w:p w14:paraId="7BA32928" w14:textId="77777777" w:rsidR="00510245" w:rsidRPr="00510245" w:rsidRDefault="00510245" w:rsidP="00855AC9">
      <w:pPr>
        <w:jc w:val="both"/>
        <w:rPr>
          <w:rFonts w:ascii="Arial" w:hAnsi="Arial" w:cs="Arial"/>
          <w:b/>
          <w:sz w:val="16"/>
          <w:szCs w:val="20"/>
        </w:rPr>
      </w:pPr>
    </w:p>
    <w:p w14:paraId="6CFA2F7B" w14:textId="77777777" w:rsidR="004E470C" w:rsidRPr="00BE0946" w:rsidRDefault="004E470C" w:rsidP="00855AC9">
      <w:pPr>
        <w:jc w:val="both"/>
        <w:rPr>
          <w:rFonts w:ascii="Arial" w:hAnsi="Arial" w:cs="Arial"/>
          <w:b/>
          <w:sz w:val="20"/>
          <w:szCs w:val="20"/>
        </w:rPr>
      </w:pPr>
      <w:r w:rsidRPr="00BE0946">
        <w:rPr>
          <w:rFonts w:ascii="Arial" w:hAnsi="Arial" w:cs="Arial"/>
          <w:b/>
          <w:sz w:val="20"/>
          <w:szCs w:val="20"/>
        </w:rPr>
        <w:t>7. Příloha II – Pipetovací schémata</w:t>
      </w:r>
    </w:p>
    <w:p w14:paraId="54FC7453" w14:textId="4284DF47" w:rsidR="004E470C" w:rsidRPr="00BE0946" w:rsidRDefault="004E470C" w:rsidP="002202D2">
      <w:pPr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 xml:space="preserve">Doporučené pipetovací schéma pro </w:t>
      </w:r>
      <w:r w:rsidRPr="00BE0946">
        <w:rPr>
          <w:rFonts w:ascii="Arial" w:hAnsi="Arial" w:cs="Arial"/>
          <w:b/>
          <w:sz w:val="16"/>
          <w:szCs w:val="16"/>
        </w:rPr>
        <w:t>Master</w:t>
      </w:r>
      <w:r w:rsidRPr="00BE0946">
        <w:rPr>
          <w:rFonts w:ascii="Arial" w:hAnsi="Arial" w:cs="Arial"/>
          <w:sz w:val="16"/>
          <w:szCs w:val="16"/>
        </w:rPr>
        <w:t xml:space="preserve"> a</w:t>
      </w:r>
      <w:r w:rsidR="00510245">
        <w:rPr>
          <w:rFonts w:ascii="Arial" w:hAnsi="Arial" w:cs="Arial"/>
          <w:sz w:val="16"/>
          <w:szCs w:val="16"/>
        </w:rPr>
        <w:t> </w:t>
      </w:r>
      <w:r w:rsidRPr="00BE0946">
        <w:rPr>
          <w:rFonts w:ascii="Arial" w:hAnsi="Arial" w:cs="Arial"/>
          <w:b/>
          <w:sz w:val="16"/>
          <w:szCs w:val="16"/>
        </w:rPr>
        <w:t>Trávící</w:t>
      </w:r>
      <w:r w:rsidRPr="00BE0946">
        <w:rPr>
          <w:rFonts w:ascii="Arial" w:hAnsi="Arial" w:cs="Arial"/>
          <w:sz w:val="16"/>
          <w:szCs w:val="16"/>
        </w:rPr>
        <w:t xml:space="preserve"> (složka 3, bezbarvá destička) </w:t>
      </w:r>
      <w:r w:rsidRPr="00BE0946">
        <w:rPr>
          <w:rFonts w:ascii="Arial" w:hAnsi="Arial" w:cs="Arial"/>
          <w:b/>
          <w:sz w:val="16"/>
          <w:szCs w:val="16"/>
        </w:rPr>
        <w:t>destičku</w:t>
      </w:r>
      <w:r w:rsidRPr="00BE0946">
        <w:rPr>
          <w:rFonts w:ascii="Arial" w:hAnsi="Arial" w:cs="Arial"/>
          <w:sz w:val="16"/>
          <w:szCs w:val="16"/>
        </w:rPr>
        <w:t xml:space="preserve">. </w:t>
      </w:r>
    </w:p>
    <w:p w14:paraId="74076AB1" w14:textId="77777777" w:rsidR="00235D2A" w:rsidRPr="00BE0946" w:rsidRDefault="006C438D" w:rsidP="0059779B">
      <w:pPr>
        <w:jc w:val="center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noProof/>
        </w:rPr>
        <w:drawing>
          <wp:inline distT="0" distB="0" distL="0" distR="0" wp14:anchorId="2989C371" wp14:editId="251B818C">
            <wp:extent cx="2172970" cy="1092835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109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9500A2" w14:textId="77777777" w:rsidR="00235D2A" w:rsidRPr="00BE0946" w:rsidRDefault="00235D2A" w:rsidP="00855AC9">
      <w:pPr>
        <w:jc w:val="both"/>
        <w:rPr>
          <w:rFonts w:ascii="Arial" w:hAnsi="Arial" w:cs="Arial"/>
          <w:sz w:val="16"/>
          <w:szCs w:val="16"/>
        </w:rPr>
      </w:pPr>
    </w:p>
    <w:p w14:paraId="7E463C43" w14:textId="77777777" w:rsidR="004E470C" w:rsidRPr="00BE0946" w:rsidRDefault="004E470C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 xml:space="preserve">Doporučené pipetovací schéma pro </w:t>
      </w:r>
      <w:r w:rsidRPr="00BE0946">
        <w:rPr>
          <w:rFonts w:ascii="Arial" w:hAnsi="Arial" w:cs="Arial"/>
          <w:b/>
          <w:sz w:val="16"/>
          <w:szCs w:val="16"/>
        </w:rPr>
        <w:t>Testovací destičku</w:t>
      </w:r>
      <w:r w:rsidRPr="00BE0946">
        <w:rPr>
          <w:rFonts w:ascii="Arial" w:hAnsi="Arial" w:cs="Arial"/>
          <w:sz w:val="16"/>
          <w:szCs w:val="16"/>
        </w:rPr>
        <w:t xml:space="preserve"> (složka 8, bílá destička)</w:t>
      </w:r>
    </w:p>
    <w:p w14:paraId="6782C861" w14:textId="77777777" w:rsidR="00235D2A" w:rsidRPr="00BE0946" w:rsidRDefault="006C438D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noProof/>
          <w:sz w:val="16"/>
          <w:szCs w:val="16"/>
        </w:rPr>
        <w:drawing>
          <wp:anchor distT="0" distB="0" distL="114300" distR="114300" simplePos="0" relativeHeight="251656704" behindDoc="0" locked="0" layoutInCell="1" allowOverlap="0" wp14:anchorId="2B4593E1" wp14:editId="2746E52C">
            <wp:simplePos x="0" y="0"/>
            <wp:positionH relativeFrom="column">
              <wp:align>center</wp:align>
            </wp:positionH>
            <wp:positionV relativeFrom="paragraph">
              <wp:posOffset>74930</wp:posOffset>
            </wp:positionV>
            <wp:extent cx="2171700" cy="1229360"/>
            <wp:effectExtent l="19050" t="0" r="0" b="0"/>
            <wp:wrapNone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22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F4E1CC3" w14:textId="77777777" w:rsidR="00235D2A" w:rsidRPr="00BE0946" w:rsidRDefault="00235D2A" w:rsidP="00855AC9">
      <w:pPr>
        <w:jc w:val="both"/>
        <w:rPr>
          <w:rFonts w:ascii="Arial" w:hAnsi="Arial" w:cs="Arial"/>
          <w:sz w:val="16"/>
          <w:szCs w:val="16"/>
        </w:rPr>
      </w:pPr>
    </w:p>
    <w:p w14:paraId="12B2316B" w14:textId="77777777" w:rsidR="00235D2A" w:rsidRPr="00BE0946" w:rsidRDefault="00235D2A" w:rsidP="00855AC9">
      <w:pPr>
        <w:jc w:val="both"/>
        <w:rPr>
          <w:rFonts w:ascii="Arial" w:hAnsi="Arial" w:cs="Arial"/>
          <w:sz w:val="16"/>
          <w:szCs w:val="16"/>
        </w:rPr>
      </w:pPr>
    </w:p>
    <w:p w14:paraId="591EA1C6" w14:textId="77777777" w:rsidR="00235D2A" w:rsidRPr="00BE0946" w:rsidRDefault="00235D2A" w:rsidP="00855AC9">
      <w:pPr>
        <w:jc w:val="both"/>
        <w:rPr>
          <w:rFonts w:ascii="Arial" w:hAnsi="Arial" w:cs="Arial"/>
          <w:sz w:val="16"/>
          <w:szCs w:val="16"/>
        </w:rPr>
      </w:pPr>
    </w:p>
    <w:p w14:paraId="073102D9" w14:textId="77777777" w:rsidR="00235D2A" w:rsidRPr="00BE0946" w:rsidRDefault="00235D2A" w:rsidP="00855AC9">
      <w:pPr>
        <w:jc w:val="both"/>
        <w:rPr>
          <w:rFonts w:ascii="Arial" w:hAnsi="Arial" w:cs="Arial"/>
          <w:sz w:val="16"/>
          <w:szCs w:val="16"/>
        </w:rPr>
      </w:pPr>
    </w:p>
    <w:p w14:paraId="7E46F11B" w14:textId="77777777" w:rsidR="00235D2A" w:rsidRPr="00BE0946" w:rsidRDefault="00235D2A" w:rsidP="00855AC9">
      <w:pPr>
        <w:jc w:val="both"/>
        <w:rPr>
          <w:rFonts w:ascii="Arial" w:hAnsi="Arial" w:cs="Arial"/>
          <w:sz w:val="16"/>
          <w:szCs w:val="16"/>
        </w:rPr>
      </w:pPr>
    </w:p>
    <w:p w14:paraId="029C9472" w14:textId="77777777" w:rsidR="00235D2A" w:rsidRPr="00BE0946" w:rsidRDefault="00235D2A" w:rsidP="00855AC9">
      <w:pPr>
        <w:jc w:val="both"/>
        <w:rPr>
          <w:rFonts w:ascii="Arial" w:hAnsi="Arial" w:cs="Arial"/>
          <w:sz w:val="16"/>
          <w:szCs w:val="16"/>
        </w:rPr>
      </w:pPr>
    </w:p>
    <w:p w14:paraId="4BF781CD" w14:textId="77777777" w:rsidR="00235D2A" w:rsidRPr="00BE0946" w:rsidRDefault="00235D2A" w:rsidP="00855AC9">
      <w:pPr>
        <w:jc w:val="both"/>
        <w:rPr>
          <w:rFonts w:ascii="Arial" w:hAnsi="Arial" w:cs="Arial"/>
          <w:sz w:val="16"/>
          <w:szCs w:val="16"/>
        </w:rPr>
      </w:pPr>
    </w:p>
    <w:p w14:paraId="713B6BA4" w14:textId="77777777" w:rsidR="00AB6F2E" w:rsidRPr="00BE0946" w:rsidRDefault="00235D2A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 xml:space="preserve">        </w:t>
      </w:r>
    </w:p>
    <w:p w14:paraId="0F9D5F14" w14:textId="77777777" w:rsidR="00AB6F2E" w:rsidRPr="00BE0946" w:rsidRDefault="00AB6F2E" w:rsidP="00855AC9">
      <w:pPr>
        <w:jc w:val="both"/>
        <w:rPr>
          <w:rFonts w:ascii="Arial" w:hAnsi="Arial" w:cs="Arial"/>
          <w:sz w:val="16"/>
          <w:szCs w:val="16"/>
        </w:rPr>
      </w:pPr>
    </w:p>
    <w:p w14:paraId="23553658" w14:textId="77777777" w:rsidR="0059779B" w:rsidRPr="00BE0946" w:rsidRDefault="00AB6F2E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 xml:space="preserve">         </w:t>
      </w:r>
      <w:r w:rsidR="00235D2A" w:rsidRPr="00BE0946">
        <w:rPr>
          <w:rFonts w:ascii="Arial" w:hAnsi="Arial" w:cs="Arial"/>
          <w:sz w:val="16"/>
          <w:szCs w:val="16"/>
        </w:rPr>
        <w:t xml:space="preserve">  </w:t>
      </w:r>
    </w:p>
    <w:p w14:paraId="17128AAA" w14:textId="77777777" w:rsidR="00836A62" w:rsidRPr="00BE0946" w:rsidRDefault="004E470C" w:rsidP="0059779B">
      <w:pPr>
        <w:jc w:val="center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+ pozitivní kontrola, - negativní kontrola</w:t>
      </w:r>
    </w:p>
    <w:p w14:paraId="3D5E542E" w14:textId="77777777" w:rsidR="00F671A5" w:rsidRDefault="00F671A5" w:rsidP="00510245">
      <w:pPr>
        <w:jc w:val="both"/>
        <w:rPr>
          <w:rFonts w:ascii="Arial" w:hAnsi="Arial" w:cs="Arial"/>
          <w:b/>
          <w:sz w:val="16"/>
          <w:szCs w:val="20"/>
        </w:rPr>
      </w:pPr>
    </w:p>
    <w:p w14:paraId="79E259FD" w14:textId="77777777" w:rsidR="00510245" w:rsidRPr="00510245" w:rsidRDefault="00510245" w:rsidP="00510245">
      <w:pPr>
        <w:jc w:val="both"/>
        <w:rPr>
          <w:rFonts w:ascii="Arial" w:hAnsi="Arial" w:cs="Arial"/>
          <w:b/>
          <w:sz w:val="16"/>
          <w:szCs w:val="20"/>
        </w:rPr>
      </w:pPr>
    </w:p>
    <w:p w14:paraId="66D039EE" w14:textId="77777777" w:rsidR="001B5742" w:rsidRPr="00BE0946" w:rsidRDefault="001B5742" w:rsidP="001B5742">
      <w:pPr>
        <w:rPr>
          <w:rFonts w:ascii="Arial" w:hAnsi="Arial" w:cs="Arial"/>
          <w:b/>
          <w:sz w:val="20"/>
          <w:szCs w:val="20"/>
        </w:rPr>
      </w:pPr>
      <w:r w:rsidRPr="00BE0946">
        <w:rPr>
          <w:rFonts w:ascii="Arial" w:hAnsi="Arial" w:cs="Arial"/>
          <w:b/>
          <w:sz w:val="20"/>
          <w:szCs w:val="20"/>
        </w:rPr>
        <w:t>8. Příloha III. – PrioCLIP</w:t>
      </w:r>
      <w:r w:rsidRPr="00BE0946">
        <w:rPr>
          <w:rFonts w:ascii="Arial" w:hAnsi="Arial" w:cs="Arial"/>
          <w:b/>
          <w:sz w:val="20"/>
          <w:szCs w:val="20"/>
          <w:vertAlign w:val="superscript"/>
        </w:rPr>
        <w:t xml:space="preserve"> </w:t>
      </w:r>
      <w:r w:rsidRPr="00BE0946">
        <w:rPr>
          <w:rFonts w:ascii="Arial" w:hAnsi="Arial" w:cs="Arial"/>
          <w:b/>
          <w:sz w:val="20"/>
          <w:szCs w:val="20"/>
        </w:rPr>
        <w:t>/ Prypconvymývací protokol</w:t>
      </w:r>
    </w:p>
    <w:p w14:paraId="2680A081" w14:textId="77777777" w:rsidR="00E16381" w:rsidRDefault="00E16381" w:rsidP="001B5742">
      <w:pPr>
        <w:rPr>
          <w:rFonts w:ascii="Arial" w:hAnsi="Arial" w:cs="Arial"/>
          <w:sz w:val="16"/>
          <w:szCs w:val="16"/>
        </w:rPr>
      </w:pPr>
    </w:p>
    <w:p w14:paraId="2F0C5528" w14:textId="77777777" w:rsidR="00D54B8E" w:rsidRPr="00BE0946" w:rsidRDefault="00D54B8E" w:rsidP="001B5742">
      <w:pPr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8.1. Obecné pokyny</w:t>
      </w:r>
    </w:p>
    <w:p w14:paraId="072BA90A" w14:textId="77777777" w:rsidR="002D53FA" w:rsidRPr="00BE0946" w:rsidRDefault="002D53FA" w:rsidP="006F4744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Dohledatelnost vzorků:</w:t>
      </w:r>
    </w:p>
    <w:p w14:paraId="31009F61" w14:textId="67272D83" w:rsidR="00D54B8E" w:rsidRPr="00BE0946" w:rsidRDefault="00D54B8E" w:rsidP="006F4744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PrioCLIP</w:t>
      </w:r>
      <w:r w:rsidRPr="00BE0946">
        <w:rPr>
          <w:rFonts w:ascii="Arial" w:hAnsi="Arial" w:cs="Arial"/>
          <w:sz w:val="16"/>
          <w:szCs w:val="16"/>
          <w:vertAlign w:val="superscript"/>
        </w:rPr>
        <w:t xml:space="preserve"> </w:t>
      </w:r>
      <w:r w:rsidRPr="00BE0946">
        <w:rPr>
          <w:rFonts w:ascii="Arial" w:hAnsi="Arial" w:cs="Arial"/>
          <w:sz w:val="16"/>
          <w:szCs w:val="16"/>
        </w:rPr>
        <w:t>/Prypcon homogenizační nádobky musí být označeny číslem vzorku. Označení nádobek může být odstraněno až po vydání výsledků.</w:t>
      </w:r>
    </w:p>
    <w:p w14:paraId="7FEF0F4C" w14:textId="77777777" w:rsidR="002D53FA" w:rsidRPr="00BE0946" w:rsidRDefault="00D54B8E" w:rsidP="001B5742">
      <w:pPr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Opětovné použití</w:t>
      </w:r>
      <w:r w:rsidR="002D53FA" w:rsidRPr="00BE0946">
        <w:rPr>
          <w:rFonts w:ascii="Arial" w:hAnsi="Arial" w:cs="Arial"/>
          <w:sz w:val="16"/>
          <w:szCs w:val="16"/>
        </w:rPr>
        <w:t>:</w:t>
      </w:r>
    </w:p>
    <w:p w14:paraId="112AC641" w14:textId="6509F073" w:rsidR="00D54B8E" w:rsidRPr="00BE0946" w:rsidRDefault="00D54B8E" w:rsidP="002D53FA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PrioCLIP</w:t>
      </w:r>
      <w:r w:rsidRPr="00BE0946">
        <w:rPr>
          <w:rFonts w:ascii="Arial" w:hAnsi="Arial" w:cs="Arial"/>
          <w:sz w:val="16"/>
          <w:szCs w:val="16"/>
          <w:vertAlign w:val="superscript"/>
        </w:rPr>
        <w:t xml:space="preserve"> </w:t>
      </w:r>
      <w:r w:rsidRPr="00BE0946">
        <w:rPr>
          <w:rFonts w:ascii="Arial" w:hAnsi="Arial" w:cs="Arial"/>
          <w:sz w:val="16"/>
          <w:szCs w:val="16"/>
        </w:rPr>
        <w:t>/Prypcon - Homogenizační nádobky nesmí být použity více</w:t>
      </w:r>
      <w:r w:rsidR="00AF1020" w:rsidRPr="00BE0946">
        <w:rPr>
          <w:rFonts w:ascii="Arial" w:hAnsi="Arial" w:cs="Arial"/>
          <w:sz w:val="16"/>
          <w:szCs w:val="16"/>
        </w:rPr>
        <w:t xml:space="preserve"> než 5x</w:t>
      </w:r>
      <w:r w:rsidR="002D53FA" w:rsidRPr="00BE0946">
        <w:rPr>
          <w:rFonts w:ascii="Arial" w:hAnsi="Arial" w:cs="Arial"/>
          <w:sz w:val="16"/>
          <w:szCs w:val="16"/>
        </w:rPr>
        <w:t>, každé jednotlivé použití na nich musí</w:t>
      </w:r>
      <w:r w:rsidR="00AF1020" w:rsidRPr="00BE0946">
        <w:rPr>
          <w:rFonts w:ascii="Arial" w:hAnsi="Arial" w:cs="Arial"/>
          <w:sz w:val="16"/>
          <w:szCs w:val="16"/>
        </w:rPr>
        <w:t xml:space="preserve"> být </w:t>
      </w:r>
      <w:r w:rsidR="002D53FA" w:rsidRPr="00BE0946">
        <w:rPr>
          <w:rFonts w:ascii="Arial" w:hAnsi="Arial" w:cs="Arial"/>
          <w:sz w:val="16"/>
          <w:szCs w:val="16"/>
        </w:rPr>
        <w:t>vyznačeno značkou.</w:t>
      </w:r>
    </w:p>
    <w:p w14:paraId="310477F7" w14:textId="77777777" w:rsidR="00AF1020" w:rsidRPr="00BE0946" w:rsidRDefault="00AF1020" w:rsidP="002D53FA">
      <w:pPr>
        <w:jc w:val="both"/>
        <w:rPr>
          <w:rFonts w:ascii="Arial" w:hAnsi="Arial" w:cs="Arial"/>
          <w:b/>
          <w:sz w:val="16"/>
          <w:szCs w:val="16"/>
        </w:rPr>
      </w:pPr>
      <w:r w:rsidRPr="00BE0946">
        <w:rPr>
          <w:rFonts w:ascii="Arial" w:hAnsi="Arial" w:cs="Arial"/>
          <w:b/>
          <w:sz w:val="16"/>
          <w:szCs w:val="16"/>
        </w:rPr>
        <w:t>K vymývání nepoužívejte desinfekční prostředek obsahující chlornan.</w:t>
      </w:r>
    </w:p>
    <w:p w14:paraId="7E767D68" w14:textId="77777777" w:rsidR="00510245" w:rsidRDefault="00510245" w:rsidP="001B5742">
      <w:pPr>
        <w:rPr>
          <w:rFonts w:ascii="Arial" w:hAnsi="Arial" w:cs="Arial"/>
          <w:sz w:val="16"/>
          <w:szCs w:val="16"/>
        </w:rPr>
      </w:pPr>
    </w:p>
    <w:p w14:paraId="137B1C18" w14:textId="77777777" w:rsidR="00AF1020" w:rsidRPr="00BE0946" w:rsidRDefault="00AF1020" w:rsidP="001B5742">
      <w:pPr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8.2 Přípravné kroky</w:t>
      </w:r>
    </w:p>
    <w:p w14:paraId="74F184A1" w14:textId="77777777" w:rsidR="00AF1020" w:rsidRDefault="00AF1020" w:rsidP="002D53FA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Naplňte 2 nádoby dostatečným množstvím deionizované vody (nejméně 25 l), tak aby byl zajištěn dostatečný ponor PrioCLIPů/Prypconů během vymývacích kroků.</w:t>
      </w:r>
    </w:p>
    <w:p w14:paraId="72B3B5EA" w14:textId="77777777" w:rsidR="00510245" w:rsidRPr="00BE0946" w:rsidRDefault="00510245" w:rsidP="002D53FA">
      <w:pPr>
        <w:jc w:val="both"/>
        <w:rPr>
          <w:rFonts w:ascii="Arial" w:hAnsi="Arial" w:cs="Arial"/>
          <w:sz w:val="16"/>
          <w:szCs w:val="16"/>
        </w:rPr>
      </w:pPr>
    </w:p>
    <w:p w14:paraId="707A125D" w14:textId="231EE65D" w:rsidR="00AF1020" w:rsidRPr="00BE0946" w:rsidRDefault="00AF1020" w:rsidP="001B5742">
      <w:pPr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 xml:space="preserve">8.3 </w:t>
      </w:r>
      <w:r w:rsidR="00007DDF" w:rsidRPr="00BE0946">
        <w:rPr>
          <w:rFonts w:ascii="Arial" w:hAnsi="Arial" w:cs="Arial"/>
          <w:sz w:val="16"/>
          <w:szCs w:val="16"/>
        </w:rPr>
        <w:t>Vyprázdnění</w:t>
      </w:r>
      <w:r w:rsidRPr="00BE0946">
        <w:rPr>
          <w:rFonts w:ascii="Arial" w:hAnsi="Arial" w:cs="Arial"/>
          <w:sz w:val="16"/>
          <w:szCs w:val="16"/>
        </w:rPr>
        <w:t xml:space="preserve"> nádobek</w:t>
      </w:r>
    </w:p>
    <w:p w14:paraId="161F7FFC" w14:textId="61C31648" w:rsidR="00AF1020" w:rsidRPr="00BE0946" w:rsidRDefault="00AF1020" w:rsidP="002D53FA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Obsah nádobek po negativních vzorcích vylijte do</w:t>
      </w:r>
      <w:r w:rsidR="00510245">
        <w:rPr>
          <w:rFonts w:ascii="Arial" w:hAnsi="Arial" w:cs="Arial"/>
          <w:sz w:val="16"/>
          <w:szCs w:val="16"/>
        </w:rPr>
        <w:t> </w:t>
      </w:r>
      <w:r w:rsidRPr="00BE0946">
        <w:rPr>
          <w:rFonts w:ascii="Arial" w:hAnsi="Arial" w:cs="Arial"/>
          <w:sz w:val="16"/>
          <w:szCs w:val="16"/>
        </w:rPr>
        <w:t>autoklávovatelné, tepelně odolné nádoby.</w:t>
      </w:r>
    </w:p>
    <w:p w14:paraId="517DA64F" w14:textId="296839AC" w:rsidR="00AF1020" w:rsidRDefault="00AF1020" w:rsidP="002D53FA">
      <w:pPr>
        <w:jc w:val="both"/>
        <w:rPr>
          <w:rFonts w:ascii="Arial" w:hAnsi="Arial" w:cs="Arial"/>
          <w:b/>
          <w:sz w:val="16"/>
          <w:szCs w:val="16"/>
        </w:rPr>
      </w:pPr>
      <w:r w:rsidRPr="00BE0946">
        <w:rPr>
          <w:rFonts w:ascii="Arial" w:hAnsi="Arial" w:cs="Arial"/>
          <w:b/>
          <w:sz w:val="16"/>
          <w:szCs w:val="16"/>
        </w:rPr>
        <w:t xml:space="preserve">Nádobky, jejichž obsah byl </w:t>
      </w:r>
      <w:r w:rsidR="00007DDF" w:rsidRPr="00BE0946">
        <w:rPr>
          <w:rFonts w:ascii="Arial" w:hAnsi="Arial" w:cs="Arial"/>
          <w:b/>
          <w:sz w:val="16"/>
          <w:szCs w:val="16"/>
        </w:rPr>
        <w:t>identifikován, jako</w:t>
      </w:r>
      <w:r w:rsidR="00510245">
        <w:rPr>
          <w:rFonts w:ascii="Arial" w:hAnsi="Arial" w:cs="Arial"/>
          <w:b/>
          <w:sz w:val="16"/>
          <w:szCs w:val="16"/>
        </w:rPr>
        <w:t> </w:t>
      </w:r>
      <w:r w:rsidRPr="00BE0946">
        <w:rPr>
          <w:rFonts w:ascii="Arial" w:hAnsi="Arial" w:cs="Arial"/>
          <w:b/>
          <w:sz w:val="16"/>
          <w:szCs w:val="16"/>
        </w:rPr>
        <w:t>prvotně reaktivní nesmí být znovu použity a musí být zlikvidovány dle národních bezpečnostních směrnic.</w:t>
      </w:r>
    </w:p>
    <w:p w14:paraId="74E0B7A8" w14:textId="77777777" w:rsidR="00510245" w:rsidRPr="00BE0946" w:rsidRDefault="00510245" w:rsidP="002D53FA">
      <w:pPr>
        <w:jc w:val="both"/>
        <w:rPr>
          <w:rFonts w:ascii="Arial" w:hAnsi="Arial" w:cs="Arial"/>
          <w:b/>
          <w:sz w:val="16"/>
          <w:szCs w:val="16"/>
        </w:rPr>
      </w:pPr>
    </w:p>
    <w:p w14:paraId="5C6214A4" w14:textId="77777777" w:rsidR="00AF1020" w:rsidRPr="00BE0946" w:rsidRDefault="00AF1020" w:rsidP="002D53FA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8.4</w:t>
      </w:r>
      <w:r w:rsidR="000D56D9" w:rsidRPr="00BE0946">
        <w:rPr>
          <w:rFonts w:ascii="Arial" w:hAnsi="Arial" w:cs="Arial"/>
          <w:sz w:val="16"/>
          <w:szCs w:val="16"/>
        </w:rPr>
        <w:t xml:space="preserve"> </w:t>
      </w:r>
      <w:r w:rsidRPr="00BE0946">
        <w:rPr>
          <w:rFonts w:ascii="Arial" w:hAnsi="Arial" w:cs="Arial"/>
          <w:sz w:val="16"/>
          <w:szCs w:val="16"/>
        </w:rPr>
        <w:t>Vymývání</w:t>
      </w:r>
    </w:p>
    <w:p w14:paraId="39BEBFA7" w14:textId="77777777" w:rsidR="00AF1020" w:rsidRPr="00BE0946" w:rsidRDefault="00AF1020" w:rsidP="002D53FA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Ponořte prázný PrioCLIP/Prypcon do nádoby s deionizovanou vodou a důkladně jej properte.</w:t>
      </w:r>
    </w:p>
    <w:p w14:paraId="65CB4EF8" w14:textId="68406558" w:rsidR="00AF1020" w:rsidRPr="00BE0946" w:rsidRDefault="00007DDF" w:rsidP="002D53FA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Vizuálně</w:t>
      </w:r>
      <w:r w:rsidR="006371E3" w:rsidRPr="00BE0946">
        <w:rPr>
          <w:rFonts w:ascii="Arial" w:hAnsi="Arial" w:cs="Arial"/>
          <w:sz w:val="16"/>
          <w:szCs w:val="16"/>
        </w:rPr>
        <w:t xml:space="preserve"> zkontrolujte homogenizační nádobku kvůli možnému poškození a kontaminaci tkání. Případné poškozené či kontaminované nádobky vyřaďte.</w:t>
      </w:r>
    </w:p>
    <w:p w14:paraId="43A1701D" w14:textId="374BE018" w:rsidR="000D56D9" w:rsidRDefault="000D56D9" w:rsidP="002D53FA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Ponořte nádobky a inkubujte po dobu nejméně 30</w:t>
      </w:r>
      <w:r w:rsidR="00510245">
        <w:rPr>
          <w:rFonts w:ascii="Arial" w:hAnsi="Arial" w:cs="Arial"/>
          <w:sz w:val="16"/>
          <w:szCs w:val="16"/>
        </w:rPr>
        <w:t> </w:t>
      </w:r>
      <w:r w:rsidR="002D53FA" w:rsidRPr="00BE0946">
        <w:rPr>
          <w:rFonts w:ascii="Arial" w:hAnsi="Arial" w:cs="Arial"/>
          <w:sz w:val="16"/>
          <w:szCs w:val="16"/>
        </w:rPr>
        <w:t>m</w:t>
      </w:r>
      <w:r w:rsidRPr="00BE0946">
        <w:rPr>
          <w:rFonts w:ascii="Arial" w:hAnsi="Arial" w:cs="Arial"/>
          <w:sz w:val="16"/>
          <w:szCs w:val="16"/>
        </w:rPr>
        <w:t>inut při 22±3 °C.</w:t>
      </w:r>
    </w:p>
    <w:p w14:paraId="6BF2980C" w14:textId="77777777" w:rsidR="00510245" w:rsidRPr="00BE0946" w:rsidRDefault="00510245" w:rsidP="002D53FA">
      <w:pPr>
        <w:jc w:val="both"/>
        <w:rPr>
          <w:rFonts w:ascii="Arial" w:hAnsi="Arial" w:cs="Arial"/>
          <w:sz w:val="16"/>
          <w:szCs w:val="16"/>
        </w:rPr>
      </w:pPr>
    </w:p>
    <w:p w14:paraId="2356D138" w14:textId="77777777" w:rsidR="000D56D9" w:rsidRPr="00BE0946" w:rsidRDefault="000D56D9" w:rsidP="002D53FA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8.5 Sušení</w:t>
      </w:r>
    </w:p>
    <w:p w14:paraId="54A50C29" w14:textId="77777777" w:rsidR="000D56D9" w:rsidRPr="00BE0946" w:rsidRDefault="000D56D9" w:rsidP="002D53FA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 xml:space="preserve">Vyndejte PrioCLIP/Prypcon z nádoby s vodou, vytřepejte zbývající vodu a úplně dosušte při 22±3 °C. </w:t>
      </w:r>
    </w:p>
    <w:p w14:paraId="5AD07149" w14:textId="2D37BBA9" w:rsidR="000D56D9" w:rsidRPr="00BE0946" w:rsidRDefault="00007DDF" w:rsidP="002D53FA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Eventuálně</w:t>
      </w:r>
      <w:r w:rsidR="000D56D9" w:rsidRPr="00BE0946">
        <w:rPr>
          <w:rFonts w:ascii="Arial" w:hAnsi="Arial" w:cs="Arial"/>
          <w:sz w:val="16"/>
          <w:szCs w:val="16"/>
        </w:rPr>
        <w:t xml:space="preserve"> je možné nádobky vysušit v  sušárně. Umístěte nádobky na tepelně odolný povrch, Zahřívejte je 2 hodiny při 85±5 °C a sušte přes noc při 50</w:t>
      </w:r>
      <w:r w:rsidR="006803EC">
        <w:rPr>
          <w:rFonts w:ascii="Arial" w:hAnsi="Arial" w:cs="Arial"/>
          <w:sz w:val="16"/>
          <w:szCs w:val="16"/>
        </w:rPr>
        <w:t xml:space="preserve"> </w:t>
      </w:r>
      <w:r w:rsidR="000D56D9" w:rsidRPr="00BE0946">
        <w:rPr>
          <w:rFonts w:ascii="Arial" w:hAnsi="Arial" w:cs="Arial"/>
          <w:sz w:val="16"/>
          <w:szCs w:val="16"/>
        </w:rPr>
        <w:t>°C v sušičce.</w:t>
      </w:r>
    </w:p>
    <w:p w14:paraId="0996E90C" w14:textId="14EE7873" w:rsidR="000D56D9" w:rsidRDefault="000D56D9" w:rsidP="001B5742">
      <w:pPr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 xml:space="preserve">Nádobky </w:t>
      </w:r>
      <w:r w:rsidR="00007DDF" w:rsidRPr="00BE0946">
        <w:rPr>
          <w:rFonts w:ascii="Arial" w:hAnsi="Arial" w:cs="Arial"/>
          <w:sz w:val="16"/>
          <w:szCs w:val="16"/>
        </w:rPr>
        <w:t>vizuálně</w:t>
      </w:r>
      <w:r w:rsidRPr="00BE0946">
        <w:rPr>
          <w:rFonts w:ascii="Arial" w:hAnsi="Arial" w:cs="Arial"/>
          <w:sz w:val="16"/>
          <w:szCs w:val="16"/>
        </w:rPr>
        <w:t xml:space="preserve"> zkontrolujte. Vyřaďte poškozené nebo obsahující zbytky tekutiny.</w:t>
      </w:r>
    </w:p>
    <w:p w14:paraId="54BFF37A" w14:textId="77777777" w:rsidR="00510245" w:rsidRPr="00BE0946" w:rsidRDefault="00510245" w:rsidP="001B5742">
      <w:pPr>
        <w:rPr>
          <w:rFonts w:ascii="Arial" w:hAnsi="Arial" w:cs="Arial"/>
          <w:sz w:val="16"/>
          <w:szCs w:val="16"/>
        </w:rPr>
      </w:pPr>
    </w:p>
    <w:p w14:paraId="7D771792" w14:textId="77777777" w:rsidR="00AE7C71" w:rsidRPr="00BE0946" w:rsidRDefault="00AE7C71" w:rsidP="001B5742">
      <w:pPr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8.6 Likvidace odpadu</w:t>
      </w:r>
    </w:p>
    <w:p w14:paraId="5CD02E4E" w14:textId="77777777" w:rsidR="00AE7C71" w:rsidRDefault="00AE7C71" w:rsidP="001B5742">
      <w:pPr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Homogenáty a vymývací roztoky musí být zlikvidovány v souladu s národními bezpečnostními směrnicemi.</w:t>
      </w:r>
    </w:p>
    <w:p w14:paraId="13172490" w14:textId="77777777" w:rsidR="00510245" w:rsidRPr="00BE0946" w:rsidRDefault="00510245" w:rsidP="001B5742">
      <w:pPr>
        <w:rPr>
          <w:rFonts w:ascii="Arial" w:hAnsi="Arial" w:cs="Arial"/>
          <w:sz w:val="16"/>
          <w:szCs w:val="16"/>
        </w:rPr>
      </w:pPr>
    </w:p>
    <w:p w14:paraId="398D4053" w14:textId="77777777" w:rsidR="001B5742" w:rsidRPr="00510245" w:rsidRDefault="001B5742" w:rsidP="00510245">
      <w:pPr>
        <w:jc w:val="both"/>
        <w:rPr>
          <w:rFonts w:ascii="Arial" w:hAnsi="Arial" w:cs="Arial"/>
          <w:b/>
          <w:sz w:val="16"/>
          <w:szCs w:val="20"/>
        </w:rPr>
      </w:pPr>
    </w:p>
    <w:p w14:paraId="7AE98FC2" w14:textId="0576DA98" w:rsidR="004E470C" w:rsidRDefault="001B5742" w:rsidP="00510245">
      <w:pPr>
        <w:jc w:val="both"/>
        <w:rPr>
          <w:rFonts w:ascii="Arial" w:hAnsi="Arial" w:cs="Arial"/>
          <w:b/>
          <w:sz w:val="20"/>
          <w:szCs w:val="20"/>
        </w:rPr>
      </w:pPr>
      <w:r w:rsidRPr="00BE0946">
        <w:rPr>
          <w:rFonts w:ascii="Arial" w:hAnsi="Arial" w:cs="Arial"/>
          <w:b/>
          <w:sz w:val="20"/>
          <w:szCs w:val="20"/>
        </w:rPr>
        <w:t>9</w:t>
      </w:r>
      <w:r w:rsidR="004E470C" w:rsidRPr="00BE0946">
        <w:rPr>
          <w:rFonts w:ascii="Arial" w:hAnsi="Arial" w:cs="Arial"/>
          <w:b/>
          <w:sz w:val="20"/>
          <w:szCs w:val="20"/>
        </w:rPr>
        <w:t>. Příloha I</w:t>
      </w:r>
      <w:r w:rsidRPr="00BE0946">
        <w:rPr>
          <w:rFonts w:ascii="Arial" w:hAnsi="Arial" w:cs="Arial"/>
          <w:b/>
          <w:sz w:val="20"/>
          <w:szCs w:val="20"/>
        </w:rPr>
        <w:t>V</w:t>
      </w:r>
      <w:r w:rsidR="004E470C" w:rsidRPr="00BE0946">
        <w:rPr>
          <w:rFonts w:ascii="Arial" w:hAnsi="Arial" w:cs="Arial"/>
          <w:b/>
          <w:sz w:val="20"/>
          <w:szCs w:val="20"/>
        </w:rPr>
        <w:t xml:space="preserve"> - Bezpečnostní předpisy a prohlášení R</w:t>
      </w:r>
      <w:r w:rsidR="00544DF5">
        <w:rPr>
          <w:rFonts w:ascii="Arial" w:hAnsi="Arial" w:cs="Arial"/>
          <w:b/>
          <w:sz w:val="20"/>
          <w:szCs w:val="20"/>
        </w:rPr>
        <w:t xml:space="preserve"> </w:t>
      </w:r>
      <w:r w:rsidR="004E470C" w:rsidRPr="00BE0946">
        <w:rPr>
          <w:rFonts w:ascii="Arial" w:hAnsi="Arial" w:cs="Arial"/>
          <w:b/>
          <w:sz w:val="20"/>
          <w:szCs w:val="20"/>
        </w:rPr>
        <w:t>&amp;S</w:t>
      </w:r>
    </w:p>
    <w:p w14:paraId="027CCE14" w14:textId="77777777" w:rsidR="00510245" w:rsidRPr="00BE0946" w:rsidRDefault="00510245" w:rsidP="00510245">
      <w:pPr>
        <w:jc w:val="both"/>
        <w:rPr>
          <w:rFonts w:ascii="Arial" w:hAnsi="Arial" w:cs="Arial"/>
          <w:sz w:val="16"/>
          <w:szCs w:val="16"/>
        </w:rPr>
      </w:pPr>
    </w:p>
    <w:p w14:paraId="62EC778B" w14:textId="24B302BD" w:rsidR="00510245" w:rsidRDefault="004E470C" w:rsidP="00855AC9">
      <w:pPr>
        <w:jc w:val="both"/>
        <w:rPr>
          <w:rFonts w:ascii="Arial" w:hAnsi="Arial" w:cs="Arial"/>
          <w:b/>
          <w:sz w:val="16"/>
          <w:szCs w:val="16"/>
        </w:rPr>
      </w:pPr>
      <w:r w:rsidRPr="00BE0946">
        <w:rPr>
          <w:rFonts w:ascii="Arial" w:hAnsi="Arial" w:cs="Arial"/>
          <w:b/>
          <w:sz w:val="16"/>
          <w:szCs w:val="16"/>
        </w:rPr>
        <w:t>Bezpečnostní předpisy</w:t>
      </w:r>
    </w:p>
    <w:p w14:paraId="05A1F554" w14:textId="77777777" w:rsidR="00E16381" w:rsidRPr="00BE0946" w:rsidRDefault="00E16381" w:rsidP="00855AC9">
      <w:pPr>
        <w:jc w:val="both"/>
        <w:rPr>
          <w:rFonts w:ascii="Arial" w:hAnsi="Arial" w:cs="Arial"/>
          <w:b/>
          <w:sz w:val="16"/>
          <w:szCs w:val="16"/>
        </w:rPr>
      </w:pPr>
    </w:p>
    <w:p w14:paraId="57C244F5" w14:textId="67DE731A" w:rsidR="004E470C" w:rsidRPr="00E16381" w:rsidRDefault="00E16381" w:rsidP="00E16381">
      <w:pPr>
        <w:jc w:val="both"/>
        <w:rPr>
          <w:rFonts w:ascii="Arial" w:hAnsi="Arial" w:cs="Arial"/>
          <w:b/>
          <w:sz w:val="16"/>
          <w:szCs w:val="16"/>
        </w:rPr>
      </w:pPr>
      <w:r w:rsidRPr="00E16381">
        <w:rPr>
          <w:rFonts w:ascii="Arial" w:hAnsi="Arial" w:cs="Arial"/>
          <w:sz w:val="16"/>
          <w:szCs w:val="16"/>
        </w:rPr>
        <w:t xml:space="preserve">1. </w:t>
      </w:r>
      <w:r w:rsidR="004E470C" w:rsidRPr="00E16381">
        <w:rPr>
          <w:rFonts w:ascii="Arial" w:hAnsi="Arial" w:cs="Arial"/>
          <w:b/>
          <w:sz w:val="16"/>
          <w:szCs w:val="16"/>
        </w:rPr>
        <w:t>Národní bezpečnostní předpisy musí být důsledně dodržovány.</w:t>
      </w:r>
    </w:p>
    <w:p w14:paraId="08FA7856" w14:textId="77777777" w:rsidR="00510245" w:rsidRPr="00E16381" w:rsidRDefault="00510245" w:rsidP="00E16381">
      <w:pPr>
        <w:jc w:val="both"/>
        <w:rPr>
          <w:rFonts w:ascii="Arial" w:hAnsi="Arial" w:cs="Arial"/>
          <w:sz w:val="16"/>
          <w:szCs w:val="16"/>
        </w:rPr>
      </w:pPr>
    </w:p>
    <w:p w14:paraId="52DC5D1E" w14:textId="77777777" w:rsidR="004E470C" w:rsidRPr="00BE0946" w:rsidRDefault="004E470C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 xml:space="preserve">2. </w:t>
      </w:r>
      <w:r w:rsidRPr="00BE0946">
        <w:rPr>
          <w:rFonts w:ascii="Arial" w:hAnsi="Arial" w:cs="Arial"/>
          <w:b/>
          <w:sz w:val="16"/>
          <w:szCs w:val="16"/>
        </w:rPr>
        <w:t>Směrnice ACDP</w:t>
      </w:r>
    </w:p>
    <w:p w14:paraId="6AED3A3D" w14:textId="55B913D2" w:rsidR="004E470C" w:rsidRPr="00BE0946" w:rsidRDefault="004E470C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 xml:space="preserve">Laboratoře </w:t>
      </w:r>
      <w:r w:rsidRPr="00BE0946">
        <w:rPr>
          <w:rFonts w:ascii="Arial" w:hAnsi="Arial" w:cs="Arial"/>
          <w:b/>
          <w:sz w:val="16"/>
          <w:szCs w:val="16"/>
        </w:rPr>
        <w:t>MUSÍ</w:t>
      </w:r>
      <w:r w:rsidRPr="00BE0946">
        <w:rPr>
          <w:rFonts w:ascii="Arial" w:hAnsi="Arial" w:cs="Arial"/>
          <w:sz w:val="16"/>
          <w:szCs w:val="16"/>
        </w:rPr>
        <w:t xml:space="preserve"> odpovídat národním bezpečnostním předpisům. Další informace</w:t>
      </w:r>
      <w:r w:rsidR="00555B9C" w:rsidRPr="00BE0946">
        <w:rPr>
          <w:rFonts w:ascii="Arial" w:hAnsi="Arial" w:cs="Arial"/>
          <w:sz w:val="16"/>
          <w:szCs w:val="16"/>
        </w:rPr>
        <w:t xml:space="preserve"> </w:t>
      </w:r>
      <w:r w:rsidRPr="00BE0946">
        <w:rPr>
          <w:rFonts w:ascii="Arial" w:hAnsi="Arial" w:cs="Arial"/>
          <w:sz w:val="16"/>
          <w:szCs w:val="16"/>
        </w:rPr>
        <w:t>vydané Poradním výborem pro nebezpečné patogeny (ACDP)</w:t>
      </w:r>
      <w:r w:rsidR="00365428">
        <w:rPr>
          <w:rFonts w:ascii="Arial" w:hAnsi="Arial" w:cs="Arial"/>
          <w:sz w:val="16"/>
          <w:szCs w:val="16"/>
        </w:rPr>
        <w:t xml:space="preserve"> </w:t>
      </w:r>
      <w:r w:rsidRPr="00BE0946">
        <w:rPr>
          <w:rFonts w:ascii="Arial" w:hAnsi="Arial" w:cs="Arial"/>
          <w:sz w:val="16"/>
          <w:szCs w:val="16"/>
        </w:rPr>
        <w:t>- jsou k dispozici pod názvem „Látky způsobující přenosnou spongioformní encefalopatii, bezpečnost práce a prevence infekce“, ministerstvo zdravotnictví, Londýn, Velká Británie (lze objednat u Stationery Office, ISBN 0113221665, telefonní číslo +44 (20) 78739090)</w:t>
      </w:r>
      <w:r w:rsidR="0087037F" w:rsidRPr="00BE0946">
        <w:rPr>
          <w:rFonts w:ascii="Arial" w:hAnsi="Arial" w:cs="Arial"/>
          <w:sz w:val="16"/>
          <w:szCs w:val="16"/>
        </w:rPr>
        <w:t xml:space="preserve">. Aktuální verze je dostupná na </w:t>
      </w:r>
      <w:r w:rsidRPr="00BE0946">
        <w:rPr>
          <w:rFonts w:ascii="Arial" w:hAnsi="Arial" w:cs="Arial"/>
          <w:sz w:val="16"/>
          <w:szCs w:val="16"/>
        </w:rPr>
        <w:t xml:space="preserve">www adrese </w:t>
      </w:r>
      <w:r w:rsidRPr="00BE0946">
        <w:rPr>
          <w:rFonts w:ascii="Arial" w:hAnsi="Arial" w:cs="Arial"/>
          <w:color w:val="0000FF"/>
          <w:sz w:val="16"/>
          <w:szCs w:val="16"/>
          <w:u w:val="single"/>
        </w:rPr>
        <w:t>www.doh.gov.uk/PolicyAndGuidance/HealthAndSocialCareTopics/CJD/CJDGeneralInformation/fs/en</w:t>
      </w:r>
      <w:r w:rsidRPr="00BE0946">
        <w:rPr>
          <w:rFonts w:ascii="Arial" w:hAnsi="Arial" w:cs="Arial"/>
          <w:sz w:val="16"/>
          <w:szCs w:val="16"/>
        </w:rPr>
        <w:t xml:space="preserve"> .</w:t>
      </w:r>
    </w:p>
    <w:p w14:paraId="66949402" w14:textId="77777777" w:rsidR="00510245" w:rsidRDefault="00510245" w:rsidP="00855AC9">
      <w:pPr>
        <w:jc w:val="both"/>
        <w:rPr>
          <w:rFonts w:ascii="Arial" w:hAnsi="Arial" w:cs="Arial"/>
          <w:b/>
          <w:sz w:val="16"/>
          <w:szCs w:val="16"/>
        </w:rPr>
      </w:pPr>
    </w:p>
    <w:p w14:paraId="29E0170B" w14:textId="77777777" w:rsidR="004E470C" w:rsidRPr="00BE0946" w:rsidRDefault="007433AE" w:rsidP="00855AC9">
      <w:pPr>
        <w:jc w:val="both"/>
        <w:rPr>
          <w:rFonts w:ascii="Arial" w:hAnsi="Arial" w:cs="Arial"/>
          <w:b/>
          <w:sz w:val="16"/>
          <w:szCs w:val="16"/>
        </w:rPr>
      </w:pPr>
      <w:r w:rsidRPr="00BE0946">
        <w:rPr>
          <w:rFonts w:ascii="Arial" w:hAnsi="Arial" w:cs="Arial"/>
          <w:b/>
          <w:sz w:val="16"/>
          <w:szCs w:val="16"/>
        </w:rPr>
        <w:t>Prohlášení H&amp;P</w:t>
      </w:r>
    </w:p>
    <w:p w14:paraId="14E0D598" w14:textId="77777777" w:rsidR="004E470C" w:rsidRPr="00BE0946" w:rsidRDefault="004E470C" w:rsidP="00855AC9">
      <w:pPr>
        <w:jc w:val="both"/>
        <w:rPr>
          <w:rFonts w:ascii="Arial" w:hAnsi="Arial" w:cs="Arial"/>
          <w:b/>
          <w:sz w:val="16"/>
          <w:szCs w:val="16"/>
        </w:rPr>
      </w:pPr>
      <w:r w:rsidRPr="00BE0946">
        <w:rPr>
          <w:rFonts w:ascii="Arial" w:hAnsi="Arial" w:cs="Arial"/>
          <w:b/>
          <w:sz w:val="16"/>
          <w:szCs w:val="16"/>
        </w:rPr>
        <w:t>Složka 1 - Homogenizační pufr (5xkonc.)</w:t>
      </w:r>
    </w:p>
    <w:p w14:paraId="106EDE78" w14:textId="77777777" w:rsidR="004E470C" w:rsidRPr="00BE0946" w:rsidRDefault="004E470C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Bezpečnostní kód: Není klasifikován dle směrnice EU.</w:t>
      </w:r>
    </w:p>
    <w:p w14:paraId="29B82D95" w14:textId="77777777" w:rsidR="004E470C" w:rsidRPr="00BE0946" w:rsidRDefault="004E470C" w:rsidP="00855AC9">
      <w:pPr>
        <w:jc w:val="both"/>
        <w:rPr>
          <w:rFonts w:ascii="Arial" w:hAnsi="Arial" w:cs="Arial"/>
          <w:b/>
          <w:sz w:val="16"/>
          <w:szCs w:val="16"/>
        </w:rPr>
      </w:pPr>
      <w:r w:rsidRPr="00BE0946">
        <w:rPr>
          <w:rFonts w:ascii="Arial" w:hAnsi="Arial" w:cs="Arial"/>
          <w:b/>
          <w:sz w:val="16"/>
          <w:szCs w:val="16"/>
        </w:rPr>
        <w:t>Složka 2 - Trávicí pufr</w:t>
      </w:r>
    </w:p>
    <w:p w14:paraId="6A979F2A" w14:textId="77777777" w:rsidR="00834C7F" w:rsidRDefault="004E470C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 xml:space="preserve">Bezpečnostní kód: </w:t>
      </w:r>
    </w:p>
    <w:p w14:paraId="19B969AC" w14:textId="0EC04CEA" w:rsidR="004E470C" w:rsidRPr="00BE0946" w:rsidRDefault="001F6025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H302</w:t>
      </w:r>
      <w:r w:rsidR="004E470C" w:rsidRPr="00BE0946">
        <w:rPr>
          <w:rFonts w:ascii="Arial" w:hAnsi="Arial" w:cs="Arial"/>
          <w:sz w:val="16"/>
          <w:szCs w:val="16"/>
        </w:rPr>
        <w:t xml:space="preserve"> </w:t>
      </w:r>
      <w:r w:rsidR="00834C7F">
        <w:rPr>
          <w:rFonts w:ascii="Arial" w:hAnsi="Arial" w:cs="Arial"/>
          <w:sz w:val="16"/>
          <w:szCs w:val="16"/>
        </w:rPr>
        <w:t xml:space="preserve">- </w:t>
      </w:r>
      <w:r w:rsidRPr="00BE0946">
        <w:rPr>
          <w:rFonts w:ascii="Arial" w:hAnsi="Arial" w:cs="Arial"/>
          <w:sz w:val="16"/>
          <w:szCs w:val="16"/>
        </w:rPr>
        <w:t>Zdraví škodlivý při</w:t>
      </w:r>
      <w:r w:rsidR="00510245">
        <w:rPr>
          <w:rFonts w:ascii="Arial" w:hAnsi="Arial" w:cs="Arial"/>
          <w:sz w:val="16"/>
          <w:szCs w:val="16"/>
        </w:rPr>
        <w:t> </w:t>
      </w:r>
      <w:r w:rsidRPr="00BE0946">
        <w:rPr>
          <w:rFonts w:ascii="Arial" w:hAnsi="Arial" w:cs="Arial"/>
          <w:sz w:val="16"/>
          <w:szCs w:val="16"/>
        </w:rPr>
        <w:t>požití.</w:t>
      </w:r>
    </w:p>
    <w:p w14:paraId="7917BC54" w14:textId="77777777" w:rsidR="004E470C" w:rsidRPr="00BE0946" w:rsidRDefault="001F6025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H315</w:t>
      </w:r>
      <w:r w:rsidR="004E470C" w:rsidRPr="00BE0946">
        <w:rPr>
          <w:rFonts w:ascii="Arial" w:hAnsi="Arial" w:cs="Arial"/>
          <w:sz w:val="16"/>
          <w:szCs w:val="16"/>
        </w:rPr>
        <w:t xml:space="preserve"> - Dráždí oči a kůži.</w:t>
      </w:r>
    </w:p>
    <w:p w14:paraId="1EA0E258" w14:textId="77777777" w:rsidR="001F6025" w:rsidRPr="00BE0946" w:rsidRDefault="001F6025" w:rsidP="001F6025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P260</w:t>
      </w:r>
      <w:r w:rsidR="004E470C" w:rsidRPr="00BE0946">
        <w:rPr>
          <w:rFonts w:ascii="Arial" w:hAnsi="Arial" w:cs="Arial"/>
          <w:sz w:val="16"/>
          <w:szCs w:val="16"/>
        </w:rPr>
        <w:t xml:space="preserve"> - </w:t>
      </w:r>
      <w:r w:rsidRPr="00BE0946">
        <w:rPr>
          <w:rFonts w:ascii="Arial" w:hAnsi="Arial" w:cs="Arial"/>
          <w:sz w:val="16"/>
          <w:szCs w:val="16"/>
        </w:rPr>
        <w:t>Nevdechujte prach/dým/</w:t>
      </w:r>
    </w:p>
    <w:p w14:paraId="1D181F51" w14:textId="77777777" w:rsidR="004E470C" w:rsidRPr="00BE0946" w:rsidRDefault="001F6025" w:rsidP="001F6025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plyn/mlhu/páry/aerosoly.</w:t>
      </w:r>
    </w:p>
    <w:p w14:paraId="417615A1" w14:textId="77777777" w:rsidR="001F6025" w:rsidRPr="00BE0946" w:rsidRDefault="001F6025" w:rsidP="001F6025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P305+P351+P338+P313</w:t>
      </w:r>
      <w:r w:rsidR="002D53FA" w:rsidRPr="00BE0946">
        <w:rPr>
          <w:rFonts w:ascii="Arial" w:hAnsi="Arial" w:cs="Arial"/>
          <w:sz w:val="16"/>
          <w:szCs w:val="16"/>
        </w:rPr>
        <w:t xml:space="preserve"> </w:t>
      </w:r>
      <w:r w:rsidR="004E470C" w:rsidRPr="00BE0946">
        <w:rPr>
          <w:rFonts w:ascii="Arial" w:hAnsi="Arial" w:cs="Arial"/>
          <w:sz w:val="16"/>
          <w:szCs w:val="16"/>
        </w:rPr>
        <w:t>-</w:t>
      </w:r>
      <w:r w:rsidR="002D53FA" w:rsidRPr="00BE0946">
        <w:rPr>
          <w:rFonts w:ascii="Arial" w:hAnsi="Arial" w:cs="Arial"/>
          <w:sz w:val="16"/>
          <w:szCs w:val="16"/>
        </w:rPr>
        <w:t xml:space="preserve"> </w:t>
      </w:r>
      <w:r w:rsidRPr="00BE0946">
        <w:rPr>
          <w:rFonts w:ascii="Arial" w:hAnsi="Arial" w:cs="Arial"/>
          <w:sz w:val="16"/>
          <w:szCs w:val="16"/>
        </w:rPr>
        <w:t>PŘI ZASAŽENÍ OČÍ: Několik minut opatrně vyplachujte vodou.</w:t>
      </w:r>
    </w:p>
    <w:p w14:paraId="531F598E" w14:textId="6D08EFED" w:rsidR="004E470C" w:rsidRPr="00BE0946" w:rsidRDefault="001F6025" w:rsidP="001F6025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Vyjměte kontaktní čočky, jsou-li</w:t>
      </w:r>
      <w:r w:rsidR="00007DDF">
        <w:rPr>
          <w:rFonts w:ascii="Arial" w:hAnsi="Arial" w:cs="Arial"/>
          <w:sz w:val="16"/>
          <w:szCs w:val="16"/>
        </w:rPr>
        <w:t xml:space="preserve"> </w:t>
      </w:r>
      <w:r w:rsidR="00007DDF" w:rsidRPr="00BE0946">
        <w:rPr>
          <w:rFonts w:ascii="Arial" w:hAnsi="Arial" w:cs="Arial"/>
          <w:sz w:val="16"/>
          <w:szCs w:val="16"/>
        </w:rPr>
        <w:t>nasazeny, a</w:t>
      </w:r>
      <w:r w:rsidR="00510245">
        <w:rPr>
          <w:rFonts w:ascii="Arial" w:hAnsi="Arial" w:cs="Arial"/>
          <w:sz w:val="16"/>
          <w:szCs w:val="16"/>
        </w:rPr>
        <w:t> </w:t>
      </w:r>
      <w:r w:rsidR="00007DDF" w:rsidRPr="00BE0946">
        <w:rPr>
          <w:rFonts w:ascii="Arial" w:hAnsi="Arial" w:cs="Arial"/>
          <w:sz w:val="16"/>
          <w:szCs w:val="16"/>
        </w:rPr>
        <w:t>pokud</w:t>
      </w:r>
      <w:r w:rsidRPr="00BE0946">
        <w:rPr>
          <w:rFonts w:ascii="Arial" w:hAnsi="Arial" w:cs="Arial"/>
          <w:sz w:val="16"/>
          <w:szCs w:val="16"/>
        </w:rPr>
        <w:t xml:space="preserve"> je lze vyjmout</w:t>
      </w:r>
      <w:r w:rsidR="00007DDF">
        <w:rPr>
          <w:rFonts w:ascii="Arial" w:hAnsi="Arial" w:cs="Arial"/>
          <w:sz w:val="16"/>
          <w:szCs w:val="16"/>
        </w:rPr>
        <w:t xml:space="preserve"> </w:t>
      </w:r>
      <w:r w:rsidRPr="00BE0946">
        <w:rPr>
          <w:rFonts w:ascii="Arial" w:hAnsi="Arial" w:cs="Arial"/>
          <w:sz w:val="16"/>
          <w:szCs w:val="16"/>
        </w:rPr>
        <w:t>snadno. Pokračujte ve</w:t>
      </w:r>
      <w:r w:rsidR="00510245">
        <w:rPr>
          <w:rFonts w:ascii="Arial" w:hAnsi="Arial" w:cs="Arial"/>
          <w:sz w:val="16"/>
          <w:szCs w:val="16"/>
        </w:rPr>
        <w:t> </w:t>
      </w:r>
      <w:r w:rsidRPr="00BE0946">
        <w:rPr>
          <w:rFonts w:ascii="Arial" w:hAnsi="Arial" w:cs="Arial"/>
          <w:sz w:val="16"/>
          <w:szCs w:val="16"/>
        </w:rPr>
        <w:t>vyplachování. Vy</w:t>
      </w:r>
      <w:r w:rsidR="004E470C" w:rsidRPr="00BE0946">
        <w:rPr>
          <w:rFonts w:ascii="Arial" w:hAnsi="Arial" w:cs="Arial"/>
          <w:sz w:val="16"/>
          <w:szCs w:val="16"/>
        </w:rPr>
        <w:t>hledejte lékařskou pomoc.</w:t>
      </w:r>
    </w:p>
    <w:p w14:paraId="74BB7141" w14:textId="77777777" w:rsidR="004F2141" w:rsidRPr="00BE0946" w:rsidRDefault="001F6025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P501</w:t>
      </w:r>
      <w:r w:rsidR="004F2141" w:rsidRPr="00BE0946">
        <w:rPr>
          <w:rFonts w:ascii="Arial" w:hAnsi="Arial" w:cs="Arial"/>
          <w:sz w:val="16"/>
          <w:szCs w:val="16"/>
        </w:rPr>
        <w:t xml:space="preserve"> – </w:t>
      </w:r>
      <w:r w:rsidRPr="00BE0946">
        <w:rPr>
          <w:rFonts w:ascii="Arial" w:hAnsi="Arial" w:cs="Arial"/>
          <w:sz w:val="16"/>
          <w:szCs w:val="16"/>
        </w:rPr>
        <w:t>Odstraňte obsah/obal.</w:t>
      </w:r>
    </w:p>
    <w:p w14:paraId="55F4AE31" w14:textId="77777777" w:rsidR="001F6025" w:rsidRPr="00BE0946" w:rsidRDefault="001F6025" w:rsidP="001F6025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P280 + P281</w:t>
      </w:r>
      <w:r w:rsidR="004E470C" w:rsidRPr="00BE0946">
        <w:rPr>
          <w:rFonts w:ascii="Arial" w:hAnsi="Arial" w:cs="Arial"/>
          <w:sz w:val="16"/>
          <w:szCs w:val="16"/>
        </w:rPr>
        <w:t xml:space="preserve"> -</w:t>
      </w:r>
      <w:r w:rsidRPr="00BE0946">
        <w:rPr>
          <w:rFonts w:ascii="TimesNewRomanPSMT" w:hAnsi="TimesNewRomanPSMT" w:cs="TimesNewRomanPSMT"/>
          <w:sz w:val="19"/>
          <w:szCs w:val="19"/>
        </w:rPr>
        <w:t xml:space="preserve"> </w:t>
      </w:r>
      <w:r w:rsidRPr="00BE0946">
        <w:rPr>
          <w:rFonts w:ascii="Arial" w:hAnsi="Arial" w:cs="Arial"/>
          <w:sz w:val="16"/>
          <w:szCs w:val="16"/>
        </w:rPr>
        <w:t>Používejte ochranné rukavice/</w:t>
      </w:r>
    </w:p>
    <w:p w14:paraId="26CB7714" w14:textId="77777777" w:rsidR="001F6025" w:rsidRPr="00BE0946" w:rsidRDefault="001F6025" w:rsidP="001F6025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ochranný oděv/ ochranné</w:t>
      </w:r>
    </w:p>
    <w:p w14:paraId="66A3F59B" w14:textId="77777777" w:rsidR="004E470C" w:rsidRPr="00BE0946" w:rsidRDefault="001F6025" w:rsidP="001F6025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brýle/obličejový štít. Používejte požadované osobní ochranné prostředky.</w:t>
      </w:r>
    </w:p>
    <w:p w14:paraId="3B12361E" w14:textId="77777777" w:rsidR="004E470C" w:rsidRPr="00BE0946" w:rsidRDefault="004E470C" w:rsidP="00855AC9">
      <w:pPr>
        <w:jc w:val="both"/>
        <w:rPr>
          <w:rFonts w:ascii="Arial" w:hAnsi="Arial" w:cs="Arial"/>
          <w:b/>
          <w:sz w:val="16"/>
          <w:szCs w:val="16"/>
        </w:rPr>
      </w:pPr>
      <w:r w:rsidRPr="00BE0946">
        <w:rPr>
          <w:rFonts w:ascii="Arial" w:hAnsi="Arial" w:cs="Arial"/>
          <w:b/>
          <w:sz w:val="16"/>
          <w:szCs w:val="16"/>
        </w:rPr>
        <w:t>Složka 3 - Trávicí destičky (bezbarvé destičky)</w:t>
      </w:r>
    </w:p>
    <w:p w14:paraId="44B2EB93" w14:textId="77777777" w:rsidR="004E470C" w:rsidRPr="00BE0946" w:rsidRDefault="004E470C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Bezpečnostní kód: Není klasifikován dle směrnice EU.</w:t>
      </w:r>
    </w:p>
    <w:p w14:paraId="1F04359B" w14:textId="77777777" w:rsidR="004E470C" w:rsidRPr="00BE0946" w:rsidRDefault="004E470C" w:rsidP="00855AC9">
      <w:pPr>
        <w:jc w:val="both"/>
        <w:rPr>
          <w:rFonts w:ascii="Arial" w:hAnsi="Arial" w:cs="Arial"/>
          <w:b/>
          <w:sz w:val="16"/>
          <w:szCs w:val="16"/>
        </w:rPr>
      </w:pPr>
      <w:r w:rsidRPr="00BE0946">
        <w:rPr>
          <w:rFonts w:ascii="Arial" w:hAnsi="Arial" w:cs="Arial"/>
          <w:b/>
          <w:sz w:val="16"/>
          <w:szCs w:val="16"/>
        </w:rPr>
        <w:t>Složka 4 - Krycí fólie</w:t>
      </w:r>
    </w:p>
    <w:p w14:paraId="7F892E8E" w14:textId="77777777" w:rsidR="004E470C" w:rsidRPr="00BE0946" w:rsidRDefault="004E470C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Bezpečnostní kód: Není klasifikován dle směrnice EU.</w:t>
      </w:r>
    </w:p>
    <w:p w14:paraId="4CCC0714" w14:textId="77777777" w:rsidR="004E470C" w:rsidRPr="00BE0946" w:rsidRDefault="004E470C" w:rsidP="00855AC9">
      <w:pPr>
        <w:jc w:val="both"/>
        <w:rPr>
          <w:rFonts w:ascii="Arial" w:hAnsi="Arial" w:cs="Arial"/>
          <w:b/>
          <w:sz w:val="16"/>
          <w:szCs w:val="16"/>
        </w:rPr>
      </w:pPr>
      <w:r w:rsidRPr="00BE0946">
        <w:rPr>
          <w:rFonts w:ascii="Arial" w:hAnsi="Arial" w:cs="Arial"/>
          <w:b/>
          <w:sz w:val="16"/>
          <w:szCs w:val="16"/>
        </w:rPr>
        <w:t>Složka 5 - Proteáza K</w:t>
      </w:r>
    </w:p>
    <w:p w14:paraId="4A387018" w14:textId="77777777" w:rsidR="004E470C" w:rsidRPr="00BE0946" w:rsidRDefault="004E470C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Bezpečnostní kód: Není klasifikován dle směrnice EU.</w:t>
      </w:r>
    </w:p>
    <w:p w14:paraId="72311CC9" w14:textId="77777777" w:rsidR="004E470C" w:rsidRPr="00BE0946" w:rsidRDefault="004E470C" w:rsidP="00855AC9">
      <w:pPr>
        <w:jc w:val="both"/>
        <w:rPr>
          <w:rFonts w:ascii="Arial" w:hAnsi="Arial" w:cs="Arial"/>
          <w:b/>
          <w:sz w:val="16"/>
          <w:szCs w:val="16"/>
        </w:rPr>
      </w:pPr>
      <w:r w:rsidRPr="00BE0946">
        <w:rPr>
          <w:rFonts w:ascii="Arial" w:hAnsi="Arial" w:cs="Arial"/>
          <w:b/>
          <w:sz w:val="16"/>
          <w:szCs w:val="16"/>
        </w:rPr>
        <w:t>Složka 6 - Zastavovací roztok</w:t>
      </w:r>
    </w:p>
    <w:p w14:paraId="612A4394" w14:textId="77777777" w:rsidR="004E470C" w:rsidRPr="00BE0946" w:rsidRDefault="004E470C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Bezpečnostní kód: Není klasifikován dle směrnice EU.</w:t>
      </w:r>
    </w:p>
    <w:p w14:paraId="2D6F68A6" w14:textId="77777777" w:rsidR="004E470C" w:rsidRPr="00BE0946" w:rsidRDefault="004E470C" w:rsidP="00855AC9">
      <w:pPr>
        <w:jc w:val="both"/>
        <w:rPr>
          <w:rFonts w:ascii="Arial" w:hAnsi="Arial" w:cs="Arial"/>
          <w:b/>
          <w:sz w:val="16"/>
          <w:szCs w:val="16"/>
        </w:rPr>
      </w:pPr>
      <w:r w:rsidRPr="00BE0946">
        <w:rPr>
          <w:rFonts w:ascii="Arial" w:hAnsi="Arial" w:cs="Arial"/>
          <w:b/>
          <w:sz w:val="16"/>
          <w:szCs w:val="16"/>
        </w:rPr>
        <w:t>Složka 7 - Vzorkový pufr</w:t>
      </w:r>
    </w:p>
    <w:p w14:paraId="08856C70" w14:textId="77777777" w:rsidR="007D47BB" w:rsidRDefault="004E470C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 xml:space="preserve">Bezpečnostní kód: </w:t>
      </w:r>
    </w:p>
    <w:p w14:paraId="260E60A7" w14:textId="1B52CD90" w:rsidR="004E470C" w:rsidRPr="00BE0946" w:rsidRDefault="001F6025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 xml:space="preserve">H302 </w:t>
      </w:r>
      <w:r w:rsidR="007D47BB">
        <w:rPr>
          <w:rFonts w:ascii="Arial" w:hAnsi="Arial" w:cs="Arial"/>
          <w:sz w:val="16"/>
          <w:szCs w:val="16"/>
        </w:rPr>
        <w:t xml:space="preserve">- </w:t>
      </w:r>
      <w:r w:rsidRPr="00BE0946">
        <w:rPr>
          <w:rFonts w:ascii="Arial" w:hAnsi="Arial" w:cs="Arial"/>
          <w:sz w:val="16"/>
          <w:szCs w:val="16"/>
        </w:rPr>
        <w:t>Zdraví škodlivý při</w:t>
      </w:r>
      <w:r w:rsidR="00510245">
        <w:rPr>
          <w:rFonts w:ascii="Arial" w:hAnsi="Arial" w:cs="Arial"/>
          <w:sz w:val="16"/>
          <w:szCs w:val="16"/>
        </w:rPr>
        <w:t> </w:t>
      </w:r>
      <w:r w:rsidRPr="00BE0946">
        <w:rPr>
          <w:rFonts w:ascii="Arial" w:hAnsi="Arial" w:cs="Arial"/>
          <w:sz w:val="16"/>
          <w:szCs w:val="16"/>
        </w:rPr>
        <w:t>požití</w:t>
      </w:r>
      <w:r w:rsidR="004E470C" w:rsidRPr="00BE0946">
        <w:rPr>
          <w:rFonts w:ascii="Arial" w:hAnsi="Arial" w:cs="Arial"/>
          <w:sz w:val="16"/>
          <w:szCs w:val="16"/>
        </w:rPr>
        <w:t>.</w:t>
      </w:r>
    </w:p>
    <w:p w14:paraId="109EB0ED" w14:textId="77777777" w:rsidR="004E470C" w:rsidRPr="00BE0946" w:rsidRDefault="001F6025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H315</w:t>
      </w:r>
      <w:r w:rsidR="004E470C" w:rsidRPr="00BE0946">
        <w:rPr>
          <w:rFonts w:ascii="Arial" w:hAnsi="Arial" w:cs="Arial"/>
          <w:sz w:val="16"/>
          <w:szCs w:val="16"/>
        </w:rPr>
        <w:t xml:space="preserve"> - Dráždí oči a kůži.</w:t>
      </w:r>
    </w:p>
    <w:p w14:paraId="32F627CD" w14:textId="77777777" w:rsidR="001F6025" w:rsidRPr="00BE0946" w:rsidRDefault="001F6025" w:rsidP="001F6025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P260 - Nevdechujte prach/dým/</w:t>
      </w:r>
    </w:p>
    <w:p w14:paraId="2861A3B0" w14:textId="77777777" w:rsidR="004F2141" w:rsidRPr="00BE0946" w:rsidRDefault="001F6025" w:rsidP="001F6025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plyn/mlhu/páry/aerosoly</w:t>
      </w:r>
    </w:p>
    <w:p w14:paraId="44D163F7" w14:textId="77777777" w:rsidR="001F6025" w:rsidRPr="00BE0946" w:rsidRDefault="001F6025" w:rsidP="001F6025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P305+P351+P338+P313 - PŘI ZASAŽENÍ OČÍ: Několik minut opatrně vyplachujte vodou.</w:t>
      </w:r>
    </w:p>
    <w:p w14:paraId="5CF948D1" w14:textId="171E7BB3" w:rsidR="001F6025" w:rsidRPr="00BE0946" w:rsidRDefault="001F6025" w:rsidP="001F6025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Vyjměte kontaktní čočky, jsou-li</w:t>
      </w:r>
      <w:r w:rsidR="00007DDF">
        <w:rPr>
          <w:rFonts w:ascii="Arial" w:hAnsi="Arial" w:cs="Arial"/>
          <w:sz w:val="16"/>
          <w:szCs w:val="16"/>
        </w:rPr>
        <w:t xml:space="preserve"> n</w:t>
      </w:r>
      <w:r w:rsidR="00007DDF" w:rsidRPr="00BE0946">
        <w:rPr>
          <w:rFonts w:ascii="Arial" w:hAnsi="Arial" w:cs="Arial"/>
          <w:sz w:val="16"/>
          <w:szCs w:val="16"/>
        </w:rPr>
        <w:t>asazeny, a</w:t>
      </w:r>
      <w:r w:rsidR="00510245">
        <w:rPr>
          <w:rFonts w:ascii="Arial" w:hAnsi="Arial" w:cs="Arial"/>
          <w:sz w:val="16"/>
          <w:szCs w:val="16"/>
        </w:rPr>
        <w:t> </w:t>
      </w:r>
      <w:r w:rsidR="00007DDF" w:rsidRPr="00BE0946">
        <w:rPr>
          <w:rFonts w:ascii="Arial" w:hAnsi="Arial" w:cs="Arial"/>
          <w:sz w:val="16"/>
          <w:szCs w:val="16"/>
        </w:rPr>
        <w:t>pokud</w:t>
      </w:r>
      <w:r w:rsidRPr="00BE0946">
        <w:rPr>
          <w:rFonts w:ascii="Arial" w:hAnsi="Arial" w:cs="Arial"/>
          <w:sz w:val="16"/>
          <w:szCs w:val="16"/>
        </w:rPr>
        <w:t xml:space="preserve"> je lze vyjmout</w:t>
      </w:r>
    </w:p>
    <w:p w14:paraId="626B54D0" w14:textId="77777777" w:rsidR="004E470C" w:rsidRPr="00BE0946" w:rsidRDefault="001F6025" w:rsidP="001F6025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snadno. Pokračujte ve vyplachování. Vyhledejte lékařskou pomoc</w:t>
      </w:r>
    </w:p>
    <w:p w14:paraId="4AA19610" w14:textId="77777777" w:rsidR="004F2141" w:rsidRPr="00BE0946" w:rsidRDefault="001F6025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P501 – Odstraňte obsah/obal.</w:t>
      </w:r>
    </w:p>
    <w:p w14:paraId="3406D03C" w14:textId="77777777" w:rsidR="001F6025" w:rsidRPr="00BE0946" w:rsidRDefault="001F6025" w:rsidP="001F6025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P280 + P281 -</w:t>
      </w:r>
      <w:r w:rsidRPr="00BE0946">
        <w:rPr>
          <w:rFonts w:ascii="TimesNewRomanPSMT" w:hAnsi="TimesNewRomanPSMT" w:cs="TimesNewRomanPSMT"/>
          <w:sz w:val="19"/>
          <w:szCs w:val="19"/>
        </w:rPr>
        <w:t xml:space="preserve"> </w:t>
      </w:r>
      <w:r w:rsidRPr="00BE0946">
        <w:rPr>
          <w:rFonts w:ascii="Arial" w:hAnsi="Arial" w:cs="Arial"/>
          <w:sz w:val="16"/>
          <w:szCs w:val="16"/>
        </w:rPr>
        <w:t>Používejte ochranné rukavice/</w:t>
      </w:r>
    </w:p>
    <w:p w14:paraId="046F6145" w14:textId="77777777" w:rsidR="001F6025" w:rsidRPr="00BE0946" w:rsidRDefault="001F6025" w:rsidP="001F6025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ochranný oděv/ ochranné</w:t>
      </w:r>
    </w:p>
    <w:p w14:paraId="3FF354E1" w14:textId="77777777" w:rsidR="004E470C" w:rsidRPr="00BE0946" w:rsidRDefault="001F6025" w:rsidP="001F6025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brýle/obličejový štít. Používejte požadované osobní ochranné prostředky.</w:t>
      </w:r>
    </w:p>
    <w:p w14:paraId="750C1A25" w14:textId="77777777" w:rsidR="004E470C" w:rsidRPr="00BE0946" w:rsidRDefault="004E470C" w:rsidP="00855AC9">
      <w:pPr>
        <w:jc w:val="both"/>
        <w:rPr>
          <w:rFonts w:ascii="Arial" w:hAnsi="Arial" w:cs="Arial"/>
          <w:b/>
          <w:sz w:val="16"/>
          <w:szCs w:val="16"/>
        </w:rPr>
      </w:pPr>
      <w:r w:rsidRPr="00BE0946">
        <w:rPr>
          <w:rFonts w:ascii="Arial" w:hAnsi="Arial" w:cs="Arial"/>
          <w:b/>
          <w:sz w:val="16"/>
          <w:szCs w:val="16"/>
        </w:rPr>
        <w:t>Složka 8 - Testovací mikrotitrační</w:t>
      </w:r>
      <w:r w:rsidR="006E20E2" w:rsidRPr="00BE0946">
        <w:rPr>
          <w:rFonts w:ascii="Arial" w:hAnsi="Arial" w:cs="Arial"/>
          <w:b/>
          <w:sz w:val="16"/>
          <w:szCs w:val="16"/>
        </w:rPr>
        <w:t xml:space="preserve"> </w:t>
      </w:r>
      <w:r w:rsidRPr="00BE0946">
        <w:rPr>
          <w:rFonts w:ascii="Arial" w:hAnsi="Arial" w:cs="Arial"/>
          <w:b/>
          <w:sz w:val="16"/>
          <w:szCs w:val="16"/>
        </w:rPr>
        <w:t>destička (bílé destičky)</w:t>
      </w:r>
    </w:p>
    <w:p w14:paraId="6C53F88C" w14:textId="77777777" w:rsidR="004E470C" w:rsidRPr="00BE0946" w:rsidRDefault="004E470C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Bezpečnostní kód: Není klasifikován dle směrnice EU.</w:t>
      </w:r>
    </w:p>
    <w:p w14:paraId="6C72FD7B" w14:textId="77777777" w:rsidR="004E470C" w:rsidRPr="00BE0946" w:rsidRDefault="004E470C" w:rsidP="00855AC9">
      <w:pPr>
        <w:jc w:val="both"/>
        <w:rPr>
          <w:rFonts w:ascii="Arial" w:hAnsi="Arial" w:cs="Arial"/>
          <w:b/>
          <w:sz w:val="16"/>
          <w:szCs w:val="16"/>
        </w:rPr>
      </w:pPr>
      <w:r w:rsidRPr="00BE0946">
        <w:rPr>
          <w:rFonts w:ascii="Arial" w:hAnsi="Arial" w:cs="Arial"/>
          <w:b/>
          <w:sz w:val="16"/>
          <w:szCs w:val="16"/>
        </w:rPr>
        <w:t>Složka 9 - Konjugáční pufr</w:t>
      </w:r>
    </w:p>
    <w:p w14:paraId="127343CF" w14:textId="77777777" w:rsidR="004E470C" w:rsidRPr="00BE0946" w:rsidRDefault="004E470C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Bezpečnostní kód: Není klasifikován dle směrnice EU.</w:t>
      </w:r>
    </w:p>
    <w:p w14:paraId="6AFD13DE" w14:textId="77777777" w:rsidR="004E470C" w:rsidRPr="00BE0946" w:rsidRDefault="004E470C" w:rsidP="00855AC9">
      <w:pPr>
        <w:jc w:val="both"/>
        <w:rPr>
          <w:rFonts w:ascii="Arial" w:hAnsi="Arial" w:cs="Arial"/>
          <w:b/>
          <w:sz w:val="16"/>
          <w:szCs w:val="16"/>
        </w:rPr>
      </w:pPr>
      <w:r w:rsidRPr="00BE0946">
        <w:rPr>
          <w:rFonts w:ascii="Arial" w:hAnsi="Arial" w:cs="Arial"/>
          <w:b/>
          <w:sz w:val="16"/>
          <w:szCs w:val="16"/>
        </w:rPr>
        <w:t>Složka 10 - Konjugát</w:t>
      </w:r>
    </w:p>
    <w:p w14:paraId="09F02A48" w14:textId="77777777" w:rsidR="004E470C" w:rsidRPr="00BE0946" w:rsidRDefault="004E470C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Bezpečnostní kód: Není klasifikován dle směrnice EU.</w:t>
      </w:r>
    </w:p>
    <w:p w14:paraId="5D92BEBB" w14:textId="77777777" w:rsidR="004E470C" w:rsidRPr="00BE0946" w:rsidRDefault="004E470C" w:rsidP="00855AC9">
      <w:pPr>
        <w:jc w:val="both"/>
        <w:rPr>
          <w:rFonts w:ascii="Arial" w:hAnsi="Arial" w:cs="Arial"/>
          <w:b/>
          <w:sz w:val="16"/>
          <w:szCs w:val="16"/>
        </w:rPr>
      </w:pPr>
      <w:r w:rsidRPr="00BE0946">
        <w:rPr>
          <w:rFonts w:ascii="Arial" w:hAnsi="Arial" w:cs="Arial"/>
          <w:b/>
          <w:sz w:val="16"/>
          <w:szCs w:val="16"/>
        </w:rPr>
        <w:t>Složka 11 - PrioSTRIP hřebeny</w:t>
      </w:r>
    </w:p>
    <w:p w14:paraId="61ABFD13" w14:textId="77777777" w:rsidR="004E470C" w:rsidRPr="00BE0946" w:rsidRDefault="004E470C" w:rsidP="00855AC9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Bezpečnostní kód: Není klasifikován dle směrnice EU.</w:t>
      </w:r>
    </w:p>
    <w:p w14:paraId="1E18A662" w14:textId="77777777" w:rsidR="004E470C" w:rsidRPr="00BE0946" w:rsidRDefault="004E470C" w:rsidP="00855AC9">
      <w:pPr>
        <w:jc w:val="both"/>
        <w:rPr>
          <w:rFonts w:ascii="Arial" w:hAnsi="Arial" w:cs="Arial"/>
          <w:b/>
          <w:sz w:val="16"/>
          <w:szCs w:val="16"/>
        </w:rPr>
      </w:pPr>
      <w:r w:rsidRPr="00BE0946">
        <w:rPr>
          <w:rFonts w:ascii="Arial" w:hAnsi="Arial" w:cs="Arial"/>
          <w:b/>
          <w:sz w:val="16"/>
          <w:szCs w:val="16"/>
        </w:rPr>
        <w:t>Složka 12 - Pozitivní kontrola</w:t>
      </w:r>
    </w:p>
    <w:p w14:paraId="32B3C755" w14:textId="77777777" w:rsidR="00235D2A" w:rsidRPr="00BE0946" w:rsidRDefault="00235D2A" w:rsidP="00235D2A">
      <w:pPr>
        <w:jc w:val="both"/>
        <w:rPr>
          <w:rFonts w:ascii="Arial" w:hAnsi="Arial" w:cs="Arial"/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Bezpečnostní kód: Není klasifikován dle směrnice EU.</w:t>
      </w:r>
    </w:p>
    <w:p w14:paraId="35F2D787" w14:textId="77777777" w:rsidR="00235D2A" w:rsidRPr="00BE0946" w:rsidRDefault="00235D2A" w:rsidP="00235D2A">
      <w:pPr>
        <w:jc w:val="both"/>
        <w:rPr>
          <w:rFonts w:ascii="Arial" w:hAnsi="Arial" w:cs="Arial"/>
          <w:b/>
          <w:sz w:val="16"/>
          <w:szCs w:val="16"/>
        </w:rPr>
      </w:pPr>
      <w:r w:rsidRPr="00BE0946">
        <w:rPr>
          <w:rFonts w:ascii="Arial" w:hAnsi="Arial" w:cs="Arial"/>
          <w:b/>
          <w:sz w:val="16"/>
          <w:szCs w:val="16"/>
        </w:rPr>
        <w:t>Složka 13 - Negativní kontrola</w:t>
      </w:r>
    </w:p>
    <w:p w14:paraId="4043331B" w14:textId="77777777" w:rsidR="00235D2A" w:rsidRPr="00BE0946" w:rsidRDefault="00235D2A" w:rsidP="00235D2A">
      <w:pPr>
        <w:jc w:val="both"/>
        <w:rPr>
          <w:sz w:val="16"/>
          <w:szCs w:val="16"/>
        </w:rPr>
      </w:pPr>
      <w:r w:rsidRPr="00BE0946">
        <w:rPr>
          <w:rFonts w:ascii="Arial" w:hAnsi="Arial" w:cs="Arial"/>
          <w:sz w:val="16"/>
          <w:szCs w:val="16"/>
        </w:rPr>
        <w:t>Bezpečnostní kód: Není klasifikován dle směrnice EU</w:t>
      </w:r>
      <w:r w:rsidRPr="00BE0946">
        <w:rPr>
          <w:sz w:val="16"/>
          <w:szCs w:val="16"/>
        </w:rPr>
        <w:t>.</w:t>
      </w:r>
    </w:p>
    <w:p w14:paraId="6D0C5D36" w14:textId="77777777" w:rsidR="00F0647A" w:rsidRPr="00BE0946" w:rsidRDefault="00F0647A" w:rsidP="00855AC9">
      <w:pPr>
        <w:jc w:val="both"/>
        <w:rPr>
          <w:sz w:val="16"/>
          <w:szCs w:val="16"/>
        </w:rPr>
        <w:sectPr w:rsidR="00F0647A" w:rsidRPr="00BE0946" w:rsidSect="006D7C54">
          <w:headerReference w:type="default" r:id="rId13"/>
          <w:footerReference w:type="default" r:id="rId14"/>
          <w:pgSz w:w="11906" w:h="16838"/>
          <w:pgMar w:top="719" w:right="386" w:bottom="567" w:left="540" w:header="709" w:footer="709" w:gutter="0"/>
          <w:cols w:num="3" w:sep="1" w:space="226" w:equalWidth="0">
            <w:col w:w="3373" w:space="226"/>
            <w:col w:w="3629" w:space="225"/>
            <w:col w:w="3527"/>
          </w:cols>
          <w:docGrid w:linePitch="360"/>
        </w:sectPr>
      </w:pPr>
    </w:p>
    <w:p w14:paraId="0E60C89F" w14:textId="77777777" w:rsidR="00BC2C2D" w:rsidRPr="00BE0946" w:rsidRDefault="00BC2C2D" w:rsidP="00855AC9">
      <w:pPr>
        <w:jc w:val="both"/>
        <w:rPr>
          <w:sz w:val="16"/>
          <w:szCs w:val="16"/>
        </w:rPr>
      </w:pPr>
    </w:p>
    <w:p w14:paraId="31FD33BC" w14:textId="77777777" w:rsidR="004A2143" w:rsidRDefault="004A2143" w:rsidP="00AB6F2E">
      <w:pPr>
        <w:ind w:left="540" w:right="-900"/>
        <w:jc w:val="both"/>
        <w:rPr>
          <w:rFonts w:ascii="Arial" w:hAnsi="Arial" w:cs="Arial"/>
          <w:b/>
          <w:sz w:val="20"/>
          <w:szCs w:val="20"/>
        </w:rPr>
      </w:pPr>
    </w:p>
    <w:p w14:paraId="2C101A35" w14:textId="77777777" w:rsidR="00510245" w:rsidRDefault="00510245" w:rsidP="00AB6F2E">
      <w:pPr>
        <w:ind w:left="540" w:right="-900"/>
        <w:jc w:val="both"/>
        <w:rPr>
          <w:rFonts w:ascii="Arial" w:hAnsi="Arial" w:cs="Arial"/>
          <w:b/>
          <w:sz w:val="20"/>
          <w:szCs w:val="20"/>
        </w:rPr>
      </w:pPr>
    </w:p>
    <w:p w14:paraId="383A3981" w14:textId="77777777" w:rsidR="00365428" w:rsidRDefault="00365428" w:rsidP="00AB6F2E">
      <w:pPr>
        <w:ind w:left="540" w:right="-900"/>
        <w:jc w:val="both"/>
        <w:rPr>
          <w:rFonts w:ascii="Arial" w:hAnsi="Arial" w:cs="Arial"/>
          <w:b/>
          <w:sz w:val="20"/>
          <w:szCs w:val="20"/>
        </w:rPr>
      </w:pPr>
    </w:p>
    <w:p w14:paraId="2CBCD804" w14:textId="77777777" w:rsidR="00365428" w:rsidRDefault="00365428" w:rsidP="00AB6F2E">
      <w:pPr>
        <w:ind w:left="540" w:right="-900"/>
        <w:jc w:val="both"/>
        <w:rPr>
          <w:rFonts w:ascii="Arial" w:hAnsi="Arial" w:cs="Arial"/>
          <w:b/>
          <w:sz w:val="20"/>
          <w:szCs w:val="20"/>
        </w:rPr>
      </w:pPr>
    </w:p>
    <w:p w14:paraId="63B7D63C" w14:textId="77777777" w:rsidR="00365428" w:rsidRDefault="00365428" w:rsidP="00AB6F2E">
      <w:pPr>
        <w:ind w:left="540" w:right="-900"/>
        <w:jc w:val="both"/>
        <w:rPr>
          <w:rFonts w:ascii="Arial" w:hAnsi="Arial" w:cs="Arial"/>
          <w:b/>
          <w:sz w:val="20"/>
          <w:szCs w:val="20"/>
        </w:rPr>
      </w:pPr>
    </w:p>
    <w:p w14:paraId="59B68112" w14:textId="3AE15CD9" w:rsidR="00520B5B" w:rsidRPr="00BE0946" w:rsidRDefault="00510245" w:rsidP="00AB6F2E">
      <w:pPr>
        <w:ind w:left="540" w:right="-900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20"/>
          <w:szCs w:val="20"/>
        </w:rPr>
        <w:lastRenderedPageBreak/>
        <w:t>10</w:t>
      </w:r>
      <w:r w:rsidR="0027297B" w:rsidRPr="00BE0946">
        <w:rPr>
          <w:rFonts w:ascii="Arial" w:hAnsi="Arial" w:cs="Arial"/>
          <w:b/>
          <w:sz w:val="20"/>
          <w:szCs w:val="20"/>
        </w:rPr>
        <w:t xml:space="preserve">. </w:t>
      </w:r>
      <w:r w:rsidR="00520B5B" w:rsidRPr="00BE0946">
        <w:rPr>
          <w:rFonts w:ascii="Arial" w:hAnsi="Arial" w:cs="Arial"/>
          <w:b/>
          <w:sz w:val="20"/>
          <w:szCs w:val="20"/>
        </w:rPr>
        <w:t>Kontakty</w:t>
      </w:r>
      <w:r w:rsidR="00520B5B" w:rsidRPr="00BE0946">
        <w:rPr>
          <w:rFonts w:ascii="Arial" w:hAnsi="Arial" w:cs="Arial"/>
          <w:b/>
          <w:sz w:val="16"/>
          <w:szCs w:val="16"/>
        </w:rPr>
        <w:t xml:space="preserve">: </w:t>
      </w:r>
    </w:p>
    <w:p w14:paraId="49827E35" w14:textId="64D01DCB" w:rsidR="00810E8A" w:rsidRPr="00BE0946" w:rsidRDefault="000A1241" w:rsidP="00AB6F2E">
      <w:pPr>
        <w:ind w:left="540" w:right="-900"/>
        <w:jc w:val="both"/>
        <w:rPr>
          <w:rFonts w:ascii="Arial" w:hAnsi="Arial" w:cs="Arial"/>
          <w:b/>
          <w:sz w:val="16"/>
          <w:szCs w:val="16"/>
        </w:rPr>
      </w:pPr>
      <w:r>
        <w:pict w14:anchorId="5B41DB65">
          <v:shape id="_x0000_s1075" type="#_x0000_t202" style="position:absolute;left:0;text-align:left;margin-left:276.05pt;margin-top:6.1pt;width:285.5pt;height:26pt;z-index:251658752" filled="f" stroked="f">
            <v:textbox style="mso-next-textbox:#_x0000_s1075">
              <w:txbxContent>
                <w:p w14:paraId="5B076C7E" w14:textId="0858C7FF" w:rsidR="00007DDF" w:rsidRPr="00AA3748" w:rsidRDefault="00007DDF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AA3748">
                    <w:rPr>
                      <w:rFonts w:ascii="Arial" w:hAnsi="Arial" w:cs="Arial"/>
                      <w:b/>
                      <w:sz w:val="20"/>
                      <w:szCs w:val="20"/>
                    </w:rPr>
                    <w:t>Výhradní zástupce v ČR a SR</w:t>
                  </w:r>
                  <w:r w:rsidR="00DF2F26">
                    <w:rPr>
                      <w:rFonts w:ascii="Arial" w:hAnsi="Arial" w:cs="Arial"/>
                      <w:b/>
                      <w:sz w:val="20"/>
                      <w:szCs w:val="20"/>
                    </w:rPr>
                    <w:t>:</w:t>
                  </w:r>
                </w:p>
              </w:txbxContent>
            </v:textbox>
          </v:shape>
        </w:pict>
      </w:r>
      <w:r>
        <w:pict w14:anchorId="65D298EE">
          <v:shape id="_x0000_s1076" type="#_x0000_t202" style="position:absolute;left:0;text-align:left;margin-left:45pt;margin-top:6.1pt;width:112pt;height:27pt;z-index:251659776" filled="f" stroked="f">
            <v:textbox style="mso-next-textbox:#_x0000_s1076">
              <w:txbxContent>
                <w:p w14:paraId="340E276C" w14:textId="77777777" w:rsidR="00007DDF" w:rsidRPr="00AA3748" w:rsidRDefault="00007DDF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Výrobce:</w:t>
                  </w:r>
                </w:p>
              </w:txbxContent>
            </v:textbox>
          </v:shape>
        </w:pict>
      </w:r>
    </w:p>
    <w:p w14:paraId="2E309BF5" w14:textId="77777777" w:rsidR="00810E8A" w:rsidRPr="00BE0946" w:rsidRDefault="00810E8A" w:rsidP="00AB6F2E">
      <w:pPr>
        <w:ind w:left="540" w:right="-900"/>
        <w:jc w:val="both"/>
        <w:rPr>
          <w:rFonts w:ascii="Arial" w:hAnsi="Arial" w:cs="Arial"/>
          <w:b/>
          <w:sz w:val="16"/>
          <w:szCs w:val="16"/>
        </w:rPr>
      </w:pPr>
    </w:p>
    <w:p w14:paraId="19DBE4A4" w14:textId="77777777" w:rsidR="0027297B" w:rsidRPr="00BE0946" w:rsidRDefault="0027297B" w:rsidP="00AB6F2E">
      <w:pPr>
        <w:ind w:left="540" w:right="-900"/>
        <w:jc w:val="both"/>
        <w:rPr>
          <w:rFonts w:ascii="Arial" w:hAnsi="Arial" w:cs="Arial"/>
          <w:sz w:val="16"/>
          <w:szCs w:val="16"/>
        </w:rPr>
      </w:pPr>
    </w:p>
    <w:p w14:paraId="23DF2ADE" w14:textId="77777777" w:rsidR="00FF1BBE" w:rsidRPr="00BE0946" w:rsidRDefault="006C438D" w:rsidP="006C438D">
      <w:pPr>
        <w:ind w:left="540" w:right="-900"/>
        <w:jc w:val="both"/>
        <w:rPr>
          <w:rFonts w:ascii="Arial" w:hAnsi="Arial" w:cs="Arial"/>
          <w:sz w:val="16"/>
          <w:szCs w:val="16"/>
        </w:rPr>
        <w:sectPr w:rsidR="00FF1BBE" w:rsidRPr="00BE0946" w:rsidSect="00520B5B">
          <w:type w:val="continuous"/>
          <w:pgSz w:w="11906" w:h="16838"/>
          <w:pgMar w:top="567" w:right="284" w:bottom="567" w:left="284" w:header="709" w:footer="709" w:gutter="0"/>
          <w:cols w:sep="1" w:space="226" w:equalWidth="0">
            <w:col w:w="11338" w:space="226"/>
          </w:cols>
          <w:docGrid w:linePitch="360"/>
        </w:sectPr>
      </w:pPr>
      <w:r w:rsidRPr="00BE0946"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088A91FA" wp14:editId="470EE6F5">
            <wp:extent cx="1437005" cy="581660"/>
            <wp:effectExtent l="1905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58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1241">
        <w:rPr>
          <w:rFonts w:ascii="Arial" w:hAnsi="Arial" w:cs="Arial"/>
          <w:sz w:val="20"/>
          <w:szCs w:val="20"/>
          <w:lang w:eastAsia="en-US"/>
        </w:rPr>
        <w:pict w14:anchorId="21BF1541">
          <v:shape id="_x0000_s1079" type="#_x0000_t202" style="position:absolute;left:0;text-align:left;margin-left:310.9pt;margin-top:2.65pt;width:128.3pt;height:40.65pt;z-index:251661824;mso-wrap-style:none;mso-position-horizontal-relative:text;mso-position-vertical-relative:text;mso-width-relative:margin;mso-height-relative:margin" stroked="f">
            <v:textbox style="mso-fit-shape-to-text:t">
              <w:txbxContent>
                <w:bookmarkStart w:id="1" w:name="_MON_1179080043"/>
                <w:bookmarkEnd w:id="1"/>
                <w:p w14:paraId="2D9A7CEE" w14:textId="77777777" w:rsidR="00007DDF" w:rsidRDefault="00007DDF">
                  <w:r w:rsidRPr="00623444">
                    <w:rPr>
                      <w:rFonts w:ascii="Arial" w:hAnsi="Arial" w:cs="Arial"/>
                      <w:sz w:val="20"/>
                      <w:szCs w:val="20"/>
                    </w:rPr>
                    <w:object w:dxaOrig="2001" w:dyaOrig="581" w14:anchorId="3B8C1BFB">
                      <v:shape id="_x0000_i1026" type="#_x0000_t75" style="width:113.75pt;height:33.95pt" o:ole="" fillcolor="window">
                        <v:imagedata r:id="rId16" o:title=""/>
                      </v:shape>
                      <o:OLEObject Type="Embed" ProgID="Word.Picture.8" ShapeID="_x0000_i1026" DrawAspect="Content" ObjectID="_1680604077" r:id="rId17"/>
                    </w:object>
                  </w:r>
                </w:p>
              </w:txbxContent>
            </v:textbox>
          </v:shape>
        </w:pict>
      </w:r>
    </w:p>
    <w:p w14:paraId="437C3E78" w14:textId="77777777" w:rsidR="006E20E2" w:rsidRPr="00BE0946" w:rsidRDefault="006E20E2" w:rsidP="00810E8A">
      <w:pPr>
        <w:spacing w:line="280" w:lineRule="exact"/>
        <w:rPr>
          <w:rFonts w:ascii="Arial" w:hAnsi="Arial" w:cs="Arial"/>
          <w:sz w:val="10"/>
        </w:rPr>
      </w:pPr>
    </w:p>
    <w:p w14:paraId="107567CD" w14:textId="77777777" w:rsidR="00810E8A" w:rsidRPr="00BE0946" w:rsidRDefault="00810E8A" w:rsidP="006E20E2">
      <w:pPr>
        <w:spacing w:line="280" w:lineRule="exact"/>
        <w:rPr>
          <w:rFonts w:ascii="Arial" w:hAnsi="Arial" w:cs="Arial"/>
          <w:sz w:val="10"/>
        </w:rPr>
      </w:pPr>
      <w:r w:rsidRPr="00BE0946">
        <w:rPr>
          <w:rFonts w:ascii="Arial" w:hAnsi="Arial" w:cs="Arial"/>
          <w:sz w:val="10"/>
        </w:rPr>
        <w:t xml:space="preserve">                    </w:t>
      </w:r>
      <w:r w:rsidR="006C438D" w:rsidRPr="00BE0946">
        <w:rPr>
          <w:rFonts w:ascii="Arial" w:hAnsi="Arial" w:cs="Arial"/>
          <w:b/>
          <w:caps/>
          <w:sz w:val="20"/>
          <w:szCs w:val="20"/>
        </w:rPr>
        <w:t>Applied Biosystems</w:t>
      </w:r>
    </w:p>
    <w:p w14:paraId="031BCDA9" w14:textId="77777777" w:rsidR="00550412" w:rsidRPr="00BE0946" w:rsidRDefault="00550412" w:rsidP="00810E8A">
      <w:pPr>
        <w:autoSpaceDE w:val="0"/>
        <w:autoSpaceDN w:val="0"/>
        <w:adjustRightInd w:val="0"/>
        <w:ind w:left="540"/>
        <w:rPr>
          <w:rFonts w:ascii="Arial" w:hAnsi="Arial" w:cs="Arial"/>
          <w:color w:val="222222"/>
          <w:shd w:val="clear" w:color="auto" w:fill="FFFFFF"/>
        </w:rPr>
      </w:pPr>
      <w:r w:rsidRPr="00BE0946">
        <w:rPr>
          <w:rFonts w:ascii="Arial" w:hAnsi="Arial" w:cs="Arial"/>
          <w:color w:val="222222"/>
          <w:shd w:val="clear" w:color="auto" w:fill="FFFFFF"/>
        </w:rPr>
        <w:t xml:space="preserve"> Platinastraat 33, 8211 AR Lelystad, </w:t>
      </w:r>
    </w:p>
    <w:p w14:paraId="5CAD89FC" w14:textId="77777777" w:rsidR="00810E8A" w:rsidRPr="00BE0946" w:rsidRDefault="00550412" w:rsidP="00810E8A">
      <w:pPr>
        <w:autoSpaceDE w:val="0"/>
        <w:autoSpaceDN w:val="0"/>
        <w:adjustRightInd w:val="0"/>
        <w:ind w:left="540"/>
        <w:rPr>
          <w:rFonts w:ascii="Arial" w:hAnsi="Arial" w:cs="Arial"/>
          <w:sz w:val="20"/>
          <w:szCs w:val="20"/>
        </w:rPr>
      </w:pPr>
      <w:r w:rsidRPr="00BE0946">
        <w:rPr>
          <w:rFonts w:ascii="Arial" w:hAnsi="Arial" w:cs="Arial"/>
          <w:color w:val="222222"/>
          <w:shd w:val="clear" w:color="auto" w:fill="FFFFFF"/>
        </w:rPr>
        <w:t>The Netherlands</w:t>
      </w:r>
    </w:p>
    <w:p w14:paraId="39726C25" w14:textId="3A3B6935" w:rsidR="00090A7D" w:rsidRPr="00BE0946" w:rsidRDefault="001F6025" w:rsidP="00D02C6D">
      <w:pPr>
        <w:ind w:right="-900" w:firstLine="540"/>
        <w:jc w:val="both"/>
        <w:rPr>
          <w:rFonts w:ascii="Arial" w:hAnsi="Arial" w:cs="Arial"/>
          <w:b/>
          <w:bCs/>
          <w:sz w:val="20"/>
          <w:szCs w:val="20"/>
        </w:rPr>
      </w:pPr>
      <w:r w:rsidRPr="00BE0946">
        <w:rPr>
          <w:rFonts w:ascii="Arial" w:hAnsi="Arial" w:cs="Arial"/>
          <w:b/>
          <w:bCs/>
          <w:sz w:val="20"/>
          <w:szCs w:val="20"/>
        </w:rPr>
        <w:t>thermofisher.com/support</w:t>
      </w:r>
    </w:p>
    <w:p w14:paraId="1BFA54B2" w14:textId="77777777" w:rsidR="00090A7D" w:rsidRPr="00BE0946" w:rsidRDefault="00090A7D">
      <w:pPr>
        <w:ind w:right="-900" w:firstLine="540"/>
        <w:jc w:val="both"/>
        <w:rPr>
          <w:rFonts w:ascii="Arial" w:hAnsi="Arial" w:cs="Arial"/>
          <w:b/>
          <w:bCs/>
          <w:sz w:val="20"/>
          <w:szCs w:val="20"/>
        </w:rPr>
      </w:pPr>
    </w:p>
    <w:p w14:paraId="15859299" w14:textId="77777777" w:rsidR="00090A7D" w:rsidRPr="00BE0946" w:rsidRDefault="00090A7D" w:rsidP="001F6025">
      <w:pPr>
        <w:ind w:right="-900" w:firstLine="540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1AF88435" w14:textId="77777777" w:rsidR="00EC4AC8" w:rsidRPr="00BE0946" w:rsidRDefault="0027297B" w:rsidP="000C62FD">
      <w:pPr>
        <w:ind w:left="180" w:right="-900"/>
        <w:jc w:val="both"/>
        <w:rPr>
          <w:rFonts w:ascii="Arial" w:hAnsi="Arial" w:cs="Arial"/>
          <w:sz w:val="20"/>
          <w:szCs w:val="20"/>
        </w:rPr>
      </w:pPr>
      <w:r w:rsidRPr="00BE0946">
        <w:rPr>
          <w:rFonts w:ascii="Arial" w:hAnsi="Arial" w:cs="Arial"/>
          <w:sz w:val="20"/>
          <w:szCs w:val="20"/>
        </w:rPr>
        <w:t xml:space="preserve">        </w:t>
      </w:r>
    </w:p>
    <w:p w14:paraId="4AF4B6A0" w14:textId="77777777" w:rsidR="00F671A5" w:rsidRPr="00BE0946" w:rsidRDefault="00F671A5" w:rsidP="00AA3748">
      <w:pPr>
        <w:tabs>
          <w:tab w:val="left" w:pos="1064"/>
        </w:tabs>
        <w:spacing w:before="20" w:after="20" w:line="280" w:lineRule="exact"/>
        <w:rPr>
          <w:rFonts w:ascii="Arial" w:hAnsi="Arial" w:cs="Arial"/>
          <w:b/>
          <w:sz w:val="20"/>
          <w:szCs w:val="20"/>
        </w:rPr>
      </w:pPr>
    </w:p>
    <w:p w14:paraId="290EFC02" w14:textId="77777777" w:rsidR="005258AC" w:rsidRPr="00BE0946" w:rsidRDefault="005258AC">
      <w:pPr>
        <w:tabs>
          <w:tab w:val="left" w:pos="993"/>
          <w:tab w:val="left" w:pos="1064"/>
          <w:tab w:val="left" w:pos="1843"/>
        </w:tabs>
        <w:spacing w:line="280" w:lineRule="exact"/>
        <w:rPr>
          <w:rFonts w:ascii="Arial" w:hAnsi="Arial" w:cs="Arial"/>
          <w:sz w:val="20"/>
          <w:szCs w:val="20"/>
        </w:rPr>
      </w:pPr>
    </w:p>
    <w:sectPr w:rsidR="005258AC" w:rsidRPr="00BE0946" w:rsidSect="00F671A5">
      <w:type w:val="continuous"/>
      <w:pgSz w:w="11906" w:h="16838"/>
      <w:pgMar w:top="567" w:right="284" w:bottom="567" w:left="284" w:header="709" w:footer="709" w:gutter="0"/>
      <w:cols w:num="3" w:sep="1" w:space="226" w:equalWidth="0">
        <w:col w:w="3307" w:space="708"/>
        <w:col w:w="3307" w:space="708"/>
        <w:col w:w="3307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064E9F" w14:textId="77777777" w:rsidR="000A1241" w:rsidRDefault="000A1241">
      <w:r>
        <w:separator/>
      </w:r>
    </w:p>
  </w:endnote>
  <w:endnote w:type="continuationSeparator" w:id="0">
    <w:p w14:paraId="2A91EBF4" w14:textId="77777777" w:rsidR="000A1241" w:rsidRDefault="000A12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8D09BB" w14:textId="77777777" w:rsidR="00007DDF" w:rsidRPr="006E20E2" w:rsidRDefault="00007DDF" w:rsidP="005C5831">
    <w:pPr>
      <w:pStyle w:val="Zpat"/>
      <w:jc w:val="left"/>
      <w:rPr>
        <w:sz w:val="12"/>
        <w:szCs w:val="12"/>
      </w:rPr>
    </w:pPr>
    <w:r w:rsidRPr="006E20E2">
      <w:rPr>
        <w:noProof/>
        <w:sz w:val="16"/>
        <w:szCs w:val="16"/>
      </w:rPr>
      <w:tab/>
    </w:r>
    <w:r>
      <w:rPr>
        <w:noProof/>
        <w:sz w:val="18"/>
      </w:rPr>
      <w:tab/>
    </w:r>
    <w:r>
      <w:rPr>
        <w:noProof/>
        <w:sz w:val="18"/>
      </w:rPr>
      <w:tab/>
    </w:r>
    <w:r>
      <w:rPr>
        <w:noProof/>
        <w:sz w:val="18"/>
      </w:rPr>
      <w:tab/>
    </w:r>
    <w:r>
      <w:rPr>
        <w:noProof/>
        <w:sz w:val="18"/>
      </w:rPr>
      <w:tab/>
    </w:r>
    <w:r w:rsidRPr="006E20E2">
      <w:rPr>
        <w:sz w:val="12"/>
        <w:szCs w:val="12"/>
      </w:rPr>
      <w:t xml:space="preserve"> </w:t>
    </w:r>
    <w:r w:rsidRPr="006E20E2">
      <w:rPr>
        <w:sz w:val="12"/>
        <w:szCs w:val="12"/>
      </w:rPr>
      <w:fldChar w:fldCharType="begin"/>
    </w:r>
    <w:r w:rsidRPr="006E20E2">
      <w:rPr>
        <w:sz w:val="12"/>
        <w:szCs w:val="12"/>
      </w:rPr>
      <w:instrText xml:space="preserve"> PAGE </w:instrText>
    </w:r>
    <w:r w:rsidRPr="006E20E2">
      <w:rPr>
        <w:sz w:val="12"/>
        <w:szCs w:val="12"/>
      </w:rPr>
      <w:fldChar w:fldCharType="separate"/>
    </w:r>
    <w:r w:rsidR="002771F4">
      <w:rPr>
        <w:noProof/>
        <w:sz w:val="12"/>
        <w:szCs w:val="12"/>
      </w:rPr>
      <w:t>5</w:t>
    </w:r>
    <w:r w:rsidRPr="006E20E2">
      <w:rPr>
        <w:sz w:val="12"/>
        <w:szCs w:val="12"/>
      </w:rPr>
      <w:fldChar w:fldCharType="end"/>
    </w:r>
    <w:r w:rsidRPr="006E20E2">
      <w:rPr>
        <w:sz w:val="12"/>
        <w:szCs w:val="12"/>
      </w:rPr>
      <w:t>/4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6E7824" w14:textId="77777777" w:rsidR="000A1241" w:rsidRDefault="000A1241">
      <w:r>
        <w:separator/>
      </w:r>
    </w:p>
  </w:footnote>
  <w:footnote w:type="continuationSeparator" w:id="0">
    <w:p w14:paraId="587BF388" w14:textId="77777777" w:rsidR="000A1241" w:rsidRDefault="000A12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489D29" w14:textId="178FAE77" w:rsidR="00007DDF" w:rsidRPr="009A29EE" w:rsidRDefault="00007DDF" w:rsidP="00BE0946">
    <w:pPr>
      <w:ind w:left="567" w:right="774"/>
      <w:jc w:val="both"/>
      <w:rPr>
        <w:rFonts w:asciiTheme="minorHAnsi" w:hAnsiTheme="minorHAnsi" w:cstheme="minorHAnsi"/>
        <w:bCs/>
        <w:sz w:val="22"/>
        <w:szCs w:val="22"/>
      </w:rPr>
    </w:pPr>
    <w:r w:rsidRPr="009A29EE">
      <w:rPr>
        <w:rFonts w:asciiTheme="minorHAnsi" w:hAnsiTheme="minorHAnsi" w:cstheme="minorHAnsi"/>
        <w:bCs/>
        <w:sz w:val="22"/>
        <w:szCs w:val="22"/>
      </w:rPr>
      <w:t>Text příbalové informace  součást dokumentace schválené rozhodnutím sp.</w:t>
    </w:r>
    <w:r>
      <w:rPr>
        <w:rFonts w:asciiTheme="minorHAnsi" w:hAnsiTheme="minorHAnsi" w:cstheme="minorHAnsi"/>
        <w:bCs/>
        <w:sz w:val="22"/>
        <w:szCs w:val="22"/>
      </w:rPr>
      <w:t xml:space="preserve"> </w:t>
    </w:r>
    <w:r w:rsidRPr="009A29EE">
      <w:rPr>
        <w:rFonts w:asciiTheme="minorHAnsi" w:hAnsiTheme="minorHAnsi" w:cstheme="minorHAnsi"/>
        <w:bCs/>
        <w:sz w:val="22"/>
        <w:szCs w:val="22"/>
      </w:rPr>
      <w:t xml:space="preserve">zn. </w:t>
    </w:r>
    <w:sdt>
      <w:sdtPr>
        <w:rPr>
          <w:rFonts w:asciiTheme="minorHAnsi" w:hAnsiTheme="minorHAnsi" w:cstheme="minorHAnsi"/>
          <w:bCs/>
          <w:sz w:val="22"/>
          <w:szCs w:val="22"/>
        </w:rPr>
        <w:id w:val="2058362447"/>
        <w:placeholder>
          <w:docPart w:val="A543944BE1BC4CA4AAEA665C43395B5E"/>
        </w:placeholder>
        <w:text/>
      </w:sdtPr>
      <w:sdtEndPr/>
      <w:sdtContent>
        <w:r w:rsidRPr="009A29EE">
          <w:rPr>
            <w:rFonts w:asciiTheme="minorHAnsi" w:hAnsiTheme="minorHAnsi" w:cstheme="minorHAnsi"/>
            <w:bCs/>
            <w:sz w:val="22"/>
            <w:szCs w:val="22"/>
          </w:rPr>
          <w:t>USKVBL/8016/2020/POD</w:t>
        </w:r>
      </w:sdtContent>
    </w:sdt>
    <w:r w:rsidRPr="009A29EE">
      <w:rPr>
        <w:rFonts w:asciiTheme="minorHAnsi" w:hAnsiTheme="minorHAnsi" w:cstheme="minorHAnsi"/>
        <w:bCs/>
        <w:sz w:val="22"/>
        <w:szCs w:val="22"/>
      </w:rPr>
      <w:t xml:space="preserve"> č.j.</w:t>
    </w:r>
    <w:r>
      <w:rPr>
        <w:rFonts w:asciiTheme="minorHAnsi" w:hAnsiTheme="minorHAnsi" w:cstheme="minorHAnsi"/>
        <w:bCs/>
        <w:sz w:val="22"/>
        <w:szCs w:val="22"/>
      </w:rPr>
      <w:t> </w:t>
    </w:r>
    <w:sdt>
      <w:sdtPr>
        <w:rPr>
          <w:rFonts w:asciiTheme="minorHAnsi" w:hAnsiTheme="minorHAnsi" w:cstheme="minorHAnsi"/>
          <w:sz w:val="22"/>
          <w:szCs w:val="22"/>
        </w:rPr>
        <w:id w:val="256413127"/>
        <w:placeholder>
          <w:docPart w:val="A543944BE1BC4CA4AAEA665C43395B5E"/>
        </w:placeholder>
        <w:text/>
      </w:sdtPr>
      <w:sdtEndPr/>
      <w:sdtContent>
        <w:r w:rsidRPr="009A29EE">
          <w:rPr>
            <w:rFonts w:asciiTheme="minorHAnsi" w:hAnsiTheme="minorHAnsi" w:cstheme="minorHAnsi"/>
            <w:sz w:val="22"/>
            <w:szCs w:val="22"/>
          </w:rPr>
          <w:t>USKVBL/4750/2021/REG</w:t>
        </w:r>
        <w:r>
          <w:rPr>
            <w:rFonts w:asciiTheme="minorHAnsi" w:hAnsiTheme="minorHAnsi" w:cstheme="minorHAnsi"/>
            <w:sz w:val="22"/>
            <w:szCs w:val="22"/>
          </w:rPr>
          <w:t xml:space="preserve"> </w:t>
        </w:r>
        <w:r w:rsidRPr="009A29EE">
          <w:rPr>
            <w:rFonts w:asciiTheme="minorHAnsi" w:hAnsiTheme="minorHAnsi" w:cstheme="minorHAnsi"/>
            <w:sz w:val="22"/>
            <w:szCs w:val="22"/>
          </w:rPr>
          <w:t>- Podb</w:t>
        </w:r>
      </w:sdtContent>
    </w:sdt>
    <w:r w:rsidRPr="009A29EE">
      <w:rPr>
        <w:rFonts w:asciiTheme="minorHAnsi" w:hAnsiTheme="minorHAnsi" w:cstheme="minorHAnsi"/>
        <w:bCs/>
        <w:sz w:val="22"/>
        <w:szCs w:val="22"/>
      </w:rPr>
      <w:t xml:space="preserve"> ze dne </w:t>
    </w:r>
    <w:sdt>
      <w:sdtPr>
        <w:rPr>
          <w:rFonts w:asciiTheme="minorHAnsi" w:hAnsiTheme="minorHAnsi" w:cstheme="minorHAnsi"/>
          <w:bCs/>
          <w:sz w:val="22"/>
          <w:szCs w:val="22"/>
        </w:rPr>
        <w:id w:val="1773286175"/>
        <w:placeholder>
          <w:docPart w:val="01E48E373EEE4B26ACD944D995BAF2BA"/>
        </w:placeholder>
        <w:date w:fullDate="2021-04-22T00:00:00Z">
          <w:dateFormat w:val="d.M.yyyy"/>
          <w:lid w:val="cs-CZ"/>
          <w:storeMappedDataAs w:val="dateTime"/>
          <w:calendar w:val="gregorian"/>
        </w:date>
      </w:sdtPr>
      <w:sdtEndPr/>
      <w:sdtContent>
        <w:r w:rsidR="002771F4">
          <w:rPr>
            <w:rFonts w:asciiTheme="minorHAnsi" w:hAnsiTheme="minorHAnsi" w:cstheme="minorHAnsi"/>
            <w:bCs/>
            <w:sz w:val="22"/>
            <w:szCs w:val="22"/>
          </w:rPr>
          <w:t>22.4.2021</w:t>
        </w:r>
      </w:sdtContent>
    </w:sdt>
    <w:r w:rsidRPr="009A29EE">
      <w:rPr>
        <w:rFonts w:asciiTheme="minorHAnsi" w:hAnsiTheme="minorHAnsi" w:cstheme="minorHAnsi"/>
        <w:bCs/>
        <w:sz w:val="22"/>
        <w:szCs w:val="22"/>
      </w:rPr>
      <w:t xml:space="preserve"> o </w:t>
    </w:r>
    <w:sdt>
      <w:sdtPr>
        <w:rPr>
          <w:rStyle w:val="Siln"/>
          <w:rFonts w:asciiTheme="minorHAnsi" w:hAnsiTheme="minorHAnsi" w:cstheme="minorHAnsi"/>
          <w:b w:val="0"/>
          <w:sz w:val="22"/>
          <w:szCs w:val="22"/>
        </w:rPr>
        <w:id w:val="-2045283072"/>
        <w:placeholder>
          <w:docPart w:val="66A1C1AB1BF742A69C4D61047DFD967A"/>
        </w:placeholder>
        <w:dropDownList>
          <w:listItem w:value="Zvolte položku."/>
          <w:listItem w:displayText="schválení veterinárního přípravku" w:value="schválení veterinárního přípravku"/>
          <w:listItem w:displayText="prodloužení platnosti rozhodnutí o schválení veterinárního přípravku" w:value="prodloužení platnosti rozhodnutí o schválení veterinárního přípravku"/>
          <w:listItem w:displayText="změně rozhodnutí o schválení veterinárního přípravku" w:value="změně rozhodnutí o schválení veterinárního přípravku"/>
        </w:dropDownList>
      </w:sdtPr>
      <w:sdtEndPr>
        <w:rPr>
          <w:rStyle w:val="Standardnpsmoodstavce"/>
          <w:b/>
          <w:bCs w:val="0"/>
        </w:rPr>
      </w:sdtEndPr>
      <w:sdtContent>
        <w:r w:rsidRPr="009A29EE">
          <w:rPr>
            <w:rStyle w:val="Siln"/>
            <w:rFonts w:asciiTheme="minorHAnsi" w:hAnsiTheme="minorHAnsi" w:cstheme="minorHAnsi"/>
            <w:b w:val="0"/>
            <w:sz w:val="22"/>
            <w:szCs w:val="22"/>
          </w:rPr>
          <w:t>prodloužení platnosti rozhodnutí o schválení veterinárního přípravku</w:t>
        </w:r>
      </w:sdtContent>
    </w:sdt>
    <w:r w:rsidRPr="009A29EE">
      <w:rPr>
        <w:rFonts w:asciiTheme="minorHAnsi" w:hAnsiTheme="minorHAnsi" w:cstheme="minorHAnsi"/>
        <w:bCs/>
        <w:sz w:val="22"/>
        <w:szCs w:val="22"/>
      </w:rPr>
      <w:t xml:space="preserve"> </w:t>
    </w:r>
    <w:sdt>
      <w:sdtPr>
        <w:rPr>
          <w:rFonts w:asciiTheme="minorHAnsi" w:hAnsiTheme="minorHAnsi" w:cstheme="minorHAnsi"/>
          <w:bCs/>
          <w:sz w:val="22"/>
          <w:szCs w:val="22"/>
        </w:rPr>
        <w:id w:val="-484012948"/>
        <w:placeholder>
          <w:docPart w:val="A543944BE1BC4CA4AAEA665C43395B5E"/>
        </w:placeholder>
        <w:text/>
      </w:sdtPr>
      <w:sdtEndPr/>
      <w:sdtContent>
        <w:r w:rsidRPr="009A29EE">
          <w:rPr>
            <w:rFonts w:asciiTheme="minorHAnsi" w:hAnsiTheme="minorHAnsi" w:cstheme="minorHAnsi"/>
            <w:bCs/>
            <w:sz w:val="22"/>
            <w:szCs w:val="22"/>
          </w:rPr>
          <w:t>PrioSTRIP BSE Kit</w:t>
        </w:r>
      </w:sdtContent>
    </w:sdt>
  </w:p>
  <w:p w14:paraId="60C208EE" w14:textId="77777777" w:rsidR="00007DDF" w:rsidRDefault="00007DDF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0A1022"/>
    <w:multiLevelType w:val="hybridMultilevel"/>
    <w:tmpl w:val="592C3F40"/>
    <w:lvl w:ilvl="0" w:tplc="F34C384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A24D57"/>
    <w:multiLevelType w:val="hybridMultilevel"/>
    <w:tmpl w:val="7D548D32"/>
    <w:lvl w:ilvl="0" w:tplc="CC04718C">
      <w:start w:val="5"/>
      <w:numFmt w:val="bullet"/>
      <w:lvlText w:val="-"/>
      <w:lvlJc w:val="left"/>
      <w:pPr>
        <w:ind w:left="39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2" w15:restartNumberingAfterBreak="0">
    <w:nsid w:val="3EF87904"/>
    <w:multiLevelType w:val="hybridMultilevel"/>
    <w:tmpl w:val="1EB09AA8"/>
    <w:lvl w:ilvl="0" w:tplc="7EC616FC">
      <w:numFmt w:val="bullet"/>
      <w:lvlText w:val="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F030BA9"/>
    <w:multiLevelType w:val="hybridMultilevel"/>
    <w:tmpl w:val="C660EE8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8A219B"/>
    <w:multiLevelType w:val="hybridMultilevel"/>
    <w:tmpl w:val="84DA34AA"/>
    <w:lvl w:ilvl="0" w:tplc="1A707DA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562D"/>
    <w:rsid w:val="00007DDF"/>
    <w:rsid w:val="00021D3C"/>
    <w:rsid w:val="00025052"/>
    <w:rsid w:val="00032674"/>
    <w:rsid w:val="00036053"/>
    <w:rsid w:val="00044E10"/>
    <w:rsid w:val="00044F0E"/>
    <w:rsid w:val="00046E21"/>
    <w:rsid w:val="000700EC"/>
    <w:rsid w:val="0007641C"/>
    <w:rsid w:val="00090A7D"/>
    <w:rsid w:val="000A1241"/>
    <w:rsid w:val="000A1996"/>
    <w:rsid w:val="000C4E89"/>
    <w:rsid w:val="000C62FD"/>
    <w:rsid w:val="000D56D9"/>
    <w:rsid w:val="000D722C"/>
    <w:rsid w:val="000F041E"/>
    <w:rsid w:val="000F4060"/>
    <w:rsid w:val="00102964"/>
    <w:rsid w:val="00102A2E"/>
    <w:rsid w:val="00110DFC"/>
    <w:rsid w:val="00115277"/>
    <w:rsid w:val="00115B79"/>
    <w:rsid w:val="00115BB0"/>
    <w:rsid w:val="00121786"/>
    <w:rsid w:val="0012306D"/>
    <w:rsid w:val="00123840"/>
    <w:rsid w:val="00124DA0"/>
    <w:rsid w:val="00124E91"/>
    <w:rsid w:val="0012626E"/>
    <w:rsid w:val="00142583"/>
    <w:rsid w:val="001452FF"/>
    <w:rsid w:val="0014531C"/>
    <w:rsid w:val="00171FCB"/>
    <w:rsid w:val="00174673"/>
    <w:rsid w:val="0018577E"/>
    <w:rsid w:val="001A33BE"/>
    <w:rsid w:val="001B5742"/>
    <w:rsid w:val="001B5808"/>
    <w:rsid w:val="001C50DC"/>
    <w:rsid w:val="001C6F54"/>
    <w:rsid w:val="001C7EEA"/>
    <w:rsid w:val="001D30E0"/>
    <w:rsid w:val="001E345E"/>
    <w:rsid w:val="001F1971"/>
    <w:rsid w:val="001F6025"/>
    <w:rsid w:val="00210EEC"/>
    <w:rsid w:val="00211CCE"/>
    <w:rsid w:val="002202D2"/>
    <w:rsid w:val="002258A8"/>
    <w:rsid w:val="00235D2A"/>
    <w:rsid w:val="00246C15"/>
    <w:rsid w:val="00253BB6"/>
    <w:rsid w:val="00263DBC"/>
    <w:rsid w:val="0026458D"/>
    <w:rsid w:val="00267E0E"/>
    <w:rsid w:val="0027297B"/>
    <w:rsid w:val="002771F4"/>
    <w:rsid w:val="00293E32"/>
    <w:rsid w:val="0029616C"/>
    <w:rsid w:val="002A1C4C"/>
    <w:rsid w:val="002A1FAF"/>
    <w:rsid w:val="002B3767"/>
    <w:rsid w:val="002D1E5E"/>
    <w:rsid w:val="002D53FA"/>
    <w:rsid w:val="003013D5"/>
    <w:rsid w:val="00302B3C"/>
    <w:rsid w:val="00314813"/>
    <w:rsid w:val="003222D1"/>
    <w:rsid w:val="00327E37"/>
    <w:rsid w:val="0033121D"/>
    <w:rsid w:val="0034196F"/>
    <w:rsid w:val="00350364"/>
    <w:rsid w:val="00352D30"/>
    <w:rsid w:val="00365146"/>
    <w:rsid w:val="00365428"/>
    <w:rsid w:val="00367D70"/>
    <w:rsid w:val="00371646"/>
    <w:rsid w:val="00390104"/>
    <w:rsid w:val="003B698F"/>
    <w:rsid w:val="003C1A65"/>
    <w:rsid w:val="003E7AC0"/>
    <w:rsid w:val="003F0CC1"/>
    <w:rsid w:val="003F7B8B"/>
    <w:rsid w:val="00413C74"/>
    <w:rsid w:val="004144DF"/>
    <w:rsid w:val="00416F42"/>
    <w:rsid w:val="004449D8"/>
    <w:rsid w:val="004635C7"/>
    <w:rsid w:val="004659C1"/>
    <w:rsid w:val="00481779"/>
    <w:rsid w:val="00481F6D"/>
    <w:rsid w:val="0049112F"/>
    <w:rsid w:val="004A2143"/>
    <w:rsid w:val="004A6DC7"/>
    <w:rsid w:val="004C6055"/>
    <w:rsid w:val="004E06A4"/>
    <w:rsid w:val="004E42F9"/>
    <w:rsid w:val="004E470C"/>
    <w:rsid w:val="004F2141"/>
    <w:rsid w:val="004F630D"/>
    <w:rsid w:val="005047C8"/>
    <w:rsid w:val="0050698D"/>
    <w:rsid w:val="00510245"/>
    <w:rsid w:val="00520B5B"/>
    <w:rsid w:val="005258AC"/>
    <w:rsid w:val="00532364"/>
    <w:rsid w:val="00534DCA"/>
    <w:rsid w:val="00540BBB"/>
    <w:rsid w:val="00541A17"/>
    <w:rsid w:val="00544DF5"/>
    <w:rsid w:val="00550412"/>
    <w:rsid w:val="00551C05"/>
    <w:rsid w:val="00555B9C"/>
    <w:rsid w:val="00555CBE"/>
    <w:rsid w:val="005646BD"/>
    <w:rsid w:val="00580463"/>
    <w:rsid w:val="005878F5"/>
    <w:rsid w:val="0059779B"/>
    <w:rsid w:val="005B2C81"/>
    <w:rsid w:val="005B5296"/>
    <w:rsid w:val="005C042F"/>
    <w:rsid w:val="005C2827"/>
    <w:rsid w:val="005C4FBA"/>
    <w:rsid w:val="005C5831"/>
    <w:rsid w:val="005D18CE"/>
    <w:rsid w:val="005E1319"/>
    <w:rsid w:val="005E36D7"/>
    <w:rsid w:val="005E7E97"/>
    <w:rsid w:val="005F0BE7"/>
    <w:rsid w:val="005F6860"/>
    <w:rsid w:val="00614232"/>
    <w:rsid w:val="00623444"/>
    <w:rsid w:val="006371E3"/>
    <w:rsid w:val="006429C0"/>
    <w:rsid w:val="00643CBB"/>
    <w:rsid w:val="006477C6"/>
    <w:rsid w:val="006803EC"/>
    <w:rsid w:val="006835BA"/>
    <w:rsid w:val="00685B6A"/>
    <w:rsid w:val="006A1EB2"/>
    <w:rsid w:val="006A3B26"/>
    <w:rsid w:val="006B328A"/>
    <w:rsid w:val="006B6276"/>
    <w:rsid w:val="006C438D"/>
    <w:rsid w:val="006D4FA7"/>
    <w:rsid w:val="006D6FCE"/>
    <w:rsid w:val="006D7C54"/>
    <w:rsid w:val="006E20E2"/>
    <w:rsid w:val="006F11F7"/>
    <w:rsid w:val="006F4744"/>
    <w:rsid w:val="007135E4"/>
    <w:rsid w:val="00716448"/>
    <w:rsid w:val="00717607"/>
    <w:rsid w:val="00733542"/>
    <w:rsid w:val="00742B8C"/>
    <w:rsid w:val="007433AE"/>
    <w:rsid w:val="007A73E0"/>
    <w:rsid w:val="007B28CC"/>
    <w:rsid w:val="007B345C"/>
    <w:rsid w:val="007C3DCD"/>
    <w:rsid w:val="007D47BB"/>
    <w:rsid w:val="007E2E89"/>
    <w:rsid w:val="007F0D29"/>
    <w:rsid w:val="007F4B70"/>
    <w:rsid w:val="008009E2"/>
    <w:rsid w:val="00810E8A"/>
    <w:rsid w:val="00814A5B"/>
    <w:rsid w:val="00817A24"/>
    <w:rsid w:val="00824BCF"/>
    <w:rsid w:val="00834C7F"/>
    <w:rsid w:val="00836A62"/>
    <w:rsid w:val="00847F66"/>
    <w:rsid w:val="00855AC9"/>
    <w:rsid w:val="00866360"/>
    <w:rsid w:val="0087037F"/>
    <w:rsid w:val="00872588"/>
    <w:rsid w:val="00873094"/>
    <w:rsid w:val="008834AF"/>
    <w:rsid w:val="00895295"/>
    <w:rsid w:val="008A189E"/>
    <w:rsid w:val="008A5B68"/>
    <w:rsid w:val="008B0BD1"/>
    <w:rsid w:val="008C2684"/>
    <w:rsid w:val="008D5CE4"/>
    <w:rsid w:val="008E2E53"/>
    <w:rsid w:val="008E4162"/>
    <w:rsid w:val="008F3498"/>
    <w:rsid w:val="008F652F"/>
    <w:rsid w:val="00906E09"/>
    <w:rsid w:val="009132D0"/>
    <w:rsid w:val="009213DA"/>
    <w:rsid w:val="00930951"/>
    <w:rsid w:val="00935E58"/>
    <w:rsid w:val="00942F73"/>
    <w:rsid w:val="009537AF"/>
    <w:rsid w:val="0095745A"/>
    <w:rsid w:val="00967A48"/>
    <w:rsid w:val="00975057"/>
    <w:rsid w:val="0098449D"/>
    <w:rsid w:val="009A254C"/>
    <w:rsid w:val="009A29EE"/>
    <w:rsid w:val="009B5EBB"/>
    <w:rsid w:val="009C79B8"/>
    <w:rsid w:val="009D1C10"/>
    <w:rsid w:val="009E2780"/>
    <w:rsid w:val="009E4EEA"/>
    <w:rsid w:val="009E725E"/>
    <w:rsid w:val="009F0AE9"/>
    <w:rsid w:val="009F697C"/>
    <w:rsid w:val="00A04143"/>
    <w:rsid w:val="00A05BB9"/>
    <w:rsid w:val="00A10580"/>
    <w:rsid w:val="00A162AA"/>
    <w:rsid w:val="00A20BF3"/>
    <w:rsid w:val="00A2227D"/>
    <w:rsid w:val="00A34FE5"/>
    <w:rsid w:val="00A56865"/>
    <w:rsid w:val="00A576BA"/>
    <w:rsid w:val="00A62829"/>
    <w:rsid w:val="00A63806"/>
    <w:rsid w:val="00A727C8"/>
    <w:rsid w:val="00A803E9"/>
    <w:rsid w:val="00A84EF9"/>
    <w:rsid w:val="00A909D7"/>
    <w:rsid w:val="00A943BD"/>
    <w:rsid w:val="00A95296"/>
    <w:rsid w:val="00A96540"/>
    <w:rsid w:val="00AA3748"/>
    <w:rsid w:val="00AB6F2E"/>
    <w:rsid w:val="00AE7C71"/>
    <w:rsid w:val="00AF1020"/>
    <w:rsid w:val="00AF261C"/>
    <w:rsid w:val="00B04FA5"/>
    <w:rsid w:val="00B10227"/>
    <w:rsid w:val="00B17366"/>
    <w:rsid w:val="00B23501"/>
    <w:rsid w:val="00B47C96"/>
    <w:rsid w:val="00B75ABA"/>
    <w:rsid w:val="00B81564"/>
    <w:rsid w:val="00B817DB"/>
    <w:rsid w:val="00B82743"/>
    <w:rsid w:val="00B85B77"/>
    <w:rsid w:val="00B94522"/>
    <w:rsid w:val="00B94B13"/>
    <w:rsid w:val="00B94BB6"/>
    <w:rsid w:val="00B9580E"/>
    <w:rsid w:val="00BB6219"/>
    <w:rsid w:val="00BC2C2D"/>
    <w:rsid w:val="00BC635C"/>
    <w:rsid w:val="00BE0946"/>
    <w:rsid w:val="00BF4957"/>
    <w:rsid w:val="00C01BB6"/>
    <w:rsid w:val="00C02D09"/>
    <w:rsid w:val="00C1562D"/>
    <w:rsid w:val="00C22118"/>
    <w:rsid w:val="00C34787"/>
    <w:rsid w:val="00C423EC"/>
    <w:rsid w:val="00C4662C"/>
    <w:rsid w:val="00C509B1"/>
    <w:rsid w:val="00C52032"/>
    <w:rsid w:val="00C56919"/>
    <w:rsid w:val="00C83890"/>
    <w:rsid w:val="00C91087"/>
    <w:rsid w:val="00C95180"/>
    <w:rsid w:val="00CA7CAB"/>
    <w:rsid w:val="00CA7E52"/>
    <w:rsid w:val="00CC1641"/>
    <w:rsid w:val="00CF06FC"/>
    <w:rsid w:val="00CF1B85"/>
    <w:rsid w:val="00CF2E00"/>
    <w:rsid w:val="00D02C6D"/>
    <w:rsid w:val="00D05C5D"/>
    <w:rsid w:val="00D106F4"/>
    <w:rsid w:val="00D141C6"/>
    <w:rsid w:val="00D1502C"/>
    <w:rsid w:val="00D20E16"/>
    <w:rsid w:val="00D2240C"/>
    <w:rsid w:val="00D260DD"/>
    <w:rsid w:val="00D35F7B"/>
    <w:rsid w:val="00D4676C"/>
    <w:rsid w:val="00D54B8E"/>
    <w:rsid w:val="00D6470D"/>
    <w:rsid w:val="00D66B8E"/>
    <w:rsid w:val="00D80A69"/>
    <w:rsid w:val="00D84D2D"/>
    <w:rsid w:val="00D93A8B"/>
    <w:rsid w:val="00DA7BAE"/>
    <w:rsid w:val="00DC4FA7"/>
    <w:rsid w:val="00DE1D2E"/>
    <w:rsid w:val="00DF2F26"/>
    <w:rsid w:val="00E046D1"/>
    <w:rsid w:val="00E15CDE"/>
    <w:rsid w:val="00E16381"/>
    <w:rsid w:val="00E25957"/>
    <w:rsid w:val="00E31F33"/>
    <w:rsid w:val="00E46AE3"/>
    <w:rsid w:val="00E51C2C"/>
    <w:rsid w:val="00E6341B"/>
    <w:rsid w:val="00E74FCD"/>
    <w:rsid w:val="00E76B05"/>
    <w:rsid w:val="00E77674"/>
    <w:rsid w:val="00E81C63"/>
    <w:rsid w:val="00E866D3"/>
    <w:rsid w:val="00EB2A07"/>
    <w:rsid w:val="00EB3386"/>
    <w:rsid w:val="00EB4A24"/>
    <w:rsid w:val="00EC4AC8"/>
    <w:rsid w:val="00EC530B"/>
    <w:rsid w:val="00EC6F56"/>
    <w:rsid w:val="00ED1BA4"/>
    <w:rsid w:val="00EF6809"/>
    <w:rsid w:val="00EF765E"/>
    <w:rsid w:val="00F02710"/>
    <w:rsid w:val="00F0647A"/>
    <w:rsid w:val="00F129BA"/>
    <w:rsid w:val="00F16960"/>
    <w:rsid w:val="00F3415A"/>
    <w:rsid w:val="00F671A5"/>
    <w:rsid w:val="00F7746C"/>
    <w:rsid w:val="00F80413"/>
    <w:rsid w:val="00F85F73"/>
    <w:rsid w:val="00FA0A4F"/>
    <w:rsid w:val="00FA4BAA"/>
    <w:rsid w:val="00FB5E19"/>
    <w:rsid w:val="00FC0765"/>
    <w:rsid w:val="00FC267F"/>
    <w:rsid w:val="00FD4069"/>
    <w:rsid w:val="00FD794D"/>
    <w:rsid w:val="00FE162C"/>
    <w:rsid w:val="00FE16D0"/>
    <w:rsid w:val="00FF1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6771A0CE"/>
  <w15:docId w15:val="{05F4FC85-75DB-471A-8441-79BCBBC97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30951"/>
    <w:rPr>
      <w:sz w:val="24"/>
      <w:szCs w:val="24"/>
    </w:rPr>
  </w:style>
  <w:style w:type="paragraph" w:styleId="Nadpis7">
    <w:name w:val="heading 7"/>
    <w:basedOn w:val="Normln"/>
    <w:next w:val="Normln"/>
    <w:qFormat/>
    <w:rsid w:val="00DA7BAE"/>
    <w:pPr>
      <w:keepNext/>
      <w:spacing w:after="120" w:line="300" w:lineRule="exact"/>
      <w:jc w:val="both"/>
      <w:outlineLvl w:val="6"/>
    </w:pPr>
    <w:rPr>
      <w:rFonts w:ascii="Arial" w:hAnsi="Arial"/>
      <w:sz w:val="32"/>
      <w:szCs w:val="20"/>
      <w:vertAlign w:val="superscript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2">
    <w:name w:val="Body Text 2"/>
    <w:basedOn w:val="Normln"/>
    <w:rsid w:val="006A3B26"/>
    <w:pPr>
      <w:spacing w:after="120" w:line="300" w:lineRule="exact"/>
      <w:jc w:val="center"/>
    </w:pPr>
    <w:rPr>
      <w:rFonts w:ascii="Arial" w:hAnsi="Arial"/>
      <w:b/>
      <w:sz w:val="36"/>
      <w:szCs w:val="20"/>
    </w:rPr>
  </w:style>
  <w:style w:type="paragraph" w:styleId="Zkladntext3">
    <w:name w:val="Body Text 3"/>
    <w:basedOn w:val="Normln"/>
    <w:rsid w:val="00DA7BAE"/>
    <w:pPr>
      <w:spacing w:after="120" w:line="300" w:lineRule="exact"/>
      <w:jc w:val="both"/>
    </w:pPr>
    <w:rPr>
      <w:rFonts w:ascii="Arial" w:hAnsi="Arial"/>
      <w:szCs w:val="20"/>
    </w:rPr>
  </w:style>
  <w:style w:type="paragraph" w:styleId="Zpat">
    <w:name w:val="footer"/>
    <w:basedOn w:val="Normln"/>
    <w:rsid w:val="00BC2C2D"/>
    <w:pPr>
      <w:tabs>
        <w:tab w:val="center" w:pos="4536"/>
        <w:tab w:val="right" w:pos="9072"/>
      </w:tabs>
      <w:spacing w:after="120" w:line="300" w:lineRule="exact"/>
      <w:jc w:val="both"/>
    </w:pPr>
    <w:rPr>
      <w:rFonts w:ascii="Arial" w:hAnsi="Arial"/>
      <w:sz w:val="20"/>
      <w:szCs w:val="20"/>
    </w:rPr>
  </w:style>
  <w:style w:type="table" w:styleId="Mkatabulky">
    <w:name w:val="Table Grid"/>
    <w:basedOn w:val="Normlntabulka"/>
    <w:rsid w:val="00935E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rsid w:val="00EC4AC8"/>
    <w:rPr>
      <w:color w:val="0000FF"/>
      <w:u w:val="single"/>
    </w:rPr>
  </w:style>
  <w:style w:type="paragraph" w:styleId="Zhlav">
    <w:name w:val="header"/>
    <w:basedOn w:val="Normln"/>
    <w:rsid w:val="00EC4AC8"/>
    <w:pPr>
      <w:tabs>
        <w:tab w:val="center" w:pos="4536"/>
        <w:tab w:val="right" w:pos="9072"/>
      </w:tabs>
      <w:spacing w:after="120" w:line="300" w:lineRule="exact"/>
      <w:jc w:val="both"/>
    </w:pPr>
    <w:rPr>
      <w:rFonts w:ascii="Arial" w:hAnsi="Arial"/>
      <w:sz w:val="20"/>
      <w:szCs w:val="20"/>
    </w:rPr>
  </w:style>
  <w:style w:type="character" w:styleId="slostrnky">
    <w:name w:val="page number"/>
    <w:basedOn w:val="Standardnpsmoodstavce"/>
    <w:rsid w:val="00872588"/>
  </w:style>
  <w:style w:type="character" w:styleId="Odkaznakoment">
    <w:name w:val="annotation reference"/>
    <w:basedOn w:val="Standardnpsmoodstavce"/>
    <w:uiPriority w:val="99"/>
    <w:semiHidden/>
    <w:unhideWhenUsed/>
    <w:rsid w:val="00817A2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17A24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17A24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17A2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17A24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17A2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17A24"/>
    <w:rPr>
      <w:rFonts w:ascii="Tahoma" w:hAnsi="Tahoma" w:cs="Tahoma"/>
      <w:sz w:val="16"/>
      <w:szCs w:val="16"/>
    </w:rPr>
  </w:style>
  <w:style w:type="paragraph" w:styleId="Revize">
    <w:name w:val="Revision"/>
    <w:hidden/>
    <w:uiPriority w:val="99"/>
    <w:semiHidden/>
    <w:rsid w:val="00044F0E"/>
    <w:rPr>
      <w:sz w:val="24"/>
      <w:szCs w:val="24"/>
    </w:rPr>
  </w:style>
  <w:style w:type="character" w:styleId="Zstupntext">
    <w:name w:val="Placeholder Text"/>
    <w:rsid w:val="001B5808"/>
    <w:rPr>
      <w:color w:val="808080"/>
    </w:rPr>
  </w:style>
  <w:style w:type="character" w:styleId="Siln">
    <w:name w:val="Strong"/>
    <w:basedOn w:val="Standardnpsmoodstavce"/>
    <w:uiPriority w:val="22"/>
    <w:qFormat/>
    <w:rsid w:val="001B5808"/>
    <w:rPr>
      <w:b/>
      <w:bCs/>
    </w:rPr>
  </w:style>
  <w:style w:type="paragraph" w:styleId="Odstavecseseznamem">
    <w:name w:val="List Paragraph"/>
    <w:basedOn w:val="Normln"/>
    <w:uiPriority w:val="34"/>
    <w:qFormat/>
    <w:rsid w:val="005102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50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8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1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3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17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3.wmf"/><Relationship Id="rId19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543944BE1BC4CA4AAEA665C43395B5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7B9D2C0-CE4D-4354-80E6-9495754D1ABC}"/>
      </w:docPartPr>
      <w:docPartBody>
        <w:p w:rsidR="00387CFC" w:rsidRDefault="00F9136A" w:rsidP="00F9136A">
          <w:pPr>
            <w:pStyle w:val="A543944BE1BC4CA4AAEA665C43395B5E"/>
          </w:pPr>
          <w:r>
            <w:rPr>
              <w:rStyle w:val="Zstupntext"/>
            </w:rPr>
            <w:t>Klikněte sem a zadejte text.</w:t>
          </w:r>
        </w:p>
      </w:docPartBody>
    </w:docPart>
    <w:docPart>
      <w:docPartPr>
        <w:name w:val="01E48E373EEE4B26ACD944D995BAF2B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1B4E288-E5F2-48BA-84DC-79FEE686D2B8}"/>
      </w:docPartPr>
      <w:docPartBody>
        <w:p w:rsidR="00387CFC" w:rsidRDefault="00F9136A" w:rsidP="00F9136A">
          <w:pPr>
            <w:pStyle w:val="01E48E373EEE4B26ACD944D995BAF2BA"/>
          </w:pPr>
          <w:r>
            <w:rPr>
              <w:rStyle w:val="Zstupntext"/>
            </w:rPr>
            <w:t>Klikněte sem a zadejte datum.</w:t>
          </w:r>
        </w:p>
      </w:docPartBody>
    </w:docPart>
    <w:docPart>
      <w:docPartPr>
        <w:name w:val="66A1C1AB1BF742A69C4D61047DFD967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5E4942F-9BA3-45B5-A807-403F9805143B}"/>
      </w:docPartPr>
      <w:docPartBody>
        <w:p w:rsidR="00387CFC" w:rsidRDefault="00F9136A" w:rsidP="00F9136A">
          <w:pPr>
            <w:pStyle w:val="66A1C1AB1BF742A69C4D61047DFD967A"/>
          </w:pPr>
          <w:r w:rsidRPr="00A85925">
            <w:rPr>
              <w:rStyle w:val="Zstupntext"/>
            </w:rPr>
            <w:t>Zvolte položku.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36A"/>
    <w:rsid w:val="001745E6"/>
    <w:rsid w:val="00236C86"/>
    <w:rsid w:val="002B4DE0"/>
    <w:rsid w:val="00327DC2"/>
    <w:rsid w:val="00387CFC"/>
    <w:rsid w:val="00515746"/>
    <w:rsid w:val="005B3C1B"/>
    <w:rsid w:val="005B4C56"/>
    <w:rsid w:val="00706E6F"/>
    <w:rsid w:val="007C0A78"/>
    <w:rsid w:val="00A673BE"/>
    <w:rsid w:val="00A9171E"/>
    <w:rsid w:val="00B44544"/>
    <w:rsid w:val="00BB0081"/>
    <w:rsid w:val="00DF2F88"/>
    <w:rsid w:val="00E51218"/>
    <w:rsid w:val="00F9136A"/>
    <w:rsid w:val="00FD4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rsid w:val="00F9136A"/>
    <w:rPr>
      <w:color w:val="808080"/>
    </w:rPr>
  </w:style>
  <w:style w:type="paragraph" w:customStyle="1" w:styleId="A543944BE1BC4CA4AAEA665C43395B5E">
    <w:name w:val="A543944BE1BC4CA4AAEA665C43395B5E"/>
    <w:rsid w:val="00F9136A"/>
  </w:style>
  <w:style w:type="paragraph" w:customStyle="1" w:styleId="01E48E373EEE4B26ACD944D995BAF2BA">
    <w:name w:val="01E48E373EEE4B26ACD944D995BAF2BA"/>
    <w:rsid w:val="00F9136A"/>
  </w:style>
  <w:style w:type="paragraph" w:customStyle="1" w:styleId="66A1C1AB1BF742A69C4D61047DFD967A">
    <w:name w:val="66A1C1AB1BF742A69C4D61047DFD967A"/>
    <w:rsid w:val="00F9136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5</Pages>
  <Words>3712</Words>
  <Characters>21901</Characters>
  <Application>Microsoft Office Word</Application>
  <DocSecurity>0</DocSecurity>
  <Lines>182</Lines>
  <Paragraphs>51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Výrobce rychlého testu musí mít zaveden a odsouhlasen s Komunitní referenční laboratoří systém kontroly kvality, který zajistí neměnnou kvalitu testu</vt:lpstr>
    </vt:vector>
  </TitlesOfParts>
  <Company>-</Company>
  <LinksUpToDate>false</LinksUpToDate>
  <CharactersWithSpaces>25562</CharactersWithSpaces>
  <SharedDoc>false</SharedDoc>
  <HLinks>
    <vt:vector size="18" baseType="variant">
      <vt:variant>
        <vt:i4>7929908</vt:i4>
      </vt:variant>
      <vt:variant>
        <vt:i4>0</vt:i4>
      </vt:variant>
      <vt:variant>
        <vt:i4>0</vt:i4>
      </vt:variant>
      <vt:variant>
        <vt:i4>5</vt:i4>
      </vt:variant>
      <vt:variant>
        <vt:lpwstr>http://www.prionics.ch/</vt:lpwstr>
      </vt:variant>
      <vt:variant>
        <vt:lpwstr/>
      </vt:variant>
      <vt:variant>
        <vt:i4>69</vt:i4>
      </vt:variant>
      <vt:variant>
        <vt:i4>6</vt:i4>
      </vt:variant>
      <vt:variant>
        <vt:i4>0</vt:i4>
      </vt:variant>
      <vt:variant>
        <vt:i4>5</vt:i4>
      </vt:variant>
      <vt:variant>
        <vt:lpwstr>http://www.biopro.cz/</vt:lpwstr>
      </vt:variant>
      <vt:variant>
        <vt:lpwstr/>
      </vt:variant>
      <vt:variant>
        <vt:i4>1179700</vt:i4>
      </vt:variant>
      <vt:variant>
        <vt:i4>3</vt:i4>
      </vt:variant>
      <vt:variant>
        <vt:i4>0</vt:i4>
      </vt:variant>
      <vt:variant>
        <vt:i4>5</vt:i4>
      </vt:variant>
      <vt:variant>
        <vt:lpwstr>mailto:info@oks.cz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Výrobce rychlého testu musí mít zaveden a odsouhlasen s Komunitní referenční laboratoří systém kontroly kvality, který zajistí neměnnou kvalitu testu</dc:title>
  <dc:creator>vholecek</dc:creator>
  <cp:lastModifiedBy>Morávková Věra</cp:lastModifiedBy>
  <cp:revision>105</cp:revision>
  <cp:lastPrinted>2005-06-01T07:46:00Z</cp:lastPrinted>
  <dcterms:created xsi:type="dcterms:W3CDTF">2021-03-29T12:13:00Z</dcterms:created>
  <dcterms:modified xsi:type="dcterms:W3CDTF">2021-04-22T11:42:00Z</dcterms:modified>
</cp:coreProperties>
</file>