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4C8D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0A0E750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AD0D3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E02E13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75472DB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DC7216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B58A709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89A55E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3DF089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E5A4C9F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93A44A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B68B32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ADBC0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124E3A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74FD512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4A3EF2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b/>
          <w:szCs w:val="22"/>
        </w:rPr>
        <w:t xml:space="preserve">B. </w:t>
      </w:r>
      <w:r w:rsidR="001F6A11" w:rsidRPr="004A3EF2">
        <w:rPr>
          <w:b/>
          <w:szCs w:val="22"/>
        </w:rPr>
        <w:t>PŘÍBALOVÁ INFORMACE</w:t>
      </w:r>
    </w:p>
    <w:p w14:paraId="4E63BF9E" w14:textId="0ACB9EE9" w:rsidR="008F7D68" w:rsidRPr="004A3EF2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3EF2">
        <w:rPr>
          <w:szCs w:val="22"/>
        </w:rPr>
        <w:br w:type="page"/>
      </w:r>
      <w:r w:rsidR="001F6A11" w:rsidRPr="004A3EF2">
        <w:rPr>
          <w:b/>
          <w:szCs w:val="22"/>
        </w:rPr>
        <w:lastRenderedPageBreak/>
        <w:t>PŘÍBALOVÁ INFORMACE</w:t>
      </w:r>
      <w:r w:rsidRPr="004A3EF2">
        <w:rPr>
          <w:b/>
          <w:szCs w:val="22"/>
        </w:rPr>
        <w:t>:</w:t>
      </w:r>
    </w:p>
    <w:p w14:paraId="63BAFD7E" w14:textId="77777777" w:rsidR="00F05D36" w:rsidRPr="004A3EF2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7ECE55D3" w:rsidR="001F6A11" w:rsidRPr="004A3EF2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P</w:t>
      </w:r>
      <w:r w:rsidR="006E2CD3" w:rsidRPr="004A3EF2">
        <w:rPr>
          <w:szCs w:val="22"/>
        </w:rPr>
        <w:t xml:space="preserve">revendog </w:t>
      </w:r>
      <w:r w:rsidR="00B75354" w:rsidRPr="004A3EF2">
        <w:rPr>
          <w:szCs w:val="22"/>
        </w:rPr>
        <w:t xml:space="preserve">1,304 g </w:t>
      </w:r>
      <w:r w:rsidR="006E2CD3" w:rsidRPr="004A3EF2">
        <w:rPr>
          <w:szCs w:val="22"/>
        </w:rPr>
        <w:t>medikovaný obojek pro</w:t>
      </w:r>
      <w:r w:rsidRPr="004A3EF2">
        <w:rPr>
          <w:szCs w:val="22"/>
        </w:rPr>
        <w:t xml:space="preserve"> </w:t>
      </w:r>
      <w:r w:rsidR="00E66B89" w:rsidRPr="004A3EF2">
        <w:rPr>
          <w:szCs w:val="22"/>
        </w:rPr>
        <w:t>velké</w:t>
      </w:r>
      <w:r w:rsidRPr="004A3EF2">
        <w:rPr>
          <w:szCs w:val="22"/>
        </w:rPr>
        <w:t xml:space="preserve"> </w:t>
      </w:r>
      <w:r w:rsidR="006E2CD3" w:rsidRPr="004A3EF2">
        <w:rPr>
          <w:szCs w:val="22"/>
        </w:rPr>
        <w:t xml:space="preserve">až </w:t>
      </w:r>
      <w:r w:rsidR="00E66B89" w:rsidRPr="004A3EF2">
        <w:rPr>
          <w:szCs w:val="22"/>
        </w:rPr>
        <w:t>velmi</w:t>
      </w:r>
      <w:r w:rsidR="006E2CD3" w:rsidRPr="004A3EF2">
        <w:rPr>
          <w:szCs w:val="22"/>
        </w:rPr>
        <w:t xml:space="preserve"> velké </w:t>
      </w:r>
      <w:r w:rsidRPr="004A3EF2">
        <w:rPr>
          <w:szCs w:val="22"/>
        </w:rPr>
        <w:t>psy</w:t>
      </w:r>
    </w:p>
    <w:p w14:paraId="7DDCE5E0" w14:textId="77777777" w:rsidR="00232DA6" w:rsidRPr="004A3EF2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4A3EF2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JMÉNO A ADRESA DRŽITELE ROZHODNUTÍ O REGISTRACI A DRŽITELE</w:t>
      </w:r>
    </w:p>
    <w:p w14:paraId="4ED91C94" w14:textId="77777777" w:rsidR="001F6A11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POVOLENÍ K VÝROBĚ ODPOVĚDNÉHO ZA UVOLNĚNÍ ŠARŽE, POKUD SE</w:t>
      </w:r>
    </w:p>
    <w:p w14:paraId="24EB5FE6" w14:textId="7A2A377F" w:rsidR="008F7D68" w:rsidRPr="004A3EF2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</w:rPr>
        <w:t>NESHODUJE</w:t>
      </w:r>
    </w:p>
    <w:p w14:paraId="74CAD0A5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4A3EF2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4A3EF2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VETPHARMA ANIMAL HEALTH, S.L.</w:t>
      </w:r>
    </w:p>
    <w:p w14:paraId="3A699F6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Les Corts, 23</w:t>
      </w:r>
    </w:p>
    <w:p w14:paraId="011647B6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08028 - Barcelona</w:t>
      </w:r>
    </w:p>
    <w:p w14:paraId="4EC9B130" w14:textId="6FC51864" w:rsidR="008F7D68" w:rsidRPr="004A3EF2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Španělsko</w:t>
      </w:r>
    </w:p>
    <w:p w14:paraId="2A9F4E64" w14:textId="77777777" w:rsidR="00F05D36" w:rsidRPr="004A3EF2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4A3EF2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4A3EF2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AB7</w:t>
      </w:r>
      <w:r w:rsidR="00D66A6C" w:rsidRPr="004A3EF2">
        <w:rPr>
          <w:szCs w:val="22"/>
        </w:rPr>
        <w:t xml:space="preserve"> SANTE</w:t>
      </w:r>
    </w:p>
    <w:p w14:paraId="73825B7E" w14:textId="189DF50B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Chemin des Monges</w:t>
      </w:r>
    </w:p>
    <w:p w14:paraId="6AFCD3FA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31450 Deyme </w:t>
      </w:r>
    </w:p>
    <w:p w14:paraId="005D0A8C" w14:textId="26BC317C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Franc</w:t>
      </w:r>
      <w:r w:rsidR="001F6A11" w:rsidRPr="004A3EF2">
        <w:rPr>
          <w:szCs w:val="22"/>
        </w:rPr>
        <w:t>i</w:t>
      </w:r>
      <w:r w:rsidRPr="004A3EF2">
        <w:rPr>
          <w:szCs w:val="22"/>
        </w:rPr>
        <w:t>e</w:t>
      </w:r>
    </w:p>
    <w:p w14:paraId="1CC32389" w14:textId="05370F2C" w:rsidR="005E08DD" w:rsidRDefault="005E08DD" w:rsidP="00FC3A56">
      <w:pPr>
        <w:tabs>
          <w:tab w:val="clear" w:pos="567"/>
        </w:tabs>
        <w:spacing w:line="240" w:lineRule="auto"/>
        <w:rPr>
          <w:szCs w:val="22"/>
        </w:rPr>
      </w:pPr>
    </w:p>
    <w:p w14:paraId="3CFDED23" w14:textId="77777777" w:rsidR="005E08DD" w:rsidRPr="008B3F2A" w:rsidRDefault="005E08DD" w:rsidP="005E08DD">
      <w:pPr>
        <w:rPr>
          <w:u w:val="single"/>
        </w:rPr>
      </w:pPr>
      <w:r w:rsidRPr="008B3F2A">
        <w:rPr>
          <w:u w:val="single"/>
        </w:rPr>
        <w:t>Distribuuje:</w:t>
      </w:r>
    </w:p>
    <w:p w14:paraId="747F1D18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VIRBAC </w:t>
      </w:r>
    </w:p>
    <w:p w14:paraId="4B8C2990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1ère avenue 2065 m LID </w:t>
      </w:r>
    </w:p>
    <w:p w14:paraId="5B235F4A" w14:textId="77777777" w:rsidR="005E08DD" w:rsidRPr="00F700FE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06516 Carros </w:t>
      </w:r>
    </w:p>
    <w:p w14:paraId="770B7BE3" w14:textId="77777777" w:rsidR="005E08DD" w:rsidRPr="00F75A15" w:rsidRDefault="005E08DD" w:rsidP="005E08DD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>Francie</w:t>
      </w:r>
    </w:p>
    <w:p w14:paraId="0C6A3F8E" w14:textId="77777777" w:rsidR="002E0872" w:rsidRPr="004A3EF2" w:rsidRDefault="002E0872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2.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NÁZEV VETERINÁRNÍHO LÉČIVÉHO PŘÍPRAVKU</w:t>
      </w:r>
    </w:p>
    <w:p w14:paraId="332A854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424AF499" w:rsidR="001F6A11" w:rsidRPr="004A3EF2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PREVENDOG </w:t>
      </w:r>
      <w:r w:rsidR="00B75354" w:rsidRPr="004A3EF2">
        <w:rPr>
          <w:szCs w:val="22"/>
        </w:rPr>
        <w:t xml:space="preserve">1,304 g </w:t>
      </w:r>
      <w:r w:rsidRPr="004A3EF2">
        <w:rPr>
          <w:szCs w:val="22"/>
        </w:rPr>
        <w:t xml:space="preserve">medikovaný obojek pro </w:t>
      </w:r>
      <w:r w:rsidR="00E66B89" w:rsidRPr="004A3EF2">
        <w:rPr>
          <w:szCs w:val="22"/>
        </w:rPr>
        <w:t>velké</w:t>
      </w:r>
      <w:r w:rsidR="006E2CD3" w:rsidRPr="004A3EF2">
        <w:rPr>
          <w:szCs w:val="22"/>
        </w:rPr>
        <w:t xml:space="preserve"> až </w:t>
      </w:r>
      <w:r w:rsidR="00E66B89" w:rsidRPr="004A3EF2">
        <w:rPr>
          <w:szCs w:val="22"/>
        </w:rPr>
        <w:t>velmi velké</w:t>
      </w:r>
      <w:r w:rsidRPr="004A3EF2">
        <w:rPr>
          <w:szCs w:val="22"/>
        </w:rPr>
        <w:t xml:space="preserve"> psy.</w:t>
      </w:r>
    </w:p>
    <w:p w14:paraId="5363A675" w14:textId="007D308D" w:rsidR="001F6A11" w:rsidRPr="004A3EF2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Deltamethrin</w:t>
      </w:r>
      <w:r w:rsidR="00CD5BCF">
        <w:rPr>
          <w:szCs w:val="22"/>
        </w:rPr>
        <w:t>um</w:t>
      </w:r>
      <w:r w:rsidRPr="004A3EF2">
        <w:rPr>
          <w:szCs w:val="22"/>
        </w:rPr>
        <w:t xml:space="preserve"> </w:t>
      </w:r>
    </w:p>
    <w:p w14:paraId="70EBE6C5" w14:textId="0562CAAA" w:rsidR="00E9045E" w:rsidRPr="004A3EF2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4A3EF2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3.</w:t>
      </w:r>
      <w:r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OBSAH LÉČIVÝCH A OSTATNÍCH LÁTEK</w:t>
      </w:r>
    </w:p>
    <w:p w14:paraId="0BE5C127" w14:textId="77777777" w:rsidR="001F6A11" w:rsidRPr="004A3EF2" w:rsidRDefault="001F6A11" w:rsidP="00A30DA1">
      <w:pPr>
        <w:tabs>
          <w:tab w:val="clear" w:pos="567"/>
        </w:tabs>
        <w:spacing w:line="240" w:lineRule="auto"/>
      </w:pPr>
    </w:p>
    <w:p w14:paraId="7BA82714" w14:textId="0264C515" w:rsidR="001F6A11" w:rsidRPr="004A3EF2" w:rsidRDefault="00F7049B" w:rsidP="001F6A11">
      <w:pPr>
        <w:jc w:val="both"/>
      </w:pPr>
      <w:bookmarkStart w:id="1" w:name="_Hlk529189793"/>
      <w:r w:rsidRPr="004A3EF2">
        <w:t>Jeden</w:t>
      </w:r>
      <w:r w:rsidR="001F6A11" w:rsidRPr="004A3EF2">
        <w:t xml:space="preserve"> obojek o délce </w:t>
      </w:r>
      <w:r w:rsidR="00E66B89" w:rsidRPr="004A3EF2">
        <w:t>75</w:t>
      </w:r>
      <w:r w:rsidR="001F6A11" w:rsidRPr="004A3EF2">
        <w:t xml:space="preserve"> cm (</w:t>
      </w:r>
      <w:r w:rsidR="00E66B89" w:rsidRPr="004A3EF2">
        <w:t>32,60</w:t>
      </w:r>
      <w:r w:rsidR="001F6A11" w:rsidRPr="004A3EF2">
        <w:t xml:space="preserve"> g) obsahuje:</w:t>
      </w:r>
    </w:p>
    <w:p w14:paraId="7CF01ACE" w14:textId="77777777" w:rsidR="001F6A11" w:rsidRPr="004A3EF2" w:rsidRDefault="001F6A11" w:rsidP="001F6A11">
      <w:pPr>
        <w:jc w:val="both"/>
      </w:pPr>
      <w:bookmarkStart w:id="2" w:name="_Hlk529189124"/>
    </w:p>
    <w:p w14:paraId="22414A72" w14:textId="77777777" w:rsidR="001F6A11" w:rsidRPr="004A3EF2" w:rsidRDefault="001F6A11" w:rsidP="001F6A11">
      <w:pPr>
        <w:jc w:val="both"/>
      </w:pPr>
      <w:r w:rsidRPr="004A3EF2">
        <w:t>Léčivá látka:</w:t>
      </w:r>
    </w:p>
    <w:p w14:paraId="3DD1C9C3" w14:textId="3E738920" w:rsidR="001F6A11" w:rsidRPr="004A3EF2" w:rsidRDefault="001F6A11" w:rsidP="001F6A11">
      <w:pPr>
        <w:jc w:val="both"/>
      </w:pPr>
      <w:r w:rsidRPr="004A3EF2">
        <w:t>Deltamethrin</w:t>
      </w:r>
      <w:r w:rsidR="00CC44FF">
        <w:t>um</w:t>
      </w:r>
      <w:r w:rsidRPr="004A3EF2">
        <w:t xml:space="preserve"> </w:t>
      </w:r>
      <w:r w:rsidRPr="004A3EF2">
        <w:tab/>
        <w:t xml:space="preserve">…………………  </w:t>
      </w:r>
      <w:r w:rsidR="006E2CD3" w:rsidRPr="004A3EF2">
        <w:t>1</w:t>
      </w:r>
      <w:r w:rsidRPr="004A3EF2">
        <w:t>,</w:t>
      </w:r>
      <w:r w:rsidR="00E66B89" w:rsidRPr="004A3EF2">
        <w:t>304</w:t>
      </w:r>
      <w:r w:rsidRPr="004A3EF2">
        <w:t xml:space="preserve"> g</w:t>
      </w:r>
    </w:p>
    <w:p w14:paraId="34360938" w14:textId="77777777" w:rsidR="001F6A11" w:rsidRPr="004A3EF2" w:rsidRDefault="001F6A11" w:rsidP="001F6A11">
      <w:pPr>
        <w:jc w:val="both"/>
      </w:pPr>
    </w:p>
    <w:p w14:paraId="180C78D8" w14:textId="77777777" w:rsidR="001F6A11" w:rsidRPr="004A3EF2" w:rsidRDefault="001F6A11" w:rsidP="001F6A11">
      <w:pPr>
        <w:jc w:val="both"/>
      </w:pPr>
      <w:bookmarkStart w:id="3" w:name="_Hlk529190759"/>
      <w:r w:rsidRPr="004A3EF2">
        <w:t>Pomocné látky:</w:t>
      </w:r>
    </w:p>
    <w:bookmarkEnd w:id="1"/>
    <w:bookmarkEnd w:id="2"/>
    <w:p w14:paraId="6319DA6D" w14:textId="410B33BE" w:rsidR="001F6A11" w:rsidRPr="004A3EF2" w:rsidRDefault="001F6A11" w:rsidP="001F6A11">
      <w:pPr>
        <w:jc w:val="both"/>
      </w:pPr>
      <w:r w:rsidRPr="004A3EF2">
        <w:t>Oxid titaničitý (E</w:t>
      </w:r>
      <w:r w:rsidR="00CC44FF">
        <w:t xml:space="preserve"> </w:t>
      </w:r>
      <w:r w:rsidRPr="004A3EF2">
        <w:t>171) ………......</w:t>
      </w:r>
      <w:r w:rsidRPr="004A3EF2">
        <w:tab/>
        <w:t>0,</w:t>
      </w:r>
      <w:r w:rsidR="00E66B89" w:rsidRPr="004A3EF2">
        <w:t>465</w:t>
      </w:r>
      <w:r w:rsidRPr="004A3EF2">
        <w:t xml:space="preserve"> g</w:t>
      </w:r>
    </w:p>
    <w:p w14:paraId="71DD7285" w14:textId="288C4A00" w:rsidR="001F6A11" w:rsidRPr="004A3EF2" w:rsidRDefault="001F6A11" w:rsidP="001F6A11">
      <w:pPr>
        <w:jc w:val="both"/>
      </w:pPr>
      <w:r w:rsidRPr="004A3EF2">
        <w:t>Aktivní uhlí</w:t>
      </w:r>
      <w:r w:rsidRPr="004A3EF2">
        <w:tab/>
      </w:r>
      <w:r w:rsidR="00F7049B" w:rsidRPr="004A3EF2">
        <w:t>...........………......</w:t>
      </w:r>
      <w:r w:rsidRPr="004A3EF2">
        <w:tab/>
        <w:t>0,02</w:t>
      </w:r>
      <w:r w:rsidR="00E66B89" w:rsidRPr="004A3EF2">
        <w:t>4</w:t>
      </w:r>
      <w:r w:rsidRPr="004A3EF2">
        <w:t xml:space="preserve"> g</w:t>
      </w:r>
    </w:p>
    <w:bookmarkEnd w:id="3"/>
    <w:p w14:paraId="15BCE497" w14:textId="77777777" w:rsidR="001117DD" w:rsidRPr="004A3EF2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73E40B66" w:rsidR="00F35190" w:rsidRPr="004A3EF2" w:rsidRDefault="00B75354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Š</w:t>
      </w:r>
      <w:r w:rsidR="001F6A11" w:rsidRPr="004A3EF2">
        <w:rPr>
          <w:szCs w:val="22"/>
        </w:rPr>
        <w:t>edý medikovaný obojek.</w:t>
      </w:r>
    </w:p>
    <w:p w14:paraId="65426E3F" w14:textId="77777777" w:rsidR="00F05D36" w:rsidRPr="004A3EF2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4.</w:t>
      </w:r>
      <w:r w:rsidR="00F05D36" w:rsidRPr="004A3EF2">
        <w:rPr>
          <w:b/>
          <w:szCs w:val="22"/>
        </w:rPr>
        <w:tab/>
      </w:r>
      <w:r w:rsidR="001F6A11" w:rsidRPr="004A3EF2">
        <w:rPr>
          <w:b/>
          <w:szCs w:val="22"/>
        </w:rPr>
        <w:t>INDIKACE</w:t>
      </w:r>
    </w:p>
    <w:p w14:paraId="5FC9EF2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7DA9155" w14:textId="77777777" w:rsidR="00B2264B" w:rsidRPr="00FD5572" w:rsidRDefault="00B2264B" w:rsidP="00B2264B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deltamethrinu.</w:t>
      </w:r>
    </w:p>
    <w:p w14:paraId="63DCC5F5" w14:textId="44946D88" w:rsidR="001F6A11" w:rsidRPr="004A3EF2" w:rsidRDefault="001F6A11" w:rsidP="001F6A11">
      <w:pPr>
        <w:jc w:val="both"/>
        <w:rPr>
          <w:iCs/>
          <w:szCs w:val="22"/>
        </w:rPr>
      </w:pPr>
      <w:r w:rsidRPr="004A3EF2">
        <w:rPr>
          <w:iCs/>
          <w:szCs w:val="22"/>
        </w:rPr>
        <w:t>Prevence reinfestace klíšťaty (</w:t>
      </w:r>
      <w:r w:rsidRPr="004A3EF2">
        <w:rPr>
          <w:i/>
          <w:iCs/>
          <w:szCs w:val="22"/>
        </w:rPr>
        <w:t xml:space="preserve">Ixodes ricinus </w:t>
      </w:r>
      <w:r w:rsidRPr="004A3EF2">
        <w:rPr>
          <w:iCs/>
          <w:szCs w:val="22"/>
        </w:rPr>
        <w:t xml:space="preserve">a </w:t>
      </w:r>
      <w:r w:rsidRPr="004A3EF2">
        <w:rPr>
          <w:i/>
          <w:iCs/>
          <w:szCs w:val="22"/>
        </w:rPr>
        <w:t>Ripicephalus sanguineus</w:t>
      </w:r>
      <w:r w:rsidRPr="004A3EF2">
        <w:rPr>
          <w:iCs/>
          <w:szCs w:val="22"/>
        </w:rPr>
        <w:t>) prostřednictvím akaricidního účinku</w:t>
      </w:r>
      <w:r w:rsidR="00B2264B">
        <w:rPr>
          <w:iCs/>
          <w:szCs w:val="22"/>
        </w:rPr>
        <w:t xml:space="preserve"> po dobu</w:t>
      </w:r>
      <w:r w:rsidRPr="004A3EF2">
        <w:rPr>
          <w:iCs/>
          <w:szCs w:val="22"/>
        </w:rPr>
        <w:t xml:space="preserve"> 6 měsíců.</w:t>
      </w:r>
    </w:p>
    <w:p w14:paraId="27A3212C" w14:textId="7A3F52C8" w:rsidR="001F6A11" w:rsidRPr="004A3EF2" w:rsidRDefault="008D7706" w:rsidP="001F6A11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 w:rsidR="00B57FB3" w:rsidRPr="00E40F4D">
        <w:rPr>
          <w:iCs/>
          <w:szCs w:val="22"/>
        </w:rPr>
        <w:t xml:space="preserve">poštípání flebotomy </w:t>
      </w:r>
      <w:r w:rsidR="001F6A11" w:rsidRPr="004A3EF2">
        <w:rPr>
          <w:iCs/>
          <w:szCs w:val="22"/>
        </w:rPr>
        <w:t>(</w:t>
      </w:r>
      <w:r w:rsidR="00F7049B" w:rsidRPr="004A3EF2">
        <w:rPr>
          <w:i/>
          <w:iCs/>
          <w:szCs w:val="22"/>
        </w:rPr>
        <w:t>P</w:t>
      </w:r>
      <w:r w:rsidR="001F6A11" w:rsidRPr="004A3EF2">
        <w:rPr>
          <w:i/>
          <w:iCs/>
          <w:szCs w:val="22"/>
        </w:rPr>
        <w:t>hlebotomus perniciosus</w:t>
      </w:r>
      <w:r w:rsidR="001F6A11" w:rsidRPr="004A3EF2">
        <w:rPr>
          <w:iCs/>
          <w:szCs w:val="22"/>
        </w:rPr>
        <w:t>) prostřednictvím repelentního (</w:t>
      </w:r>
      <w:r w:rsidR="00B2264B">
        <w:rPr>
          <w:iCs/>
          <w:szCs w:val="22"/>
        </w:rPr>
        <w:t>zabraňujícího sání</w:t>
      </w:r>
      <w:r w:rsidR="001F6A11" w:rsidRPr="004A3EF2">
        <w:rPr>
          <w:iCs/>
          <w:szCs w:val="22"/>
        </w:rPr>
        <w:t>) účinku</w:t>
      </w:r>
      <w:r w:rsidR="00B2264B">
        <w:rPr>
          <w:iCs/>
          <w:szCs w:val="22"/>
        </w:rPr>
        <w:t xml:space="preserve"> po dobu</w:t>
      </w:r>
      <w:r w:rsidR="001F6A11" w:rsidRPr="004A3EF2">
        <w:rPr>
          <w:iCs/>
          <w:szCs w:val="22"/>
        </w:rPr>
        <w:t xml:space="preserve"> </w:t>
      </w:r>
      <w:r w:rsidR="00085D90">
        <w:rPr>
          <w:iCs/>
          <w:szCs w:val="22"/>
        </w:rPr>
        <w:t>12</w:t>
      </w:r>
      <w:r w:rsidR="001F6A11" w:rsidRPr="004A3EF2">
        <w:rPr>
          <w:iCs/>
          <w:szCs w:val="22"/>
        </w:rPr>
        <w:t xml:space="preserve"> měsíců.</w:t>
      </w:r>
    </w:p>
    <w:p w14:paraId="383C4E4E" w14:textId="496091D6" w:rsidR="001F6A11" w:rsidRPr="004A3EF2" w:rsidRDefault="001F6A11" w:rsidP="001F6A11">
      <w:pPr>
        <w:jc w:val="both"/>
        <w:rPr>
          <w:iCs/>
          <w:szCs w:val="22"/>
        </w:rPr>
      </w:pPr>
      <w:r w:rsidRPr="004A3EF2">
        <w:rPr>
          <w:iCs/>
          <w:szCs w:val="22"/>
        </w:rPr>
        <w:t>Prevence poštípání komáry (</w:t>
      </w:r>
      <w:r w:rsidRPr="004A3EF2">
        <w:rPr>
          <w:i/>
          <w:iCs/>
          <w:szCs w:val="22"/>
        </w:rPr>
        <w:t>Culex pipiens</w:t>
      </w:r>
      <w:r w:rsidRPr="004A3EF2">
        <w:rPr>
          <w:iCs/>
          <w:szCs w:val="22"/>
        </w:rPr>
        <w:t>) prostřednictvím repelentního (</w:t>
      </w:r>
      <w:r w:rsidR="00B2264B">
        <w:rPr>
          <w:iCs/>
          <w:szCs w:val="22"/>
        </w:rPr>
        <w:t>zabraňujícího sání</w:t>
      </w:r>
      <w:r w:rsidRPr="004A3EF2">
        <w:rPr>
          <w:iCs/>
          <w:szCs w:val="22"/>
        </w:rPr>
        <w:t>) účinku</w:t>
      </w:r>
      <w:r w:rsidR="00B2264B">
        <w:rPr>
          <w:iCs/>
          <w:szCs w:val="22"/>
        </w:rPr>
        <w:t xml:space="preserve"> po dobu</w:t>
      </w:r>
      <w:r w:rsidRPr="004A3EF2">
        <w:rPr>
          <w:iCs/>
          <w:szCs w:val="22"/>
        </w:rPr>
        <w:t xml:space="preserve"> 6 měsíců.</w:t>
      </w:r>
    </w:p>
    <w:p w14:paraId="73F7CC46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lastRenderedPageBreak/>
        <w:t>5.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KONTRAINDIKACE</w:t>
      </w:r>
    </w:p>
    <w:p w14:paraId="5D8CA7C7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Nepoužívat u koček.</w:t>
      </w:r>
    </w:p>
    <w:p w14:paraId="621081BD" w14:textId="3EDE9360" w:rsidR="00F05D36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Nepoužívat u psů s kožními lézemi.</w:t>
      </w:r>
    </w:p>
    <w:p w14:paraId="3C3B029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6.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NEŽÁDOUCÍ ÚČINKY</w:t>
      </w:r>
    </w:p>
    <w:p w14:paraId="0830273A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0606982" w14:textId="2F83712B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 w:rsidR="00746539">
        <w:rPr>
          <w:szCs w:val="22"/>
        </w:rPr>
        <w:t>být příznakem</w:t>
      </w:r>
      <w:r w:rsidR="00746539" w:rsidRPr="004A3EF2">
        <w:rPr>
          <w:szCs w:val="22"/>
        </w:rPr>
        <w:t xml:space="preserve"> </w:t>
      </w:r>
      <w:r w:rsidRPr="004A3EF2">
        <w:rPr>
          <w:szCs w:val="22"/>
        </w:rPr>
        <w:t>lokální nebo celkov</w:t>
      </w:r>
      <w:r w:rsidR="00746539">
        <w:rPr>
          <w:szCs w:val="22"/>
        </w:rPr>
        <w:t>é</w:t>
      </w:r>
      <w:r w:rsidRPr="004A3EF2">
        <w:rPr>
          <w:szCs w:val="22"/>
        </w:rPr>
        <w:t xml:space="preserve"> alergick</w:t>
      </w:r>
      <w:r w:rsidR="00746539">
        <w:rPr>
          <w:szCs w:val="22"/>
        </w:rPr>
        <w:t>é</w:t>
      </w:r>
      <w:r w:rsidRPr="004A3EF2">
        <w:rPr>
          <w:szCs w:val="22"/>
        </w:rPr>
        <w:t xml:space="preserve"> reakc</w:t>
      </w:r>
      <w:r w:rsidR="00746539">
        <w:rPr>
          <w:szCs w:val="22"/>
        </w:rPr>
        <w:t>e</w:t>
      </w:r>
      <w:r w:rsidRPr="004A3EF2">
        <w:rPr>
          <w:szCs w:val="22"/>
        </w:rPr>
        <w:t xml:space="preserve">. </w:t>
      </w:r>
    </w:p>
    <w:p w14:paraId="6DBC88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6099394A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Dojde-li k výskytu kteréhokoli z těchto symptomů, </w:t>
      </w:r>
      <w:r w:rsidR="002024BF">
        <w:rPr>
          <w:szCs w:val="22"/>
        </w:rPr>
        <w:t>sundejte</w:t>
      </w:r>
      <w:r w:rsidR="002024BF" w:rsidRPr="004A3EF2">
        <w:rPr>
          <w:szCs w:val="22"/>
        </w:rPr>
        <w:t xml:space="preserve"> </w:t>
      </w:r>
      <w:r w:rsidRPr="004A3EF2">
        <w:rPr>
          <w:szCs w:val="22"/>
        </w:rPr>
        <w:t>obojek. Jelikož není známo specifické antidotum, léčba by měla být symptomatická.</w:t>
      </w:r>
    </w:p>
    <w:p w14:paraId="4F4FA968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velmi časté (nežádoucí účinek(nky) se projevil(y) u více než 1 z 10 ošetřených zvířat)</w:t>
      </w:r>
    </w:p>
    <w:p w14:paraId="68B9243D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časté (u více než 1, ale méně než 10 ze 100 ošetřených zvířat)</w:t>
      </w:r>
    </w:p>
    <w:p w14:paraId="21B01DE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neobvyklé (u více než 1, ale méně než 10 z 1000 ošetřených zvířat)</w:t>
      </w:r>
    </w:p>
    <w:p w14:paraId="7C78671B" w14:textId="7137AE56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vzácné (u více než 1, ale méně než 10 z 10000 ošetřených zvířat)</w:t>
      </w:r>
    </w:p>
    <w:p w14:paraId="3218737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46974172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Jestliže zaznamenáte </w:t>
      </w:r>
      <w:r w:rsidR="00746539">
        <w:rPr>
          <w:szCs w:val="22"/>
        </w:rPr>
        <w:t>jakékoliv</w:t>
      </w:r>
      <w:r w:rsidR="00746539" w:rsidRPr="004A3EF2">
        <w:rPr>
          <w:szCs w:val="22"/>
        </w:rPr>
        <w:t xml:space="preserve"> </w:t>
      </w:r>
      <w:r w:rsidRPr="004A3EF2">
        <w:rPr>
          <w:szCs w:val="22"/>
        </w:rPr>
        <w:t xml:space="preserve"> nežádoucí účink</w:t>
      </w:r>
      <w:r w:rsidR="00746539">
        <w:rPr>
          <w:szCs w:val="22"/>
        </w:rPr>
        <w:t>y</w:t>
      </w:r>
      <w:r w:rsidRPr="004A3EF2">
        <w:rPr>
          <w:szCs w:val="22"/>
        </w:rPr>
        <w:t xml:space="preserve"> a to i takové, které nejsou uvedeny v této</w:t>
      </w:r>
    </w:p>
    <w:p w14:paraId="6D9A0312" w14:textId="7BC81B73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 xml:space="preserve">příbalové informaci, nebo si myslíte, že </w:t>
      </w:r>
      <w:r w:rsidR="00746539">
        <w:rPr>
          <w:szCs w:val="22"/>
        </w:rPr>
        <w:t>léčivý přípravek není účinný</w:t>
      </w:r>
      <w:r w:rsidRPr="004A3EF2">
        <w:rPr>
          <w:szCs w:val="22"/>
        </w:rPr>
        <w:t>, oznamte to, prosím, vašemu veterinárnímu lékaři.</w:t>
      </w:r>
    </w:p>
    <w:p w14:paraId="44CA515E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7.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CÍLOVÝ DRUH ZVÍŘAT</w:t>
      </w:r>
    </w:p>
    <w:p w14:paraId="40A0900C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38BCF6D" w14:textId="209FA023" w:rsidR="005431E6" w:rsidRPr="005D11DF" w:rsidRDefault="00782977" w:rsidP="005431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Psi </w:t>
      </w:r>
      <w:r w:rsidR="00E66B89" w:rsidRPr="004A3EF2">
        <w:rPr>
          <w:szCs w:val="22"/>
        </w:rPr>
        <w:t xml:space="preserve">(&gt; 25 kg) </w:t>
      </w:r>
      <w:r w:rsidR="005431E6" w:rsidRPr="005D11DF">
        <w:rPr>
          <w:szCs w:val="22"/>
        </w:rPr>
        <w:t xml:space="preserve"> – pro velké až velmi velké psy</w:t>
      </w:r>
    </w:p>
    <w:p w14:paraId="2E08DE86" w14:textId="77777777" w:rsidR="00E116BE" w:rsidRPr="004A3EF2" w:rsidRDefault="00E116BE" w:rsidP="005431E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FE6D9A" w14:textId="77777777" w:rsidR="00F05D36" w:rsidRPr="004A3EF2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BF9A57" w14:textId="17CFF814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8.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DÁVKOVÁNÍ PRO KAŽDÝ DRUH, CESTA(Y) A ZPŮSOB PODÁNÍ</w:t>
      </w:r>
    </w:p>
    <w:p w14:paraId="3490DCF0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4EE1CDA4" w:rsidR="00782977" w:rsidRPr="004A3EF2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4A3EF2">
        <w:rPr>
          <w:bCs/>
          <w:szCs w:val="22"/>
        </w:rPr>
        <w:t xml:space="preserve">1 ks obojku na psa. Obojek o délce </w:t>
      </w:r>
      <w:r w:rsidR="00E66B89" w:rsidRPr="004A3EF2">
        <w:rPr>
          <w:bCs/>
          <w:szCs w:val="22"/>
        </w:rPr>
        <w:t>75</w:t>
      </w:r>
      <w:r w:rsidRPr="004A3EF2">
        <w:rPr>
          <w:bCs/>
          <w:szCs w:val="22"/>
        </w:rPr>
        <w:t xml:space="preserve"> cm je určen pro </w:t>
      </w:r>
      <w:r w:rsidR="00746539">
        <w:rPr>
          <w:bCs/>
          <w:szCs w:val="22"/>
        </w:rPr>
        <w:t xml:space="preserve">velké až </w:t>
      </w:r>
      <w:r w:rsidRPr="004A3EF2">
        <w:rPr>
          <w:bCs/>
          <w:szCs w:val="22"/>
        </w:rPr>
        <w:t xml:space="preserve">velmi </w:t>
      </w:r>
      <w:r w:rsidR="00746539">
        <w:rPr>
          <w:bCs/>
          <w:szCs w:val="22"/>
        </w:rPr>
        <w:t>velké</w:t>
      </w:r>
      <w:r w:rsidR="00746539" w:rsidRPr="004A3EF2">
        <w:rPr>
          <w:bCs/>
          <w:szCs w:val="22"/>
        </w:rPr>
        <w:t xml:space="preserve"> </w:t>
      </w:r>
      <w:r w:rsidRPr="004A3EF2">
        <w:rPr>
          <w:bCs/>
          <w:szCs w:val="22"/>
        </w:rPr>
        <w:t xml:space="preserve">psy s obvodem krku do </w:t>
      </w:r>
      <w:r w:rsidR="00E66B89" w:rsidRPr="004A3EF2">
        <w:rPr>
          <w:bCs/>
          <w:szCs w:val="22"/>
        </w:rPr>
        <w:t>6</w:t>
      </w:r>
      <w:r w:rsidR="00F7049B" w:rsidRPr="004A3EF2">
        <w:rPr>
          <w:bCs/>
          <w:szCs w:val="22"/>
        </w:rPr>
        <w:t>5</w:t>
      </w:r>
      <w:r w:rsidRPr="004A3EF2">
        <w:rPr>
          <w:bCs/>
          <w:szCs w:val="22"/>
        </w:rPr>
        <w:t xml:space="preserve"> cm.</w:t>
      </w:r>
    </w:p>
    <w:p w14:paraId="5368D3C7" w14:textId="77777777" w:rsidR="00602655" w:rsidRPr="004A3EF2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9.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POKYNY PRO SPRÁVNÉ PODÁNÍ</w:t>
      </w:r>
    </w:p>
    <w:p w14:paraId="4BB98FF9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4A3EF2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4A3EF2">
        <w:rPr>
          <w:bCs/>
          <w:szCs w:val="22"/>
        </w:rPr>
        <w:t>Obojek vyjměte z obalu a odstraňte slupovací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3DC761C7" w:rsidR="004749E2" w:rsidRPr="004A3EF2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br/>
      </w:r>
      <w:r w:rsidR="009665F5" w:rsidRPr="004A3EF2">
        <w:rPr>
          <w:noProof/>
          <w:szCs w:val="22"/>
          <w:lang w:eastAsia="cs-CZ"/>
        </w:rPr>
        <w:drawing>
          <wp:inline distT="0" distB="0" distL="0" distR="0" wp14:anchorId="6B1242C8" wp14:editId="0A0D8AD3">
            <wp:extent cx="5400040" cy="924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E634" w14:textId="128F1F06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lastRenderedPageBreak/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4A3EF2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7FC34E58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10.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OCHRANNÁ</w:t>
      </w:r>
      <w:r w:rsidR="00CA02B4">
        <w:rPr>
          <w:b/>
          <w:szCs w:val="22"/>
        </w:rPr>
        <w:t>(É)</w:t>
      </w:r>
      <w:r w:rsidR="00782977" w:rsidRPr="004A3EF2">
        <w:rPr>
          <w:b/>
          <w:szCs w:val="22"/>
        </w:rPr>
        <w:t xml:space="preserve"> LHŮTA</w:t>
      </w:r>
      <w:r w:rsidR="00CA02B4">
        <w:rPr>
          <w:b/>
          <w:szCs w:val="22"/>
        </w:rPr>
        <w:t>(Y)</w:t>
      </w:r>
    </w:p>
    <w:p w14:paraId="7DA67FF1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7FFAC2" w14:textId="00F2C040" w:rsidR="00E9045E" w:rsidRDefault="00CA02B4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7BC6164A" w14:textId="77777777" w:rsidR="00CA02B4" w:rsidRPr="004A3EF2" w:rsidRDefault="00CA02B4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11.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UCHOVÁVÁNÍ</w:t>
      </w:r>
    </w:p>
    <w:p w14:paraId="29AF43C2" w14:textId="77777777" w:rsidR="008F7D68" w:rsidRPr="004A3EF2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2C972222" w:rsidR="008F7D68" w:rsidRPr="004A3EF2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Uchováv</w:t>
      </w:r>
      <w:r w:rsidR="004C3756">
        <w:rPr>
          <w:szCs w:val="22"/>
        </w:rPr>
        <w:t>at</w:t>
      </w:r>
      <w:r w:rsidRPr="004A3EF2">
        <w:rPr>
          <w:szCs w:val="22"/>
        </w:rPr>
        <w:t xml:space="preserve"> mimo dohled a dosah dětí.</w:t>
      </w:r>
    </w:p>
    <w:p w14:paraId="1527505F" w14:textId="3D053CFB" w:rsidR="00782977" w:rsidRPr="004A3EF2" w:rsidRDefault="00782977" w:rsidP="00782977">
      <w:pPr>
        <w:jc w:val="both"/>
        <w:rPr>
          <w:szCs w:val="22"/>
        </w:rPr>
      </w:pPr>
      <w:r w:rsidRPr="004A3EF2">
        <w:rPr>
          <w:szCs w:val="22"/>
        </w:rPr>
        <w:t>Tento veterinární léčivý přípravek nevyžaduje žádné zvláštní podmínky uchovávání.</w:t>
      </w:r>
    </w:p>
    <w:p w14:paraId="20431A37" w14:textId="0D013FBB" w:rsidR="00782977" w:rsidRPr="004A3EF2" w:rsidRDefault="00CC44FF" w:rsidP="00782977">
      <w:pPr>
        <w:jc w:val="both"/>
        <w:rPr>
          <w:szCs w:val="22"/>
        </w:rPr>
      </w:pPr>
      <w:r>
        <w:rPr>
          <w:szCs w:val="22"/>
        </w:rPr>
        <w:t>U</w:t>
      </w:r>
      <w:r w:rsidR="00782977" w:rsidRPr="004A3EF2">
        <w:rPr>
          <w:szCs w:val="22"/>
        </w:rPr>
        <w:t xml:space="preserve">chovávejte </w:t>
      </w:r>
      <w:r>
        <w:rPr>
          <w:szCs w:val="22"/>
        </w:rPr>
        <w:t xml:space="preserve">sáčky </w:t>
      </w:r>
      <w:r w:rsidR="00782977" w:rsidRPr="004A3EF2">
        <w:rPr>
          <w:szCs w:val="22"/>
        </w:rPr>
        <w:t>ve vnějším obalu.</w:t>
      </w:r>
    </w:p>
    <w:p w14:paraId="6157CABE" w14:textId="608AC6BC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Nepoužívejte tento veterinární léčivý přípravek po uplynutí doby použitelnost</w:t>
      </w:r>
      <w:r w:rsidR="00CC44FF">
        <w:rPr>
          <w:szCs w:val="22"/>
        </w:rPr>
        <w:t>i</w:t>
      </w:r>
      <w:r w:rsidRPr="004A3EF2">
        <w:rPr>
          <w:szCs w:val="22"/>
        </w:rPr>
        <w:t xml:space="preserve"> uvedené na</w:t>
      </w:r>
    </w:p>
    <w:p w14:paraId="5D84D11F" w14:textId="25AD6766" w:rsidR="008F7D68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4A3EF2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4A3EF2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4A3EF2">
        <w:rPr>
          <w:b/>
          <w:szCs w:val="22"/>
          <w:highlight w:val="lightGray"/>
        </w:rPr>
        <w:t>12.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UPOZORNĚNÍ</w:t>
      </w:r>
    </w:p>
    <w:p w14:paraId="7464ECE8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76723D3E" w:rsidR="00782977" w:rsidRPr="004A3EF2" w:rsidRDefault="00782977" w:rsidP="001117DD">
      <w:pPr>
        <w:jc w:val="both"/>
        <w:rPr>
          <w:szCs w:val="22"/>
          <w:u w:val="single"/>
        </w:rPr>
      </w:pPr>
      <w:bookmarkStart w:id="4" w:name="_Hlk529287877"/>
      <w:r w:rsidRPr="004A3EF2">
        <w:rPr>
          <w:szCs w:val="22"/>
          <w:u w:val="single"/>
        </w:rPr>
        <w:t>Zvláštní upozornění pro každý cílový druh</w:t>
      </w:r>
      <w:r w:rsidR="004C3756">
        <w:rPr>
          <w:szCs w:val="22"/>
          <w:u w:val="single"/>
        </w:rPr>
        <w:t>:</w:t>
      </w:r>
      <w:r w:rsidRPr="004A3EF2">
        <w:rPr>
          <w:szCs w:val="22"/>
          <w:u w:val="single"/>
        </w:rPr>
        <w:t xml:space="preserve"> </w:t>
      </w:r>
    </w:p>
    <w:bookmarkEnd w:id="4"/>
    <w:p w14:paraId="2E07814C" w14:textId="086471CD" w:rsidR="00782977" w:rsidRPr="004A3EF2" w:rsidRDefault="00782977" w:rsidP="00782977">
      <w:pPr>
        <w:jc w:val="both"/>
      </w:pPr>
      <w:r w:rsidRPr="004A3EF2">
        <w:t>Vzhledem k tomu, že plný účinek obojku nastupuje po uplynutí 1 týdne</w:t>
      </w:r>
      <w:r w:rsidR="00746539">
        <w:t>,</w:t>
      </w:r>
      <w:r w:rsidRPr="004A3EF2">
        <w:t xml:space="preserve"> doporučuje</w:t>
      </w:r>
      <w:r w:rsidR="00746539">
        <w:t xml:space="preserve"> se</w:t>
      </w:r>
      <w:r w:rsidRPr="004A3EF2">
        <w:t xml:space="preserve"> aplikovat obojek 1 týden před očekávanou expozicí zvířete potenciální infestaci.</w:t>
      </w:r>
    </w:p>
    <w:p w14:paraId="70F805B1" w14:textId="773FE9AC" w:rsidR="00782977" w:rsidRPr="004A3EF2" w:rsidRDefault="00511D6E" w:rsidP="00782977">
      <w:pPr>
        <w:jc w:val="both"/>
      </w:pPr>
      <w:r w:rsidRPr="004A3EF2">
        <w:t>K</w:t>
      </w:r>
      <w:r w:rsidR="00782977" w:rsidRPr="004A3EF2">
        <w:t xml:space="preserve">líšťata budou </w:t>
      </w:r>
      <w:r w:rsidR="00746539">
        <w:t>usmrcena</w:t>
      </w:r>
      <w:r w:rsidR="00746539" w:rsidRPr="004A3EF2">
        <w:t xml:space="preserve"> </w:t>
      </w:r>
      <w:r w:rsidR="00782977" w:rsidRPr="004A3EF2">
        <w:t xml:space="preserve">a odpadnou během 24-48 hodin po infestaci, aniž by došlo k sání krve, </w:t>
      </w:r>
      <w:bookmarkStart w:id="5" w:name="_Hlk529189859"/>
      <w:bookmarkStart w:id="6" w:name="_Hlk529284866"/>
      <w:r w:rsidR="00782977" w:rsidRPr="004A3EF2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r w:rsidR="002024BF">
        <w:t>flebotomy</w:t>
      </w:r>
      <w:r w:rsidR="00746539" w:rsidRPr="004A3EF2">
        <w:t xml:space="preserve"> </w:t>
      </w:r>
      <w:r w:rsidR="00782977" w:rsidRPr="004A3EF2">
        <w:t>zcela vyloučen.</w:t>
      </w:r>
    </w:p>
    <w:bookmarkEnd w:id="5"/>
    <w:bookmarkEnd w:id="6"/>
    <w:p w14:paraId="0D9D4783" w14:textId="77777777" w:rsidR="00C7358A" w:rsidRPr="004A3EF2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F8E368A" w14:textId="17A47AB2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pro použití u zvířat</w:t>
      </w:r>
      <w:r w:rsidR="004C3756">
        <w:rPr>
          <w:szCs w:val="22"/>
          <w:u w:val="single"/>
        </w:rPr>
        <w:t>:</w:t>
      </w:r>
    </w:p>
    <w:p w14:paraId="52578C18" w14:textId="69F46D08" w:rsidR="00782977" w:rsidRPr="004A3EF2" w:rsidRDefault="00782977" w:rsidP="00782977">
      <w:pPr>
        <w:tabs>
          <w:tab w:val="clear" w:pos="567"/>
        </w:tabs>
        <w:spacing w:line="240" w:lineRule="auto"/>
        <w:jc w:val="both"/>
      </w:pPr>
      <w:bookmarkStart w:id="7" w:name="_Hlk529189838"/>
      <w:bookmarkStart w:id="8" w:name="_Hlk529284918"/>
      <w:r w:rsidRPr="004A3EF2">
        <w:t xml:space="preserve">Vliv šamponování na </w:t>
      </w:r>
      <w:r w:rsidRPr="004A3EF2">
        <w:rPr>
          <w:u w:val="single"/>
        </w:rPr>
        <w:t xml:space="preserve">účinnost </w:t>
      </w:r>
      <w:r w:rsidR="00746539">
        <w:t>přípravku</w:t>
      </w:r>
      <w:r w:rsidR="00746539" w:rsidRPr="004A3EF2">
        <w:t xml:space="preserve"> </w:t>
      </w:r>
      <w:r w:rsidRPr="004A3EF2">
        <w:t>nebyl testován.</w:t>
      </w:r>
    </w:p>
    <w:bookmarkEnd w:id="7"/>
    <w:bookmarkEnd w:id="8"/>
    <w:p w14:paraId="03A646FE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E42AF" w14:textId="58BE33BE" w:rsidR="00782977" w:rsidRPr="004A3EF2" w:rsidRDefault="00782977" w:rsidP="0030193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Zvláštní opatření určené osobám, které podávají veterinární léčivý přípravek zvířatům</w:t>
      </w:r>
      <w:r w:rsidR="004C3756">
        <w:rPr>
          <w:szCs w:val="22"/>
          <w:u w:val="single"/>
        </w:rPr>
        <w:t>:</w:t>
      </w:r>
    </w:p>
    <w:p w14:paraId="5B1B129E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bookmarkStart w:id="9" w:name="_Hlk529284951"/>
      <w:bookmarkStart w:id="10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38A61463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5668DD66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10027E2E" w14:textId="77777777" w:rsidR="004C3756" w:rsidRDefault="004C3756" w:rsidP="004C3756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4AAF624F" w14:textId="77777777" w:rsidR="004C3756" w:rsidRPr="00E229D9" w:rsidRDefault="004C3756" w:rsidP="004C3756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455B41FF" w14:textId="77777777" w:rsidR="004C3756" w:rsidRPr="00E229D9" w:rsidRDefault="004C3756" w:rsidP="004C3756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58FFB08C" w14:textId="77777777" w:rsidR="004C3756" w:rsidRPr="008F7C51" w:rsidRDefault="004C3756" w:rsidP="004C3756"/>
    <w:p w14:paraId="6424CDB0" w14:textId="77777777" w:rsidR="004C3756" w:rsidRPr="00E740A5" w:rsidRDefault="004C3756" w:rsidP="004C3756">
      <w:r w:rsidRPr="00E740A5">
        <w:t xml:space="preserve">Deltamethrin může u senzitivních osob vyvolat hypersenzitivní (alergickou) reakci. </w:t>
      </w:r>
      <w:r>
        <w:t>Lidé</w:t>
      </w:r>
      <w:r w:rsidRPr="00E740A5">
        <w:t xml:space="preserve"> se známou přecitlivělostí na deltamethrin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72F3C92D" w14:textId="77777777" w:rsidR="004C3756" w:rsidRPr="008F7C51" w:rsidRDefault="004C3756" w:rsidP="004C3756">
      <w:pPr>
        <w:tabs>
          <w:tab w:val="clear" w:pos="567"/>
        </w:tabs>
        <w:spacing w:line="240" w:lineRule="auto"/>
        <w:rPr>
          <w:b/>
          <w:szCs w:val="22"/>
        </w:rPr>
      </w:pPr>
    </w:p>
    <w:p w14:paraId="13DF8382" w14:textId="668E20E0" w:rsidR="004C3756" w:rsidRPr="00FD5572" w:rsidRDefault="004C3756" w:rsidP="0030193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Další</w:t>
      </w:r>
      <w:r w:rsidRPr="00FD5572">
        <w:rPr>
          <w:szCs w:val="22"/>
          <w:u w:val="single"/>
        </w:rPr>
        <w:t xml:space="preserve"> opatření</w:t>
      </w:r>
      <w:r w:rsidR="00B343B3">
        <w:rPr>
          <w:szCs w:val="22"/>
          <w:u w:val="single"/>
        </w:rPr>
        <w:t>:</w:t>
      </w:r>
    </w:p>
    <w:p w14:paraId="00C4BDFD" w14:textId="33FF3827" w:rsidR="004C3756" w:rsidRPr="00FD5572" w:rsidRDefault="004C3756" w:rsidP="004C375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r>
        <w:t>d</w:t>
      </w:r>
      <w:r w:rsidRPr="00FD5572">
        <w:t xml:space="preserve">eltamethrin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 w:rsidR="00B343B3">
        <w:rPr>
          <w:szCs w:val="22"/>
        </w:rPr>
        <w:t> </w:t>
      </w:r>
      <w:r>
        <w:rPr>
          <w:szCs w:val="22"/>
        </w:rPr>
        <w:t>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r w:rsidRPr="00FD5572">
        <w:rPr>
          <w:szCs w:val="22"/>
        </w:rPr>
        <w:t>medikovaným obojkem plavat</w:t>
      </w:r>
      <w:r>
        <w:rPr>
          <w:szCs w:val="22"/>
        </w:rPr>
        <w:t xml:space="preserve"> ve vodních tocích. </w:t>
      </w:r>
      <w:r w:rsidRPr="004819BA">
        <w:t xml:space="preserve"> </w:t>
      </w:r>
    </w:p>
    <w:bookmarkEnd w:id="9"/>
    <w:bookmarkEnd w:id="10"/>
    <w:p w14:paraId="7D792916" w14:textId="77777777" w:rsidR="00511D6E" w:rsidRPr="004A3EF2" w:rsidRDefault="00511D6E" w:rsidP="00511D6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4A3EF2" w:rsidRDefault="00782977" w:rsidP="0030193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A3EF2">
        <w:rPr>
          <w:szCs w:val="22"/>
          <w:u w:val="single"/>
        </w:rPr>
        <w:lastRenderedPageBreak/>
        <w:t>Březost a laktace:</w:t>
      </w:r>
    </w:p>
    <w:p w14:paraId="51DEBEFA" w14:textId="77777777" w:rsidR="00782977" w:rsidRPr="004A3EF2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4A3EF2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775B8F7F" w:rsidR="00782977" w:rsidRPr="004A3EF2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1" w:name="_Hlk529287986"/>
      <w:r w:rsidRPr="004A3EF2">
        <w:rPr>
          <w:szCs w:val="22"/>
          <w:u w:val="single"/>
        </w:rPr>
        <w:t>Interakce s dalšími léčivými přípravky a další formy interakce</w:t>
      </w:r>
      <w:r w:rsidR="00B343B3">
        <w:rPr>
          <w:szCs w:val="22"/>
          <w:u w:val="single"/>
        </w:rPr>
        <w:t>:</w:t>
      </w:r>
    </w:p>
    <w:bookmarkEnd w:id="11"/>
    <w:p w14:paraId="5731D590" w14:textId="77777777" w:rsidR="004522FC" w:rsidRPr="004A3EF2" w:rsidRDefault="004522FC" w:rsidP="004522FC">
      <w:pPr>
        <w:spacing w:line="240" w:lineRule="auto"/>
        <w:rPr>
          <w:b/>
          <w:bCs/>
          <w:sz w:val="24"/>
          <w:szCs w:val="24"/>
        </w:rPr>
      </w:pPr>
      <w:r w:rsidRPr="007C1209">
        <w:rPr>
          <w:rFonts w:eastAsia="Calibri"/>
          <w:bCs/>
          <w:szCs w:val="22"/>
        </w:rPr>
        <w:t>Nepoužívat s jinými pyrethroidy nebo organofosfátovými antiparazitiky.</w:t>
      </w:r>
    </w:p>
    <w:p w14:paraId="3FAEBCFE" w14:textId="77777777" w:rsidR="004522FC" w:rsidRPr="004A3EF2" w:rsidRDefault="004522FC" w:rsidP="004522FC">
      <w:pPr>
        <w:rPr>
          <w:szCs w:val="22"/>
        </w:rPr>
      </w:pPr>
    </w:p>
    <w:p w14:paraId="7AD3ED26" w14:textId="77777777" w:rsidR="00782977" w:rsidRPr="004A3EF2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A3EF2">
        <w:rPr>
          <w:szCs w:val="22"/>
          <w:u w:val="single"/>
        </w:rPr>
        <w:t>Předávkování (symptomy, první pomoc, antidota):</w:t>
      </w:r>
    </w:p>
    <w:p w14:paraId="2B535FB7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4A3EF2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  <w:u w:val="single"/>
        </w:rPr>
        <w:t>In</w:t>
      </w:r>
      <w:r w:rsidR="000501A2" w:rsidRPr="004A3EF2">
        <w:rPr>
          <w:szCs w:val="22"/>
          <w:u w:val="single"/>
        </w:rPr>
        <w:t>kompatibility</w:t>
      </w:r>
      <w:r w:rsidR="00C7358A" w:rsidRPr="004A3EF2">
        <w:rPr>
          <w:szCs w:val="22"/>
        </w:rPr>
        <w:t>:</w:t>
      </w:r>
    </w:p>
    <w:p w14:paraId="6427926F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Neuplatňuje se.</w:t>
      </w:r>
    </w:p>
    <w:p w14:paraId="0AC1235C" w14:textId="77777777" w:rsidR="00F46208" w:rsidRPr="004A3EF2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4A3EF2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4A3EF2">
        <w:rPr>
          <w:b/>
          <w:szCs w:val="22"/>
          <w:highlight w:val="lightGray"/>
        </w:rPr>
        <w:t>13.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ZVLÁŠTNÍ OPATŘENÍ PRO ZNEŠKODŇOVÁNÍ NEPOUŽITÝCH PŘÍPRAVKŮ NEBO ODPADU, POKUD JE JICH TŘEBA</w:t>
      </w:r>
    </w:p>
    <w:p w14:paraId="10C80FA1" w14:textId="77777777" w:rsidR="00F7049B" w:rsidRPr="004A3EF2" w:rsidRDefault="00F7049B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1E0C3C45" w14:textId="21A417F6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14.</w:t>
      </w:r>
      <w:r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DATUM POSLEDNÍ REVIZE PŘÍBALOVÉ INFORMACE</w:t>
      </w:r>
    </w:p>
    <w:p w14:paraId="493C2B07" w14:textId="77777777" w:rsidR="008E44BE" w:rsidRPr="004A3EF2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82577" w14:textId="44C4191E" w:rsidR="008F7D68" w:rsidRDefault="00085D90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Květen 2021</w:t>
      </w:r>
    </w:p>
    <w:p w14:paraId="26CF11BE" w14:textId="77777777" w:rsidR="005431E6" w:rsidRPr="004A3EF2" w:rsidRDefault="005431E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b/>
          <w:szCs w:val="22"/>
          <w:highlight w:val="lightGray"/>
        </w:rPr>
        <w:t>15.</w:t>
      </w:r>
      <w:r w:rsidR="00C7358A" w:rsidRPr="004A3EF2">
        <w:rPr>
          <w:b/>
          <w:szCs w:val="22"/>
        </w:rPr>
        <w:tab/>
      </w:r>
      <w:r w:rsidR="00782977" w:rsidRPr="004A3EF2">
        <w:rPr>
          <w:b/>
          <w:szCs w:val="22"/>
        </w:rPr>
        <w:t>DALŠÍ INFORMACE</w:t>
      </w:r>
    </w:p>
    <w:p w14:paraId="486AB5D4" w14:textId="77777777" w:rsidR="008F7D68" w:rsidRPr="004A3EF2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69AA0D1" w14:textId="77777777" w:rsidR="005431E6" w:rsidRDefault="005431E6" w:rsidP="005431E6">
      <w:r>
        <w:t>Pouze pro zvířata.</w:t>
      </w:r>
    </w:p>
    <w:p w14:paraId="55186E61" w14:textId="77777777" w:rsidR="005431E6" w:rsidRDefault="005431E6" w:rsidP="005431E6">
      <w:pPr>
        <w:ind w:right="566"/>
      </w:pPr>
      <w:r>
        <w:t>Veterinární léčivý přípravek je vydáván bez předpisu.</w:t>
      </w:r>
    </w:p>
    <w:p w14:paraId="254F7421" w14:textId="77777777" w:rsidR="005431E6" w:rsidRDefault="005431E6" w:rsidP="005431E6">
      <w:pPr>
        <w:ind w:right="-318"/>
        <w:jc w:val="both"/>
      </w:pPr>
      <w:r>
        <w:t>Vyhrazený veterinární léčivý přípravek.</w:t>
      </w:r>
    </w:p>
    <w:p w14:paraId="7426D73F" w14:textId="77777777" w:rsidR="005431E6" w:rsidRDefault="005431E6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1EE6C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>Velikosti balení:</w:t>
      </w:r>
    </w:p>
    <w:p w14:paraId="47647256" w14:textId="4F6B689C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Kartonová nebo kovová krabička s jedním sáčkem obsahujícím 1 obojek o délce </w:t>
      </w:r>
      <w:r w:rsidR="002E573C" w:rsidRPr="004A3EF2">
        <w:rPr>
          <w:szCs w:val="22"/>
        </w:rPr>
        <w:t>75</w:t>
      </w:r>
      <w:r w:rsidRPr="004A3EF2">
        <w:rPr>
          <w:szCs w:val="22"/>
        </w:rPr>
        <w:t xml:space="preserve"> cm.</w:t>
      </w:r>
    </w:p>
    <w:p w14:paraId="7383238F" w14:textId="180AA15E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A3EF2">
        <w:rPr>
          <w:szCs w:val="22"/>
        </w:rPr>
        <w:t xml:space="preserve">Kartonová nebo kovová krabička se dvěma sáčky obsahujícími 1 obojek o délce </w:t>
      </w:r>
      <w:r w:rsidR="002E573C" w:rsidRPr="004A3EF2">
        <w:rPr>
          <w:szCs w:val="22"/>
        </w:rPr>
        <w:t>75</w:t>
      </w:r>
      <w:r w:rsidRPr="004A3EF2">
        <w:rPr>
          <w:szCs w:val="22"/>
        </w:rPr>
        <w:t xml:space="preserve"> cm.</w:t>
      </w:r>
    </w:p>
    <w:p w14:paraId="08F80862" w14:textId="77777777" w:rsidR="000501A2" w:rsidRPr="004A3EF2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4A3EF2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4A3EF2">
        <w:rPr>
          <w:szCs w:val="22"/>
        </w:rPr>
        <w:t>Na trhu nemusí být všechny velikosti balení.</w:t>
      </w:r>
    </w:p>
    <w:p w14:paraId="156C3AF4" w14:textId="2687EAA8" w:rsidR="004F6F77" w:rsidRPr="004A3EF2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EF497D" w14:textId="77777777" w:rsidR="00117DB9" w:rsidRPr="004A3EF2" w:rsidRDefault="00117DB9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117DB9" w:rsidRPr="004A3E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7E2B" w14:textId="77777777" w:rsidR="008F00C7" w:rsidRDefault="008F00C7" w:rsidP="00F83202">
      <w:pPr>
        <w:spacing w:line="240" w:lineRule="auto"/>
      </w:pPr>
      <w:r>
        <w:separator/>
      </w:r>
    </w:p>
  </w:endnote>
  <w:endnote w:type="continuationSeparator" w:id="0">
    <w:p w14:paraId="11739390" w14:textId="77777777" w:rsidR="008F00C7" w:rsidRDefault="008F00C7" w:rsidP="00F83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AD173" w14:textId="77777777" w:rsidR="008F00C7" w:rsidRDefault="008F00C7" w:rsidP="00F83202">
      <w:pPr>
        <w:spacing w:line="240" w:lineRule="auto"/>
      </w:pPr>
      <w:r>
        <w:separator/>
      </w:r>
    </w:p>
  </w:footnote>
  <w:footnote w:type="continuationSeparator" w:id="0">
    <w:p w14:paraId="503668C8" w14:textId="77777777" w:rsidR="008F00C7" w:rsidRDefault="008F00C7" w:rsidP="00F83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DBAF" w14:textId="303C9BDA" w:rsidR="00F83202" w:rsidRDefault="00F83202" w:rsidP="00F83202">
    <w:pPr>
      <w:pStyle w:val="Zhlav"/>
    </w:pPr>
    <w:r>
      <w:t xml:space="preserve">       </w:t>
    </w:r>
  </w:p>
  <w:p w14:paraId="543A4E73" w14:textId="77777777" w:rsidR="00F83202" w:rsidRDefault="00F832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16B90"/>
    <w:rsid w:val="00025D3F"/>
    <w:rsid w:val="0004045C"/>
    <w:rsid w:val="00043414"/>
    <w:rsid w:val="000501A2"/>
    <w:rsid w:val="00085D90"/>
    <w:rsid w:val="00093033"/>
    <w:rsid w:val="000A4411"/>
    <w:rsid w:val="000C65E4"/>
    <w:rsid w:val="000D71B3"/>
    <w:rsid w:val="000F4F10"/>
    <w:rsid w:val="000F73F9"/>
    <w:rsid w:val="001113FF"/>
    <w:rsid w:val="001117DD"/>
    <w:rsid w:val="00117DB9"/>
    <w:rsid w:val="00125D24"/>
    <w:rsid w:val="00134121"/>
    <w:rsid w:val="00135154"/>
    <w:rsid w:val="00175260"/>
    <w:rsid w:val="001857C4"/>
    <w:rsid w:val="001920BE"/>
    <w:rsid w:val="001A2ACA"/>
    <w:rsid w:val="001C0089"/>
    <w:rsid w:val="001F6A11"/>
    <w:rsid w:val="001F77CF"/>
    <w:rsid w:val="002024BF"/>
    <w:rsid w:val="00232DA6"/>
    <w:rsid w:val="00241253"/>
    <w:rsid w:val="00257B6E"/>
    <w:rsid w:val="00284E23"/>
    <w:rsid w:val="002D5E32"/>
    <w:rsid w:val="002E0872"/>
    <w:rsid w:val="002E573C"/>
    <w:rsid w:val="00301938"/>
    <w:rsid w:val="00325311"/>
    <w:rsid w:val="003C7545"/>
    <w:rsid w:val="003E5DF7"/>
    <w:rsid w:val="0040489A"/>
    <w:rsid w:val="004163A0"/>
    <w:rsid w:val="0044369C"/>
    <w:rsid w:val="004522FC"/>
    <w:rsid w:val="00457811"/>
    <w:rsid w:val="00472F10"/>
    <w:rsid w:val="004749E2"/>
    <w:rsid w:val="004A3EF2"/>
    <w:rsid w:val="004B5B02"/>
    <w:rsid w:val="004B7EA0"/>
    <w:rsid w:val="004B7F3D"/>
    <w:rsid w:val="004C2348"/>
    <w:rsid w:val="004C3756"/>
    <w:rsid w:val="004F6690"/>
    <w:rsid w:val="004F6F77"/>
    <w:rsid w:val="00504516"/>
    <w:rsid w:val="00511D6E"/>
    <w:rsid w:val="00516119"/>
    <w:rsid w:val="00517E0F"/>
    <w:rsid w:val="005431E6"/>
    <w:rsid w:val="00553272"/>
    <w:rsid w:val="00585E40"/>
    <w:rsid w:val="005A0522"/>
    <w:rsid w:val="005E08DD"/>
    <w:rsid w:val="005F3D6D"/>
    <w:rsid w:val="00602655"/>
    <w:rsid w:val="006238D2"/>
    <w:rsid w:val="0065206C"/>
    <w:rsid w:val="00660EA1"/>
    <w:rsid w:val="006821AF"/>
    <w:rsid w:val="00690448"/>
    <w:rsid w:val="006936EA"/>
    <w:rsid w:val="006B61A0"/>
    <w:rsid w:val="006C7A0C"/>
    <w:rsid w:val="006E2CD3"/>
    <w:rsid w:val="006F095C"/>
    <w:rsid w:val="00710D6E"/>
    <w:rsid w:val="00712E55"/>
    <w:rsid w:val="0072020D"/>
    <w:rsid w:val="0072499F"/>
    <w:rsid w:val="00746539"/>
    <w:rsid w:val="00780C1B"/>
    <w:rsid w:val="00782977"/>
    <w:rsid w:val="00795ADF"/>
    <w:rsid w:val="007C1209"/>
    <w:rsid w:val="007D7BBE"/>
    <w:rsid w:val="007E62B0"/>
    <w:rsid w:val="00804CE7"/>
    <w:rsid w:val="00816C7F"/>
    <w:rsid w:val="00864A53"/>
    <w:rsid w:val="00870A8C"/>
    <w:rsid w:val="00880F07"/>
    <w:rsid w:val="00882ACA"/>
    <w:rsid w:val="008A28ED"/>
    <w:rsid w:val="008C3CDA"/>
    <w:rsid w:val="008D7706"/>
    <w:rsid w:val="008E44BE"/>
    <w:rsid w:val="008E4DC4"/>
    <w:rsid w:val="008F00C7"/>
    <w:rsid w:val="008F7D68"/>
    <w:rsid w:val="009112CF"/>
    <w:rsid w:val="00924AD6"/>
    <w:rsid w:val="0093123A"/>
    <w:rsid w:val="009418CD"/>
    <w:rsid w:val="00963406"/>
    <w:rsid w:val="009665F5"/>
    <w:rsid w:val="00997D09"/>
    <w:rsid w:val="009A73FF"/>
    <w:rsid w:val="009C0F2A"/>
    <w:rsid w:val="009C5C34"/>
    <w:rsid w:val="009C79E7"/>
    <w:rsid w:val="009D5E70"/>
    <w:rsid w:val="00A007CB"/>
    <w:rsid w:val="00A10FD0"/>
    <w:rsid w:val="00A30DA1"/>
    <w:rsid w:val="00A362A0"/>
    <w:rsid w:val="00A7103A"/>
    <w:rsid w:val="00B13B7C"/>
    <w:rsid w:val="00B2264B"/>
    <w:rsid w:val="00B32188"/>
    <w:rsid w:val="00B343B3"/>
    <w:rsid w:val="00B458FF"/>
    <w:rsid w:val="00B53D45"/>
    <w:rsid w:val="00B57FB3"/>
    <w:rsid w:val="00B75354"/>
    <w:rsid w:val="00BA0A58"/>
    <w:rsid w:val="00BA2572"/>
    <w:rsid w:val="00BB0D97"/>
    <w:rsid w:val="00BB361F"/>
    <w:rsid w:val="00BC64AC"/>
    <w:rsid w:val="00BC6655"/>
    <w:rsid w:val="00BF3730"/>
    <w:rsid w:val="00C1659F"/>
    <w:rsid w:val="00C7358A"/>
    <w:rsid w:val="00C91819"/>
    <w:rsid w:val="00C92878"/>
    <w:rsid w:val="00CA02B4"/>
    <w:rsid w:val="00CA77E8"/>
    <w:rsid w:val="00CA79F8"/>
    <w:rsid w:val="00CC44FF"/>
    <w:rsid w:val="00CD5BCF"/>
    <w:rsid w:val="00D317F4"/>
    <w:rsid w:val="00D43F7D"/>
    <w:rsid w:val="00D47141"/>
    <w:rsid w:val="00D66A6C"/>
    <w:rsid w:val="00D91BEC"/>
    <w:rsid w:val="00DA6B54"/>
    <w:rsid w:val="00DD0706"/>
    <w:rsid w:val="00DE71D0"/>
    <w:rsid w:val="00E06C30"/>
    <w:rsid w:val="00E116BE"/>
    <w:rsid w:val="00E132D0"/>
    <w:rsid w:val="00E262FE"/>
    <w:rsid w:val="00E4168A"/>
    <w:rsid w:val="00E66491"/>
    <w:rsid w:val="00E66B89"/>
    <w:rsid w:val="00E9045E"/>
    <w:rsid w:val="00EA4B0C"/>
    <w:rsid w:val="00EB6932"/>
    <w:rsid w:val="00ED1118"/>
    <w:rsid w:val="00ED40FB"/>
    <w:rsid w:val="00ED6485"/>
    <w:rsid w:val="00EF7629"/>
    <w:rsid w:val="00F05D36"/>
    <w:rsid w:val="00F17AC4"/>
    <w:rsid w:val="00F31851"/>
    <w:rsid w:val="00F35190"/>
    <w:rsid w:val="00F43E37"/>
    <w:rsid w:val="00F46208"/>
    <w:rsid w:val="00F5338A"/>
    <w:rsid w:val="00F7049B"/>
    <w:rsid w:val="00F75281"/>
    <w:rsid w:val="00F82E79"/>
    <w:rsid w:val="00F83202"/>
    <w:rsid w:val="00F878F4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83202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02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83202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F8320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202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97C8-AC0B-4EA2-A14D-F464DED9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6689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Šťastná Hana</cp:lastModifiedBy>
  <cp:revision>8</cp:revision>
  <cp:lastPrinted>2019-03-14T11:39:00Z</cp:lastPrinted>
  <dcterms:created xsi:type="dcterms:W3CDTF">2021-05-03T11:09:00Z</dcterms:created>
  <dcterms:modified xsi:type="dcterms:W3CDTF">2021-05-06T04:57:00Z</dcterms:modified>
</cp:coreProperties>
</file>