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5E" w:rsidRPr="002101ED" w:rsidRDefault="00B37E50">
      <w:pPr>
        <w:rPr>
          <w:rFonts w:ascii="Arial" w:eastAsia="Arial" w:hAnsi="Arial" w:cs="Arial"/>
          <w:b/>
          <w:bCs/>
          <w:lang w:val="cs-CZ"/>
        </w:rPr>
      </w:pPr>
      <w:r w:rsidRPr="002101ED">
        <w:rPr>
          <w:rFonts w:ascii="Arial" w:hAnsi="Arial"/>
          <w:b/>
          <w:bCs/>
          <w:lang w:val="cs-CZ"/>
        </w:rPr>
        <w:t>CLX WIPES</w:t>
      </w:r>
    </w:p>
    <w:p w:rsidR="0059335E" w:rsidRPr="00AD6C8D" w:rsidRDefault="00B37E50">
      <w:pPr>
        <w:rPr>
          <w:rFonts w:ascii="Calibri" w:eastAsia="Arial" w:hAnsi="Calibri" w:cs="Calibri"/>
          <w:b/>
          <w:bCs/>
          <w:lang w:val="cs-CZ"/>
        </w:rPr>
      </w:pPr>
      <w:r w:rsidRPr="00AD6C8D">
        <w:rPr>
          <w:rFonts w:ascii="Calibri" w:hAnsi="Calibri" w:cs="Calibri"/>
          <w:b/>
          <w:bCs/>
          <w:lang w:val="cs-CZ"/>
        </w:rPr>
        <w:t xml:space="preserve">CLX wipes pocket </w:t>
      </w:r>
    </w:p>
    <w:p w:rsidR="0059335E" w:rsidRPr="00AD6C8D" w:rsidRDefault="0059335E">
      <w:pPr>
        <w:rPr>
          <w:rFonts w:ascii="Calibri" w:eastAsia="Arial" w:hAnsi="Calibri" w:cs="Calibri"/>
          <w:b/>
          <w:bCs/>
          <w:lang w:val="cs-CZ"/>
        </w:rPr>
      </w:pPr>
    </w:p>
    <w:p w:rsidR="0059335E" w:rsidRPr="00AD6C8D" w:rsidRDefault="00B37E50">
      <w:pPr>
        <w:rPr>
          <w:rFonts w:ascii="Calibri" w:eastAsia="Arial" w:hAnsi="Calibri" w:cs="Calibri"/>
          <w:b/>
          <w:bCs/>
          <w:lang w:val="cs-CZ"/>
        </w:rPr>
      </w:pPr>
      <w:r w:rsidRPr="00AD6C8D">
        <w:rPr>
          <w:rFonts w:ascii="Calibri" w:hAnsi="Calibri" w:cs="Calibri"/>
          <w:b/>
          <w:bCs/>
          <w:lang w:val="cs-CZ"/>
        </w:rPr>
        <w:t>vlhčené ubrousky určené k čištění psů a koček</w:t>
      </w:r>
    </w:p>
    <w:p w:rsidR="0059335E" w:rsidRPr="00AD6C8D" w:rsidRDefault="00593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Arial" w:hAnsi="Calibri" w:cs="Calibri"/>
          <w:lang w:val="cs-CZ"/>
        </w:rPr>
      </w:pPr>
    </w:p>
    <w:p w:rsidR="0059335E" w:rsidRPr="00AD6C8D" w:rsidRDefault="00B37E50">
      <w:pPr>
        <w:rPr>
          <w:rFonts w:ascii="Calibri" w:eastAsia="Arial" w:hAnsi="Calibri" w:cs="Calibri"/>
          <w:lang w:val="cs-CZ"/>
        </w:rPr>
      </w:pPr>
      <w:r w:rsidRPr="00AD6C8D">
        <w:rPr>
          <w:rFonts w:ascii="Calibri" w:hAnsi="Calibri" w:cs="Calibri"/>
          <w:b/>
          <w:bCs/>
          <w:lang w:val="cs-CZ"/>
        </w:rPr>
        <w:t>Složení:</w:t>
      </w:r>
      <w:r w:rsidRPr="00AD6C8D">
        <w:rPr>
          <w:rFonts w:ascii="Calibri" w:hAnsi="Calibri" w:cs="Calibri"/>
          <w:lang w:val="cs-CZ"/>
        </w:rPr>
        <w:t xml:space="preserve"> Aqua, trideceth-8, isopropyl alcohol, propylene glycol, zinc gluconate, glycerin, climbazole, </w:t>
      </w:r>
      <w:r w:rsidR="00AD6C8D">
        <w:rPr>
          <w:rFonts w:ascii="Calibri" w:hAnsi="Calibri" w:cs="Calibri"/>
          <w:lang w:val="cs-CZ"/>
        </w:rPr>
        <w:t>parfém</w:t>
      </w:r>
      <w:r w:rsidRPr="00AD6C8D">
        <w:rPr>
          <w:rFonts w:ascii="Calibri" w:hAnsi="Calibri" w:cs="Calibri"/>
          <w:lang w:val="cs-CZ"/>
        </w:rPr>
        <w:t>, chlorhexidine digluconate, EDTA disodium, tromethamine.</w:t>
      </w:r>
    </w:p>
    <w:p w:rsidR="0059335E" w:rsidRPr="00AD6C8D" w:rsidRDefault="00593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Arial" w:hAnsi="Calibri" w:cs="Calibri"/>
          <w:lang w:val="cs-CZ"/>
        </w:rPr>
      </w:pPr>
    </w:p>
    <w:p w:rsidR="0059335E" w:rsidRPr="00AD6C8D" w:rsidRDefault="00B37E50">
      <w:pPr>
        <w:rPr>
          <w:rFonts w:ascii="Calibri" w:eastAsia="Arial" w:hAnsi="Calibri" w:cs="Calibri"/>
          <w:lang w:val="cs-CZ"/>
        </w:rPr>
      </w:pPr>
      <w:r w:rsidRPr="00AD6C8D">
        <w:rPr>
          <w:rFonts w:ascii="Calibri" w:hAnsi="Calibri" w:cs="Calibri"/>
          <w:b/>
          <w:bCs/>
          <w:lang w:val="cs-CZ"/>
        </w:rPr>
        <w:t>Použití:</w:t>
      </w:r>
      <w:r w:rsidRPr="00AD6C8D">
        <w:rPr>
          <w:rFonts w:ascii="Calibri" w:hAnsi="Calibri" w:cs="Calibri"/>
          <w:lang w:val="cs-CZ"/>
        </w:rPr>
        <w:t xml:space="preserve"> Navlhčené ubrousky pro denní čištění tlapek, mezip</w:t>
      </w:r>
      <w:r w:rsidR="00AD6C8D">
        <w:rPr>
          <w:rFonts w:ascii="Calibri" w:hAnsi="Calibri" w:cs="Calibri"/>
          <w:lang w:val="cs-CZ"/>
        </w:rPr>
        <w:t>rstních prostor a kožních záhybů</w:t>
      </w:r>
      <w:r w:rsidRPr="00AD6C8D">
        <w:rPr>
          <w:rFonts w:ascii="Calibri" w:hAnsi="Calibri" w:cs="Calibri"/>
          <w:lang w:val="cs-CZ"/>
        </w:rPr>
        <w:t xml:space="preserve"> u psů a koček. Odstraňují nepříjemný zápach.</w:t>
      </w:r>
    </w:p>
    <w:p w:rsidR="0059335E" w:rsidRPr="00AD6C8D" w:rsidRDefault="00593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Arial" w:hAnsi="Calibri" w:cs="Calibri"/>
          <w:lang w:val="cs-CZ"/>
        </w:rPr>
      </w:pPr>
    </w:p>
    <w:p w:rsidR="0059335E" w:rsidRPr="00AD6C8D" w:rsidRDefault="00B37E50">
      <w:pPr>
        <w:rPr>
          <w:rFonts w:ascii="Calibri" w:eastAsia="Arial" w:hAnsi="Calibri" w:cs="Calibri"/>
          <w:lang w:val="cs-CZ"/>
        </w:rPr>
      </w:pPr>
      <w:r w:rsidRPr="00AD6C8D">
        <w:rPr>
          <w:rFonts w:ascii="Calibri" w:hAnsi="Calibri" w:cs="Calibri"/>
          <w:b/>
          <w:bCs/>
          <w:lang w:val="cs-CZ"/>
        </w:rPr>
        <w:t>Návod k použití:</w:t>
      </w:r>
      <w:r w:rsidRPr="00AD6C8D">
        <w:rPr>
          <w:rFonts w:ascii="Calibri" w:hAnsi="Calibri" w:cs="Calibri"/>
          <w:lang w:val="cs-CZ"/>
        </w:rPr>
        <w:t xml:space="preserve"> Používejte proti srsti na nohy a ostatní části těl zvířat, jednou nebo víckrát denně. Neoplachujte. Vyhněte se očnímu okolí. </w:t>
      </w:r>
    </w:p>
    <w:p w:rsidR="0059335E" w:rsidRPr="00AD6C8D" w:rsidRDefault="00593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Arial" w:hAnsi="Calibri" w:cs="Calibri"/>
          <w:lang w:val="cs-CZ"/>
        </w:rPr>
      </w:pPr>
    </w:p>
    <w:p w:rsidR="0059335E" w:rsidRPr="00AD6C8D" w:rsidRDefault="00B37E50">
      <w:pPr>
        <w:rPr>
          <w:rFonts w:ascii="Calibri" w:eastAsia="Arial" w:hAnsi="Calibri" w:cs="Calibri"/>
          <w:lang w:val="cs-CZ"/>
        </w:rPr>
      </w:pPr>
      <w:r w:rsidRPr="00AD6C8D">
        <w:rPr>
          <w:rFonts w:ascii="Calibri" w:hAnsi="Calibri" w:cs="Calibri"/>
          <w:lang w:val="cs-CZ"/>
        </w:rPr>
        <w:t>CLX wipes a CLX Wipes pocket obsahuje: climbazole</w:t>
      </w:r>
    </w:p>
    <w:p w:rsidR="0059335E" w:rsidRPr="00AD6C8D" w:rsidRDefault="00B37E50">
      <w:pPr>
        <w:rPr>
          <w:rFonts w:ascii="Calibri" w:eastAsia="Arial" w:hAnsi="Calibri" w:cs="Calibri"/>
          <w:b/>
          <w:bCs/>
          <w:lang w:val="cs-CZ"/>
        </w:rPr>
      </w:pPr>
      <w:r w:rsidRPr="00AD6C8D">
        <w:rPr>
          <w:rFonts w:ascii="Calibri" w:hAnsi="Calibri" w:cs="Calibri"/>
          <w:b/>
          <w:bCs/>
          <w:lang w:val="cs-CZ"/>
        </w:rPr>
        <w:t>Upozornění:</w:t>
      </w:r>
    </w:p>
    <w:p w:rsidR="0059335E" w:rsidRPr="00AD6C8D" w:rsidRDefault="00B37E50">
      <w:pPr>
        <w:rPr>
          <w:rFonts w:ascii="Calibri" w:eastAsia="Arial" w:hAnsi="Calibri" w:cs="Calibri"/>
          <w:lang w:val="cs-CZ"/>
        </w:rPr>
      </w:pPr>
      <w:r w:rsidRPr="00AD6C8D">
        <w:rPr>
          <w:rFonts w:ascii="Calibri" w:hAnsi="Calibri" w:cs="Calibri"/>
          <w:lang w:val="cs-CZ"/>
        </w:rPr>
        <w:t xml:space="preserve">• Škodlivý pro vodní organismy, s dlouhodobými účinky. </w:t>
      </w:r>
    </w:p>
    <w:p w:rsidR="0059335E" w:rsidRPr="00AD6C8D" w:rsidRDefault="00B37E50">
      <w:pPr>
        <w:rPr>
          <w:rFonts w:ascii="Calibri" w:eastAsia="Arial" w:hAnsi="Calibri" w:cs="Calibri"/>
          <w:lang w:val="cs-CZ"/>
        </w:rPr>
      </w:pPr>
      <w:r w:rsidRPr="00AD6C8D">
        <w:rPr>
          <w:rFonts w:ascii="Calibri" w:hAnsi="Calibri" w:cs="Calibri"/>
          <w:lang w:val="cs-CZ"/>
        </w:rPr>
        <w:t xml:space="preserve">• PRI ZASAŽENÍ OCÍ: Několik minut opatrně oplachujte vodou. </w:t>
      </w:r>
    </w:p>
    <w:p w:rsidR="0059335E" w:rsidRPr="00AD6C8D" w:rsidRDefault="00B37E50">
      <w:pPr>
        <w:numPr>
          <w:ilvl w:val="0"/>
          <w:numId w:val="2"/>
        </w:numPr>
        <w:rPr>
          <w:rFonts w:ascii="Calibri" w:eastAsia="Arial" w:hAnsi="Calibri" w:cs="Calibri"/>
          <w:lang w:val="cs-CZ"/>
        </w:rPr>
      </w:pPr>
      <w:r w:rsidRPr="00AD6C8D">
        <w:rPr>
          <w:rFonts w:ascii="Calibri" w:hAnsi="Calibri" w:cs="Calibri"/>
          <w:lang w:val="cs-CZ"/>
        </w:rPr>
        <w:t xml:space="preserve">Uchovávejte mimo dosah dětí. </w:t>
      </w:r>
    </w:p>
    <w:p w:rsidR="0059335E" w:rsidRPr="00AD6C8D" w:rsidRDefault="00B37E50">
      <w:pPr>
        <w:numPr>
          <w:ilvl w:val="0"/>
          <w:numId w:val="2"/>
        </w:numPr>
        <w:rPr>
          <w:rFonts w:ascii="Calibri" w:eastAsia="Arial" w:hAnsi="Calibri" w:cs="Calibri"/>
          <w:lang w:val="cs-CZ"/>
        </w:rPr>
      </w:pPr>
      <w:r w:rsidRPr="00AD6C8D">
        <w:rPr>
          <w:rFonts w:ascii="Calibri" w:hAnsi="Calibri" w:cs="Calibri"/>
          <w:lang w:val="cs-CZ"/>
        </w:rPr>
        <w:t>Vyhněte se očnímu okolí.</w:t>
      </w:r>
    </w:p>
    <w:p w:rsidR="0059335E" w:rsidRPr="00AD6C8D" w:rsidRDefault="00B37E50">
      <w:pPr>
        <w:numPr>
          <w:ilvl w:val="0"/>
          <w:numId w:val="2"/>
        </w:numPr>
        <w:rPr>
          <w:rFonts w:ascii="Calibri" w:eastAsia="Arial" w:hAnsi="Calibri" w:cs="Calibri"/>
          <w:lang w:val="cs-CZ"/>
        </w:rPr>
      </w:pPr>
      <w:r w:rsidRPr="00AD6C8D">
        <w:rPr>
          <w:rFonts w:ascii="Calibri" w:hAnsi="Calibri" w:cs="Calibri"/>
          <w:lang w:val="cs-CZ"/>
        </w:rPr>
        <w:t>Jen k zevnímu použití.</w:t>
      </w:r>
    </w:p>
    <w:p w:rsidR="0059335E" w:rsidRPr="00AD6C8D" w:rsidRDefault="00593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Arial" w:hAnsi="Calibri" w:cs="Calibri"/>
          <w:lang w:val="cs-CZ"/>
        </w:rPr>
      </w:pPr>
    </w:p>
    <w:p w:rsidR="0059335E" w:rsidRPr="00AD6C8D" w:rsidRDefault="00B37E50">
      <w:pPr>
        <w:rPr>
          <w:rFonts w:ascii="Calibri" w:eastAsia="Arial" w:hAnsi="Calibri" w:cs="Calibri"/>
          <w:u w:color="0000FF"/>
          <w:lang w:val="cs-CZ"/>
        </w:rPr>
      </w:pPr>
      <w:r w:rsidRPr="00AD6C8D">
        <w:rPr>
          <w:rFonts w:ascii="Calibri" w:hAnsi="Calibri" w:cs="Calibri"/>
          <w:u w:color="0000FF"/>
          <w:lang w:val="cs-CZ"/>
        </w:rPr>
        <w:t>Číslo schválení: 026-11/C</w:t>
      </w:r>
    </w:p>
    <w:p w:rsidR="0059335E" w:rsidRPr="00AD6C8D" w:rsidRDefault="0059335E">
      <w:pPr>
        <w:rPr>
          <w:rFonts w:ascii="Calibri" w:eastAsia="Arial" w:hAnsi="Calibri" w:cs="Calibri"/>
          <w:u w:color="0000FF"/>
          <w:lang w:val="cs-CZ"/>
        </w:rPr>
      </w:pPr>
    </w:p>
    <w:p w:rsidR="0059335E" w:rsidRPr="00AD6C8D" w:rsidRDefault="0059335E">
      <w:pPr>
        <w:rPr>
          <w:rFonts w:ascii="Calibri" w:eastAsia="Arial" w:hAnsi="Calibri" w:cs="Calibri"/>
          <w:u w:color="0000FF"/>
          <w:lang w:val="cs-CZ"/>
        </w:rPr>
      </w:pPr>
    </w:p>
    <w:p w:rsidR="0059335E" w:rsidRPr="00AD6C8D" w:rsidRDefault="00B37E50">
      <w:pPr>
        <w:rPr>
          <w:rFonts w:ascii="Calibri" w:eastAsia="Arial" w:hAnsi="Calibri" w:cs="Calibri"/>
          <w:lang w:val="cs-CZ"/>
        </w:rPr>
      </w:pPr>
      <w:r w:rsidRPr="00AD6C8D">
        <w:rPr>
          <w:rFonts w:ascii="Calibri" w:hAnsi="Calibri" w:cs="Calibri"/>
          <w:lang w:val="cs-CZ"/>
        </w:rPr>
        <w:t>Držitel rozhodnutí a výrobce:</w:t>
      </w:r>
    </w:p>
    <w:p w:rsidR="0059335E" w:rsidRPr="00AD6C8D" w:rsidRDefault="00B37E50">
      <w:pPr>
        <w:rPr>
          <w:rFonts w:ascii="Calibri" w:eastAsia="Arial" w:hAnsi="Calibri" w:cs="Calibri"/>
          <w:lang w:val="cs-CZ"/>
        </w:rPr>
      </w:pPr>
      <w:r w:rsidRPr="00AD6C8D">
        <w:rPr>
          <w:rFonts w:ascii="Calibri" w:hAnsi="Calibri" w:cs="Calibri"/>
          <w:lang w:val="cs-CZ"/>
        </w:rPr>
        <w:t xml:space="preserve">I.C.F. S.r.l. </w:t>
      </w:r>
    </w:p>
    <w:p w:rsidR="0059335E" w:rsidRPr="00AD6C8D" w:rsidRDefault="00B37E50">
      <w:pPr>
        <w:rPr>
          <w:rFonts w:ascii="Calibri" w:eastAsia="Arial" w:hAnsi="Calibri" w:cs="Calibri"/>
          <w:lang w:val="cs-CZ"/>
        </w:rPr>
      </w:pPr>
      <w:r w:rsidRPr="00AD6C8D">
        <w:rPr>
          <w:rFonts w:ascii="Calibri" w:hAnsi="Calibri" w:cs="Calibri"/>
          <w:lang w:val="cs-CZ"/>
        </w:rPr>
        <w:t>via G.B. Benzoni, 50</w:t>
      </w:r>
    </w:p>
    <w:p w:rsidR="0059335E" w:rsidRPr="00AD6C8D" w:rsidRDefault="00B37E50">
      <w:pPr>
        <w:rPr>
          <w:rFonts w:ascii="Calibri" w:eastAsia="Arial" w:hAnsi="Calibri" w:cs="Calibri"/>
          <w:lang w:val="cs-CZ"/>
        </w:rPr>
      </w:pPr>
      <w:r w:rsidRPr="00AD6C8D">
        <w:rPr>
          <w:rFonts w:ascii="Calibri" w:hAnsi="Calibri" w:cs="Calibri"/>
          <w:lang w:val="cs-CZ"/>
        </w:rPr>
        <w:t>26020 Palazzo Pignano (CR) – Italy</w:t>
      </w:r>
    </w:p>
    <w:p w:rsidR="0059335E" w:rsidRPr="00AD6C8D" w:rsidRDefault="00B37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Arial" w:hAnsi="Calibri" w:cs="Calibri"/>
          <w:lang w:val="cs-CZ"/>
        </w:rPr>
      </w:pPr>
      <w:r w:rsidRPr="00AD6C8D">
        <w:rPr>
          <w:rFonts w:ascii="Calibri" w:hAnsi="Calibri" w:cs="Calibri"/>
          <w:lang w:val="cs-CZ"/>
        </w:rPr>
        <w:t>Tel. +39 0373 982024 Fax +39 0373 982025</w:t>
      </w:r>
    </w:p>
    <w:p w:rsidR="0059335E" w:rsidRPr="00AD6C8D" w:rsidRDefault="00725F48">
      <w:pPr>
        <w:rPr>
          <w:rStyle w:val="None"/>
          <w:rFonts w:ascii="Calibri" w:eastAsia="Arial" w:hAnsi="Calibri" w:cs="Calibri"/>
          <w:lang w:val="cs-CZ"/>
        </w:rPr>
      </w:pPr>
      <w:hyperlink r:id="rId7" w:history="1">
        <w:r w:rsidR="00B37E50" w:rsidRPr="00AD6C8D">
          <w:rPr>
            <w:rStyle w:val="Hyperlink0"/>
            <w:rFonts w:ascii="Calibri" w:hAnsi="Calibri" w:cs="Calibri"/>
            <w:lang w:val="cs-CZ"/>
          </w:rPr>
          <w:t>www.icfsrl.com</w:t>
        </w:r>
      </w:hyperlink>
    </w:p>
    <w:p w:rsidR="0059335E" w:rsidRPr="00AD6C8D" w:rsidRDefault="00593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Arial" w:hAnsi="Calibri" w:cs="Calibri"/>
          <w:lang w:val="cs-CZ"/>
        </w:rPr>
      </w:pPr>
    </w:p>
    <w:p w:rsidR="0059335E" w:rsidRPr="00AD6C8D" w:rsidRDefault="00B37E50">
      <w:pPr>
        <w:rPr>
          <w:rStyle w:val="None"/>
          <w:rFonts w:ascii="Calibri" w:eastAsia="Arial" w:hAnsi="Calibri" w:cs="Calibri"/>
          <w:lang w:val="cs-CZ"/>
        </w:rPr>
      </w:pPr>
      <w:r w:rsidRPr="00AD6C8D">
        <w:rPr>
          <w:rStyle w:val="None"/>
          <w:rFonts w:ascii="Calibri" w:hAnsi="Calibri" w:cs="Calibri"/>
          <w:lang w:val="cs-CZ"/>
        </w:rPr>
        <w:t>Distributor pro Českou republiku:</w:t>
      </w:r>
    </w:p>
    <w:p w:rsidR="0059335E" w:rsidRPr="00AD6C8D" w:rsidRDefault="00B37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Calibri" w:eastAsia="Arial" w:hAnsi="Calibri" w:cs="Calibri"/>
          <w:lang w:val="cs-CZ"/>
        </w:rPr>
      </w:pPr>
      <w:r w:rsidRPr="00AD6C8D">
        <w:rPr>
          <w:rStyle w:val="None"/>
          <w:rFonts w:ascii="Calibri" w:hAnsi="Calibri" w:cs="Calibri"/>
          <w:lang w:val="cs-CZ"/>
        </w:rPr>
        <w:t>ATV IMPEX, spol. s.r.o.</w:t>
      </w:r>
    </w:p>
    <w:p w:rsidR="0059335E" w:rsidRPr="00AD6C8D" w:rsidRDefault="00B37E50">
      <w:pPr>
        <w:rPr>
          <w:rStyle w:val="None"/>
          <w:rFonts w:ascii="Calibri" w:eastAsia="Arial" w:hAnsi="Calibri" w:cs="Calibri"/>
          <w:lang w:val="cs-CZ"/>
        </w:rPr>
      </w:pPr>
      <w:r w:rsidRPr="00AD6C8D">
        <w:rPr>
          <w:rStyle w:val="None"/>
          <w:rFonts w:ascii="Calibri" w:hAnsi="Calibri" w:cs="Calibri"/>
          <w:lang w:val="cs-CZ"/>
        </w:rPr>
        <w:t>Šumavská 15</w:t>
      </w:r>
    </w:p>
    <w:p w:rsidR="0059335E" w:rsidRPr="00AD6C8D" w:rsidRDefault="00B37E50">
      <w:pPr>
        <w:rPr>
          <w:rStyle w:val="None"/>
          <w:rFonts w:ascii="Calibri" w:eastAsia="Arial" w:hAnsi="Calibri" w:cs="Calibri"/>
          <w:lang w:val="cs-CZ"/>
        </w:rPr>
      </w:pPr>
      <w:r w:rsidRPr="00AD6C8D">
        <w:rPr>
          <w:rStyle w:val="None"/>
          <w:rFonts w:ascii="Calibri" w:hAnsi="Calibri" w:cs="Calibri"/>
          <w:lang w:val="cs-CZ"/>
        </w:rPr>
        <w:t>602 00 Brno, Czech Republic</w:t>
      </w:r>
    </w:p>
    <w:sectPr w:rsidR="0059335E" w:rsidRPr="00AD6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F48" w:rsidRDefault="00725F48">
      <w:r>
        <w:separator/>
      </w:r>
    </w:p>
  </w:endnote>
  <w:endnote w:type="continuationSeparator" w:id="0">
    <w:p w:rsidR="00725F48" w:rsidRDefault="0072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F3" w:rsidRDefault="006534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F3" w:rsidRDefault="006534F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F3" w:rsidRDefault="006534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F48" w:rsidRDefault="00725F48">
      <w:r>
        <w:separator/>
      </w:r>
    </w:p>
  </w:footnote>
  <w:footnote w:type="continuationSeparator" w:id="0">
    <w:p w:rsidR="00725F48" w:rsidRDefault="00725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F3" w:rsidRDefault="006534F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ED" w:rsidRPr="00AD6C8D" w:rsidRDefault="002101ED" w:rsidP="00B2026F">
    <w:pPr>
      <w:jc w:val="both"/>
      <w:rPr>
        <w:rFonts w:ascii="Calibri" w:hAnsi="Calibri" w:cs="Calibri"/>
        <w:bCs/>
        <w:sz w:val="22"/>
        <w:szCs w:val="22"/>
      </w:rPr>
    </w:pPr>
    <w:r w:rsidRPr="00AD6C8D">
      <w:rPr>
        <w:rFonts w:ascii="Calibri" w:hAnsi="Calibri" w:cs="Calibri"/>
        <w:bCs/>
        <w:sz w:val="22"/>
        <w:szCs w:val="22"/>
      </w:rPr>
      <w:t>Text na</w:t>
    </w:r>
    <w:r w:rsidRPr="00AD6C8D">
      <w:rPr>
        <w:rFonts w:ascii="Calibri" w:hAnsi="Calibri" w:cs="Calibri"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1951455938"/>
        <w:placeholder>
          <w:docPart w:val="F0882CB4B4784BA39DCE9F8D050393C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AD6C8D">
          <w:rPr>
            <w:rFonts w:ascii="Calibri" w:hAnsi="Calibri" w:cs="Calibri"/>
            <w:sz w:val="22"/>
            <w:szCs w:val="22"/>
          </w:rPr>
          <w:t>obal</w:t>
        </w:r>
      </w:sdtContent>
    </w:sdt>
    <w:r w:rsidRPr="00AD6C8D">
      <w:rPr>
        <w:rFonts w:ascii="Calibri" w:hAnsi="Calibri" w:cs="Calibri"/>
        <w:bCs/>
        <w:sz w:val="22"/>
        <w:szCs w:val="22"/>
      </w:rPr>
      <w:t xml:space="preserve"> součást dokumentace schválené rozhodnutím sp.zn. </w:t>
    </w:r>
    <w:sdt>
      <w:sdtPr>
        <w:rPr>
          <w:rFonts w:ascii="Calibri" w:eastAsia="Times New Roman" w:hAnsi="Calibri" w:cs="Calibri"/>
          <w:sz w:val="22"/>
          <w:szCs w:val="22"/>
        </w:rPr>
        <w:id w:val="28773371"/>
        <w:placeholder>
          <w:docPart w:val="D9D5D32E98864402A8E63E39F6A37684"/>
        </w:placeholder>
        <w:text/>
      </w:sdtPr>
      <w:sdtEndPr/>
      <w:sdtContent>
        <w:r w:rsidR="002B3A80" w:rsidRPr="00AD6C8D">
          <w:rPr>
            <w:rFonts w:ascii="Calibri" w:eastAsia="Times New Roman" w:hAnsi="Calibri" w:cs="Calibri"/>
            <w:sz w:val="22"/>
            <w:szCs w:val="22"/>
          </w:rPr>
          <w:t>USKVBL/1606/2021/POD</w:t>
        </w:r>
      </w:sdtContent>
    </w:sdt>
    <w:r w:rsidR="002B3A80" w:rsidRPr="00AD6C8D">
      <w:rPr>
        <w:rFonts w:ascii="Calibri" w:hAnsi="Calibri" w:cs="Calibri"/>
        <w:bCs/>
        <w:sz w:val="22"/>
        <w:szCs w:val="22"/>
      </w:rPr>
      <w:t xml:space="preserve">, </w:t>
    </w:r>
    <w:r w:rsidRPr="00AD6C8D">
      <w:rPr>
        <w:rFonts w:ascii="Calibri" w:hAnsi="Calibri" w:cs="Calibri"/>
        <w:bCs/>
        <w:sz w:val="22"/>
        <w:szCs w:val="22"/>
      </w:rPr>
      <w:t>č.j.</w:t>
    </w:r>
    <w:r w:rsidR="00B2026F">
      <w:rPr>
        <w:rFonts w:ascii="Calibri" w:hAnsi="Calibri" w:cs="Calibri"/>
        <w:bCs/>
        <w:sz w:val="22"/>
        <w:szCs w:val="22"/>
      </w:rPr>
      <w:t> </w:t>
    </w:r>
    <w:sdt>
      <w:sdtPr>
        <w:rPr>
          <w:rFonts w:ascii="Calibri" w:eastAsia="Times New Roman" w:hAnsi="Calibri" w:cs="Calibri"/>
          <w:sz w:val="22"/>
          <w:szCs w:val="22"/>
        </w:rPr>
        <w:id w:val="-256526429"/>
        <w:placeholder>
          <w:docPart w:val="D9D5D32E98864402A8E63E39F6A37684"/>
        </w:placeholder>
        <w:text/>
      </w:sdtPr>
      <w:sdtEndPr/>
      <w:sdtContent>
        <w:r w:rsidR="002B3A80" w:rsidRPr="00AD6C8D">
          <w:rPr>
            <w:rFonts w:ascii="Calibri" w:eastAsia="Times New Roman" w:hAnsi="Calibri" w:cs="Calibri"/>
            <w:sz w:val="22"/>
            <w:szCs w:val="22"/>
          </w:rPr>
          <w:t>USKVBL/6558/2021/REG-Gro</w:t>
        </w:r>
      </w:sdtContent>
    </w:sdt>
    <w:r w:rsidRPr="00AD6C8D">
      <w:rPr>
        <w:rFonts w:ascii="Calibri" w:hAnsi="Calibri" w:cs="Calibri"/>
        <w:bCs/>
        <w:sz w:val="22"/>
        <w:szCs w:val="22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</w:rPr>
        <w:id w:val="1167827847"/>
        <w:placeholder>
          <w:docPart w:val="A03C92FE0C7A47F7B71F30042A30AF07"/>
        </w:placeholder>
        <w:date w:fullDate="2021-06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534F3">
          <w:rPr>
            <w:rFonts w:ascii="Calibri" w:hAnsi="Calibri" w:cs="Calibri"/>
            <w:bCs/>
            <w:sz w:val="22"/>
            <w:szCs w:val="22"/>
            <w:lang w:val="cs-CZ"/>
          </w:rPr>
          <w:t>7.6.2021</w:t>
        </w:r>
      </w:sdtContent>
    </w:sdt>
    <w:r w:rsidRPr="00AD6C8D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-425183501"/>
        <w:placeholder>
          <w:docPart w:val="48F9C01CE9434DBF960D78B7F92A185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2B3A80" w:rsidRPr="00AD6C8D">
          <w:rPr>
            <w:rFonts w:ascii="Calibri" w:hAnsi="Calibri" w:cs="Calibri"/>
            <w:sz w:val="22"/>
            <w:szCs w:val="22"/>
          </w:rPr>
          <w:t>prodloužení platnosti rozhodnutí o schválení veterinárního přípravku</w:t>
        </w:r>
      </w:sdtContent>
    </w:sdt>
    <w:r w:rsidRPr="00AD6C8D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eastAsia="Times New Roman" w:hAnsi="Calibri" w:cs="Calibri"/>
          <w:bCs/>
          <w:color w:val="auto"/>
          <w:sz w:val="22"/>
          <w:szCs w:val="22"/>
          <w:bdr w:val="none" w:sz="0" w:space="0" w:color="auto"/>
          <w:lang w:val="cs-CZ"/>
        </w:rPr>
        <w:id w:val="-1053610400"/>
        <w:placeholder>
          <w:docPart w:val="CCD0659CCF9249B096C0C60133719EF0"/>
        </w:placeholder>
        <w:text/>
      </w:sdtPr>
      <w:sdtEndPr/>
      <w:sdtContent>
        <w:r w:rsidR="002B3A80" w:rsidRPr="00AD6C8D">
          <w:rPr>
            <w:rFonts w:ascii="Calibri" w:eastAsia="Times New Roman" w:hAnsi="Calibri" w:cs="Calibri"/>
            <w:bCs/>
            <w:color w:val="auto"/>
            <w:sz w:val="22"/>
            <w:szCs w:val="22"/>
            <w:bdr w:val="none" w:sz="0" w:space="0" w:color="auto"/>
            <w:lang w:val="cs-CZ"/>
          </w:rPr>
          <w:t>CLX WIPES</w:t>
        </w:r>
      </w:sdtContent>
    </w:sdt>
  </w:p>
  <w:p w:rsidR="002101ED" w:rsidRPr="002101ED" w:rsidRDefault="002101ED">
    <w:pPr>
      <w:pStyle w:val="Zhlav"/>
      <w:rPr>
        <w:rFonts w:ascii="Calibri" w:hAnsi="Calibri" w:cs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F3" w:rsidRDefault="006534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F7DA5"/>
    <w:multiLevelType w:val="hybridMultilevel"/>
    <w:tmpl w:val="353205D4"/>
    <w:numStyleLink w:val="Bullet"/>
  </w:abstractNum>
  <w:abstractNum w:abstractNumId="1" w15:restartNumberingAfterBreak="0">
    <w:nsid w:val="732C3223"/>
    <w:multiLevelType w:val="hybridMultilevel"/>
    <w:tmpl w:val="353205D4"/>
    <w:styleLink w:val="Bullet"/>
    <w:lvl w:ilvl="0" w:tplc="E2F2E97C">
      <w:start w:val="1"/>
      <w:numFmt w:val="bullet"/>
      <w:lvlText w:val="•"/>
      <w:lvlJc w:val="left"/>
      <w:pPr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7E2CD8">
      <w:start w:val="1"/>
      <w:numFmt w:val="bullet"/>
      <w:lvlText w:val="•"/>
      <w:lvlJc w:val="left"/>
      <w:pPr>
        <w:ind w:left="34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F20BDE">
      <w:start w:val="1"/>
      <w:numFmt w:val="bullet"/>
      <w:lvlText w:val="•"/>
      <w:lvlJc w:val="left"/>
      <w:pPr>
        <w:ind w:left="52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6BABE">
      <w:start w:val="1"/>
      <w:numFmt w:val="bullet"/>
      <w:lvlText w:val="•"/>
      <w:lvlJc w:val="left"/>
      <w:pPr>
        <w:ind w:left="70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14A3CA">
      <w:start w:val="1"/>
      <w:numFmt w:val="bullet"/>
      <w:lvlText w:val="•"/>
      <w:lvlJc w:val="left"/>
      <w:pPr>
        <w:ind w:left="88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2EDD1A">
      <w:start w:val="1"/>
      <w:numFmt w:val="bullet"/>
      <w:lvlText w:val="•"/>
      <w:lvlJc w:val="left"/>
      <w:pPr>
        <w:ind w:left="10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EAA026">
      <w:start w:val="1"/>
      <w:numFmt w:val="bullet"/>
      <w:lvlText w:val="•"/>
      <w:lvlJc w:val="left"/>
      <w:pPr>
        <w:ind w:left="124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AEFEAC">
      <w:start w:val="1"/>
      <w:numFmt w:val="bullet"/>
      <w:lvlText w:val="•"/>
      <w:lvlJc w:val="left"/>
      <w:pPr>
        <w:ind w:left="142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9EB3E4">
      <w:start w:val="1"/>
      <w:numFmt w:val="bullet"/>
      <w:lvlText w:val="•"/>
      <w:lvlJc w:val="left"/>
      <w:pPr>
        <w:ind w:left="160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5E"/>
    <w:rsid w:val="000B3FEE"/>
    <w:rsid w:val="002101ED"/>
    <w:rsid w:val="002B3A80"/>
    <w:rsid w:val="0059335E"/>
    <w:rsid w:val="006534F3"/>
    <w:rsid w:val="00682D8B"/>
    <w:rsid w:val="00725F48"/>
    <w:rsid w:val="007E38A4"/>
    <w:rsid w:val="008D5E1A"/>
    <w:rsid w:val="00912CED"/>
    <w:rsid w:val="00AD6C8D"/>
    <w:rsid w:val="00B2026F"/>
    <w:rsid w:val="00B37E50"/>
    <w:rsid w:val="00ED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DB6FE-BF4E-411D-8E52-D5CF98B6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u w:val="single" w:color="0000FF"/>
    </w:rPr>
  </w:style>
  <w:style w:type="paragraph" w:styleId="Zhlav">
    <w:name w:val="header"/>
    <w:basedOn w:val="Normln"/>
    <w:link w:val="ZhlavChar"/>
    <w:uiPriority w:val="99"/>
    <w:unhideWhenUsed/>
    <w:rsid w:val="002101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01ED"/>
    <w:rPr>
      <w:rFonts w:cs="Arial Unicode MS"/>
      <w:color w:val="000000"/>
      <w:sz w:val="24"/>
      <w:szCs w:val="24"/>
      <w:u w:color="000000"/>
      <w:lang w:val="it-IT"/>
    </w:rPr>
  </w:style>
  <w:style w:type="paragraph" w:styleId="Zpat">
    <w:name w:val="footer"/>
    <w:basedOn w:val="Normln"/>
    <w:link w:val="ZpatChar"/>
    <w:uiPriority w:val="99"/>
    <w:unhideWhenUsed/>
    <w:rsid w:val="002101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01ED"/>
    <w:rPr>
      <w:rFonts w:cs="Arial Unicode MS"/>
      <w:color w:val="000000"/>
      <w:sz w:val="24"/>
      <w:szCs w:val="24"/>
      <w:u w:color="000000"/>
      <w:lang w:val="it-IT"/>
    </w:rPr>
  </w:style>
  <w:style w:type="character" w:styleId="Zstupntext">
    <w:name w:val="Placeholder Text"/>
    <w:rsid w:val="002101ED"/>
    <w:rPr>
      <w:color w:val="808080"/>
    </w:rPr>
  </w:style>
  <w:style w:type="character" w:customStyle="1" w:styleId="Styl2">
    <w:name w:val="Styl2"/>
    <w:basedOn w:val="Standardnpsmoodstavce"/>
    <w:uiPriority w:val="1"/>
    <w:rsid w:val="002101E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cfsr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882CB4B4784BA39DCE9F8D050393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2256EC-3DED-4A35-844D-F045E33E03E7}"/>
      </w:docPartPr>
      <w:docPartBody>
        <w:p w:rsidR="00632DFA" w:rsidRDefault="002B08C5" w:rsidP="002B08C5">
          <w:pPr>
            <w:pStyle w:val="F0882CB4B4784BA39DCE9F8D050393C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9D5D32E98864402A8E63E39F6A376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267906-EA60-4C3B-A21B-C283012DBC89}"/>
      </w:docPartPr>
      <w:docPartBody>
        <w:p w:rsidR="00632DFA" w:rsidRDefault="002B08C5" w:rsidP="002B08C5">
          <w:pPr>
            <w:pStyle w:val="D9D5D32E98864402A8E63E39F6A3768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03C92FE0C7A47F7B71F30042A30AF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427AF0-F58A-4F2F-AEB4-8A0405B40241}"/>
      </w:docPartPr>
      <w:docPartBody>
        <w:p w:rsidR="00632DFA" w:rsidRDefault="002B08C5" w:rsidP="002B08C5">
          <w:pPr>
            <w:pStyle w:val="A03C92FE0C7A47F7B71F30042A30AF0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8F9C01CE9434DBF960D78B7F92A18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2DD4F-6FC4-4CB7-80C4-49EEEEEB9E2C}"/>
      </w:docPartPr>
      <w:docPartBody>
        <w:p w:rsidR="00632DFA" w:rsidRDefault="002B08C5" w:rsidP="002B08C5">
          <w:pPr>
            <w:pStyle w:val="48F9C01CE9434DBF960D78B7F92A185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CD0659CCF9249B096C0C60133719E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A67A5C-0B6F-42E7-85FA-5BFC2E4C74D2}"/>
      </w:docPartPr>
      <w:docPartBody>
        <w:p w:rsidR="00632DFA" w:rsidRDefault="002B08C5" w:rsidP="002B08C5">
          <w:pPr>
            <w:pStyle w:val="CCD0659CCF9249B096C0C60133719EF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C5"/>
    <w:rsid w:val="002B08C5"/>
    <w:rsid w:val="00632DFA"/>
    <w:rsid w:val="006E58D3"/>
    <w:rsid w:val="009870D5"/>
    <w:rsid w:val="00BD0B06"/>
    <w:rsid w:val="00C66DFD"/>
    <w:rsid w:val="00D1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B08C5"/>
    <w:rPr>
      <w:color w:val="808080"/>
    </w:rPr>
  </w:style>
  <w:style w:type="paragraph" w:customStyle="1" w:styleId="F0882CB4B4784BA39DCE9F8D050393CC">
    <w:name w:val="F0882CB4B4784BA39DCE9F8D050393CC"/>
    <w:rsid w:val="002B08C5"/>
  </w:style>
  <w:style w:type="paragraph" w:customStyle="1" w:styleId="D9D5D32E98864402A8E63E39F6A37684">
    <w:name w:val="D9D5D32E98864402A8E63E39F6A37684"/>
    <w:rsid w:val="002B08C5"/>
  </w:style>
  <w:style w:type="paragraph" w:customStyle="1" w:styleId="A03C92FE0C7A47F7B71F30042A30AF07">
    <w:name w:val="A03C92FE0C7A47F7B71F30042A30AF07"/>
    <w:rsid w:val="002B08C5"/>
  </w:style>
  <w:style w:type="paragraph" w:customStyle="1" w:styleId="48F9C01CE9434DBF960D78B7F92A1850">
    <w:name w:val="48F9C01CE9434DBF960D78B7F92A1850"/>
    <w:rsid w:val="002B08C5"/>
  </w:style>
  <w:style w:type="paragraph" w:customStyle="1" w:styleId="CCD0659CCF9249B096C0C60133719EF0">
    <w:name w:val="CCD0659CCF9249B096C0C60133719EF0"/>
    <w:rsid w:val="002B08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Věra</dc:creator>
  <cp:lastModifiedBy>Grodová Lenka</cp:lastModifiedBy>
  <cp:revision>7</cp:revision>
  <dcterms:created xsi:type="dcterms:W3CDTF">2021-05-07T09:05:00Z</dcterms:created>
  <dcterms:modified xsi:type="dcterms:W3CDTF">2021-06-07T14:14:00Z</dcterms:modified>
</cp:coreProperties>
</file>