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E3E85" w14:textId="77777777" w:rsidR="009A5CDB" w:rsidRDefault="000F5C9B" w:rsidP="000F5C9B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</w:pPr>
      <w:bookmarkStart w:id="0" w:name="_Hlk105167834"/>
      <w:proofErr w:type="spellStart"/>
      <w:r w:rsidRPr="009A5CDB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Absorbine</w:t>
      </w:r>
      <w:proofErr w:type="spellEnd"/>
      <w:r w:rsidRPr="009A5CDB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 xml:space="preserve"> Santa </w:t>
      </w:r>
      <w:proofErr w:type="spellStart"/>
      <w:r w:rsidRPr="009A5CDB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Fe</w:t>
      </w:r>
      <w:proofErr w:type="spellEnd"/>
      <w:r w:rsidRPr="009A5CDB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 xml:space="preserve"> </w:t>
      </w:r>
    </w:p>
    <w:bookmarkEnd w:id="0"/>
    <w:p w14:paraId="511233A8" w14:textId="46B332BC" w:rsidR="000F5C9B" w:rsidRPr="009A5CDB" w:rsidRDefault="000F5C9B" w:rsidP="000F5C9B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</w:pPr>
      <w:r w:rsidRPr="009A5CDB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 xml:space="preserve">je kondicionér na koňskou srst a opalovací krém ve spreji s vitamínem E a </w:t>
      </w:r>
      <w:proofErr w:type="spellStart"/>
      <w:r w:rsidRPr="009A5CDB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panthenolem</w:t>
      </w:r>
      <w:proofErr w:type="spellEnd"/>
      <w:r w:rsidRPr="009A5CDB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.</w:t>
      </w:r>
    </w:p>
    <w:p w14:paraId="42548C99" w14:textId="77777777" w:rsidR="000F5C9B" w:rsidRPr="009A5CDB" w:rsidRDefault="000F5C9B" w:rsidP="000F5C9B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Santa </w:t>
      </w:r>
      <w:proofErr w:type="spellStart"/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>Fe</w:t>
      </w:r>
      <w:proofErr w:type="spellEnd"/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vám poskytne maximální hloubkovou úpravu srsti a její ochranu před nežádoucími účinky slunečního záření. Majitelé sportovních koní oceňují změkčení srsti. Jednotlivé chlupy se nezamotávají a srst není klouzavá, což oceníte zejména v sedlové oblasti. Produkt byl vyvinut specialisty </w:t>
      </w:r>
      <w:proofErr w:type="spellStart"/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>Absorbine</w:t>
      </w:r>
      <w:proofErr w:type="spellEnd"/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> na péči o srst a spoléhají se na něj špičkoví ošetřovatelé a chovatelé.</w:t>
      </w:r>
    </w:p>
    <w:p w14:paraId="40A297E2" w14:textId="77777777" w:rsidR="000F5C9B" w:rsidRPr="009A5CDB" w:rsidRDefault="000F5C9B" w:rsidP="000F5C9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>Ošetří do hloubky, pečuje a odpuzuje prach i nečistoty</w:t>
      </w:r>
    </w:p>
    <w:p w14:paraId="38A98BD3" w14:textId="77777777" w:rsidR="000F5C9B" w:rsidRPr="009A5CDB" w:rsidRDefault="000F5C9B" w:rsidP="000F5C9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>Chrání srst před nežádoucími účinky slunce a vyblednutím</w:t>
      </w:r>
    </w:p>
    <w:p w14:paraId="5B65E582" w14:textId="77777777" w:rsidR="000F5C9B" w:rsidRPr="009A5CDB" w:rsidRDefault="000F5C9B" w:rsidP="000F5C9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>Obohacený o hedvábné proteiny pro revitalizaci srsti, hřívy a ocasu</w:t>
      </w:r>
    </w:p>
    <w:p w14:paraId="6F228D7B" w14:textId="77777777" w:rsidR="000F5C9B" w:rsidRPr="009A5CDB" w:rsidRDefault="000F5C9B" w:rsidP="000F5C9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Obsahuje vitamín E, </w:t>
      </w:r>
      <w:proofErr w:type="spellStart"/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>panthenol</w:t>
      </w:r>
      <w:proofErr w:type="spellEnd"/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a opalovací krém</w:t>
      </w:r>
    </w:p>
    <w:p w14:paraId="1B9A9F0C" w14:textId="77777777" w:rsidR="000F5C9B" w:rsidRPr="009A5CDB" w:rsidRDefault="000F5C9B" w:rsidP="000F5C9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>Poskytuje dlouhotrvající výsledky</w:t>
      </w:r>
    </w:p>
    <w:p w14:paraId="15D4507A" w14:textId="77777777" w:rsidR="000F5C9B" w:rsidRPr="009A5CDB" w:rsidRDefault="000F5C9B" w:rsidP="000F5C9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>Bezpečný v sedlové oblasti</w:t>
      </w:r>
    </w:p>
    <w:p w14:paraId="0D2005E1" w14:textId="77777777" w:rsidR="000F5C9B" w:rsidRPr="009A5CDB" w:rsidRDefault="000F5C9B" w:rsidP="000F5C9B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9A5CDB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NÁVOD K POUŽITÍ:</w:t>
      </w:r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> Před použitím protřepejte. Pro nejlepší výsledky nanášejte na umytého, mokrého koně, ze kterého jste předtím setřeli přebytečnou vodu stěrkou na pot.</w:t>
      </w:r>
    </w:p>
    <w:p w14:paraId="208E4D00" w14:textId="7C674A9A" w:rsidR="000F5C9B" w:rsidRPr="009A5CDB" w:rsidRDefault="000F5C9B" w:rsidP="000F5C9B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9A5CDB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Použití jako kondicion</w:t>
      </w:r>
      <w:r w:rsidR="009A5CDB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é</w:t>
      </w:r>
      <w:r w:rsidRPr="009A5CDB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r: </w:t>
      </w:r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>Nasprejujte na srst a vmasírujte proti směru růstu srsti dlaní nebo hřbílkem. Nasprejujte na hřívu a ocas, pročešte a nechejte uschnout. Nesmývejte.</w:t>
      </w:r>
    </w:p>
    <w:p w14:paraId="0E2CBEB0" w14:textId="77777777" w:rsidR="000F5C9B" w:rsidRPr="009A5CDB" w:rsidRDefault="000F5C9B" w:rsidP="000F5C9B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9A5CDB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Použití jako sluneční (opalovací) krém: </w:t>
      </w:r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Aplikujte výše popsaným způsobem minimálně 15 minut před expozicí na slunci. </w:t>
      </w:r>
      <w:proofErr w:type="spellStart"/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>Reaplikujte</w:t>
      </w:r>
      <w:proofErr w:type="spellEnd"/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každé dvě hodiny, zejména pokud se kůň potí nebo při vyšší vzdušné vlhkosti.</w:t>
      </w:r>
    </w:p>
    <w:p w14:paraId="659C1690" w14:textId="0BD99FAC" w:rsidR="000F5C9B" w:rsidRPr="009A5CDB" w:rsidRDefault="000F5C9B" w:rsidP="000F5C9B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9A5CDB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UPOZORNĚNÍ</w:t>
      </w:r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: </w:t>
      </w:r>
      <w:r w:rsidR="00666504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Pouze pro zvířata. Veterinární přípravek. </w:t>
      </w:r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>Pouze pro vnější použití pro koně</w:t>
      </w:r>
      <w:r w:rsidR="00547991"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  <w:r w:rsidR="00F20E8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>Uchovávejte mimo dosah a dohled dětí. Při požití kontakt</w:t>
      </w:r>
      <w:r w:rsidR="009A5CDB">
        <w:rPr>
          <w:rFonts w:eastAsia="Times New Roman" w:cstheme="minorHAnsi"/>
          <w:color w:val="000000"/>
          <w:sz w:val="22"/>
          <w:szCs w:val="22"/>
          <w:lang w:eastAsia="cs-CZ"/>
        </w:rPr>
        <w:t>u</w:t>
      </w:r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jte lékaře nebo toxikologické centrum. V případě zasažení očí, vypláchněte proudem čisté vody. </w:t>
      </w:r>
      <w:r w:rsidR="006437E0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Vyvarujte se kontaktu s očima a sliznicemi. </w:t>
      </w:r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>Neaplikujte na rozedřenou nebo jinak poškozenou kůži. Při nežádoucích reakcích jako je zarudnutí kůže nebo vyrážka</w:t>
      </w:r>
      <w:r w:rsidR="005811E4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přestaňte používat, a </w:t>
      </w:r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 dalším použití </w:t>
      </w:r>
      <w:r w:rsidR="005811E4">
        <w:rPr>
          <w:rFonts w:eastAsia="Times New Roman" w:cstheme="minorHAnsi"/>
          <w:color w:val="000000"/>
          <w:sz w:val="22"/>
          <w:szCs w:val="22"/>
          <w:lang w:eastAsia="cs-CZ"/>
        </w:rPr>
        <w:t xml:space="preserve">se </w:t>
      </w:r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>pora</w:t>
      </w:r>
      <w:bookmarkStart w:id="1" w:name="_GoBack"/>
      <w:bookmarkEnd w:id="1"/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>ďte s veterinářem.  </w:t>
      </w:r>
    </w:p>
    <w:p w14:paraId="301A8E18" w14:textId="21A5F57A" w:rsidR="000F5C9B" w:rsidRPr="009A5CDB" w:rsidRDefault="000F5C9B" w:rsidP="000F5C9B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9A5CDB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SKLADOVÁNÍ</w:t>
      </w:r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: Chraňte před mrazem, vysokými teplotami a přímým slunečním zářením. </w:t>
      </w:r>
    </w:p>
    <w:p w14:paraId="05CA0B42" w14:textId="391338C1" w:rsidR="000F5C9B" w:rsidRPr="009A5CDB" w:rsidRDefault="000F5C9B" w:rsidP="000F5C9B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9A5CDB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SLOŽENÍ:</w:t>
      </w:r>
      <w:r w:rsidRPr="009A5CDB">
        <w:rPr>
          <w:rFonts w:eastAsia="Times New Roman" w:cstheme="minorHAnsi"/>
          <w:b/>
          <w:bCs/>
          <w:i/>
          <w:iCs/>
          <w:color w:val="000000"/>
          <w:sz w:val="22"/>
          <w:szCs w:val="22"/>
          <w:lang w:eastAsia="cs-CZ"/>
        </w:rPr>
        <w:t> </w:t>
      </w:r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Voda, </w:t>
      </w:r>
      <w:proofErr w:type="spellStart"/>
      <w:r w:rsidR="006437E0">
        <w:rPr>
          <w:rFonts w:eastAsia="Times New Roman" w:cstheme="minorHAnsi"/>
          <w:color w:val="000000"/>
          <w:sz w:val="22"/>
          <w:szCs w:val="22"/>
          <w:lang w:eastAsia="cs-CZ"/>
        </w:rPr>
        <w:t>dimetikon</w:t>
      </w:r>
      <w:proofErr w:type="spellEnd"/>
      <w:r w:rsidR="002A2B59">
        <w:rPr>
          <w:rFonts w:eastAsia="Times New Roman" w:cstheme="minorHAnsi"/>
          <w:color w:val="000000"/>
          <w:sz w:val="22"/>
          <w:szCs w:val="22"/>
          <w:lang w:eastAsia="cs-CZ"/>
        </w:rPr>
        <w:t>,</w:t>
      </w:r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proofErr w:type="spellStart"/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>oktinoxát</w:t>
      </w:r>
      <w:proofErr w:type="spellEnd"/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proofErr w:type="spellStart"/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>panthenol</w:t>
      </w:r>
      <w:proofErr w:type="spellEnd"/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>, aroma, tokoferol, octo</w:t>
      </w:r>
      <w:r w:rsidR="006437E0">
        <w:rPr>
          <w:rFonts w:eastAsia="Times New Roman" w:cstheme="minorHAnsi"/>
          <w:color w:val="000000"/>
          <w:sz w:val="22"/>
          <w:szCs w:val="22"/>
          <w:lang w:eastAsia="cs-CZ"/>
        </w:rPr>
        <w:t>x</w:t>
      </w:r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>y</w:t>
      </w:r>
      <w:r w:rsidR="006437E0">
        <w:rPr>
          <w:rFonts w:eastAsia="Times New Roman" w:cstheme="minorHAnsi"/>
          <w:color w:val="000000"/>
          <w:sz w:val="22"/>
          <w:szCs w:val="22"/>
          <w:lang w:eastAsia="cs-CZ"/>
        </w:rPr>
        <w:t>n</w:t>
      </w:r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ol-9, DMDM </w:t>
      </w:r>
      <w:proofErr w:type="spellStart"/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>hydantoin</w:t>
      </w:r>
      <w:proofErr w:type="spellEnd"/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proofErr w:type="spellStart"/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>jodopropy</w:t>
      </w:r>
      <w:r w:rsidR="006437E0">
        <w:rPr>
          <w:rFonts w:eastAsia="Times New Roman" w:cstheme="minorHAnsi"/>
          <w:color w:val="000000"/>
          <w:sz w:val="22"/>
          <w:szCs w:val="22"/>
          <w:lang w:eastAsia="cs-CZ"/>
        </w:rPr>
        <w:t>nyl</w:t>
      </w:r>
      <w:proofErr w:type="spellEnd"/>
      <w:r w:rsidR="006437E0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proofErr w:type="spellStart"/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>butylkarbamát</w:t>
      </w:r>
      <w:proofErr w:type="spellEnd"/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>, hedvábné aminokyseliny</w:t>
      </w:r>
    </w:p>
    <w:p w14:paraId="331EA2F7" w14:textId="77777777" w:rsidR="000F5C9B" w:rsidRPr="009A5CDB" w:rsidRDefault="000F5C9B" w:rsidP="000F5C9B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>Láhev s rozprašovačem 946 ml</w:t>
      </w:r>
    </w:p>
    <w:p w14:paraId="5CE8727F" w14:textId="3A6F56C9" w:rsidR="00FD300A" w:rsidRPr="009A5CDB" w:rsidRDefault="00FD300A" w:rsidP="00FD300A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>Výrobce</w:t>
      </w:r>
      <w:r w:rsidR="00884DBD">
        <w:rPr>
          <w:rFonts w:eastAsia="Times New Roman" w:cstheme="minorHAnsi"/>
          <w:color w:val="000000"/>
          <w:sz w:val="22"/>
          <w:szCs w:val="22"/>
          <w:lang w:eastAsia="cs-CZ"/>
        </w:rPr>
        <w:t>, exspirace, číslo šarže</w:t>
      </w:r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: </w:t>
      </w:r>
      <w:r w:rsidRPr="006748BC">
        <w:rPr>
          <w:rFonts w:eastAsia="Times New Roman" w:cstheme="minorHAnsi"/>
          <w:i/>
          <w:color w:val="000000"/>
          <w:sz w:val="22"/>
          <w:szCs w:val="22"/>
          <w:lang w:eastAsia="cs-CZ"/>
        </w:rPr>
        <w:t xml:space="preserve">viz </w:t>
      </w:r>
      <w:r w:rsidR="009A5CDB" w:rsidRPr="006748BC">
        <w:rPr>
          <w:rFonts w:eastAsia="Times New Roman" w:cstheme="minorHAnsi"/>
          <w:i/>
          <w:color w:val="000000"/>
          <w:sz w:val="22"/>
          <w:szCs w:val="22"/>
          <w:lang w:eastAsia="cs-CZ"/>
        </w:rPr>
        <w:t>o</w:t>
      </w:r>
      <w:r w:rsidRPr="006748BC">
        <w:rPr>
          <w:rFonts w:eastAsia="Times New Roman" w:cstheme="minorHAnsi"/>
          <w:i/>
          <w:color w:val="000000"/>
          <w:sz w:val="22"/>
          <w:szCs w:val="22"/>
          <w:lang w:eastAsia="cs-CZ"/>
        </w:rPr>
        <w:t>bal</w:t>
      </w:r>
    </w:p>
    <w:p w14:paraId="5C7D5484" w14:textId="5C613343" w:rsidR="00FD300A" w:rsidRPr="009A5CDB" w:rsidRDefault="009A5CDB" w:rsidP="00FD300A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Držitel rozhodnutí/v</w:t>
      </w:r>
      <w:r w:rsidR="00FD300A" w:rsidRPr="009A5CD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ýhradní dovozce do ČR a na Slovensko: </w:t>
      </w:r>
      <w:proofErr w:type="spellStart"/>
      <w:r w:rsidR="00FD300A" w:rsidRPr="009A5CDB">
        <w:rPr>
          <w:rFonts w:eastAsia="Times New Roman" w:cstheme="minorHAnsi"/>
          <w:color w:val="000000"/>
          <w:sz w:val="22"/>
          <w:szCs w:val="22"/>
          <w:lang w:eastAsia="cs-CZ"/>
        </w:rPr>
        <w:t>Ghoda</w:t>
      </w:r>
      <w:proofErr w:type="spellEnd"/>
      <w:r w:rsidR="00FD300A" w:rsidRPr="009A5CD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s.r.o., Husinecká 10, 13000, Praha, www.absorbinecz.cz</w:t>
      </w:r>
    </w:p>
    <w:p w14:paraId="4F2038C0" w14:textId="1A0C1CDD" w:rsidR="00FD300A" w:rsidRPr="009A5CDB" w:rsidRDefault="00FD300A" w:rsidP="00FD300A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9A5CD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Číslo schválení: </w:t>
      </w:r>
      <w:r w:rsidR="00085327">
        <w:rPr>
          <w:rFonts w:eastAsia="Times New Roman" w:cstheme="minorHAnsi"/>
          <w:color w:val="000000"/>
          <w:sz w:val="22"/>
          <w:szCs w:val="22"/>
          <w:lang w:eastAsia="cs-CZ"/>
        </w:rPr>
        <w:t>257-22/C</w:t>
      </w:r>
    </w:p>
    <w:p w14:paraId="3BEB0F54" w14:textId="77777777" w:rsidR="001933F8" w:rsidRPr="009A5CDB" w:rsidRDefault="00DE6B47">
      <w:pPr>
        <w:rPr>
          <w:rFonts w:cstheme="minorHAnsi"/>
          <w:sz w:val="22"/>
          <w:szCs w:val="22"/>
        </w:rPr>
      </w:pPr>
    </w:p>
    <w:sectPr w:rsidR="001933F8" w:rsidRPr="009A5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589A7" w14:textId="77777777" w:rsidR="00DE6B47" w:rsidRDefault="00DE6B47" w:rsidP="00AB2424">
      <w:r>
        <w:separator/>
      </w:r>
    </w:p>
  </w:endnote>
  <w:endnote w:type="continuationSeparator" w:id="0">
    <w:p w14:paraId="4293B0DA" w14:textId="77777777" w:rsidR="00DE6B47" w:rsidRDefault="00DE6B47" w:rsidP="00AB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E8E12" w14:textId="77777777" w:rsidR="00085327" w:rsidRDefault="000853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BC24E" w14:textId="77777777" w:rsidR="00085327" w:rsidRDefault="000853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C48A6" w14:textId="77777777" w:rsidR="00085327" w:rsidRDefault="000853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E8722" w14:textId="77777777" w:rsidR="00DE6B47" w:rsidRDefault="00DE6B47" w:rsidP="00AB2424">
      <w:r>
        <w:separator/>
      </w:r>
    </w:p>
  </w:footnote>
  <w:footnote w:type="continuationSeparator" w:id="0">
    <w:p w14:paraId="22D3DCAD" w14:textId="77777777" w:rsidR="00DE6B47" w:rsidRDefault="00DE6B47" w:rsidP="00AB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05A1C" w14:textId="77777777" w:rsidR="00085327" w:rsidRDefault="000853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FEAF" w14:textId="67EFC5D3" w:rsidR="00AB2424" w:rsidRPr="006748BC" w:rsidRDefault="00AB2424" w:rsidP="000A77FE">
    <w:pPr>
      <w:rPr>
        <w:bCs/>
        <w:sz w:val="22"/>
        <w:szCs w:val="22"/>
      </w:rPr>
    </w:pPr>
    <w:r w:rsidRPr="006748BC">
      <w:rPr>
        <w:bCs/>
        <w:sz w:val="22"/>
        <w:szCs w:val="22"/>
      </w:rPr>
      <w:t>Text na</w:t>
    </w:r>
    <w:r w:rsidRPr="006748BC">
      <w:rPr>
        <w:sz w:val="22"/>
        <w:szCs w:val="22"/>
      </w:rPr>
      <w:t xml:space="preserve"> </w:t>
    </w:r>
    <w:sdt>
      <w:sdtPr>
        <w:rPr>
          <w:sz w:val="22"/>
          <w:szCs w:val="22"/>
        </w:rPr>
        <w:id w:val="1508096970"/>
        <w:placeholder>
          <w:docPart w:val="38BEAF63931F411D90934329C69E66D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6748BC">
          <w:rPr>
            <w:sz w:val="22"/>
            <w:szCs w:val="22"/>
          </w:rPr>
          <w:t>obal=PI</w:t>
        </w:r>
      </w:sdtContent>
    </w:sdt>
    <w:r w:rsidRPr="006748BC">
      <w:rPr>
        <w:bCs/>
        <w:sz w:val="22"/>
        <w:szCs w:val="22"/>
      </w:rPr>
      <w:t xml:space="preserve"> součást dokumentace schválené rozhodnutím </w:t>
    </w:r>
    <w:proofErr w:type="spellStart"/>
    <w:r w:rsidRPr="006748BC">
      <w:rPr>
        <w:bCs/>
        <w:sz w:val="22"/>
        <w:szCs w:val="22"/>
      </w:rPr>
      <w:t>sp.zn</w:t>
    </w:r>
    <w:proofErr w:type="spellEnd"/>
    <w:r w:rsidRPr="006748BC">
      <w:rPr>
        <w:bCs/>
        <w:sz w:val="22"/>
        <w:szCs w:val="22"/>
      </w:rPr>
      <w:t xml:space="preserve">. </w:t>
    </w:r>
    <w:sdt>
      <w:sdtPr>
        <w:rPr>
          <w:sz w:val="22"/>
          <w:szCs w:val="22"/>
        </w:rPr>
        <w:id w:val="-1643653816"/>
        <w:placeholder>
          <w:docPart w:val="27AFF02FF8024A28BC8FC74A83183395"/>
        </w:placeholder>
        <w:text/>
      </w:sdtPr>
      <w:sdtEndPr/>
      <w:sdtContent>
        <w:r w:rsidRPr="006748BC">
          <w:rPr>
            <w:sz w:val="22"/>
            <w:szCs w:val="22"/>
          </w:rPr>
          <w:t>USKVBL/2010/2022/POD,</w:t>
        </w:r>
      </w:sdtContent>
    </w:sdt>
    <w:r w:rsidRPr="006748BC">
      <w:rPr>
        <w:bCs/>
        <w:sz w:val="22"/>
        <w:szCs w:val="22"/>
      </w:rPr>
      <w:t xml:space="preserve"> č.j. </w:t>
    </w:r>
    <w:sdt>
      <w:sdtPr>
        <w:rPr>
          <w:bCs/>
          <w:sz w:val="22"/>
          <w:szCs w:val="22"/>
        </w:rPr>
        <w:id w:val="-1885019968"/>
        <w:placeholder>
          <w:docPart w:val="27AFF02FF8024A28BC8FC74A83183395"/>
        </w:placeholder>
        <w:text/>
      </w:sdtPr>
      <w:sdtEndPr/>
      <w:sdtContent>
        <w:r w:rsidR="00085327" w:rsidRPr="00085327">
          <w:rPr>
            <w:bCs/>
            <w:sz w:val="22"/>
            <w:szCs w:val="22"/>
          </w:rPr>
          <w:t>USKVBL/7500/2022/REG-</w:t>
        </w:r>
        <w:proofErr w:type="spellStart"/>
        <w:r w:rsidR="00085327" w:rsidRPr="00085327">
          <w:rPr>
            <w:bCs/>
            <w:sz w:val="22"/>
            <w:szCs w:val="22"/>
          </w:rPr>
          <w:t>Gro</w:t>
        </w:r>
        <w:proofErr w:type="spellEnd"/>
      </w:sdtContent>
    </w:sdt>
    <w:r w:rsidRPr="006748BC">
      <w:rPr>
        <w:bCs/>
        <w:sz w:val="22"/>
        <w:szCs w:val="22"/>
      </w:rPr>
      <w:t xml:space="preserve"> ze dne </w:t>
    </w:r>
    <w:sdt>
      <w:sdtPr>
        <w:rPr>
          <w:bCs/>
          <w:sz w:val="22"/>
          <w:szCs w:val="22"/>
        </w:rPr>
        <w:id w:val="-2023853767"/>
        <w:placeholder>
          <w:docPart w:val="E60526A041D74CAEAD1EE2B00D78F24A"/>
        </w:placeholder>
        <w:date w:fullDate="2022-06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85327">
          <w:rPr>
            <w:bCs/>
            <w:sz w:val="22"/>
            <w:szCs w:val="22"/>
          </w:rPr>
          <w:t>6.6.2022</w:t>
        </w:r>
      </w:sdtContent>
    </w:sdt>
    <w:r w:rsidRPr="006748BC">
      <w:rPr>
        <w:bCs/>
        <w:sz w:val="22"/>
        <w:szCs w:val="22"/>
      </w:rPr>
      <w:t xml:space="preserve"> o </w:t>
    </w:r>
    <w:sdt>
      <w:sdtPr>
        <w:rPr>
          <w:sz w:val="22"/>
          <w:szCs w:val="22"/>
        </w:rPr>
        <w:id w:val="-217967857"/>
        <w:placeholder>
          <w:docPart w:val="94CCD576A4F8481C9419E545458E0E9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6748BC">
          <w:rPr>
            <w:sz w:val="22"/>
            <w:szCs w:val="22"/>
          </w:rPr>
          <w:t>schválení veterinárního přípravku</w:t>
        </w:r>
      </w:sdtContent>
    </w:sdt>
    <w:r w:rsidRPr="006748BC">
      <w:rPr>
        <w:bCs/>
        <w:sz w:val="22"/>
        <w:szCs w:val="22"/>
      </w:rPr>
      <w:t xml:space="preserve"> </w:t>
    </w:r>
    <w:sdt>
      <w:sdtPr>
        <w:rPr>
          <w:sz w:val="22"/>
          <w:szCs w:val="22"/>
        </w:rPr>
        <w:id w:val="-2080899180"/>
        <w:placeholder>
          <w:docPart w:val="78F247A9408240EFACC096F8235930BF"/>
        </w:placeholder>
        <w:text/>
      </w:sdtPr>
      <w:sdtEndPr/>
      <w:sdtContent>
        <w:proofErr w:type="spellStart"/>
        <w:r w:rsidRPr="006748BC">
          <w:rPr>
            <w:sz w:val="22"/>
            <w:szCs w:val="22"/>
          </w:rPr>
          <w:t>Absorbine</w:t>
        </w:r>
        <w:proofErr w:type="spellEnd"/>
        <w:r w:rsidRPr="006748BC">
          <w:rPr>
            <w:sz w:val="22"/>
            <w:szCs w:val="22"/>
          </w:rPr>
          <w:t xml:space="preserve"> Santa </w:t>
        </w:r>
        <w:proofErr w:type="spellStart"/>
        <w:r w:rsidRPr="006748BC">
          <w:rPr>
            <w:sz w:val="22"/>
            <w:szCs w:val="22"/>
          </w:rPr>
          <w:t>Fe</w:t>
        </w:r>
        <w:proofErr w:type="spellEnd"/>
      </w:sdtContent>
    </w:sdt>
  </w:p>
  <w:p w14:paraId="2E5A1AE7" w14:textId="77777777" w:rsidR="00AB2424" w:rsidRDefault="00AB242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BB853" w14:textId="77777777" w:rsidR="00085327" w:rsidRDefault="000853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1881"/>
    <w:multiLevelType w:val="multilevel"/>
    <w:tmpl w:val="6A3E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860CD"/>
    <w:multiLevelType w:val="multilevel"/>
    <w:tmpl w:val="E4E0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0A"/>
    <w:rsid w:val="00085327"/>
    <w:rsid w:val="000D2DA8"/>
    <w:rsid w:val="000F28D7"/>
    <w:rsid w:val="000F5C9B"/>
    <w:rsid w:val="001030D7"/>
    <w:rsid w:val="001878F4"/>
    <w:rsid w:val="001928AC"/>
    <w:rsid w:val="002A2B59"/>
    <w:rsid w:val="002A6415"/>
    <w:rsid w:val="00547991"/>
    <w:rsid w:val="005811E4"/>
    <w:rsid w:val="00621A58"/>
    <w:rsid w:val="006437E0"/>
    <w:rsid w:val="00647239"/>
    <w:rsid w:val="00666504"/>
    <w:rsid w:val="006748BC"/>
    <w:rsid w:val="00884DBD"/>
    <w:rsid w:val="008F0CFD"/>
    <w:rsid w:val="00900505"/>
    <w:rsid w:val="009A5CDB"/>
    <w:rsid w:val="00AB2424"/>
    <w:rsid w:val="00D07376"/>
    <w:rsid w:val="00DE6B47"/>
    <w:rsid w:val="00EE1A74"/>
    <w:rsid w:val="00F20E8A"/>
    <w:rsid w:val="00FD300A"/>
    <w:rsid w:val="00F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9075"/>
  <w15:chartTrackingRefBased/>
  <w15:docId w15:val="{1031D49B-A1CD-BA4E-8D18-595B0EDB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300A"/>
  </w:style>
  <w:style w:type="paragraph" w:styleId="Nadpis2">
    <w:name w:val="heading 2"/>
    <w:basedOn w:val="Normln"/>
    <w:link w:val="Nadpis2Char"/>
    <w:uiPriority w:val="9"/>
    <w:qFormat/>
    <w:rsid w:val="000F5C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F5C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F5C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0F5C9B"/>
    <w:rPr>
      <w:b/>
      <w:bCs/>
    </w:rPr>
  </w:style>
  <w:style w:type="character" w:customStyle="1" w:styleId="apple-converted-space">
    <w:name w:val="apple-converted-space"/>
    <w:basedOn w:val="Standardnpsmoodstavce"/>
    <w:rsid w:val="000F5C9B"/>
  </w:style>
  <w:style w:type="paragraph" w:styleId="Textbubliny">
    <w:name w:val="Balloon Text"/>
    <w:basedOn w:val="Normln"/>
    <w:link w:val="TextbublinyChar"/>
    <w:uiPriority w:val="99"/>
    <w:semiHidden/>
    <w:unhideWhenUsed/>
    <w:rsid w:val="00884D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DB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B24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424"/>
  </w:style>
  <w:style w:type="paragraph" w:styleId="Zpat">
    <w:name w:val="footer"/>
    <w:basedOn w:val="Normln"/>
    <w:link w:val="ZpatChar"/>
    <w:uiPriority w:val="99"/>
    <w:unhideWhenUsed/>
    <w:rsid w:val="00AB24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2424"/>
  </w:style>
  <w:style w:type="character" w:styleId="Zstupntext">
    <w:name w:val="Placeholder Text"/>
    <w:rsid w:val="00AB2424"/>
    <w:rPr>
      <w:color w:val="808080"/>
    </w:rPr>
  </w:style>
  <w:style w:type="character" w:customStyle="1" w:styleId="Styl2">
    <w:name w:val="Styl2"/>
    <w:basedOn w:val="Standardnpsmoodstavce"/>
    <w:uiPriority w:val="1"/>
    <w:rsid w:val="00AB242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BEAF63931F411D90934329C69E66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57DA0-9BAE-4DD0-8AFE-CCC9121386D9}"/>
      </w:docPartPr>
      <w:docPartBody>
        <w:p w:rsidR="000559AD" w:rsidRDefault="00601687" w:rsidP="00601687">
          <w:pPr>
            <w:pStyle w:val="38BEAF63931F411D90934329C69E66D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7AFF02FF8024A28BC8FC74A831833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D65825-E0F0-40B2-98CF-847C3DF35E66}"/>
      </w:docPartPr>
      <w:docPartBody>
        <w:p w:rsidR="000559AD" w:rsidRDefault="00601687" w:rsidP="00601687">
          <w:pPr>
            <w:pStyle w:val="27AFF02FF8024A28BC8FC74A8318339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60526A041D74CAEAD1EE2B00D78F2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AF1E9-855C-464C-AEAD-8DE4855F1B41}"/>
      </w:docPartPr>
      <w:docPartBody>
        <w:p w:rsidR="000559AD" w:rsidRDefault="00601687" w:rsidP="00601687">
          <w:pPr>
            <w:pStyle w:val="E60526A041D74CAEAD1EE2B00D78F24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4CCD576A4F8481C9419E545458E0E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743BF2-1184-4486-8122-08C495CC02C2}"/>
      </w:docPartPr>
      <w:docPartBody>
        <w:p w:rsidR="000559AD" w:rsidRDefault="00601687" w:rsidP="00601687">
          <w:pPr>
            <w:pStyle w:val="94CCD576A4F8481C9419E545458E0E9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8F247A9408240EFACC096F8235930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165F76-98AE-4689-A9A1-79D1C3511832}"/>
      </w:docPartPr>
      <w:docPartBody>
        <w:p w:rsidR="000559AD" w:rsidRDefault="00601687" w:rsidP="00601687">
          <w:pPr>
            <w:pStyle w:val="78F247A9408240EFACC096F8235930B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687"/>
    <w:rsid w:val="000559AD"/>
    <w:rsid w:val="005669E6"/>
    <w:rsid w:val="00601687"/>
    <w:rsid w:val="0092508B"/>
    <w:rsid w:val="00A60605"/>
    <w:rsid w:val="00BD63C6"/>
    <w:rsid w:val="00D028D7"/>
    <w:rsid w:val="00E666E9"/>
    <w:rsid w:val="00F45D05"/>
    <w:rsid w:val="00F5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01687"/>
    <w:rPr>
      <w:color w:val="808080"/>
    </w:rPr>
  </w:style>
  <w:style w:type="paragraph" w:customStyle="1" w:styleId="B5C86CB3473946E08538DDB4B3CB15B1">
    <w:name w:val="B5C86CB3473946E08538DDB4B3CB15B1"/>
    <w:rsid w:val="00601687"/>
  </w:style>
  <w:style w:type="paragraph" w:customStyle="1" w:styleId="3FA55939C77A4C158A8017B5338E1E8C">
    <w:name w:val="3FA55939C77A4C158A8017B5338E1E8C"/>
    <w:rsid w:val="00601687"/>
  </w:style>
  <w:style w:type="paragraph" w:customStyle="1" w:styleId="995DCC2DEF19445794AF42F4F87B06C1">
    <w:name w:val="995DCC2DEF19445794AF42F4F87B06C1"/>
    <w:rsid w:val="00601687"/>
  </w:style>
  <w:style w:type="paragraph" w:customStyle="1" w:styleId="37D1FE00F4E04DB483EF121BB4508C11">
    <w:name w:val="37D1FE00F4E04DB483EF121BB4508C11"/>
    <w:rsid w:val="00601687"/>
  </w:style>
  <w:style w:type="paragraph" w:customStyle="1" w:styleId="5E4B4BD6B59B4AE79C9A4FAFB56B9C4F">
    <w:name w:val="5E4B4BD6B59B4AE79C9A4FAFB56B9C4F"/>
    <w:rsid w:val="00601687"/>
  </w:style>
  <w:style w:type="paragraph" w:customStyle="1" w:styleId="38BEAF63931F411D90934329C69E66D2">
    <w:name w:val="38BEAF63931F411D90934329C69E66D2"/>
    <w:rsid w:val="00601687"/>
  </w:style>
  <w:style w:type="paragraph" w:customStyle="1" w:styleId="27AFF02FF8024A28BC8FC74A83183395">
    <w:name w:val="27AFF02FF8024A28BC8FC74A83183395"/>
    <w:rsid w:val="00601687"/>
  </w:style>
  <w:style w:type="paragraph" w:customStyle="1" w:styleId="E60526A041D74CAEAD1EE2B00D78F24A">
    <w:name w:val="E60526A041D74CAEAD1EE2B00D78F24A"/>
    <w:rsid w:val="00601687"/>
  </w:style>
  <w:style w:type="paragraph" w:customStyle="1" w:styleId="94CCD576A4F8481C9419E545458E0E94">
    <w:name w:val="94CCD576A4F8481C9419E545458E0E94"/>
    <w:rsid w:val="00601687"/>
  </w:style>
  <w:style w:type="paragraph" w:customStyle="1" w:styleId="78F247A9408240EFACC096F8235930BF">
    <w:name w:val="78F247A9408240EFACC096F8235930BF"/>
    <w:rsid w:val="00601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Klapková Kristýna</cp:lastModifiedBy>
  <cp:revision>14</cp:revision>
  <cp:lastPrinted>2022-06-09T10:47:00Z</cp:lastPrinted>
  <dcterms:created xsi:type="dcterms:W3CDTF">2022-01-22T20:52:00Z</dcterms:created>
  <dcterms:modified xsi:type="dcterms:W3CDTF">2022-06-09T11:58:00Z</dcterms:modified>
</cp:coreProperties>
</file>