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34" w:rsidRPr="00B461D6" w:rsidRDefault="003F0891">
      <w:pPr>
        <w:pStyle w:val="Vchoz"/>
        <w:rPr>
          <w:rFonts w:ascii="Calibri" w:eastAsia="Arial" w:hAnsi="Calibri" w:cs="Calibri"/>
          <w:b/>
          <w:sz w:val="22"/>
          <w:szCs w:val="22"/>
        </w:rPr>
      </w:pPr>
      <w:r w:rsidRPr="00B461D6">
        <w:rPr>
          <w:rFonts w:ascii="Calibri" w:hAnsi="Calibri" w:cs="Calibri"/>
          <w:b/>
          <w:sz w:val="22"/>
          <w:szCs w:val="22"/>
        </w:rPr>
        <w:t>JOINT PLUS</w:t>
      </w:r>
    </w:p>
    <w:p w:rsidR="00610834" w:rsidRPr="00B461D6" w:rsidRDefault="003F0891">
      <w:pPr>
        <w:pStyle w:val="Vchoz"/>
        <w:rPr>
          <w:rFonts w:ascii="Calibri" w:eastAsia="Arial" w:hAnsi="Calibri" w:cs="Calibri"/>
          <w:sz w:val="22"/>
          <w:szCs w:val="22"/>
        </w:rPr>
      </w:pPr>
      <w:r w:rsidRPr="00B461D6">
        <w:rPr>
          <w:rFonts w:ascii="Calibri" w:hAnsi="Calibri" w:cs="Calibri"/>
          <w:sz w:val="22"/>
          <w:szCs w:val="22"/>
        </w:rPr>
        <w:t>Veterinární přípravek pro koně</w:t>
      </w:r>
    </w:p>
    <w:p w:rsidR="00610834" w:rsidRPr="00B461D6" w:rsidRDefault="00647AC6">
      <w:pPr>
        <w:pStyle w:val="Vchoz"/>
        <w:rPr>
          <w:rFonts w:ascii="Calibri" w:eastAsia="Arial" w:hAnsi="Calibri" w:cs="Calibri"/>
          <w:sz w:val="22"/>
          <w:szCs w:val="22"/>
        </w:rPr>
      </w:pPr>
      <w:r w:rsidRPr="00B461D6">
        <w:rPr>
          <w:rFonts w:ascii="Calibri" w:hAnsi="Calibri" w:cs="Calibri"/>
          <w:sz w:val="22"/>
          <w:szCs w:val="22"/>
        </w:rPr>
        <w:t>60</w:t>
      </w:r>
      <w:r w:rsidR="003F0891" w:rsidRPr="00B461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</w:rPr>
        <w:t>tbl</w:t>
      </w:r>
      <w:proofErr w:type="spellEnd"/>
      <w:r w:rsidRPr="00B461D6">
        <w:rPr>
          <w:rFonts w:ascii="Calibri" w:hAnsi="Calibri" w:cs="Calibri"/>
          <w:sz w:val="22"/>
          <w:szCs w:val="22"/>
        </w:rPr>
        <w:t>.</w:t>
      </w:r>
      <w:r w:rsidR="003F0891" w:rsidRPr="00B461D6">
        <w:rPr>
          <w:rFonts w:ascii="Calibri" w:hAnsi="Calibri" w:cs="Calibri"/>
          <w:sz w:val="22"/>
          <w:szCs w:val="22"/>
        </w:rPr>
        <w:t xml:space="preserve"> /</w:t>
      </w:r>
      <w:r w:rsidRPr="00B461D6">
        <w:rPr>
          <w:rFonts w:ascii="Calibri" w:hAnsi="Calibri" w:cs="Calibri"/>
          <w:sz w:val="22"/>
          <w:szCs w:val="22"/>
        </w:rPr>
        <w:t>200</w:t>
      </w:r>
      <w:r w:rsidR="003F0891" w:rsidRPr="00B461D6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B461D6">
        <w:rPr>
          <w:rFonts w:ascii="Calibri" w:hAnsi="Calibri" w:cs="Calibri"/>
          <w:sz w:val="22"/>
          <w:szCs w:val="22"/>
        </w:rPr>
        <w:t>tbl</w:t>
      </w:r>
      <w:proofErr w:type="spellEnd"/>
      <w:r w:rsidRPr="00B461D6">
        <w:rPr>
          <w:rFonts w:ascii="Calibri" w:hAnsi="Calibri" w:cs="Calibri"/>
          <w:sz w:val="22"/>
          <w:szCs w:val="22"/>
        </w:rPr>
        <w:t>.</w:t>
      </w:r>
      <w:r w:rsidR="003F0891" w:rsidRPr="00B461D6">
        <w:rPr>
          <w:rFonts w:ascii="Calibri" w:hAnsi="Calibri" w:cs="Calibri"/>
          <w:sz w:val="22"/>
          <w:szCs w:val="22"/>
        </w:rPr>
        <w:t>/</w:t>
      </w:r>
      <w:proofErr w:type="gramEnd"/>
      <w:r w:rsidR="003F0891" w:rsidRPr="00B461D6">
        <w:rPr>
          <w:rFonts w:ascii="Calibri" w:hAnsi="Calibri" w:cs="Calibri"/>
          <w:sz w:val="22"/>
          <w:szCs w:val="22"/>
        </w:rPr>
        <w:t xml:space="preserve"> </w:t>
      </w:r>
      <w:r w:rsidRPr="00B461D6">
        <w:rPr>
          <w:rFonts w:ascii="Calibri" w:hAnsi="Calibri" w:cs="Calibri"/>
          <w:sz w:val="22"/>
          <w:szCs w:val="22"/>
        </w:rPr>
        <w:t>400</w:t>
      </w:r>
      <w:r w:rsidR="003F0891" w:rsidRPr="00B461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</w:rPr>
        <w:t>tbl</w:t>
      </w:r>
      <w:proofErr w:type="spellEnd"/>
      <w:r w:rsidRPr="00B461D6">
        <w:rPr>
          <w:rFonts w:ascii="Calibri" w:hAnsi="Calibri" w:cs="Calibri"/>
          <w:sz w:val="22"/>
          <w:szCs w:val="22"/>
        </w:rPr>
        <w:t>.</w:t>
      </w:r>
    </w:p>
    <w:p w:rsidR="00610834" w:rsidRPr="00B461D6" w:rsidRDefault="0061083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610834" w:rsidRPr="00B461D6" w:rsidRDefault="003F0891" w:rsidP="00B461D6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Držitel rozhodnutí o schválení: </w:t>
      </w:r>
      <w:r w:rsidR="00647AC6" w:rsidRPr="00B461D6">
        <w:rPr>
          <w:rFonts w:ascii="Calibri" w:hAnsi="Calibri" w:cs="Calibri"/>
          <w:sz w:val="22"/>
          <w:szCs w:val="22"/>
          <w:lang w:val="cs-CZ"/>
        </w:rPr>
        <w:t>MIKROP ČEBÍN a.s., Čebín 416, 664 23 Čebín</w:t>
      </w:r>
    </w:p>
    <w:p w:rsidR="00647AC6" w:rsidRPr="00B461D6" w:rsidRDefault="00647AC6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eastAsia="Arial" w:hAnsi="Calibri" w:cs="Calibri"/>
          <w:sz w:val="22"/>
          <w:szCs w:val="22"/>
          <w:lang w:val="cs-CZ"/>
        </w:rPr>
        <w:t xml:space="preserve">Výrobce: </w:t>
      </w:r>
      <w:proofErr w:type="spellStart"/>
      <w:r w:rsidRPr="00B461D6">
        <w:rPr>
          <w:rFonts w:ascii="Calibri" w:eastAsia="Arial" w:hAnsi="Calibri" w:cs="Calibri"/>
          <w:sz w:val="22"/>
          <w:szCs w:val="22"/>
          <w:lang w:val="cs-CZ"/>
        </w:rPr>
        <w:t>Biomedica</w:t>
      </w:r>
      <w:proofErr w:type="spellEnd"/>
      <w:r w:rsidRPr="00B461D6">
        <w:rPr>
          <w:rFonts w:ascii="Calibri" w:eastAsia="Arial" w:hAnsi="Calibri" w:cs="Calibri"/>
          <w:sz w:val="22"/>
          <w:szCs w:val="22"/>
          <w:lang w:val="cs-CZ"/>
        </w:rPr>
        <w:t xml:space="preserve"> spol. s r.o., Technologický park Hořátev 104, Hořátev 289 13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Složení: Hydrolyzovaný kolagenní peptid,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Boswellia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serrata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extr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 xml:space="preserve">., </w:t>
      </w:r>
      <w:r w:rsidR="00BC606E">
        <w:rPr>
          <w:rFonts w:ascii="Calibri" w:hAnsi="Calibri" w:cs="Calibri"/>
          <w:sz w:val="22"/>
          <w:szCs w:val="22"/>
          <w:lang w:val="cs-CZ"/>
        </w:rPr>
        <w:t>m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ikrokrystalická </w:t>
      </w:r>
      <w:r w:rsidR="00B01B02" w:rsidRPr="00B461D6">
        <w:rPr>
          <w:rFonts w:ascii="Calibri" w:hAnsi="Calibri" w:cs="Calibri"/>
          <w:sz w:val="22"/>
          <w:szCs w:val="22"/>
          <w:lang w:val="cs-CZ"/>
        </w:rPr>
        <w:t>celulóza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BC606E">
        <w:rPr>
          <w:rFonts w:ascii="Calibri" w:hAnsi="Calibri" w:cs="Calibri"/>
          <w:sz w:val="22"/>
          <w:szCs w:val="22"/>
          <w:lang w:val="cs-CZ"/>
        </w:rPr>
        <w:t>s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orbitol, </w:t>
      </w:r>
      <w:r w:rsidR="00BC606E">
        <w:rPr>
          <w:rFonts w:ascii="Calibri" w:hAnsi="Calibri" w:cs="Calibri"/>
          <w:sz w:val="22"/>
          <w:szCs w:val="22"/>
          <w:lang w:val="cs-CZ"/>
        </w:rPr>
        <w:t>d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extrin, </w:t>
      </w:r>
      <w:r w:rsidR="00BC606E">
        <w:rPr>
          <w:rFonts w:ascii="Calibri" w:hAnsi="Calibri" w:cs="Calibri"/>
          <w:sz w:val="22"/>
          <w:szCs w:val="22"/>
          <w:lang w:val="cs-CZ"/>
        </w:rPr>
        <w:t>s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tearan hořečnatý. 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1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tbl</w:t>
      </w:r>
      <w:proofErr w:type="spellEnd"/>
      <w:r w:rsidR="00B461D6" w:rsidRPr="00B461D6">
        <w:rPr>
          <w:rFonts w:ascii="Calibri" w:hAnsi="Calibri" w:cs="Calibri"/>
          <w:sz w:val="22"/>
          <w:szCs w:val="22"/>
          <w:lang w:val="cs-CZ"/>
        </w:rPr>
        <w:t>.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461D6">
        <w:rPr>
          <w:rFonts w:ascii="Calibri" w:hAnsi="Calibri" w:cs="Calibri"/>
          <w:sz w:val="22"/>
          <w:szCs w:val="22"/>
          <w:lang w:val="cs-CZ"/>
        </w:rPr>
        <w:t>(</w:t>
      </w:r>
      <w:r w:rsidRPr="00B461D6">
        <w:rPr>
          <w:rFonts w:ascii="Calibri" w:hAnsi="Calibri" w:cs="Calibri"/>
          <w:sz w:val="22"/>
          <w:szCs w:val="22"/>
          <w:lang w:val="cs-CZ"/>
        </w:rPr>
        <w:t>1</w:t>
      </w:r>
      <w:r w:rsidR="00B461D6">
        <w:rPr>
          <w:rFonts w:ascii="Calibri" w:hAnsi="Calibri" w:cs="Calibri"/>
          <w:sz w:val="22"/>
          <w:szCs w:val="22"/>
          <w:lang w:val="cs-CZ"/>
        </w:rPr>
        <w:t>2</w:t>
      </w:r>
      <w:r w:rsidRPr="00B461D6">
        <w:rPr>
          <w:rFonts w:ascii="Calibri" w:hAnsi="Calibri" w:cs="Calibri"/>
          <w:sz w:val="22"/>
          <w:szCs w:val="22"/>
          <w:lang w:val="cs-CZ"/>
        </w:rPr>
        <w:t>00 mg</w:t>
      </w:r>
      <w:r w:rsidR="00B461D6">
        <w:rPr>
          <w:rFonts w:ascii="Calibri" w:hAnsi="Calibri" w:cs="Calibri"/>
          <w:sz w:val="22"/>
          <w:szCs w:val="22"/>
          <w:lang w:val="cs-CZ"/>
        </w:rPr>
        <w:t>)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 obsahuje: Hydrolyzovaný kolagenní peptid 500 mg,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Boswellia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serrata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extr</w:t>
      </w:r>
      <w:proofErr w:type="spellEnd"/>
      <w:r w:rsidRPr="00B461D6">
        <w:rPr>
          <w:rFonts w:ascii="Calibri" w:hAnsi="Calibri" w:cs="Calibri"/>
          <w:sz w:val="22"/>
          <w:szCs w:val="22"/>
          <w:lang w:val="cs-CZ"/>
        </w:rPr>
        <w:t>. 267,64 mg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Účinky: Přípravek JOINT PLUS </w:t>
      </w:r>
      <w:r w:rsidRPr="00B461D6">
        <w:rPr>
          <w:rFonts w:ascii="Calibri" w:hAnsi="Calibri" w:cs="Calibri"/>
          <w:bCs/>
          <w:sz w:val="22"/>
          <w:szCs w:val="22"/>
          <w:lang w:val="cs-CZ"/>
        </w:rPr>
        <w:t>doplňuje stěžejní stavební látky do kloubů, šlach a chrupavek.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 Obsažené látky napomáhají regeneraci šlach po úrazech, </w:t>
      </w:r>
      <w:r w:rsidR="00AD66B7" w:rsidRPr="00B461D6">
        <w:rPr>
          <w:rFonts w:ascii="Calibri" w:hAnsi="Calibri" w:cs="Calibri"/>
          <w:sz w:val="22"/>
          <w:szCs w:val="22"/>
          <w:lang w:val="cs-CZ"/>
        </w:rPr>
        <w:t>zmírňují projevy zánětlivých procesů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 a jemně tlumí bolest. Snižuje riziko vzniku zánětlivých procesů po zhmožděních a při námaze, příznivě působí na uvolnění ztuhlosti pohybového aparátu. Působí regeneračně na chrupavku kloubů a také jako podpůrný prostředek při zánětlivých procesech pohybového ústrojí. Ideální je dlouhodobé užívání jak v případě již existujících problémů, tak i pro jejich předcházení.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>Doporučené dávkování: Dospělý kůň (500 kg ž.</w:t>
      </w:r>
      <w:r w:rsidR="00B461D6">
        <w:rPr>
          <w:rFonts w:ascii="Calibri" w:hAnsi="Calibri" w:cs="Calibri"/>
          <w:sz w:val="22"/>
          <w:szCs w:val="22"/>
          <w:lang w:val="cs-CZ"/>
        </w:rPr>
        <w:t>hm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.): 10 až 20 </w:t>
      </w:r>
      <w:proofErr w:type="spellStart"/>
      <w:r w:rsidRPr="00B461D6">
        <w:rPr>
          <w:rFonts w:ascii="Calibri" w:hAnsi="Calibri" w:cs="Calibri"/>
          <w:sz w:val="22"/>
          <w:szCs w:val="22"/>
          <w:lang w:val="cs-CZ"/>
        </w:rPr>
        <w:t>tbl</w:t>
      </w:r>
      <w:proofErr w:type="spellEnd"/>
      <w:r w:rsidR="00B461D6">
        <w:rPr>
          <w:rFonts w:ascii="Calibri" w:hAnsi="Calibri" w:cs="Calibri"/>
          <w:sz w:val="22"/>
          <w:szCs w:val="22"/>
          <w:lang w:val="cs-CZ"/>
        </w:rPr>
        <w:t>.</w:t>
      </w:r>
      <w:r w:rsidRPr="00B461D6">
        <w:rPr>
          <w:rFonts w:ascii="Calibri" w:hAnsi="Calibri" w:cs="Calibri"/>
          <w:sz w:val="22"/>
          <w:szCs w:val="22"/>
          <w:lang w:val="cs-CZ"/>
        </w:rPr>
        <w:t xml:space="preserve"> /kůň/ den</w:t>
      </w:r>
    </w:p>
    <w:p w:rsidR="00CD79D7" w:rsidRPr="00CD79D7" w:rsidRDefault="00CD79D7" w:rsidP="00CD79D7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CD79D7">
        <w:rPr>
          <w:rFonts w:ascii="Calibri" w:hAnsi="Calibri" w:cs="Calibri"/>
          <w:sz w:val="22"/>
          <w:szCs w:val="22"/>
          <w:lang w:val="cs-CZ"/>
        </w:rPr>
        <w:t xml:space="preserve">Přípravek je určen pouze pro dospělé koně, nepodávejte hříbatům, březím nebo </w:t>
      </w:r>
      <w:proofErr w:type="spellStart"/>
      <w:r w:rsidRPr="00CD79D7">
        <w:rPr>
          <w:rFonts w:ascii="Calibri" w:hAnsi="Calibri" w:cs="Calibri"/>
          <w:sz w:val="22"/>
          <w:szCs w:val="22"/>
          <w:lang w:val="cs-CZ"/>
        </w:rPr>
        <w:t>laktujícím</w:t>
      </w:r>
      <w:proofErr w:type="spellEnd"/>
      <w:r w:rsidRPr="00CD79D7">
        <w:rPr>
          <w:rFonts w:ascii="Calibri" w:hAnsi="Calibri" w:cs="Calibri"/>
          <w:sz w:val="22"/>
          <w:szCs w:val="22"/>
          <w:lang w:val="cs-CZ"/>
        </w:rPr>
        <w:t xml:space="preserve"> klisnám.</w:t>
      </w:r>
    </w:p>
    <w:p w:rsidR="00CD79D7" w:rsidRPr="00CD79D7" w:rsidRDefault="00CD79D7" w:rsidP="00CD79D7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CD79D7">
        <w:rPr>
          <w:rFonts w:ascii="Calibri" w:hAnsi="Calibri" w:cs="Calibri"/>
          <w:sz w:val="22"/>
          <w:szCs w:val="22"/>
          <w:lang w:val="cs-CZ"/>
        </w:rPr>
        <w:t>Nepoužívat u koní, jejichž maso je určeno pro lidskou spotřebu.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Krmný návod a podání: Přípravek přidávejte do krmení. </w:t>
      </w:r>
    </w:p>
    <w:p w:rsidR="00610834" w:rsidRPr="00B461D6" w:rsidRDefault="00610834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 xml:space="preserve">Upozornění: Uchovávejte na suchém místě při pokojové teplotě. Po otevření spotřebujte nejpozději do 3 měsíců. Po každém použití přípravek důkladně uzavřete. Nepřekračujte doporučené dávkování. Uchovávat mimo </w:t>
      </w:r>
      <w:r w:rsidR="00B370C1" w:rsidRPr="00B461D6">
        <w:rPr>
          <w:rFonts w:ascii="Calibri" w:hAnsi="Calibri" w:cs="Calibri"/>
          <w:sz w:val="22"/>
          <w:szCs w:val="22"/>
          <w:lang w:val="cs-CZ"/>
        </w:rPr>
        <w:t xml:space="preserve">dohled a </w:t>
      </w:r>
      <w:r w:rsidRPr="00B461D6">
        <w:rPr>
          <w:rFonts w:ascii="Calibri" w:hAnsi="Calibri" w:cs="Calibri"/>
          <w:sz w:val="22"/>
          <w:szCs w:val="22"/>
          <w:lang w:val="cs-CZ"/>
        </w:rPr>
        <w:t>dosah dětí!</w:t>
      </w:r>
    </w:p>
    <w:p w:rsidR="00610834" w:rsidRDefault="003F0891" w:rsidP="00B461D6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>Nejedná se o veterinární léčivý přípravek určený k léčbě. Přípravek nenahrazuje veterinární péči.</w:t>
      </w:r>
    </w:p>
    <w:p w:rsidR="00B461D6" w:rsidRPr="00B461D6" w:rsidRDefault="00B461D6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>Spotřebujte do data uvedeného na obalu.</w:t>
      </w:r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>Číslo výrobní šarže uvedeno na obalu.</w:t>
      </w:r>
      <w:bookmarkStart w:id="0" w:name="_GoBack"/>
      <w:bookmarkEnd w:id="0"/>
    </w:p>
    <w:p w:rsidR="00610834" w:rsidRPr="00B461D6" w:rsidRDefault="003F0891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B461D6">
        <w:rPr>
          <w:rFonts w:ascii="Calibri" w:hAnsi="Calibri" w:cs="Calibri"/>
          <w:sz w:val="22"/>
          <w:szCs w:val="22"/>
          <w:lang w:val="cs-CZ"/>
        </w:rPr>
        <w:t>Pouze pro zvířata</w:t>
      </w:r>
      <w:r w:rsidR="00B461D6">
        <w:rPr>
          <w:rFonts w:ascii="Calibri" w:hAnsi="Calibri" w:cs="Calibri"/>
          <w:sz w:val="22"/>
          <w:szCs w:val="22"/>
          <w:lang w:val="cs-CZ"/>
        </w:rPr>
        <w:t>.</w:t>
      </w:r>
    </w:p>
    <w:p w:rsidR="00610834" w:rsidRPr="00B461D6" w:rsidRDefault="00B461D6" w:rsidP="00B461D6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Č</w:t>
      </w:r>
      <w:r w:rsidR="003F0891" w:rsidRPr="00B461D6">
        <w:rPr>
          <w:rFonts w:ascii="Calibri" w:hAnsi="Calibri" w:cs="Calibri"/>
          <w:sz w:val="22"/>
          <w:szCs w:val="22"/>
          <w:lang w:val="cs-CZ"/>
        </w:rPr>
        <w:t xml:space="preserve">. schválení </w:t>
      </w:r>
      <w:r w:rsidR="00B370C1" w:rsidRPr="00B461D6">
        <w:rPr>
          <w:rFonts w:ascii="Calibri" w:hAnsi="Calibri" w:cs="Calibri"/>
          <w:sz w:val="22"/>
          <w:szCs w:val="22"/>
          <w:lang w:val="cs-CZ"/>
        </w:rPr>
        <w:t>Ú</w:t>
      </w:r>
      <w:r w:rsidR="003F0891" w:rsidRPr="00B461D6">
        <w:rPr>
          <w:rFonts w:ascii="Calibri" w:hAnsi="Calibri" w:cs="Calibri"/>
          <w:sz w:val="22"/>
          <w:szCs w:val="22"/>
          <w:lang w:val="cs-CZ"/>
        </w:rPr>
        <w:t>SKVBL: 086-19/C</w:t>
      </w:r>
    </w:p>
    <w:p w:rsidR="00610834" w:rsidRPr="00B461D6" w:rsidRDefault="0061083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610834" w:rsidRPr="00B461D6" w:rsidRDefault="00610834">
      <w:pPr>
        <w:pStyle w:val="Vchoz"/>
        <w:rPr>
          <w:rFonts w:ascii="Calibri" w:hAnsi="Calibri" w:cs="Calibri"/>
          <w:sz w:val="22"/>
          <w:szCs w:val="22"/>
        </w:rPr>
      </w:pPr>
    </w:p>
    <w:sectPr w:rsidR="00610834" w:rsidRPr="00B461D6" w:rsidSect="00647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BE" w:rsidRDefault="00BE34BE">
      <w:r>
        <w:separator/>
      </w:r>
    </w:p>
  </w:endnote>
  <w:endnote w:type="continuationSeparator" w:id="0">
    <w:p w:rsidR="00BE34BE" w:rsidRDefault="00B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E0" w:rsidRDefault="00DA5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E0" w:rsidRDefault="00DA5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E0" w:rsidRDefault="00DA5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BE" w:rsidRDefault="00BE34BE">
      <w:r>
        <w:separator/>
      </w:r>
    </w:p>
  </w:footnote>
  <w:footnote w:type="continuationSeparator" w:id="0">
    <w:p w:rsidR="00BE34BE" w:rsidRDefault="00BE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E0" w:rsidRDefault="00DA5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B7" w:rsidRPr="007F66B7" w:rsidRDefault="007F66B7" w:rsidP="000A77FE">
    <w:pPr>
      <w:rPr>
        <w:rFonts w:ascii="Calibri" w:hAnsi="Calibri" w:cs="Calibri"/>
        <w:bCs/>
        <w:sz w:val="22"/>
        <w:szCs w:val="22"/>
      </w:rPr>
    </w:pPr>
    <w:r w:rsidRPr="007F66B7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7F66B7">
      <w:rPr>
        <w:rFonts w:ascii="Calibri" w:hAnsi="Calibri" w:cs="Calibri"/>
        <w:bCs/>
        <w:sz w:val="22"/>
        <w:szCs w:val="22"/>
      </w:rPr>
      <w:t>na</w:t>
    </w:r>
    <w:proofErr w:type="spellEnd"/>
    <w:r w:rsidRPr="007F66B7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02469374EC884ABE958A8822B7D13C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F66B7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součást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dokumentace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schválené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rozhodnutím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sp.zn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52F90E39999C4519BEAFE14A7A57BDE1"/>
        </w:placeholder>
        <w:text/>
      </w:sdtPr>
      <w:sdtEndPr/>
      <w:sdtContent>
        <w:r w:rsidR="00DA5FE0" w:rsidRPr="00DA5FE0">
          <w:rPr>
            <w:rFonts w:ascii="Calibri" w:hAnsi="Calibri" w:cs="Calibri"/>
            <w:sz w:val="22"/>
            <w:szCs w:val="22"/>
          </w:rPr>
          <w:t>USKVBL/8336/2022/POD</w:t>
        </w:r>
        <w:r w:rsidR="00DA5FE0">
          <w:rPr>
            <w:rFonts w:ascii="Calibri" w:hAnsi="Calibri" w:cs="Calibri"/>
            <w:sz w:val="22"/>
            <w:szCs w:val="22"/>
          </w:rPr>
          <w:t>,</w:t>
        </w:r>
      </w:sdtContent>
    </w:sdt>
    <w:r w:rsidRPr="007F66B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F66B7">
      <w:rPr>
        <w:rFonts w:ascii="Calibri" w:hAnsi="Calibri" w:cs="Calibri"/>
        <w:bCs/>
        <w:sz w:val="22"/>
        <w:szCs w:val="22"/>
      </w:rPr>
      <w:t>č.j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52F90E39999C4519BEAFE14A7A57BDE1"/>
        </w:placeholder>
        <w:text/>
      </w:sdtPr>
      <w:sdtEndPr/>
      <w:sdtContent>
        <w:r w:rsidR="00DA5FE0" w:rsidRPr="00DA5FE0">
          <w:rPr>
            <w:rFonts w:ascii="Calibri" w:hAnsi="Calibri" w:cs="Calibri"/>
            <w:bCs/>
            <w:sz w:val="22"/>
            <w:szCs w:val="22"/>
          </w:rPr>
          <w:t>USKVBL/13711/2022/REG-Gro</w:t>
        </w:r>
      </w:sdtContent>
    </w:sdt>
    <w:r w:rsidRPr="007F66B7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7F66B7">
      <w:rPr>
        <w:rFonts w:ascii="Calibri" w:hAnsi="Calibri" w:cs="Calibri"/>
        <w:bCs/>
        <w:sz w:val="22"/>
        <w:szCs w:val="22"/>
      </w:rPr>
      <w:t>dne</w:t>
    </w:r>
    <w:proofErr w:type="spellEnd"/>
    <w:r w:rsidRPr="007F66B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9F549DED4C0C45B18434DCC87E01EF42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5FE0">
          <w:rPr>
            <w:rFonts w:ascii="Calibri" w:hAnsi="Calibri" w:cs="Calibri"/>
            <w:bCs/>
            <w:sz w:val="22"/>
            <w:szCs w:val="22"/>
            <w:lang w:val="cs-CZ"/>
          </w:rPr>
          <w:t>1.11.2022</w:t>
        </w:r>
      </w:sdtContent>
    </w:sdt>
    <w:r w:rsidRPr="007F66B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B92A6E8B09F54C47937D76CB7DFB215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A5FE0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7F66B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E44962D9DAB94CE7A69CB356D1A138E5"/>
        </w:placeholder>
        <w:text/>
      </w:sdtPr>
      <w:sdtEndPr/>
      <w:sdtContent>
        <w:r w:rsidR="00DA5FE0" w:rsidRPr="00DA5FE0">
          <w:rPr>
            <w:rFonts w:ascii="Calibri" w:hAnsi="Calibri" w:cs="Calibri"/>
            <w:sz w:val="22"/>
            <w:szCs w:val="22"/>
          </w:rPr>
          <w:t>JOINT PLUS</w:t>
        </w:r>
      </w:sdtContent>
    </w:sdt>
  </w:p>
  <w:p w:rsidR="007F66B7" w:rsidRDefault="007F66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E0" w:rsidRDefault="00DA5F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34"/>
    <w:rsid w:val="00067FEB"/>
    <w:rsid w:val="0012727F"/>
    <w:rsid w:val="003F0891"/>
    <w:rsid w:val="00610834"/>
    <w:rsid w:val="00647AC6"/>
    <w:rsid w:val="00772B3B"/>
    <w:rsid w:val="007F66B7"/>
    <w:rsid w:val="00871F41"/>
    <w:rsid w:val="00942991"/>
    <w:rsid w:val="00AD66B7"/>
    <w:rsid w:val="00B01B02"/>
    <w:rsid w:val="00B370C1"/>
    <w:rsid w:val="00B461D6"/>
    <w:rsid w:val="00BC606E"/>
    <w:rsid w:val="00BE34BE"/>
    <w:rsid w:val="00C36F56"/>
    <w:rsid w:val="00CD79D7"/>
    <w:rsid w:val="00DA5FE0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0E26"/>
  <w15:docId w15:val="{B4FB2B2F-C7F6-47A1-82E3-4292F8F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647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AC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47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AC6"/>
    <w:rPr>
      <w:sz w:val="24"/>
      <w:szCs w:val="24"/>
      <w:lang w:val="en-US" w:eastAsia="en-US"/>
    </w:rPr>
  </w:style>
  <w:style w:type="character" w:styleId="Zstupntext">
    <w:name w:val="Placeholder Text"/>
    <w:rsid w:val="007F66B7"/>
    <w:rPr>
      <w:color w:val="808080"/>
    </w:rPr>
  </w:style>
  <w:style w:type="character" w:customStyle="1" w:styleId="Styl2">
    <w:name w:val="Styl2"/>
    <w:basedOn w:val="Standardnpsmoodstavce"/>
    <w:uiPriority w:val="1"/>
    <w:rsid w:val="007F66B7"/>
    <w:rPr>
      <w:b/>
      <w:bCs w:val="0"/>
    </w:rPr>
  </w:style>
  <w:style w:type="paragraph" w:styleId="Bezmezer">
    <w:name w:val="No Spacing"/>
    <w:uiPriority w:val="1"/>
    <w:qFormat/>
    <w:rsid w:val="00B461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469374EC884ABE958A8822B7D13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C9723-882E-4827-B781-407707C3F14F}"/>
      </w:docPartPr>
      <w:docPartBody>
        <w:p w:rsidR="00DF3C3F" w:rsidRDefault="004808A8" w:rsidP="004808A8">
          <w:pPr>
            <w:pStyle w:val="02469374EC884ABE958A8822B7D13C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F90E39999C4519BEAFE14A7A57B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5CF1C-2B81-47C8-A2F5-5CA15EDC63E0}"/>
      </w:docPartPr>
      <w:docPartBody>
        <w:p w:rsidR="00DF3C3F" w:rsidRDefault="004808A8" w:rsidP="004808A8">
          <w:pPr>
            <w:pStyle w:val="52F90E39999C4519BEAFE14A7A57BD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549DED4C0C45B18434DCC87E01E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9BFFB-9329-48D7-BB85-141F269895D7}"/>
      </w:docPartPr>
      <w:docPartBody>
        <w:p w:rsidR="00DF3C3F" w:rsidRDefault="004808A8" w:rsidP="004808A8">
          <w:pPr>
            <w:pStyle w:val="9F549DED4C0C45B18434DCC87E01EF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2A6E8B09F54C47937D76CB7DFB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A1379-D9B4-4F6C-A84E-E8E16CCDA767}"/>
      </w:docPartPr>
      <w:docPartBody>
        <w:p w:rsidR="00DF3C3F" w:rsidRDefault="004808A8" w:rsidP="004808A8">
          <w:pPr>
            <w:pStyle w:val="B92A6E8B09F54C47937D76CB7DFB215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4962D9DAB94CE7A69CB356D1A13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F074F-AE8D-48AA-8DFD-16FE6A009FAF}"/>
      </w:docPartPr>
      <w:docPartBody>
        <w:p w:rsidR="00DF3C3F" w:rsidRDefault="004808A8" w:rsidP="004808A8">
          <w:pPr>
            <w:pStyle w:val="E44962D9DAB94CE7A69CB356D1A138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A8"/>
    <w:rsid w:val="00007971"/>
    <w:rsid w:val="004808A8"/>
    <w:rsid w:val="004F0376"/>
    <w:rsid w:val="00DB4888"/>
    <w:rsid w:val="00DD73FD"/>
    <w:rsid w:val="00D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08A8"/>
    <w:rPr>
      <w:color w:val="808080"/>
    </w:rPr>
  </w:style>
  <w:style w:type="paragraph" w:customStyle="1" w:styleId="02469374EC884ABE958A8822B7D13C18">
    <w:name w:val="02469374EC884ABE958A8822B7D13C18"/>
    <w:rsid w:val="004808A8"/>
  </w:style>
  <w:style w:type="paragraph" w:customStyle="1" w:styleId="52F90E39999C4519BEAFE14A7A57BDE1">
    <w:name w:val="52F90E39999C4519BEAFE14A7A57BDE1"/>
    <w:rsid w:val="004808A8"/>
  </w:style>
  <w:style w:type="paragraph" w:customStyle="1" w:styleId="9F549DED4C0C45B18434DCC87E01EF42">
    <w:name w:val="9F549DED4C0C45B18434DCC87E01EF42"/>
    <w:rsid w:val="004808A8"/>
  </w:style>
  <w:style w:type="paragraph" w:customStyle="1" w:styleId="B92A6E8B09F54C47937D76CB7DFB215E">
    <w:name w:val="B92A6E8B09F54C47937D76CB7DFB215E"/>
    <w:rsid w:val="004808A8"/>
  </w:style>
  <w:style w:type="paragraph" w:customStyle="1" w:styleId="E44962D9DAB94CE7A69CB356D1A138E5">
    <w:name w:val="E44962D9DAB94CE7A69CB356D1A138E5"/>
    <w:rsid w:val="00480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15</cp:revision>
  <cp:lastPrinted>2022-11-04T15:28:00Z</cp:lastPrinted>
  <dcterms:created xsi:type="dcterms:W3CDTF">2022-09-15T09:47:00Z</dcterms:created>
  <dcterms:modified xsi:type="dcterms:W3CDTF">2022-11-04T15:28:00Z</dcterms:modified>
</cp:coreProperties>
</file>