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50" w14:textId="4777E4A8" w:rsidR="00C114FF" w:rsidRPr="007F4493" w:rsidRDefault="006C6ABC" w:rsidP="007F449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F4493">
        <w:rPr>
          <w:b/>
          <w:szCs w:val="22"/>
        </w:rPr>
        <w:t>PŘÍBALOVÁ INFORMACE</w:t>
      </w:r>
    </w:p>
    <w:p w14:paraId="14C31251" w14:textId="77777777" w:rsidR="00C114FF" w:rsidRPr="007F449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7F4493" w:rsidRDefault="00951118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3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1.</w:t>
      </w:r>
      <w:r w:rsidRPr="007F4493">
        <w:tab/>
        <w:t>Název veterinárního léčivého přípravku</w:t>
      </w:r>
    </w:p>
    <w:p w14:paraId="14C31254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EDE4F6" w14:textId="77777777" w:rsidR="0043799A" w:rsidRPr="007F4493" w:rsidRDefault="0043799A" w:rsidP="007F4493">
      <w:pPr>
        <w:jc w:val="both"/>
      </w:pPr>
      <w:r w:rsidRPr="007F4493">
        <w:t xml:space="preserve">Bovilis IBR marker live </w:t>
      </w:r>
    </w:p>
    <w:p w14:paraId="6675A774" w14:textId="3BB9F6B5" w:rsidR="0043799A" w:rsidRPr="007F4493" w:rsidRDefault="008116E6" w:rsidP="007F4493">
      <w:pPr>
        <w:jc w:val="both"/>
        <w:rPr>
          <w:snapToGrid w:val="0"/>
          <w:szCs w:val="22"/>
        </w:rPr>
      </w:pPr>
      <w:r w:rsidRPr="007F4493">
        <w:rPr>
          <w:snapToGrid w:val="0"/>
          <w:szCs w:val="22"/>
        </w:rPr>
        <w:t>n</w:t>
      </w:r>
      <w:r w:rsidR="00007545" w:rsidRPr="007F4493">
        <w:rPr>
          <w:snapToGrid w:val="0"/>
          <w:szCs w:val="22"/>
        </w:rPr>
        <w:t xml:space="preserve">osní sprej, </w:t>
      </w:r>
      <w:r w:rsidR="0043799A" w:rsidRPr="007F4493">
        <w:rPr>
          <w:snapToGrid w:val="0"/>
          <w:szCs w:val="22"/>
        </w:rPr>
        <w:t xml:space="preserve">lyofilizát a rozpouštědlo pro suspenzi pro skot  </w:t>
      </w:r>
    </w:p>
    <w:p w14:paraId="14C31257" w14:textId="74AD3441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BA8F4F" w14:textId="77777777" w:rsidR="00DE63A0" w:rsidRPr="007F4493" w:rsidRDefault="00DE63A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8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2.</w:t>
      </w:r>
      <w:r w:rsidRPr="007F4493">
        <w:tab/>
        <w:t>Složení</w:t>
      </w:r>
    </w:p>
    <w:p w14:paraId="14C31259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BFB61C9" w14:textId="61F15FE7" w:rsidR="0043799A" w:rsidRPr="007F4493" w:rsidRDefault="0043799A" w:rsidP="007F4493">
      <w:pPr>
        <w:tabs>
          <w:tab w:val="left" w:leader="dot" w:pos="6804"/>
          <w:tab w:val="left" w:pos="7938"/>
        </w:tabs>
        <w:jc w:val="both"/>
        <w:rPr>
          <w:iCs/>
          <w:szCs w:val="22"/>
        </w:rPr>
      </w:pPr>
      <w:r w:rsidRPr="007F4493">
        <w:rPr>
          <w:iCs/>
          <w:szCs w:val="22"/>
        </w:rPr>
        <w:t>Každá dávka (2 ml) obsahuje:</w:t>
      </w:r>
    </w:p>
    <w:p w14:paraId="45E31291" w14:textId="77777777" w:rsidR="0043799A" w:rsidRPr="007F4493" w:rsidRDefault="0043799A" w:rsidP="007F4493">
      <w:pPr>
        <w:tabs>
          <w:tab w:val="left" w:leader="dot" w:pos="6804"/>
          <w:tab w:val="left" w:pos="7938"/>
        </w:tabs>
        <w:jc w:val="both"/>
        <w:rPr>
          <w:szCs w:val="22"/>
        </w:rPr>
      </w:pPr>
      <w:r w:rsidRPr="007F4493">
        <w:rPr>
          <w:iCs/>
          <w:szCs w:val="22"/>
        </w:rPr>
        <w:t>Bovinní herpesvirus typ 1 (BHV–1), kmen GK/D (gE</w:t>
      </w:r>
      <w:r w:rsidRPr="007F4493">
        <w:rPr>
          <w:iCs/>
          <w:szCs w:val="22"/>
          <w:vertAlign w:val="superscript"/>
        </w:rPr>
        <w:t>-</w:t>
      </w:r>
      <w:r w:rsidRPr="007F4493">
        <w:rPr>
          <w:iCs/>
          <w:szCs w:val="22"/>
        </w:rPr>
        <w:t>)*, živý:                       10</w:t>
      </w:r>
      <w:r w:rsidRPr="007F4493">
        <w:rPr>
          <w:iCs/>
          <w:szCs w:val="22"/>
          <w:vertAlign w:val="superscript"/>
        </w:rPr>
        <w:t>5,7</w:t>
      </w:r>
      <w:r w:rsidRPr="007F4493">
        <w:rPr>
          <w:iCs/>
          <w:szCs w:val="22"/>
        </w:rPr>
        <w:t xml:space="preserve"> - 10</w:t>
      </w:r>
      <w:r w:rsidRPr="007F4493">
        <w:rPr>
          <w:iCs/>
          <w:szCs w:val="22"/>
          <w:vertAlign w:val="superscript"/>
        </w:rPr>
        <w:t>7,3</w:t>
      </w:r>
      <w:r w:rsidRPr="007F4493">
        <w:rPr>
          <w:iCs/>
          <w:szCs w:val="22"/>
        </w:rPr>
        <w:t xml:space="preserve"> TCID</w:t>
      </w:r>
      <w:r w:rsidRPr="007F4493">
        <w:rPr>
          <w:iCs/>
          <w:szCs w:val="22"/>
          <w:vertAlign w:val="subscript"/>
        </w:rPr>
        <w:t>50</w:t>
      </w:r>
      <w:r w:rsidRPr="007F4493">
        <w:rPr>
          <w:iCs/>
          <w:szCs w:val="22"/>
        </w:rPr>
        <w:t xml:space="preserve"> </w:t>
      </w:r>
      <w:r w:rsidRPr="007F4493">
        <w:rPr>
          <w:iCs/>
          <w:szCs w:val="22"/>
          <w:vertAlign w:val="superscript"/>
        </w:rPr>
        <w:t>**</w:t>
      </w:r>
    </w:p>
    <w:p w14:paraId="334C2782" w14:textId="77777777" w:rsidR="0043799A" w:rsidRPr="007F4493" w:rsidRDefault="0043799A" w:rsidP="007F4493">
      <w:pPr>
        <w:pStyle w:val="Retrait1cm"/>
        <w:jc w:val="both"/>
      </w:pPr>
    </w:p>
    <w:p w14:paraId="0B94701C" w14:textId="77777777" w:rsidR="0043799A" w:rsidRPr="007F4493" w:rsidRDefault="0043799A" w:rsidP="007F4493">
      <w:pPr>
        <w:pStyle w:val="Retrait1cm"/>
        <w:jc w:val="both"/>
      </w:pPr>
      <w:r w:rsidRPr="007F4493">
        <w:t>* gE</w:t>
      </w:r>
      <w:r w:rsidRPr="007F4493">
        <w:rPr>
          <w:vertAlign w:val="superscript"/>
        </w:rPr>
        <w:t xml:space="preserve">- </w:t>
      </w:r>
      <w:r w:rsidRPr="007F4493">
        <w:t xml:space="preserve">: glykoprotein E negativní </w:t>
      </w:r>
    </w:p>
    <w:p w14:paraId="589D9965" w14:textId="77777777" w:rsidR="0043799A" w:rsidRPr="007F4493" w:rsidRDefault="0043799A" w:rsidP="007F4493">
      <w:pPr>
        <w:pStyle w:val="Retrait1cm"/>
        <w:jc w:val="both"/>
      </w:pPr>
      <w:r w:rsidRPr="007F4493">
        <w:t xml:space="preserve">** </w:t>
      </w:r>
      <w:r w:rsidRPr="007F4493">
        <w:rPr>
          <w:iCs/>
        </w:rPr>
        <w:t>TCID</w:t>
      </w:r>
      <w:r w:rsidRPr="007F4493">
        <w:rPr>
          <w:iCs/>
          <w:vertAlign w:val="subscript"/>
        </w:rPr>
        <w:t>50</w:t>
      </w:r>
      <w:r w:rsidRPr="007F4493">
        <w:rPr>
          <w:iCs/>
        </w:rPr>
        <w:t>:</w:t>
      </w:r>
      <w:r w:rsidRPr="007F4493">
        <w:t xml:space="preserve"> 50% infekční dávka pro tkáňovou kulturu</w:t>
      </w:r>
    </w:p>
    <w:p w14:paraId="31128C83" w14:textId="77777777" w:rsidR="0043799A" w:rsidRPr="007F4493" w:rsidRDefault="0043799A" w:rsidP="007F4493">
      <w:pPr>
        <w:pStyle w:val="Retrait1cm"/>
        <w:jc w:val="both"/>
      </w:pPr>
    </w:p>
    <w:p w14:paraId="2FA548BF" w14:textId="6714F44A" w:rsidR="0043799A" w:rsidRPr="007F4493" w:rsidRDefault="0043799A" w:rsidP="007F4493">
      <w:pPr>
        <w:pStyle w:val="Retrait1cm"/>
        <w:jc w:val="both"/>
      </w:pPr>
      <w:r w:rsidRPr="007F4493">
        <w:t>Lyofilizát: krémově bílá až světle růžová peleta</w:t>
      </w:r>
      <w:r w:rsidR="00FD75C3" w:rsidRPr="007F4493">
        <w:t>.</w:t>
      </w:r>
    </w:p>
    <w:p w14:paraId="72E481FA" w14:textId="29ECB851" w:rsidR="0043799A" w:rsidRPr="007F4493" w:rsidRDefault="0043799A" w:rsidP="007F4493">
      <w:pPr>
        <w:pStyle w:val="Retrait1cm"/>
        <w:jc w:val="both"/>
      </w:pPr>
      <w:r w:rsidRPr="007F4493">
        <w:t>Rozpouštědlo: bezbarvý roztok</w:t>
      </w:r>
      <w:r w:rsidR="00FD75C3" w:rsidRPr="007F4493">
        <w:t>.</w:t>
      </w:r>
    </w:p>
    <w:p w14:paraId="14C3125A" w14:textId="6B787F28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B31034" w14:textId="77777777" w:rsidR="0043799A" w:rsidRPr="007F4493" w:rsidRDefault="0043799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B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3.</w:t>
      </w:r>
      <w:r w:rsidRPr="007F4493">
        <w:tab/>
        <w:t>Cílové druhy zvířat</w:t>
      </w:r>
    </w:p>
    <w:p w14:paraId="14C3125C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D" w14:textId="7AC39C41" w:rsidR="00C114FF" w:rsidRPr="007F4493" w:rsidRDefault="0043799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</w:rPr>
        <w:t>Skot.</w:t>
      </w:r>
    </w:p>
    <w:p w14:paraId="3D4E506A" w14:textId="70955FF1" w:rsidR="0043799A" w:rsidRPr="007F4493" w:rsidRDefault="0043799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8EA2B4" w14:textId="77777777" w:rsidR="0043799A" w:rsidRPr="007F4493" w:rsidRDefault="0043799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E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4.</w:t>
      </w:r>
      <w:r w:rsidRPr="007F4493">
        <w:tab/>
        <w:t>Indikace pro použití</w:t>
      </w:r>
    </w:p>
    <w:p w14:paraId="14C3125F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4A9890" w14:textId="77777777" w:rsidR="00FA67D9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>K aktivní imunizaci skotu ke snížení intenzity a délky trvání klinických respiračních příznaků vyvolaných infekcí  BHV – 1 (IBR) a ke snížení nazálního vylučování terénního viru.</w:t>
      </w:r>
    </w:p>
    <w:p w14:paraId="2DCB9691" w14:textId="77777777" w:rsidR="00FA67D9" w:rsidRPr="007F4493" w:rsidRDefault="00FA67D9" w:rsidP="007F4493">
      <w:pPr>
        <w:jc w:val="both"/>
        <w:rPr>
          <w:szCs w:val="22"/>
        </w:rPr>
      </w:pPr>
    </w:p>
    <w:p w14:paraId="765C12BD" w14:textId="77777777" w:rsidR="00FA67D9" w:rsidRPr="007F4493" w:rsidRDefault="00FA67D9" w:rsidP="007F4493">
      <w:pPr>
        <w:jc w:val="both"/>
        <w:rPr>
          <w:szCs w:val="22"/>
          <w:u w:val="single"/>
        </w:rPr>
      </w:pPr>
      <w:r w:rsidRPr="007F4493">
        <w:rPr>
          <w:szCs w:val="22"/>
          <w:u w:val="single"/>
        </w:rPr>
        <w:t>Nástup imunity:</w:t>
      </w:r>
    </w:p>
    <w:p w14:paraId="4547C33D" w14:textId="77777777" w:rsidR="00FA67D9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>Zvýšení imunity bylo prokázáno za 4 dny po intranazální vakcinaci a za 14 dnů po intramuskulární vakcinaci 3 měsíce starých sérologicky negativních zvířat.</w:t>
      </w:r>
    </w:p>
    <w:p w14:paraId="6D19C842" w14:textId="77777777" w:rsidR="00FA67D9" w:rsidRPr="007F4493" w:rsidRDefault="00FA67D9" w:rsidP="007F4493">
      <w:pPr>
        <w:jc w:val="both"/>
        <w:rPr>
          <w:szCs w:val="22"/>
        </w:rPr>
      </w:pPr>
    </w:p>
    <w:p w14:paraId="112488A9" w14:textId="77777777" w:rsidR="00FA67D9" w:rsidRPr="007F4493" w:rsidRDefault="00FA67D9" w:rsidP="007F4493">
      <w:pPr>
        <w:jc w:val="both"/>
        <w:rPr>
          <w:szCs w:val="22"/>
          <w:u w:val="single"/>
        </w:rPr>
      </w:pPr>
      <w:r w:rsidRPr="007F4493">
        <w:rPr>
          <w:szCs w:val="22"/>
          <w:u w:val="single"/>
        </w:rPr>
        <w:t>Doba trvání imunity:</w:t>
      </w:r>
    </w:p>
    <w:p w14:paraId="1C4B986E" w14:textId="1839A966" w:rsidR="007F4493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 xml:space="preserve">Po intranazálním podání 2 týdny starým telatům je doba trvání imunity minimálně až do věku </w:t>
      </w:r>
      <w:r w:rsidR="007F4493" w:rsidRPr="007F4493">
        <w:rPr>
          <w:szCs w:val="22"/>
        </w:rPr>
        <w:br/>
      </w:r>
      <w:r w:rsidRPr="007F4493">
        <w:rPr>
          <w:szCs w:val="22"/>
        </w:rPr>
        <w:t>3-4 měsíc</w:t>
      </w:r>
      <w:r w:rsidR="008116E6" w:rsidRPr="007F4493">
        <w:rPr>
          <w:szCs w:val="22"/>
        </w:rPr>
        <w:t>ů</w:t>
      </w:r>
      <w:r w:rsidRPr="007F4493">
        <w:rPr>
          <w:szCs w:val="22"/>
        </w:rPr>
        <w:t>. V přítomnosti mateřských protilátek nemusí být ochrana do druhé vakcinace kompletní. Tato druhá vakcinace má být provedena ve věku 3-4 měsíců a jejím výsledkem bude trvání protektivní imunity nejméně 6 měsíců.</w:t>
      </w:r>
    </w:p>
    <w:p w14:paraId="419B7876" w14:textId="7AA1474F" w:rsidR="00FA67D9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 xml:space="preserve">Jedna intranazální nebo intramuskulární vakcinace u 3 měsíce starých zvířat poskytuje protektivní imunitu (snížení klinických příznaků a snížení vylučování viru), která byla prokázána čelenží 3 týdny po vakcinaci. Snížení vylučování viru je zachováno po dobu nejméně 6 měsíců po jedné vakcinaci. </w:t>
      </w:r>
    </w:p>
    <w:p w14:paraId="04692222" w14:textId="77777777" w:rsidR="00FA67D9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>Revakcinace pro zajištění ochrany po uplynutí počáteční 6 měsíční doby imunity vyvolá protektivní imunitu, která trvá nejméně 12 měsíců.</w:t>
      </w:r>
    </w:p>
    <w:p w14:paraId="504F2EF8" w14:textId="4979732F" w:rsidR="00FA67D9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>Nejsou dostupné informace o účinnosti této vakcíny k prevenci latentní infekce divokým virem, nebo</w:t>
      </w:r>
      <w:r w:rsidR="007F4493" w:rsidRPr="007F4493">
        <w:rPr>
          <w:szCs w:val="22"/>
        </w:rPr>
        <w:t> </w:t>
      </w:r>
      <w:r w:rsidRPr="007F4493">
        <w:rPr>
          <w:szCs w:val="22"/>
        </w:rPr>
        <w:t>k prevenci opakovaného vylučování divokého viru latentním nosičem.</w:t>
      </w:r>
    </w:p>
    <w:p w14:paraId="14C31260" w14:textId="6D432AA1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C75607" w14:textId="77777777" w:rsidR="00FA67D9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5.</w:t>
      </w:r>
      <w:r w:rsidRPr="007F4493">
        <w:tab/>
        <w:t>Kontraindikace</w:t>
      </w:r>
    </w:p>
    <w:p w14:paraId="14C31262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3" w14:textId="4FACB209" w:rsidR="00EB457B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</w:rPr>
        <w:t>Nejsou.</w:t>
      </w:r>
    </w:p>
    <w:p w14:paraId="2F36EC78" w14:textId="512DA6B7" w:rsidR="00FA67D9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618D33" w14:textId="77777777" w:rsidR="00FA67D9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6.</w:t>
      </w:r>
      <w:r w:rsidRPr="007F4493">
        <w:tab/>
        <w:t>Zvláštní upozornění</w:t>
      </w:r>
    </w:p>
    <w:p w14:paraId="14C31265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2F3B7797" w:rsidR="00F354C5" w:rsidRPr="007F4493" w:rsidRDefault="006C6ABC" w:rsidP="007F4493">
      <w:pPr>
        <w:tabs>
          <w:tab w:val="clear" w:pos="567"/>
        </w:tabs>
        <w:spacing w:line="240" w:lineRule="auto"/>
        <w:jc w:val="both"/>
      </w:pPr>
      <w:r w:rsidRPr="007F4493">
        <w:rPr>
          <w:szCs w:val="22"/>
          <w:u w:val="single"/>
        </w:rPr>
        <w:lastRenderedPageBreak/>
        <w:t>Zvláštní upozornění</w:t>
      </w:r>
      <w:r w:rsidRPr="007F4493">
        <w:t>:</w:t>
      </w:r>
    </w:p>
    <w:p w14:paraId="53449B6E" w14:textId="77777777" w:rsidR="007F4493" w:rsidRPr="007F4493" w:rsidRDefault="00FA67D9" w:rsidP="007F4493">
      <w:pPr>
        <w:jc w:val="both"/>
        <w:rPr>
          <w:szCs w:val="22"/>
        </w:rPr>
      </w:pPr>
      <w:r w:rsidRPr="007F4493">
        <w:rPr>
          <w:szCs w:val="22"/>
        </w:rPr>
        <w:t xml:space="preserve">Přítomnost mateřských protilátek může ovlivnit účinnost vakcinace. Proto se před zahájením vakcinace doporučuje ověřit imunitní stav telat. </w:t>
      </w:r>
    </w:p>
    <w:p w14:paraId="3396F547" w14:textId="7ABE49A7" w:rsidR="00FA67D9" w:rsidRPr="007F4493" w:rsidRDefault="00FA67D9" w:rsidP="007F4493">
      <w:pPr>
        <w:jc w:val="both"/>
        <w:rPr>
          <w:szCs w:val="22"/>
        </w:rPr>
      </w:pPr>
    </w:p>
    <w:p w14:paraId="14C3126A" w14:textId="22281AE1" w:rsidR="00F354C5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  <w:u w:val="single"/>
        </w:rPr>
        <w:t>Zvláštní opatření pro bezpečné použití u cílových druhů zvířat</w:t>
      </w:r>
      <w:r w:rsidRPr="007F4493">
        <w:t>:</w:t>
      </w:r>
    </w:p>
    <w:p w14:paraId="2A3C0117" w14:textId="77777777" w:rsidR="00FA67D9" w:rsidRPr="007F4493" w:rsidRDefault="00FA67D9" w:rsidP="007F4493">
      <w:pPr>
        <w:jc w:val="both"/>
      </w:pPr>
      <w:r w:rsidRPr="007F4493">
        <w:t>Vakcinovat pouze zdravá zvířata.</w:t>
      </w:r>
    </w:p>
    <w:p w14:paraId="5B0289F3" w14:textId="77777777" w:rsidR="00FA67D9" w:rsidRPr="007F4493" w:rsidRDefault="00FA67D9" w:rsidP="007F4493">
      <w:pPr>
        <w:jc w:val="both"/>
      </w:pPr>
      <w:r w:rsidRPr="007F4493">
        <w:t>Po intranazálním použití se vakcinační virus může rozšířit na zvířata v kontaktu.</w:t>
      </w:r>
    </w:p>
    <w:p w14:paraId="0B730AC5" w14:textId="374EADC5" w:rsidR="00FA67D9" w:rsidRPr="007F4493" w:rsidRDefault="00FA67D9" w:rsidP="007F4493">
      <w:pPr>
        <w:jc w:val="both"/>
      </w:pPr>
      <w:r w:rsidRPr="007F4493">
        <w:t>Skot, který má zůstat absolutně prostý protilátek proti BHV – 1, je třeba izolovat od intranazálně vakcinovaných zvířat.</w:t>
      </w:r>
    </w:p>
    <w:p w14:paraId="14C3126B" w14:textId="77777777" w:rsidR="00F354C5" w:rsidRPr="007F4493" w:rsidRDefault="00F354C5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  <w:u w:val="single"/>
        </w:rPr>
        <w:t>Zvláštní opatření pro osobu, která podává veterinární léčivý přípravek zvířatům</w:t>
      </w:r>
      <w:r w:rsidRPr="007F4493">
        <w:t>:</w:t>
      </w:r>
    </w:p>
    <w:p w14:paraId="21DD2C04" w14:textId="77777777" w:rsidR="00FA67D9" w:rsidRPr="007F4493" w:rsidRDefault="00FA67D9" w:rsidP="007F4493">
      <w:pPr>
        <w:autoSpaceDE w:val="0"/>
        <w:autoSpaceDN w:val="0"/>
        <w:adjustRightInd w:val="0"/>
        <w:jc w:val="both"/>
        <w:rPr>
          <w:szCs w:val="22"/>
        </w:rPr>
      </w:pPr>
      <w:r w:rsidRPr="007F4493">
        <w:rPr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14C3126D" w14:textId="77777777" w:rsidR="002F6DAA" w:rsidRPr="007F4493" w:rsidRDefault="002F6DAA" w:rsidP="007F4493">
      <w:pPr>
        <w:jc w:val="both"/>
        <w:rPr>
          <w:szCs w:val="22"/>
          <w:u w:val="single"/>
        </w:rPr>
      </w:pPr>
    </w:p>
    <w:p w14:paraId="14C3126E" w14:textId="25B67953" w:rsidR="005B1FD0" w:rsidRPr="007F4493" w:rsidRDefault="006C6ABC" w:rsidP="007F4493">
      <w:pPr>
        <w:jc w:val="both"/>
        <w:rPr>
          <w:szCs w:val="22"/>
        </w:rPr>
      </w:pPr>
      <w:r w:rsidRPr="007F4493">
        <w:rPr>
          <w:szCs w:val="22"/>
          <w:u w:val="single"/>
        </w:rPr>
        <w:t>Zvláštní opatření pro ochranu životního prostředí</w:t>
      </w:r>
      <w:r w:rsidRPr="007F4493">
        <w:t>:</w:t>
      </w:r>
    </w:p>
    <w:p w14:paraId="14C3127A" w14:textId="42AC9678" w:rsidR="005B1FD0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</w:rPr>
        <w:t>Neuplatňuje se.</w:t>
      </w:r>
    </w:p>
    <w:p w14:paraId="14C3127B" w14:textId="301C9A16" w:rsidR="005B1FD0" w:rsidRPr="007F4493" w:rsidRDefault="005B1FD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8E7162" w14:textId="77777777" w:rsidR="00FA67D9" w:rsidRPr="007F4493" w:rsidRDefault="00FA67D9" w:rsidP="007F4493">
      <w:pPr>
        <w:pStyle w:val="Retrait1cm"/>
        <w:jc w:val="both"/>
      </w:pPr>
      <w:r w:rsidRPr="007F4493">
        <w:rPr>
          <w:u w:val="single"/>
        </w:rPr>
        <w:t>Březost, laktace, plodnost</w:t>
      </w:r>
      <w:r w:rsidRPr="007F4493">
        <w:t>:</w:t>
      </w:r>
    </w:p>
    <w:p w14:paraId="38A0612B" w14:textId="77777777" w:rsidR="00FA67D9" w:rsidRPr="007F4493" w:rsidRDefault="00FA67D9" w:rsidP="007F4493">
      <w:pPr>
        <w:pStyle w:val="Retrait1cm"/>
        <w:jc w:val="both"/>
      </w:pPr>
      <w:r w:rsidRPr="007F4493">
        <w:t>Lze použít během březosti a laktace. Nejsou dostupné žádné informace z hlediska bezpečnosti použití vakcíny u chovných býků.</w:t>
      </w:r>
    </w:p>
    <w:p w14:paraId="545002A0" w14:textId="77777777" w:rsidR="00FA67D9" w:rsidRPr="007F4493" w:rsidRDefault="00FA67D9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7F4493">
        <w:rPr>
          <w:szCs w:val="22"/>
          <w:u w:val="single"/>
        </w:rPr>
        <w:t>Interakce s jinými léčivými přípravky a další formy interakce</w:t>
      </w:r>
      <w:r w:rsidRPr="007F4493">
        <w:t>:</w:t>
      </w:r>
    </w:p>
    <w:bookmarkEnd w:id="0"/>
    <w:p w14:paraId="7B86352E" w14:textId="6C96B98E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Dostupné údaje o bezpečnosti a účinnosti u skotu od 3 týdnů věku dokládají, že vakcínu lze podávat ve</w:t>
      </w:r>
      <w:r w:rsidR="007F4493" w:rsidRPr="007F4493">
        <w:rPr>
          <w:szCs w:val="22"/>
          <w:lang w:eastAsia="cs-CZ"/>
        </w:rPr>
        <w:t> </w:t>
      </w:r>
      <w:r w:rsidRPr="007F4493">
        <w:rPr>
          <w:szCs w:val="22"/>
          <w:lang w:eastAsia="cs-CZ"/>
        </w:rPr>
        <w:t>stejný den, ale nemísit s vakcínou Bovilis Bovipast RSP.</w:t>
      </w:r>
    </w:p>
    <w:p w14:paraId="66B31B1F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</w:p>
    <w:p w14:paraId="00246662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Dostupné údaje o bezpečnosti a účinnosti dokládají, že k  intramuskulární revakcinaci skotu od věku 15 měsíců (toho, který byl dříve vakcinován samostatně vakcínou Bovilis IBR marker live a Bovilis BVD) lze vakcínu mísit a podávat s vakcínou Bovilis BVD.</w:t>
      </w:r>
    </w:p>
    <w:p w14:paraId="6D59754B" w14:textId="77777777" w:rsidR="007F4493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 xml:space="preserve">Před podáním smísených vakcín </w:t>
      </w:r>
      <w:r w:rsidR="00BF0E2F" w:rsidRPr="007F4493">
        <w:rPr>
          <w:szCs w:val="22"/>
          <w:lang w:eastAsia="cs-CZ"/>
        </w:rPr>
        <w:t>si přečtěte příbalovou informaci</w:t>
      </w:r>
      <w:r w:rsidRPr="007F4493">
        <w:rPr>
          <w:szCs w:val="22"/>
          <w:lang w:eastAsia="cs-CZ"/>
        </w:rPr>
        <w:t xml:space="preserve"> k Bovilis BVD</w:t>
      </w:r>
      <w:r w:rsidR="004C5444" w:rsidRPr="007F4493">
        <w:rPr>
          <w:szCs w:val="22"/>
          <w:lang w:eastAsia="cs-CZ"/>
        </w:rPr>
        <w:t>.</w:t>
      </w:r>
      <w:r w:rsidRPr="007F4493">
        <w:rPr>
          <w:szCs w:val="22"/>
          <w:lang w:eastAsia="cs-CZ"/>
        </w:rPr>
        <w:t xml:space="preserve"> Nežádoucí účinky pozorované po podání jedné dávky nebo nadměrné dávky smísených vakcín nejsou odlišné od těch popsaných u vakcín podávaných samostatně.</w:t>
      </w:r>
    </w:p>
    <w:p w14:paraId="59627107" w14:textId="77777777" w:rsidR="007F4493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Po smíchání s Bovilis BVD  při revakcinaci, je prokázána následující účinnost pro  Bovilis IBR marker live:</w:t>
      </w:r>
    </w:p>
    <w:p w14:paraId="2A370F10" w14:textId="77777777" w:rsidR="007F4493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- Aktivní imunizace skotu ke snížení horečky vyvolané infekcí  BHV</w:t>
      </w:r>
      <w:r w:rsidR="007F4493" w:rsidRPr="007F4493">
        <w:rPr>
          <w:szCs w:val="22"/>
          <w:lang w:eastAsia="cs-CZ"/>
        </w:rPr>
        <w:t xml:space="preserve">-1 a ke snížení nazálního </w:t>
      </w:r>
      <w:r w:rsidRPr="007F4493">
        <w:rPr>
          <w:szCs w:val="22"/>
          <w:lang w:eastAsia="cs-CZ"/>
        </w:rPr>
        <w:t>vylučování viru.</w:t>
      </w:r>
    </w:p>
    <w:p w14:paraId="188315DE" w14:textId="2F2C6448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- Doba trvání imunity: 12 měsíců na základě sérologických údajů.</w:t>
      </w:r>
    </w:p>
    <w:p w14:paraId="77EAA22B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</w:p>
    <w:p w14:paraId="7F5C4AAD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Nejsou dostupné informace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12A9D965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Nepoužívat společně s imunosupresivními prostředky.</w:t>
      </w:r>
    </w:p>
    <w:p w14:paraId="14C3127D" w14:textId="77777777" w:rsidR="005B1FD0" w:rsidRPr="007F4493" w:rsidRDefault="005B1FD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  <w:u w:val="single"/>
        </w:rPr>
        <w:t>Předávkování</w:t>
      </w:r>
      <w:r w:rsidRPr="007F4493">
        <w:t>:</w:t>
      </w:r>
    </w:p>
    <w:p w14:paraId="7FD326F2" w14:textId="59662388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t xml:space="preserve">Po </w:t>
      </w:r>
      <w:r w:rsidR="00F47A7F" w:rsidRPr="007F4493">
        <w:t>10násobném</w:t>
      </w:r>
      <w:r w:rsidRPr="007F4493">
        <w:t xml:space="preserve"> předávkování nebyly pozorovány žádné jiné účinky, než jak jsou popsány v bodě </w:t>
      </w:r>
      <w:r w:rsidR="00044E52" w:rsidRPr="007F4493">
        <w:t>7</w:t>
      </w:r>
      <w:r w:rsidRPr="007F4493">
        <w:t>.</w:t>
      </w:r>
    </w:p>
    <w:p w14:paraId="14C3127F" w14:textId="77777777" w:rsidR="005B1FD0" w:rsidRPr="007F4493" w:rsidRDefault="005B1FD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2" w14:textId="3C1AD415" w:rsidR="005B1FD0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rPr>
          <w:szCs w:val="22"/>
          <w:u w:val="single"/>
        </w:rPr>
        <w:t>Hlavní inkompatibility</w:t>
      </w:r>
      <w:r w:rsidRPr="007F4493">
        <w:t>:</w:t>
      </w:r>
    </w:p>
    <w:p w14:paraId="6E9BF71F" w14:textId="77777777" w:rsidR="00FA67D9" w:rsidRPr="007F4493" w:rsidRDefault="00FA67D9" w:rsidP="007F4493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7F4493">
        <w:rPr>
          <w:szCs w:val="22"/>
          <w:lang w:eastAsia="cs-CZ"/>
        </w:rPr>
        <w:t>Nemísit s jiným veterinárním léčivým přípravkem, vyjma rozpouštědla dodaného pro použití s touto vakcínou nebo vakcíny Bovilis BVD (pouze pro revakcinaci).</w:t>
      </w:r>
    </w:p>
    <w:p w14:paraId="14C31283" w14:textId="77777777" w:rsidR="005B1FD0" w:rsidRPr="007F4493" w:rsidRDefault="005B1FD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7F4493" w:rsidRDefault="006C6ABC" w:rsidP="007F4493">
      <w:pPr>
        <w:pStyle w:val="Style1"/>
        <w:jc w:val="both"/>
      </w:pPr>
      <w:bookmarkStart w:id="1" w:name="_Hlk105754214"/>
      <w:r w:rsidRPr="007F4493">
        <w:rPr>
          <w:highlight w:val="lightGray"/>
        </w:rPr>
        <w:t>7.</w:t>
      </w:r>
      <w:r w:rsidRPr="007F4493">
        <w:tab/>
        <w:t>Nežádoucí účinky</w:t>
      </w:r>
    </w:p>
    <w:p w14:paraId="14C31286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7" w14:textId="7221C34B" w:rsidR="00F520FE" w:rsidRPr="007F4493" w:rsidRDefault="00BF0E2F" w:rsidP="007F4493">
      <w:pPr>
        <w:tabs>
          <w:tab w:val="clear" w:pos="567"/>
        </w:tabs>
        <w:spacing w:line="240" w:lineRule="auto"/>
        <w:jc w:val="both"/>
      </w:pPr>
      <w:r w:rsidRPr="007F4493">
        <w:t>Skot:</w:t>
      </w:r>
    </w:p>
    <w:p w14:paraId="144E1128" w14:textId="77777777" w:rsidR="00BF0E2F" w:rsidRPr="007F4493" w:rsidRDefault="00BF0E2F" w:rsidP="007F4493">
      <w:pPr>
        <w:tabs>
          <w:tab w:val="clear" w:pos="567"/>
        </w:tabs>
        <w:spacing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286"/>
      </w:tblGrid>
      <w:tr w:rsidR="00BF0E2F" w:rsidRPr="007F4493" w14:paraId="07B64F9C" w14:textId="77777777" w:rsidTr="006F225E">
        <w:tc>
          <w:tcPr>
            <w:tcW w:w="2083" w:type="pct"/>
          </w:tcPr>
          <w:p w14:paraId="3ECB525A" w14:textId="77777777" w:rsidR="00BF0E2F" w:rsidRPr="007F4493" w:rsidRDefault="00BF0E2F" w:rsidP="006F225E">
            <w:pPr>
              <w:spacing w:before="60" w:after="60"/>
              <w:rPr>
                <w:szCs w:val="22"/>
              </w:rPr>
            </w:pPr>
            <w:r w:rsidRPr="007F4493">
              <w:lastRenderedPageBreak/>
              <w:t>Časté</w:t>
            </w:r>
          </w:p>
          <w:p w14:paraId="19230C4E" w14:textId="77777777" w:rsidR="00BF0E2F" w:rsidRPr="007F4493" w:rsidRDefault="00BF0E2F" w:rsidP="006F225E">
            <w:pPr>
              <w:spacing w:before="60" w:after="60"/>
              <w:rPr>
                <w:szCs w:val="22"/>
              </w:rPr>
            </w:pPr>
            <w:r w:rsidRPr="007F4493">
              <w:t>(1 až 10 zvířat / 100 ošetřených zvířat):</w:t>
            </w:r>
          </w:p>
        </w:tc>
        <w:tc>
          <w:tcPr>
            <w:tcW w:w="2917" w:type="pct"/>
          </w:tcPr>
          <w:p w14:paraId="709BDC5B" w14:textId="77777777" w:rsidR="00BF0E2F" w:rsidRPr="007F4493" w:rsidRDefault="00BF0E2F" w:rsidP="006F225E">
            <w:pPr>
              <w:rPr>
                <w:szCs w:val="22"/>
              </w:rPr>
            </w:pPr>
            <w:r w:rsidRPr="007F4493">
              <w:rPr>
                <w:szCs w:val="22"/>
              </w:rPr>
              <w:t xml:space="preserve">Přechodné mírné zvýšení tělesné teploty (o </w:t>
            </w:r>
            <w:smartTag w:uri="urn:schemas-microsoft-com:office:smarttags" w:element="metricconverter">
              <w:smartTagPr>
                <w:attr w:name="ProductID" w:val="1ﾰC"/>
              </w:smartTagPr>
              <w:r w:rsidRPr="007F4493">
                <w:rPr>
                  <w:szCs w:val="22"/>
                </w:rPr>
                <w:t>1°C</w:t>
              </w:r>
            </w:smartTag>
            <w:r w:rsidRPr="007F4493">
              <w:rPr>
                <w:szCs w:val="22"/>
              </w:rPr>
              <w:t>) po dobu až 5 dnů po vakcinaci.</w:t>
            </w:r>
          </w:p>
          <w:p w14:paraId="26618EF7" w14:textId="77777777" w:rsidR="00BF0E2F" w:rsidRPr="007F4493" w:rsidRDefault="00BF0E2F" w:rsidP="006F225E">
            <w:pPr>
              <w:spacing w:before="60" w:after="60"/>
              <w:rPr>
                <w:iCs/>
                <w:szCs w:val="22"/>
              </w:rPr>
            </w:pPr>
            <w:r w:rsidRPr="007F4493">
              <w:rPr>
                <w:szCs w:val="22"/>
              </w:rPr>
              <w:t>Zvýšený výtok z nosu.</w:t>
            </w:r>
          </w:p>
        </w:tc>
      </w:tr>
      <w:tr w:rsidR="00BF0E2F" w:rsidRPr="007F4493" w14:paraId="527775A5" w14:textId="77777777" w:rsidTr="006F225E">
        <w:tc>
          <w:tcPr>
            <w:tcW w:w="2083" w:type="pct"/>
          </w:tcPr>
          <w:p w14:paraId="7818B7C9" w14:textId="77777777" w:rsidR="00BF0E2F" w:rsidRPr="007F4493" w:rsidRDefault="00BF0E2F" w:rsidP="006F225E">
            <w:pPr>
              <w:spacing w:before="60" w:after="60"/>
              <w:rPr>
                <w:szCs w:val="22"/>
              </w:rPr>
            </w:pPr>
            <w:r w:rsidRPr="007F4493">
              <w:t>Velmi vzácné</w:t>
            </w:r>
          </w:p>
          <w:p w14:paraId="674F88FC" w14:textId="77777777" w:rsidR="00BF0E2F" w:rsidRPr="007F4493" w:rsidRDefault="00BF0E2F" w:rsidP="006F225E">
            <w:pPr>
              <w:spacing w:before="60" w:after="60"/>
              <w:rPr>
                <w:szCs w:val="22"/>
              </w:rPr>
            </w:pPr>
            <w:r w:rsidRPr="007F4493">
              <w:t>(&lt; 1 zvíře / 10 000 ošetřených zvířat, včetně ojedinělých hlášení):</w:t>
            </w:r>
          </w:p>
        </w:tc>
        <w:tc>
          <w:tcPr>
            <w:tcW w:w="2917" w:type="pct"/>
          </w:tcPr>
          <w:p w14:paraId="71472C32" w14:textId="77777777" w:rsidR="00BF0E2F" w:rsidRPr="007F4493" w:rsidRDefault="00BF0E2F" w:rsidP="006F225E">
            <w:pPr>
              <w:spacing w:before="60" w:after="60"/>
              <w:rPr>
                <w:iCs/>
                <w:szCs w:val="22"/>
              </w:rPr>
            </w:pPr>
            <w:r w:rsidRPr="007F4493">
              <w:rPr>
                <w:szCs w:val="22"/>
              </w:rPr>
              <w:t>Hypersenzitivní reakce.</w:t>
            </w:r>
          </w:p>
        </w:tc>
      </w:tr>
    </w:tbl>
    <w:p w14:paraId="14C31288" w14:textId="77777777" w:rsidR="00C114FF" w:rsidRPr="007F449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304D1204" w:rsidR="00515FDE" w:rsidRPr="007F4493" w:rsidRDefault="00515FDE" w:rsidP="007F4493">
      <w:pPr>
        <w:jc w:val="both"/>
        <w:rPr>
          <w:szCs w:val="22"/>
        </w:rPr>
      </w:pPr>
      <w:bookmarkStart w:id="2" w:name="_Hlk121723500"/>
      <w:bookmarkStart w:id="3" w:name="_Hlk127556429"/>
      <w:bookmarkEnd w:id="1"/>
      <w:r w:rsidRPr="007F4493">
        <w:t>Hlášení nežádoucích účinků je důležité. Umožňuje nepřetržité sledování bezpečnosti přípravku. Jestliže</w:t>
      </w:r>
      <w:r w:rsidR="007F4493" w:rsidRPr="007F4493">
        <w:t> </w:t>
      </w:r>
      <w:r w:rsidRPr="007F4493">
        <w:t xml:space="preserve">zaznamenáte jakékoliv nežádoucí účinky, a to i takové, které nejsou uvedeny v této příbalové informaci, nebo si myslíte, že léčivo nefunguje, obraťte se prosím nejprve na svého veterinárního lékaře. </w:t>
      </w:r>
      <w:bookmarkEnd w:id="2"/>
      <w:r w:rsidR="00F23025" w:rsidRPr="007F4493">
        <w:t>Nežádoucí účinky můžete hlásit také držitel</w:t>
      </w:r>
      <w:r w:rsidR="00383653" w:rsidRPr="007F4493">
        <w:t>i</w:t>
      </w:r>
      <w:r w:rsidR="00F23025" w:rsidRPr="007F4493">
        <w:t xml:space="preserve"> rozhodnutí o registraci </w:t>
      </w:r>
      <w:r w:rsidR="00B1569E" w:rsidRPr="007F4493">
        <w:t xml:space="preserve">nebo místnímu zástupci držitele rozhodnutí o registraci </w:t>
      </w:r>
      <w:r w:rsidR="00F23025" w:rsidRPr="007F4493">
        <w:t>s využitím kontaktních údajů uvedených na konci této příbalové informace nebo</w:t>
      </w:r>
      <w:r w:rsidR="007F4493" w:rsidRPr="007F4493">
        <w:t> </w:t>
      </w:r>
      <w:r w:rsidR="00F23025" w:rsidRPr="007F4493">
        <w:t xml:space="preserve">prostřednictvím národního systému hlášení nežádoucích účinků: </w:t>
      </w:r>
      <w:bookmarkEnd w:id="3"/>
    </w:p>
    <w:p w14:paraId="699E04DD" w14:textId="77777777" w:rsidR="00671F8D" w:rsidRPr="007F4493" w:rsidRDefault="00671F8D" w:rsidP="007F4493">
      <w:pPr>
        <w:tabs>
          <w:tab w:val="left" w:pos="-720"/>
        </w:tabs>
        <w:suppressAutoHyphens/>
        <w:jc w:val="both"/>
        <w:rPr>
          <w:szCs w:val="22"/>
        </w:rPr>
      </w:pPr>
      <w:r w:rsidRPr="007F4493">
        <w:rPr>
          <w:szCs w:val="22"/>
        </w:rPr>
        <w:t xml:space="preserve">Ústav pro státní kontrolu veterinárních biopreparátů a léčiv </w:t>
      </w:r>
    </w:p>
    <w:p w14:paraId="6E2D74E3" w14:textId="14666640" w:rsidR="00671F8D" w:rsidRPr="007F4493" w:rsidRDefault="00671F8D" w:rsidP="007F4493">
      <w:pPr>
        <w:tabs>
          <w:tab w:val="left" w:pos="-720"/>
        </w:tabs>
        <w:suppressAutoHyphens/>
        <w:jc w:val="both"/>
        <w:rPr>
          <w:szCs w:val="22"/>
        </w:rPr>
      </w:pPr>
      <w:r w:rsidRPr="007F4493">
        <w:rPr>
          <w:szCs w:val="22"/>
        </w:rPr>
        <w:t xml:space="preserve">Hudcova </w:t>
      </w:r>
      <w:r w:rsidR="00AD402F" w:rsidRPr="007F4493">
        <w:rPr>
          <w:szCs w:val="22"/>
        </w:rPr>
        <w:t>232/</w:t>
      </w:r>
      <w:r w:rsidRPr="007F4493">
        <w:rPr>
          <w:szCs w:val="22"/>
        </w:rPr>
        <w:t xml:space="preserve">56a </w:t>
      </w:r>
    </w:p>
    <w:p w14:paraId="60EA2A2A" w14:textId="77777777" w:rsidR="00671F8D" w:rsidRPr="007F4493" w:rsidRDefault="00671F8D" w:rsidP="007F4493">
      <w:pPr>
        <w:tabs>
          <w:tab w:val="left" w:pos="-720"/>
        </w:tabs>
        <w:suppressAutoHyphens/>
        <w:jc w:val="both"/>
        <w:rPr>
          <w:szCs w:val="22"/>
        </w:rPr>
      </w:pPr>
      <w:r w:rsidRPr="007F4493">
        <w:rPr>
          <w:szCs w:val="22"/>
        </w:rPr>
        <w:t>621 00 Brno</w:t>
      </w:r>
    </w:p>
    <w:p w14:paraId="12607749" w14:textId="77777777" w:rsidR="00671F8D" w:rsidRPr="007F4493" w:rsidRDefault="00671F8D" w:rsidP="007F4493">
      <w:pPr>
        <w:tabs>
          <w:tab w:val="left" w:pos="-720"/>
        </w:tabs>
        <w:suppressAutoHyphens/>
        <w:jc w:val="both"/>
        <w:rPr>
          <w:szCs w:val="22"/>
        </w:rPr>
      </w:pPr>
      <w:r w:rsidRPr="007F4493">
        <w:rPr>
          <w:szCs w:val="22"/>
        </w:rPr>
        <w:t xml:space="preserve">Mail: </w:t>
      </w:r>
      <w:hyperlink r:id="rId8" w:history="1">
        <w:r w:rsidRPr="007F4493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7F4493" w:rsidRDefault="00671F8D" w:rsidP="007F4493">
      <w:pPr>
        <w:tabs>
          <w:tab w:val="left" w:pos="-720"/>
        </w:tabs>
        <w:suppressAutoHyphens/>
        <w:jc w:val="both"/>
        <w:rPr>
          <w:szCs w:val="22"/>
        </w:rPr>
      </w:pPr>
      <w:r w:rsidRPr="007F4493">
        <w:rPr>
          <w:szCs w:val="22"/>
        </w:rPr>
        <w:t xml:space="preserve">Webové stránky: </w:t>
      </w:r>
      <w:hyperlink r:id="rId9" w:history="1">
        <w:r w:rsidRPr="007F4493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7F4493" w:rsidRDefault="00671F8D" w:rsidP="007F4493">
      <w:pPr>
        <w:jc w:val="both"/>
        <w:rPr>
          <w:szCs w:val="22"/>
        </w:rPr>
      </w:pPr>
    </w:p>
    <w:p w14:paraId="14C3128B" w14:textId="77777777" w:rsidR="00F520FE" w:rsidRPr="007F4493" w:rsidRDefault="00F520FE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8.</w:t>
      </w:r>
      <w:r w:rsidRPr="007F4493">
        <w:tab/>
        <w:t>Dávkování pro každý druh, cesty a způsob podání</w:t>
      </w:r>
    </w:p>
    <w:p w14:paraId="14C3128D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B691E9" w14:textId="77777777" w:rsidR="00727450" w:rsidRPr="007F4493" w:rsidRDefault="00727450" w:rsidP="007F4493">
      <w:pPr>
        <w:pStyle w:val="Zkladntext"/>
      </w:pPr>
      <w:r w:rsidRPr="007F4493">
        <w:t xml:space="preserve">Rozpusťte lyofilizát rozpouštědlem. </w:t>
      </w:r>
    </w:p>
    <w:p w14:paraId="380862B9" w14:textId="77777777" w:rsidR="00727450" w:rsidRPr="007F4493" w:rsidRDefault="00727450" w:rsidP="00727450">
      <w:pPr>
        <w:pStyle w:val="Zkladntext"/>
        <w:rPr>
          <w:highlight w:val="yellow"/>
        </w:rPr>
      </w:pPr>
      <w:r w:rsidRPr="007F4493">
        <w:rPr>
          <w:highlight w:val="yellow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3870"/>
      </w:tblGrid>
      <w:tr w:rsidR="00BF0E2F" w:rsidRPr="007F4493" w14:paraId="0DDA8B43" w14:textId="77777777" w:rsidTr="006F225E">
        <w:tc>
          <w:tcPr>
            <w:tcW w:w="2848" w:type="dxa"/>
            <w:vAlign w:val="center"/>
          </w:tcPr>
          <w:p w14:paraId="1F83C779" w14:textId="1AFDC315" w:rsidR="00BF0E2F" w:rsidRPr="007F4493" w:rsidRDefault="00BF0E2F" w:rsidP="006F225E">
            <w:pPr>
              <w:ind w:left="567"/>
              <w:jc w:val="center"/>
            </w:pPr>
            <w:r w:rsidRPr="007F4493">
              <w:t>Počet dávek v l</w:t>
            </w:r>
            <w:r w:rsidR="00044E52" w:rsidRPr="007F4493">
              <w:t>ahvič</w:t>
            </w:r>
            <w:r w:rsidRPr="007F4493">
              <w:t>ce</w:t>
            </w:r>
          </w:p>
        </w:tc>
        <w:tc>
          <w:tcPr>
            <w:tcW w:w="3870" w:type="dxa"/>
          </w:tcPr>
          <w:p w14:paraId="1D88380A" w14:textId="77777777" w:rsidR="00BF0E2F" w:rsidRPr="007F4493" w:rsidRDefault="00BF0E2F" w:rsidP="006F225E">
            <w:pPr>
              <w:ind w:left="567"/>
            </w:pPr>
            <w:r w:rsidRPr="007F4493">
              <w:t>Potřebný objem (ml) rozpouštědla</w:t>
            </w:r>
          </w:p>
        </w:tc>
      </w:tr>
      <w:tr w:rsidR="00BF0E2F" w:rsidRPr="007F4493" w14:paraId="2AE56509" w14:textId="77777777" w:rsidTr="006F225E">
        <w:tc>
          <w:tcPr>
            <w:tcW w:w="2848" w:type="dxa"/>
          </w:tcPr>
          <w:p w14:paraId="141D4297" w14:textId="77777777" w:rsidR="00BF0E2F" w:rsidRPr="007F4493" w:rsidRDefault="00BF0E2F" w:rsidP="006F225E">
            <w:pPr>
              <w:ind w:left="567"/>
            </w:pPr>
            <w:r w:rsidRPr="007F4493">
              <w:t>5</w:t>
            </w:r>
          </w:p>
          <w:p w14:paraId="419045A4" w14:textId="77777777" w:rsidR="00BF0E2F" w:rsidRPr="007F4493" w:rsidRDefault="00BF0E2F" w:rsidP="006F225E">
            <w:pPr>
              <w:ind w:left="567"/>
            </w:pPr>
            <w:r w:rsidRPr="007F4493">
              <w:t>10</w:t>
            </w:r>
          </w:p>
          <w:p w14:paraId="56CC738D" w14:textId="77777777" w:rsidR="00BF0E2F" w:rsidRPr="007F4493" w:rsidRDefault="00BF0E2F" w:rsidP="006F225E">
            <w:pPr>
              <w:ind w:left="567"/>
            </w:pPr>
            <w:r w:rsidRPr="007F4493">
              <w:t>25</w:t>
            </w:r>
          </w:p>
          <w:p w14:paraId="7C79D34B" w14:textId="77777777" w:rsidR="00BF0E2F" w:rsidRPr="007F4493" w:rsidRDefault="00BF0E2F" w:rsidP="006F225E">
            <w:pPr>
              <w:ind w:left="567"/>
            </w:pPr>
            <w:r w:rsidRPr="007F4493">
              <w:t>50</w:t>
            </w:r>
          </w:p>
          <w:p w14:paraId="68ABD3BD" w14:textId="77777777" w:rsidR="00BF0E2F" w:rsidRPr="007F4493" w:rsidRDefault="00BF0E2F" w:rsidP="006F225E">
            <w:pPr>
              <w:ind w:left="567"/>
            </w:pPr>
            <w:r w:rsidRPr="007F4493">
              <w:t>100</w:t>
            </w:r>
          </w:p>
        </w:tc>
        <w:tc>
          <w:tcPr>
            <w:tcW w:w="3870" w:type="dxa"/>
          </w:tcPr>
          <w:p w14:paraId="22E6DE4A" w14:textId="77777777" w:rsidR="00BF0E2F" w:rsidRPr="007F4493" w:rsidRDefault="00BF0E2F" w:rsidP="006F225E">
            <w:pPr>
              <w:ind w:left="567"/>
            </w:pPr>
            <w:r w:rsidRPr="007F4493">
              <w:t>10</w:t>
            </w:r>
          </w:p>
          <w:p w14:paraId="0DEA948D" w14:textId="77777777" w:rsidR="00BF0E2F" w:rsidRPr="007F4493" w:rsidRDefault="00BF0E2F" w:rsidP="006F225E">
            <w:pPr>
              <w:ind w:left="567"/>
            </w:pPr>
            <w:r w:rsidRPr="007F4493">
              <w:t>20</w:t>
            </w:r>
          </w:p>
          <w:p w14:paraId="7B51ACA0" w14:textId="77777777" w:rsidR="00BF0E2F" w:rsidRPr="007F4493" w:rsidRDefault="00BF0E2F" w:rsidP="006F225E">
            <w:pPr>
              <w:ind w:left="567"/>
            </w:pPr>
            <w:r w:rsidRPr="007F4493">
              <w:t>50</w:t>
            </w:r>
          </w:p>
          <w:p w14:paraId="07587A4D" w14:textId="77777777" w:rsidR="00BF0E2F" w:rsidRPr="007F4493" w:rsidRDefault="00BF0E2F" w:rsidP="006F225E">
            <w:pPr>
              <w:ind w:left="567"/>
            </w:pPr>
            <w:r w:rsidRPr="007F4493">
              <w:t>100</w:t>
            </w:r>
          </w:p>
          <w:p w14:paraId="68589F55" w14:textId="77777777" w:rsidR="00BF0E2F" w:rsidRPr="007F4493" w:rsidRDefault="00BF0E2F" w:rsidP="006F225E">
            <w:pPr>
              <w:ind w:left="567"/>
            </w:pPr>
            <w:r w:rsidRPr="007F4493">
              <w:t>200</w:t>
            </w:r>
          </w:p>
        </w:tc>
      </w:tr>
    </w:tbl>
    <w:p w14:paraId="0DCBA141" w14:textId="77777777" w:rsidR="00727450" w:rsidRPr="007F4493" w:rsidRDefault="00727450" w:rsidP="00727450">
      <w:pPr>
        <w:pStyle w:val="Zkladntext"/>
      </w:pPr>
    </w:p>
    <w:p w14:paraId="57F5E552" w14:textId="77777777" w:rsidR="00727450" w:rsidRPr="007F4493" w:rsidRDefault="00727450" w:rsidP="007F4493">
      <w:pPr>
        <w:pStyle w:val="Zkladntext"/>
      </w:pPr>
      <w:r w:rsidRPr="007F4493">
        <w:t>Dávkování: jedna dávka o objemu 2 ml naředěné vakcíny na zvíře.</w:t>
      </w:r>
    </w:p>
    <w:p w14:paraId="130AC89C" w14:textId="77777777" w:rsidR="00BF0E2F" w:rsidRPr="007F4493" w:rsidRDefault="00BF0E2F" w:rsidP="007F4493">
      <w:pPr>
        <w:jc w:val="both"/>
        <w:rPr>
          <w:u w:val="single"/>
        </w:rPr>
      </w:pPr>
    </w:p>
    <w:p w14:paraId="26AE12BA" w14:textId="47D6B5D7" w:rsidR="00727450" w:rsidRPr="007F4493" w:rsidRDefault="00727450" w:rsidP="007F4493">
      <w:pPr>
        <w:jc w:val="both"/>
        <w:rPr>
          <w:u w:val="single"/>
        </w:rPr>
      </w:pPr>
      <w:r w:rsidRPr="007F4493">
        <w:rPr>
          <w:u w:val="single"/>
        </w:rPr>
        <w:t>Způsob podání:</w:t>
      </w:r>
    </w:p>
    <w:p w14:paraId="7F113252" w14:textId="77777777" w:rsidR="00727450" w:rsidRPr="007F4493" w:rsidRDefault="00727450" w:rsidP="007F4493">
      <w:pPr>
        <w:numPr>
          <w:ilvl w:val="0"/>
          <w:numId w:val="42"/>
        </w:numPr>
        <w:jc w:val="both"/>
      </w:pPr>
      <w:r w:rsidRPr="007F4493">
        <w:t xml:space="preserve">od stáří 3 měsíců: intranazálně nebo intramuskulárně </w:t>
      </w:r>
    </w:p>
    <w:p w14:paraId="51C4824D" w14:textId="77777777" w:rsidR="00727450" w:rsidRPr="007F4493" w:rsidRDefault="00727450" w:rsidP="007F4493">
      <w:pPr>
        <w:numPr>
          <w:ilvl w:val="0"/>
          <w:numId w:val="42"/>
        </w:numPr>
        <w:jc w:val="both"/>
      </w:pPr>
      <w:r w:rsidRPr="007F4493">
        <w:t xml:space="preserve">ve věku od 2 týdnů do 3 měsíců: intranazálně. </w:t>
      </w:r>
    </w:p>
    <w:p w14:paraId="7AC7B064" w14:textId="77777777" w:rsidR="00727450" w:rsidRPr="007F4493" w:rsidRDefault="00727450" w:rsidP="007F4493">
      <w:pPr>
        <w:jc w:val="both"/>
      </w:pPr>
      <w:r w:rsidRPr="007F4493">
        <w:t xml:space="preserve">      </w:t>
      </w:r>
    </w:p>
    <w:p w14:paraId="59C6E629" w14:textId="76C67161" w:rsidR="00727450" w:rsidRPr="007F4493" w:rsidRDefault="00727450" w:rsidP="007F4493">
      <w:pPr>
        <w:jc w:val="both"/>
        <w:rPr>
          <w:u w:val="single"/>
        </w:rPr>
      </w:pPr>
      <w:r w:rsidRPr="007F4493">
        <w:rPr>
          <w:u w:val="single"/>
        </w:rPr>
        <w:t>Primární vakcinace:</w:t>
      </w:r>
    </w:p>
    <w:p w14:paraId="1E272370" w14:textId="1431B235" w:rsidR="00BF0E2F" w:rsidRPr="007F4493" w:rsidRDefault="00BF0E2F" w:rsidP="007F4493">
      <w:pPr>
        <w:jc w:val="both"/>
        <w:rPr>
          <w:i/>
          <w:iCs/>
        </w:rPr>
      </w:pPr>
      <w:r w:rsidRPr="007F4493">
        <w:rPr>
          <w:i/>
          <w:iCs/>
        </w:rPr>
        <w:t>Primo</w:t>
      </w:r>
      <w:r w:rsidR="00727450" w:rsidRPr="007F4493">
        <w:rPr>
          <w:i/>
          <w:iCs/>
        </w:rPr>
        <w:t>vakcinace:</w:t>
      </w:r>
    </w:p>
    <w:p w14:paraId="33C142B1" w14:textId="5B210E1C" w:rsidR="00727450" w:rsidRPr="007F4493" w:rsidRDefault="00727450" w:rsidP="007F4493">
      <w:pPr>
        <w:jc w:val="both"/>
        <w:rPr>
          <w:i/>
          <w:iCs/>
        </w:rPr>
      </w:pPr>
      <w:r w:rsidRPr="007F4493">
        <w:t>Každé zvíře od stáří 3 měsíců se vakcinuje jednou dávkou.</w:t>
      </w:r>
    </w:p>
    <w:p w14:paraId="18284CCE" w14:textId="77777777" w:rsidR="00727450" w:rsidRPr="007F4493" w:rsidRDefault="00727450" w:rsidP="007F4493">
      <w:pPr>
        <w:jc w:val="both"/>
        <w:rPr>
          <w:i/>
        </w:rPr>
      </w:pPr>
      <w:r w:rsidRPr="007F4493">
        <w:rPr>
          <w:i/>
        </w:rPr>
        <w:t>Schéma rané ochrany:</w:t>
      </w:r>
    </w:p>
    <w:p w14:paraId="5D173FC5" w14:textId="77777777" w:rsidR="00727450" w:rsidRPr="007F4493" w:rsidRDefault="00727450" w:rsidP="007F4493">
      <w:pPr>
        <w:jc w:val="both"/>
      </w:pPr>
      <w:r w:rsidRPr="007F4493">
        <w:t>Pokud je první vakcinace podána ve věku od 2 týdnů do 3 měsíců, druhá vakcinace by měla být podána ve věku 3-4 měsíců.</w:t>
      </w:r>
    </w:p>
    <w:p w14:paraId="5FF6469A" w14:textId="77777777" w:rsidR="00727450" w:rsidRPr="007F4493" w:rsidRDefault="00727450" w:rsidP="007F4493">
      <w:pPr>
        <w:jc w:val="both"/>
      </w:pPr>
    </w:p>
    <w:p w14:paraId="05FF5A37" w14:textId="4F15C02E" w:rsidR="00727450" w:rsidRPr="007F4493" w:rsidRDefault="00727450" w:rsidP="007F4493">
      <w:pPr>
        <w:jc w:val="both"/>
        <w:rPr>
          <w:u w:val="single"/>
        </w:rPr>
      </w:pPr>
      <w:r w:rsidRPr="007F4493">
        <w:rPr>
          <w:u w:val="single"/>
        </w:rPr>
        <w:t>První revakcinace:</w:t>
      </w:r>
    </w:p>
    <w:p w14:paraId="3034A269" w14:textId="221ECE33" w:rsidR="00727450" w:rsidRPr="007F4493" w:rsidRDefault="00727450" w:rsidP="007F4493">
      <w:pPr>
        <w:jc w:val="both"/>
      </w:pPr>
      <w:r w:rsidRPr="007F4493">
        <w:t>První revakcinace má být provedena 6 měsíců po primární vakcinaci. Pro tuto revakcinaci může být alternativně použit Bovilis IBR marker inac.</w:t>
      </w:r>
    </w:p>
    <w:p w14:paraId="6E4752FC" w14:textId="77777777" w:rsidR="00727450" w:rsidRPr="007F4493" w:rsidRDefault="00727450" w:rsidP="007F4493">
      <w:pPr>
        <w:jc w:val="both"/>
      </w:pPr>
    </w:p>
    <w:p w14:paraId="186AB568" w14:textId="77777777" w:rsidR="00BF0E2F" w:rsidRPr="007F4493" w:rsidRDefault="00727450" w:rsidP="007F4493">
      <w:pPr>
        <w:jc w:val="both"/>
        <w:rPr>
          <w:u w:val="single"/>
        </w:rPr>
      </w:pPr>
      <w:r w:rsidRPr="007F4493">
        <w:rPr>
          <w:u w:val="single"/>
        </w:rPr>
        <w:t>Další revakcinace:</w:t>
      </w:r>
    </w:p>
    <w:p w14:paraId="6E2A721E" w14:textId="50BE1C9D" w:rsidR="00727450" w:rsidRPr="007F4493" w:rsidRDefault="00727450" w:rsidP="007F4493">
      <w:pPr>
        <w:jc w:val="both"/>
        <w:rPr>
          <w:u w:val="single"/>
        </w:rPr>
      </w:pPr>
      <w:r w:rsidRPr="007F4493">
        <w:t>Všechny další revakcinace mají být podány v intervalech, které nejsou delší 12 měsíců. Pro revakcinaci může být alternativně použit Bovilis IBR marker inac.</w:t>
      </w:r>
    </w:p>
    <w:p w14:paraId="6D68ECEB" w14:textId="77777777" w:rsidR="00727450" w:rsidRPr="007F4493" w:rsidRDefault="00727450" w:rsidP="007F4493">
      <w:pPr>
        <w:jc w:val="both"/>
      </w:pPr>
    </w:p>
    <w:p w14:paraId="6D55F5AB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</w:rPr>
      </w:pPr>
      <w:r w:rsidRPr="007F4493">
        <w:rPr>
          <w:b w:val="0"/>
        </w:rPr>
        <w:t xml:space="preserve">K revakcinaci může být lyofilizát vakcíny krátce před použitím rozpuštěn vakcínou </w:t>
      </w:r>
    </w:p>
    <w:p w14:paraId="15BE9C88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</w:rPr>
      </w:pPr>
      <w:r w:rsidRPr="007F4493">
        <w:rPr>
          <w:b w:val="0"/>
        </w:rPr>
        <w:t xml:space="preserve">Bovilis BVD pro použití  u skotu od věku 15 měsíců (toho, který byl dříve vakcinován </w:t>
      </w:r>
    </w:p>
    <w:p w14:paraId="4C87C72D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</w:rPr>
      </w:pPr>
      <w:r w:rsidRPr="007F4493">
        <w:rPr>
          <w:b w:val="0"/>
        </w:rPr>
        <w:lastRenderedPageBreak/>
        <w:t xml:space="preserve">samostatně vakcínou Bovilis IBR marker live a Bovilis BVD). </w:t>
      </w:r>
    </w:p>
    <w:p w14:paraId="0FF0E4EA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</w:rPr>
      </w:pPr>
    </w:p>
    <w:p w14:paraId="278A9723" w14:textId="518E60DD" w:rsidR="00727450" w:rsidRPr="007F4493" w:rsidRDefault="00BF0E2F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</w:rPr>
      </w:pPr>
      <w:r w:rsidRPr="007F4493">
        <w:rPr>
          <w:b w:val="0"/>
        </w:rPr>
        <w:t>Dodržujte</w:t>
      </w:r>
      <w:r w:rsidR="00727450" w:rsidRPr="007F4493">
        <w:rPr>
          <w:b w:val="0"/>
        </w:rPr>
        <w:t xml:space="preserve"> následující pokyny:</w:t>
      </w:r>
      <w:r w:rsidR="00727450" w:rsidRPr="007F4493">
        <w:rPr>
          <w:b w:val="0"/>
          <w:szCs w:val="22"/>
        </w:rPr>
        <w:t xml:space="preserve">          </w:t>
      </w:r>
    </w:p>
    <w:p w14:paraId="0AD4E10D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  <w:szCs w:val="22"/>
        </w:rPr>
      </w:pPr>
      <w:r w:rsidRPr="007F4493">
        <w:rPr>
          <w:b w:val="0"/>
          <w:szCs w:val="22"/>
        </w:rPr>
        <w:t>Bovilis IBR marker live             Bovilis BVD</w:t>
      </w:r>
    </w:p>
    <w:p w14:paraId="23CA6034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  <w:szCs w:val="22"/>
        </w:rPr>
      </w:pPr>
      <w:r w:rsidRPr="007F4493">
        <w:rPr>
          <w:b w:val="0"/>
          <w:szCs w:val="22"/>
        </w:rPr>
        <w:t>5 dávek                +                    10 ml</w:t>
      </w:r>
    </w:p>
    <w:p w14:paraId="25D97260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  <w:szCs w:val="22"/>
        </w:rPr>
      </w:pPr>
      <w:r w:rsidRPr="007F4493">
        <w:rPr>
          <w:b w:val="0"/>
          <w:szCs w:val="22"/>
        </w:rPr>
        <w:t>10 dávek              +                    20 ml</w:t>
      </w:r>
    </w:p>
    <w:p w14:paraId="22058B4B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  <w:szCs w:val="22"/>
        </w:rPr>
      </w:pPr>
      <w:r w:rsidRPr="007F4493">
        <w:rPr>
          <w:b w:val="0"/>
          <w:szCs w:val="22"/>
        </w:rPr>
        <w:t>25 dávek               +                   50 ml</w:t>
      </w:r>
    </w:p>
    <w:p w14:paraId="49BD7B7C" w14:textId="77777777" w:rsidR="00727450" w:rsidRPr="007F4493" w:rsidRDefault="00727450" w:rsidP="007F4493">
      <w:pPr>
        <w:pStyle w:val="Zkladntextodsazen2"/>
        <w:tabs>
          <w:tab w:val="left" w:pos="-90"/>
          <w:tab w:val="left" w:pos="5040"/>
          <w:tab w:val="left" w:pos="7920"/>
        </w:tabs>
        <w:ind w:left="0" w:firstLine="0"/>
        <w:rPr>
          <w:b w:val="0"/>
          <w:szCs w:val="22"/>
        </w:rPr>
      </w:pPr>
      <w:r w:rsidRPr="007F4493">
        <w:rPr>
          <w:b w:val="0"/>
          <w:szCs w:val="22"/>
        </w:rPr>
        <w:t>50 dávek               +                   100 ml</w:t>
      </w:r>
    </w:p>
    <w:p w14:paraId="05372994" w14:textId="1D6542EE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 xml:space="preserve">Jedna dávka </w:t>
      </w:r>
      <w:r w:rsidRPr="007F4493">
        <w:rPr>
          <w:szCs w:val="22"/>
          <w:lang w:eastAsia="cs-CZ"/>
        </w:rPr>
        <w:t xml:space="preserve">(2 ml) </w:t>
      </w:r>
      <w:r w:rsidRPr="007F4493">
        <w:rPr>
          <w:szCs w:val="22"/>
        </w:rPr>
        <w:t xml:space="preserve">vakcíny Bovilis </w:t>
      </w:r>
      <w:r w:rsidRPr="007F4493">
        <w:rPr>
          <w:szCs w:val="22"/>
          <w:lang w:eastAsia="cs-CZ"/>
        </w:rPr>
        <w:t>IBR marker live</w:t>
      </w:r>
      <w:r w:rsidRPr="007F4493">
        <w:rPr>
          <w:szCs w:val="22"/>
        </w:rPr>
        <w:t xml:space="preserve"> </w:t>
      </w:r>
      <w:r w:rsidRPr="007F4493">
        <w:rPr>
          <w:szCs w:val="22"/>
          <w:lang w:eastAsia="cs-CZ"/>
        </w:rPr>
        <w:t>smísené s</w:t>
      </w:r>
      <w:r w:rsidRPr="007F4493">
        <w:rPr>
          <w:szCs w:val="22"/>
        </w:rPr>
        <w:t> vakcín</w:t>
      </w:r>
      <w:r w:rsidRPr="007F4493">
        <w:rPr>
          <w:szCs w:val="22"/>
          <w:lang w:eastAsia="cs-CZ"/>
        </w:rPr>
        <w:t>ou</w:t>
      </w:r>
      <w:r w:rsidRPr="007F4493">
        <w:rPr>
          <w:szCs w:val="22"/>
        </w:rPr>
        <w:t xml:space="preserve"> Bovilis BVD se podává </w:t>
      </w:r>
      <w:r w:rsidR="007F4493" w:rsidRPr="007F4493">
        <w:rPr>
          <w:szCs w:val="22"/>
        </w:rPr>
        <w:t>intramuskulárně</w:t>
      </w:r>
      <w:r w:rsidRPr="007F4493">
        <w:rPr>
          <w:szCs w:val="22"/>
        </w:rPr>
        <w:t>.</w:t>
      </w:r>
    </w:p>
    <w:p w14:paraId="3042CAF7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Před podáním smísené vakcíny čtěte příbalovou informaci pro Bovilis BVD.</w:t>
      </w:r>
    </w:p>
    <w:p w14:paraId="0D71220D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Doba použitelnosti po smísení s Bovilis BVD: 3 hodiny.</w:t>
      </w:r>
    </w:p>
    <w:p w14:paraId="14C3128E" w14:textId="353A0B4D" w:rsidR="00C80401" w:rsidRPr="007F4493" w:rsidRDefault="00C80401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D05614" w14:textId="77777777" w:rsidR="00727450" w:rsidRPr="007F4493" w:rsidRDefault="0072745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9.</w:t>
      </w:r>
      <w:r w:rsidRPr="007F4493">
        <w:tab/>
        <w:t>Informace o správném podávání</w:t>
      </w:r>
    </w:p>
    <w:p w14:paraId="14C31290" w14:textId="77777777" w:rsidR="00F520FE" w:rsidRPr="007F4493" w:rsidRDefault="00F520FE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3E3CCA" w14:textId="77777777" w:rsidR="00727450" w:rsidRPr="007F4493" w:rsidRDefault="00727450" w:rsidP="007F4493">
      <w:pPr>
        <w:jc w:val="both"/>
      </w:pPr>
      <w:r w:rsidRPr="007F4493">
        <w:t>Pro intranazální použití (1 ml do každé nosní dírky) se doporučuje používat rozstřikovací trysku/nástavec.</w:t>
      </w:r>
    </w:p>
    <w:p w14:paraId="0CAEDE43" w14:textId="5E26CE4F" w:rsidR="00727450" w:rsidRPr="007F4493" w:rsidRDefault="00727450" w:rsidP="007F4493">
      <w:pPr>
        <w:pStyle w:val="Retrait1cm"/>
        <w:jc w:val="both"/>
      </w:pPr>
      <w:r w:rsidRPr="007F4493">
        <w:t>K vakcinaci používejte sterilní vybavení prosté de</w:t>
      </w:r>
      <w:r w:rsidR="005808F1" w:rsidRPr="007F4493">
        <w:t>z</w:t>
      </w:r>
      <w:r w:rsidRPr="007F4493">
        <w:t>infekčních prostředků. V rámci prevence přenosu jakýchkoli infekčních agens, při intranazální aplikaci vyměňujte po každém zvířeti rozstřikovací trysku/nástavec.</w:t>
      </w:r>
    </w:p>
    <w:p w14:paraId="2B9171C1" w14:textId="77777777" w:rsidR="00727450" w:rsidRPr="007F4493" w:rsidRDefault="00727450" w:rsidP="007F4493">
      <w:pPr>
        <w:pStyle w:val="Retrait1cm"/>
        <w:jc w:val="both"/>
        <w:rPr>
          <w:u w:val="single"/>
        </w:rPr>
      </w:pPr>
    </w:p>
    <w:p w14:paraId="05C5C28C" w14:textId="77777777" w:rsidR="00727450" w:rsidRPr="007F4493" w:rsidRDefault="00727450" w:rsidP="007F4493">
      <w:pPr>
        <w:pStyle w:val="Retrait1cm"/>
        <w:jc w:val="both"/>
        <w:rPr>
          <w:u w:val="single"/>
        </w:rPr>
      </w:pPr>
      <w:r w:rsidRPr="007F4493">
        <w:rPr>
          <w:u w:val="single"/>
        </w:rPr>
        <w:t>Vzhled po rozpuštění</w:t>
      </w:r>
    </w:p>
    <w:p w14:paraId="0EC528A3" w14:textId="77777777" w:rsidR="00727450" w:rsidRPr="007F4493" w:rsidRDefault="00727450" w:rsidP="007F4493">
      <w:pPr>
        <w:pStyle w:val="Retrait1cm"/>
        <w:jc w:val="both"/>
      </w:pPr>
      <w:r w:rsidRPr="007F4493">
        <w:t>- V rozpouštědlu: bezbarvý až lehce opalescentní roztok</w:t>
      </w:r>
    </w:p>
    <w:p w14:paraId="3CB4BC66" w14:textId="77777777" w:rsidR="00727450" w:rsidRPr="007F4493" w:rsidRDefault="00727450" w:rsidP="007F4493">
      <w:pPr>
        <w:pStyle w:val="Retrait1cm"/>
        <w:jc w:val="both"/>
      </w:pPr>
      <w:r w:rsidRPr="007F4493">
        <w:t>- V Bovilis BVD: jak je uvedeno v příbalové informaci k samotnému přípravku Bovilis BVD.</w:t>
      </w:r>
    </w:p>
    <w:p w14:paraId="14C31292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3" w14:textId="77777777" w:rsidR="001B26EB" w:rsidRPr="007F4493" w:rsidRDefault="001B26EB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10.</w:t>
      </w:r>
      <w:r w:rsidRPr="007F4493">
        <w:tab/>
        <w:t>Ochranné lhůty</w:t>
      </w:r>
    </w:p>
    <w:p w14:paraId="14C31295" w14:textId="74EA106E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76759FB" w14:textId="77777777" w:rsidR="00727450" w:rsidRPr="007F4493" w:rsidRDefault="00727450" w:rsidP="007F4493">
      <w:pPr>
        <w:jc w:val="both"/>
        <w:rPr>
          <w:iCs/>
        </w:rPr>
      </w:pPr>
      <w:r w:rsidRPr="007F4493">
        <w:rPr>
          <w:iCs/>
        </w:rPr>
        <w:t>Bez ochranných lhůt.</w:t>
      </w:r>
    </w:p>
    <w:p w14:paraId="5285432C" w14:textId="77777777" w:rsidR="00727450" w:rsidRPr="007F4493" w:rsidRDefault="00727450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6" w14:textId="77777777" w:rsidR="00DB468A" w:rsidRPr="007F4493" w:rsidRDefault="00DB468A" w:rsidP="007F449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11.</w:t>
      </w:r>
      <w:r w:rsidRPr="007F4493">
        <w:tab/>
        <w:t>Zvláštní opatření pro uchovávání</w:t>
      </w:r>
    </w:p>
    <w:p w14:paraId="14C31298" w14:textId="77777777" w:rsidR="00C114FF" w:rsidRPr="007F4493" w:rsidRDefault="00C114FF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9CB8B01" w14:textId="77777777" w:rsidR="00867FD3" w:rsidRPr="007F4493" w:rsidRDefault="00867FD3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30896082"/>
      <w:r w:rsidRPr="007F4493">
        <w:t>Uchovávejte mimo dohled a dosah dětí.</w:t>
      </w:r>
    </w:p>
    <w:bookmarkEnd w:id="4"/>
    <w:p w14:paraId="14C3129A" w14:textId="77777777" w:rsidR="00C114FF" w:rsidRPr="007F4493" w:rsidRDefault="00C114FF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CE78D19" w14:textId="77777777" w:rsidR="00727450" w:rsidRPr="007F4493" w:rsidRDefault="00727450" w:rsidP="007F4493">
      <w:pPr>
        <w:jc w:val="both"/>
        <w:rPr>
          <w:szCs w:val="22"/>
          <w:u w:val="single"/>
        </w:rPr>
      </w:pPr>
      <w:r w:rsidRPr="007F4493">
        <w:rPr>
          <w:szCs w:val="22"/>
          <w:u w:val="single"/>
        </w:rPr>
        <w:t xml:space="preserve">Lyofilizát: </w:t>
      </w:r>
    </w:p>
    <w:p w14:paraId="6A1CD12B" w14:textId="11C5863E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Uchovávejte v chladničce (2</w:t>
      </w:r>
      <w:r w:rsidR="009C4CA5" w:rsidRPr="007F4493">
        <w:rPr>
          <w:szCs w:val="22"/>
        </w:rPr>
        <w:t xml:space="preserve"> </w:t>
      </w:r>
      <w:r w:rsidRPr="007F4493">
        <w:rPr>
          <w:szCs w:val="22"/>
        </w:rPr>
        <w:t>°C</w:t>
      </w:r>
      <w:r w:rsidR="009C4CA5" w:rsidRPr="007F4493">
        <w:rPr>
          <w:szCs w:val="22"/>
        </w:rPr>
        <w:t xml:space="preserve"> – </w:t>
      </w:r>
      <w:r w:rsidRPr="007F4493">
        <w:rPr>
          <w:szCs w:val="22"/>
        </w:rPr>
        <w:t>8</w:t>
      </w:r>
      <w:r w:rsidR="009C4CA5" w:rsidRPr="007F4493">
        <w:rPr>
          <w:szCs w:val="22"/>
        </w:rPr>
        <w:t xml:space="preserve"> </w:t>
      </w:r>
      <w:r w:rsidRPr="007F4493">
        <w:rPr>
          <w:szCs w:val="22"/>
        </w:rPr>
        <w:t>°C).</w:t>
      </w:r>
    </w:p>
    <w:p w14:paraId="6E915DB2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Chraňte před mrazem.</w:t>
      </w:r>
    </w:p>
    <w:p w14:paraId="59C47843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Chraňte před světlem.</w:t>
      </w:r>
    </w:p>
    <w:p w14:paraId="61469341" w14:textId="77777777" w:rsidR="00727450" w:rsidRPr="007F4493" w:rsidRDefault="00727450" w:rsidP="007F4493">
      <w:pPr>
        <w:jc w:val="both"/>
        <w:rPr>
          <w:szCs w:val="22"/>
        </w:rPr>
      </w:pPr>
    </w:p>
    <w:p w14:paraId="6B8C1A8C" w14:textId="77777777" w:rsidR="00727450" w:rsidRPr="007F4493" w:rsidRDefault="00727450" w:rsidP="007F4493">
      <w:pPr>
        <w:jc w:val="both"/>
        <w:rPr>
          <w:szCs w:val="22"/>
          <w:u w:val="single"/>
        </w:rPr>
      </w:pPr>
      <w:r w:rsidRPr="007F4493">
        <w:rPr>
          <w:szCs w:val="22"/>
          <w:u w:val="single"/>
        </w:rPr>
        <w:t xml:space="preserve">Rozpouštědlo: </w:t>
      </w:r>
    </w:p>
    <w:p w14:paraId="78E36950" w14:textId="61BBAE52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Uchovávejte při teplotě do 25</w:t>
      </w:r>
      <w:r w:rsidR="009C4CA5" w:rsidRPr="007F4493">
        <w:rPr>
          <w:szCs w:val="22"/>
        </w:rPr>
        <w:t xml:space="preserve"> </w:t>
      </w:r>
      <w:r w:rsidRPr="007F4493">
        <w:rPr>
          <w:szCs w:val="22"/>
        </w:rPr>
        <w:t>°C, pokud je skladováno odděleně od lyofilizátu.</w:t>
      </w:r>
    </w:p>
    <w:p w14:paraId="474C1707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Chraňte před mrazem.</w:t>
      </w:r>
    </w:p>
    <w:p w14:paraId="4D1C2FD9" w14:textId="77777777" w:rsidR="00727450" w:rsidRPr="007F4493" w:rsidRDefault="00727450" w:rsidP="007F4493">
      <w:pPr>
        <w:jc w:val="both"/>
        <w:rPr>
          <w:szCs w:val="22"/>
        </w:rPr>
      </w:pPr>
    </w:p>
    <w:p w14:paraId="4D647C89" w14:textId="781B69A9" w:rsidR="00727450" w:rsidRPr="007F4493" w:rsidRDefault="00727450" w:rsidP="007F4493">
      <w:pPr>
        <w:tabs>
          <w:tab w:val="left" w:pos="1134"/>
        </w:tabs>
        <w:jc w:val="both"/>
        <w:rPr>
          <w:lang w:eastAsia="cs-CZ"/>
        </w:rPr>
      </w:pPr>
      <w:r w:rsidRPr="007F4493">
        <w:rPr>
          <w:szCs w:val="22"/>
          <w:lang w:eastAsia="cs-CZ"/>
        </w:rPr>
        <w:t>Doba použitelnosti po rozpuštění podle návodu: 3 hodiny</w:t>
      </w:r>
      <w:r w:rsidR="005808F1" w:rsidRPr="007F4493">
        <w:rPr>
          <w:szCs w:val="22"/>
          <w:lang w:eastAsia="cs-CZ"/>
        </w:rPr>
        <w:t>.</w:t>
      </w:r>
      <w:r w:rsidRPr="007F4493">
        <w:rPr>
          <w:szCs w:val="22"/>
          <w:lang w:eastAsia="cs-CZ"/>
        </w:rPr>
        <w:t xml:space="preserve"> </w:t>
      </w:r>
    </w:p>
    <w:p w14:paraId="14C312B4" w14:textId="77777777" w:rsidR="00C114FF" w:rsidRPr="007F4493" w:rsidRDefault="00C114FF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5" w14:textId="2BB23C43" w:rsidR="00C114FF" w:rsidRPr="007F4493" w:rsidRDefault="006C6ABC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21"/>
      <w:r w:rsidRPr="007F4493">
        <w:t>Nepoužívejte tento veterinární léčivý přípravek po uplynutí doby použitelnosti uvedené na etiketě</w:t>
      </w:r>
      <w:r w:rsidR="0044626C" w:rsidRPr="007F4493">
        <w:t xml:space="preserve"> po</w:t>
      </w:r>
      <w:r w:rsidR="007F4493" w:rsidRPr="007F4493">
        <w:t> </w:t>
      </w:r>
      <w:r w:rsidR="0044626C" w:rsidRPr="007F4493">
        <w:t>Exp.</w:t>
      </w:r>
      <w:r w:rsidR="009B0101" w:rsidRPr="007F4493">
        <w:t xml:space="preserve"> </w:t>
      </w:r>
      <w:r w:rsidRPr="007F4493">
        <w:t>Doba použitelnosti končí posledním dnem v uvedeném měsíci.</w:t>
      </w:r>
    </w:p>
    <w:bookmarkEnd w:id="5"/>
    <w:p w14:paraId="14C312B6" w14:textId="77777777" w:rsidR="0043320A" w:rsidRPr="007F4493" w:rsidRDefault="0043320A" w:rsidP="007F449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B" w14:textId="77777777" w:rsidR="0043320A" w:rsidRPr="007F4493" w:rsidRDefault="0043320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C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12.</w:t>
      </w:r>
      <w:r w:rsidRPr="007F4493">
        <w:tab/>
        <w:t xml:space="preserve">Zvláštní opatření pro </w:t>
      </w:r>
      <w:r w:rsidR="00CF069C" w:rsidRPr="007F4493">
        <w:t>likvidaci</w:t>
      </w:r>
    </w:p>
    <w:p w14:paraId="14C312BD" w14:textId="6DBC9EDC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7F4493" w:rsidRDefault="00515FDE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t>Léčivé přípravky se nesmí likvidovat prostřednictvím odpadní vody či domovního odpadu.</w:t>
      </w:r>
    </w:p>
    <w:p w14:paraId="782749E4" w14:textId="77777777" w:rsidR="00515FDE" w:rsidRPr="007F4493" w:rsidRDefault="00515FDE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7F4493" w:rsidRDefault="00D774A4" w:rsidP="007F4493">
      <w:pPr>
        <w:jc w:val="both"/>
        <w:rPr>
          <w:szCs w:val="22"/>
        </w:rPr>
      </w:pPr>
      <w:r w:rsidRPr="007F4493"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7F4493">
        <w:t xml:space="preserve"> </w:t>
      </w:r>
      <w:r w:rsidRPr="007F4493">
        <w:t>Tato opatření napomáhají chránit životní prostředí.</w:t>
      </w:r>
    </w:p>
    <w:p w14:paraId="61125DC4" w14:textId="77777777" w:rsidR="00381AFD" w:rsidRPr="007F4493" w:rsidRDefault="00381AFD" w:rsidP="007F4493">
      <w:pPr>
        <w:tabs>
          <w:tab w:val="clear" w:pos="567"/>
        </w:tabs>
        <w:spacing w:line="240" w:lineRule="auto"/>
        <w:jc w:val="both"/>
      </w:pPr>
    </w:p>
    <w:p w14:paraId="389E6F61" w14:textId="7CB9BD16" w:rsidR="00381AFD" w:rsidRPr="007F4493" w:rsidRDefault="00381AFD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7F4493">
        <w:t>O možnostech likvidace nepotřebných léčivých přípravků se poraďte s vaším veterinárním lékařem nebo</w:t>
      </w:r>
      <w:r w:rsidR="007F4493" w:rsidRPr="007F4493">
        <w:t> </w:t>
      </w:r>
      <w:r w:rsidRPr="007F4493">
        <w:t>lékárníkem.</w:t>
      </w:r>
    </w:p>
    <w:bookmarkEnd w:id="6"/>
    <w:p w14:paraId="14C312C3" w14:textId="77777777" w:rsidR="00DB468A" w:rsidRPr="007F4493" w:rsidRDefault="00DB468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7F4493" w:rsidRDefault="00DB468A" w:rsidP="007F4493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13.</w:t>
      </w:r>
      <w:r w:rsidRPr="007F4493">
        <w:tab/>
        <w:t>Klasifikace veterinárních léčivých přípravků</w:t>
      </w:r>
    </w:p>
    <w:p w14:paraId="14C312C8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7F4493" w:rsidRDefault="007264EA" w:rsidP="007F4493">
      <w:pPr>
        <w:numPr>
          <w:ilvl w:val="12"/>
          <w:numId w:val="0"/>
        </w:numPr>
        <w:jc w:val="both"/>
      </w:pPr>
      <w:r w:rsidRPr="007F4493">
        <w:t>Veterinární léčivý přípravek je vydáván pouze na předpis.</w:t>
      </w:r>
    </w:p>
    <w:p w14:paraId="14C312C9" w14:textId="4CB1DAEB" w:rsidR="00DB468A" w:rsidRPr="007F4493" w:rsidRDefault="00DB468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7F4493" w:rsidRDefault="007264E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14.</w:t>
      </w:r>
      <w:r w:rsidRPr="007F4493">
        <w:tab/>
        <w:t>Registrační čísla a velikosti balení</w:t>
      </w:r>
    </w:p>
    <w:p w14:paraId="48064C08" w14:textId="77777777" w:rsidR="0043799A" w:rsidRPr="007F4493" w:rsidRDefault="0043799A" w:rsidP="007F4493">
      <w:pPr>
        <w:jc w:val="both"/>
      </w:pPr>
    </w:p>
    <w:p w14:paraId="3C1207D6" w14:textId="01EBA42F" w:rsidR="0043799A" w:rsidRPr="007F4493" w:rsidRDefault="0043799A" w:rsidP="007F4493">
      <w:pPr>
        <w:jc w:val="both"/>
      </w:pPr>
      <w:r w:rsidRPr="007F4493">
        <w:t>97/008/03-C</w:t>
      </w:r>
    </w:p>
    <w:p w14:paraId="20ED5513" w14:textId="21DAB7CA" w:rsidR="0043799A" w:rsidRPr="007F4493" w:rsidRDefault="0043799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D7C039" w14:textId="77777777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 xml:space="preserve">Velikosti balení:  </w:t>
      </w:r>
    </w:p>
    <w:p w14:paraId="58F641B1" w14:textId="3B019F61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 xml:space="preserve">lahvičkou s lyofilizátem (5 dávek) a 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(10 ml).</w:t>
      </w:r>
    </w:p>
    <w:p w14:paraId="7A430E38" w14:textId="4428F395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 xml:space="preserve">lahvičkou s lyofilizátem (10 dávek) a 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(20 ml).</w:t>
      </w:r>
    </w:p>
    <w:p w14:paraId="79858243" w14:textId="3D041674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 xml:space="preserve">lahvičkou s lyofilizátem (25 dávek) a 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(50 ml).</w:t>
      </w:r>
    </w:p>
    <w:p w14:paraId="11E3315D" w14:textId="49DE92C9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 xml:space="preserve">lahvičkou s lyofilizátem (50 dávek) a 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(100 ml).</w:t>
      </w:r>
    </w:p>
    <w:p w14:paraId="53E97B59" w14:textId="4EE4AE53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>Lepenková krabička s 1 skleněnou</w:t>
      </w:r>
      <w:r w:rsidR="00D360A3" w:rsidRPr="007F4493">
        <w:rPr>
          <w:szCs w:val="22"/>
        </w:rPr>
        <w:t xml:space="preserve"> injekční</w:t>
      </w:r>
      <w:r w:rsidRPr="007F4493">
        <w:rPr>
          <w:szCs w:val="22"/>
        </w:rPr>
        <w:t xml:space="preserve"> lahvičkou s lyofilizátem (50 dávek) a 1 PET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(100 ml).</w:t>
      </w:r>
    </w:p>
    <w:p w14:paraId="3F2DF8DF" w14:textId="4ABCB625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 xml:space="preserve">lahvičkou s lyofilizátem (100 dávek) a 1 skleněnou </w:t>
      </w:r>
      <w:r w:rsidR="00D360A3" w:rsidRPr="007F4493">
        <w:rPr>
          <w:szCs w:val="22"/>
        </w:rPr>
        <w:t xml:space="preserve">injekční </w:t>
      </w:r>
      <w:r w:rsidRPr="007F4493">
        <w:rPr>
          <w:szCs w:val="22"/>
        </w:rPr>
        <w:t>lahvičkou s rozpouštědlem (200 ml).</w:t>
      </w:r>
    </w:p>
    <w:p w14:paraId="61B1604C" w14:textId="4CBB5DDA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 xml:space="preserve">lahvičkami s lyofilizátem (5 dávek) a lepenková krabička s10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 rozpouštědlem (10 ml).</w:t>
      </w:r>
    </w:p>
    <w:p w14:paraId="6CC822EA" w14:textId="4FB5DD8B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 lyofilizátem (10 dávek)</w:t>
      </w:r>
      <w:r w:rsidRPr="007F4493">
        <w:rPr>
          <w:sz w:val="24"/>
          <w:szCs w:val="22"/>
        </w:rPr>
        <w:t xml:space="preserve"> </w:t>
      </w:r>
      <w:r w:rsidRPr="007F4493">
        <w:rPr>
          <w:szCs w:val="22"/>
        </w:rPr>
        <w:t xml:space="preserve">a lepenková krabička s 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 rozpouštědlem (20 ml).</w:t>
      </w:r>
    </w:p>
    <w:p w14:paraId="54F06D02" w14:textId="1ACEF5BD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 xml:space="preserve">lahvičkami s lyofilizátem (25 dávek) a lepenková krabička s 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 rozpouštědlem (50 ml).</w:t>
      </w:r>
    </w:p>
    <w:p w14:paraId="2692C543" w14:textId="1328E176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 lyofilizátem (50 dávek) a lepenková krabička s 10 skleněnými</w:t>
      </w:r>
      <w:r w:rsidR="00D360A3" w:rsidRPr="007F4493">
        <w:rPr>
          <w:szCs w:val="22"/>
        </w:rPr>
        <w:t xml:space="preserve"> injekčními</w:t>
      </w:r>
      <w:r w:rsidRPr="007F4493">
        <w:rPr>
          <w:szCs w:val="22"/>
        </w:rPr>
        <w:t xml:space="preserve"> lahvičkami s rozpouštědlem (100 ml).</w:t>
      </w:r>
    </w:p>
    <w:p w14:paraId="67A66584" w14:textId="0E4F1049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 xml:space="preserve">lahvičkami s lyofilizátem (50 dávek) a lepenková krabička s 10 PET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 rozpouštědlem (100 ml).</w:t>
      </w:r>
    </w:p>
    <w:p w14:paraId="75917269" w14:textId="683B5666" w:rsidR="00727450" w:rsidRPr="007F4493" w:rsidRDefault="00727450" w:rsidP="007F4493">
      <w:pPr>
        <w:tabs>
          <w:tab w:val="num" w:pos="567"/>
        </w:tabs>
        <w:jc w:val="both"/>
        <w:rPr>
          <w:szCs w:val="22"/>
        </w:rPr>
      </w:pPr>
      <w:r w:rsidRPr="007F4493">
        <w:rPr>
          <w:szCs w:val="22"/>
        </w:rPr>
        <w:t xml:space="preserve">Lepenková krabička s 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 xml:space="preserve">lahvičkami s lyofilizátem (100 dávek) a lepenková krabička s 10 skleněnými </w:t>
      </w:r>
      <w:r w:rsidR="00D360A3" w:rsidRPr="007F4493">
        <w:rPr>
          <w:szCs w:val="22"/>
        </w:rPr>
        <w:t xml:space="preserve">injekčními </w:t>
      </w:r>
      <w:r w:rsidRPr="007F4493">
        <w:rPr>
          <w:szCs w:val="22"/>
        </w:rPr>
        <w:t>lahvičkami s rozpouštědlem (200 ml).</w:t>
      </w:r>
    </w:p>
    <w:p w14:paraId="5EC98025" w14:textId="77777777" w:rsidR="00727450" w:rsidRPr="007F4493" w:rsidRDefault="0072745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C" w14:textId="1B5A956A" w:rsidR="00DB468A" w:rsidRPr="007F4493" w:rsidRDefault="006C6ABC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4493">
        <w:t>Na trhu nemusí být všechny velikosti balení.</w:t>
      </w:r>
    </w:p>
    <w:p w14:paraId="14C312CD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E" w14:textId="77777777" w:rsidR="00DB468A" w:rsidRPr="007F4493" w:rsidRDefault="00DB468A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7F4493" w:rsidRDefault="006C6ABC" w:rsidP="007F4493">
      <w:pPr>
        <w:pStyle w:val="Style1"/>
        <w:jc w:val="both"/>
      </w:pPr>
      <w:r w:rsidRPr="007F4493">
        <w:rPr>
          <w:highlight w:val="lightGray"/>
        </w:rPr>
        <w:t>15.</w:t>
      </w:r>
      <w:r w:rsidRPr="007F4493">
        <w:tab/>
        <w:t>Datum poslední revize příbalové informace</w:t>
      </w:r>
    </w:p>
    <w:p w14:paraId="14C312D0" w14:textId="77777777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651F6394" w:rsidR="00DB468A" w:rsidRPr="007F4493" w:rsidRDefault="006C6ABC" w:rsidP="007F4493">
      <w:pPr>
        <w:jc w:val="both"/>
        <w:rPr>
          <w:szCs w:val="22"/>
        </w:rPr>
      </w:pPr>
      <w:r w:rsidRPr="007F4493">
        <w:t>{MM/RRRR}</w:t>
      </w:r>
    </w:p>
    <w:p w14:paraId="59FA6FF3" w14:textId="77777777" w:rsidR="00515FDE" w:rsidRPr="007F4493" w:rsidRDefault="00515FDE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77777777" w:rsidR="00515FDE" w:rsidRPr="007F4493" w:rsidRDefault="00515FDE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1725272"/>
      <w:r w:rsidRPr="007F4493">
        <w:t xml:space="preserve">Podrobné informace o tomto veterinárním léčivém přípravku jsou k dispozici v databázi přípravků Unie </w:t>
      </w:r>
      <w:r w:rsidRPr="007F4493">
        <w:rPr>
          <w:szCs w:val="22"/>
        </w:rPr>
        <w:t>(</w:t>
      </w:r>
      <w:hyperlink r:id="rId10" w:history="1">
        <w:r w:rsidRPr="007F4493">
          <w:rPr>
            <w:rStyle w:val="Hypertextovodkaz"/>
            <w:szCs w:val="22"/>
          </w:rPr>
          <w:t>https://medicines.health.europa.eu/veterinary</w:t>
        </w:r>
      </w:hyperlink>
      <w:r w:rsidRPr="007F4493">
        <w:rPr>
          <w:szCs w:val="22"/>
        </w:rPr>
        <w:t>).</w:t>
      </w:r>
    </w:p>
    <w:bookmarkEnd w:id="7"/>
    <w:p w14:paraId="14C312D7" w14:textId="20251F72" w:rsidR="00C114FF" w:rsidRPr="007F4493" w:rsidRDefault="00C114FF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F501C4" w14:textId="77777777" w:rsidR="00462D60" w:rsidRPr="007F4493" w:rsidRDefault="00462D60" w:rsidP="007F4493">
      <w:pPr>
        <w:jc w:val="both"/>
        <w:rPr>
          <w:rStyle w:val="markedcontent"/>
          <w:szCs w:val="22"/>
        </w:rPr>
      </w:pPr>
      <w:r w:rsidRPr="007F4493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7F4493">
          <w:rPr>
            <w:rStyle w:val="Hypertextovodkaz"/>
            <w:szCs w:val="22"/>
          </w:rPr>
          <w:t>https://www.uskvbl.cz</w:t>
        </w:r>
      </w:hyperlink>
      <w:r w:rsidRPr="007F4493">
        <w:rPr>
          <w:rStyle w:val="markedcontent"/>
          <w:szCs w:val="22"/>
        </w:rPr>
        <w:t xml:space="preserve">). </w:t>
      </w:r>
    </w:p>
    <w:p w14:paraId="4B341ACD" w14:textId="77777777" w:rsidR="00462D60" w:rsidRPr="007F4493" w:rsidRDefault="00462D60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8" w14:textId="77777777" w:rsidR="00E70337" w:rsidRPr="007F4493" w:rsidRDefault="00E70337" w:rsidP="007F4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7777777" w:rsidR="001F4547" w:rsidRPr="007F4493" w:rsidRDefault="001F4547" w:rsidP="007F4493">
      <w:pPr>
        <w:pStyle w:val="Style1"/>
        <w:jc w:val="both"/>
      </w:pPr>
      <w:r w:rsidRPr="007F4493">
        <w:rPr>
          <w:highlight w:val="lightGray"/>
        </w:rPr>
        <w:t>16.</w:t>
      </w:r>
      <w:r w:rsidRPr="007F4493">
        <w:t>     Kontaktní údaje</w:t>
      </w:r>
    </w:p>
    <w:p w14:paraId="1CCC852D" w14:textId="77777777" w:rsidR="001F4547" w:rsidRPr="007F4493" w:rsidRDefault="001F4547" w:rsidP="007F4493">
      <w:pPr>
        <w:jc w:val="both"/>
      </w:pPr>
    </w:p>
    <w:p w14:paraId="5FB7F382" w14:textId="01B7D623" w:rsidR="00AB0398" w:rsidRPr="007F4493" w:rsidRDefault="00AB0398" w:rsidP="007F4493">
      <w:pPr>
        <w:jc w:val="both"/>
      </w:pPr>
      <w:r w:rsidRPr="007F4493">
        <w:rPr>
          <w:u w:val="single"/>
        </w:rPr>
        <w:t>Držitel rozhodnutí o registraci a výrobce odpovědný za uvolnění šarže</w:t>
      </w:r>
      <w:r w:rsidRPr="007F4493">
        <w:t>:</w:t>
      </w:r>
    </w:p>
    <w:p w14:paraId="2B5859BE" w14:textId="77777777" w:rsidR="00727450" w:rsidRPr="007F4493" w:rsidRDefault="00727450" w:rsidP="007F4493">
      <w:pPr>
        <w:ind w:left="567" w:hanging="567"/>
        <w:jc w:val="both"/>
      </w:pPr>
      <w:bookmarkStart w:id="8" w:name="_Hlk130492724"/>
    </w:p>
    <w:p w14:paraId="2F05BE16" w14:textId="329F7BAD" w:rsidR="00AB0398" w:rsidRPr="007F4493" w:rsidRDefault="00AB0398" w:rsidP="007F4493">
      <w:pPr>
        <w:ind w:left="567" w:hanging="567"/>
        <w:jc w:val="both"/>
      </w:pPr>
      <w:r w:rsidRPr="007F4493">
        <w:t>Intervet International B.V.</w:t>
      </w:r>
      <w:r w:rsidR="0043799A" w:rsidRPr="007F4493">
        <w:t xml:space="preserve">, </w:t>
      </w:r>
      <w:r w:rsidRPr="007F4493">
        <w:t>Wim</w:t>
      </w:r>
      <w:bookmarkStart w:id="9" w:name="_GoBack"/>
      <w:bookmarkEnd w:id="9"/>
      <w:r w:rsidRPr="007F4493">
        <w:t xml:space="preserve"> de Körverstraat 35</w:t>
      </w:r>
      <w:r w:rsidR="0043799A" w:rsidRPr="007F4493">
        <w:t xml:space="preserve">, </w:t>
      </w:r>
      <w:r w:rsidRPr="007F4493">
        <w:t>5831 AN Boxmeer</w:t>
      </w:r>
      <w:r w:rsidR="0043799A" w:rsidRPr="007F4493">
        <w:t xml:space="preserve">, </w:t>
      </w:r>
      <w:r w:rsidRPr="007F4493">
        <w:t>Nizozemsko</w:t>
      </w:r>
    </w:p>
    <w:p w14:paraId="61D09710" w14:textId="77777777" w:rsidR="0030013A" w:rsidRPr="007F4493" w:rsidRDefault="0043799A" w:rsidP="007F4493">
      <w:pPr>
        <w:tabs>
          <w:tab w:val="left" w:pos="-720"/>
        </w:tabs>
        <w:suppressAutoHyphens/>
        <w:ind w:hanging="108"/>
        <w:jc w:val="both"/>
        <w:rPr>
          <w:b/>
          <w:szCs w:val="22"/>
        </w:rPr>
      </w:pPr>
      <w:r w:rsidRPr="007F4493">
        <w:rPr>
          <w:b/>
          <w:szCs w:val="22"/>
        </w:rPr>
        <w:t xml:space="preserve"> </w:t>
      </w:r>
    </w:p>
    <w:p w14:paraId="3ACFEDD0" w14:textId="761F3B48" w:rsidR="00727450" w:rsidRPr="007F4493" w:rsidRDefault="0030013A" w:rsidP="007F4493">
      <w:pPr>
        <w:tabs>
          <w:tab w:val="left" w:pos="-720"/>
        </w:tabs>
        <w:suppressAutoHyphens/>
        <w:ind w:hanging="108"/>
        <w:jc w:val="both"/>
        <w:rPr>
          <w:b/>
          <w:szCs w:val="22"/>
        </w:rPr>
      </w:pPr>
      <w:r w:rsidRPr="007F4493">
        <w:tab/>
      </w:r>
      <w:r w:rsidRPr="007F4493">
        <w:rPr>
          <w:u w:val="single"/>
        </w:rPr>
        <w:t>Kontaktní údaje pro hlášení podezření na nežádoucí účinky:</w:t>
      </w:r>
      <w:r w:rsidR="0043799A" w:rsidRPr="007F4493">
        <w:rPr>
          <w:b/>
          <w:szCs w:val="22"/>
        </w:rPr>
        <w:t xml:space="preserve"> </w:t>
      </w:r>
    </w:p>
    <w:p w14:paraId="414E4F44" w14:textId="77777777" w:rsidR="00C2621F" w:rsidRPr="007F4493" w:rsidRDefault="00C2621F" w:rsidP="007F4493">
      <w:pPr>
        <w:pStyle w:val="Style4"/>
        <w:jc w:val="both"/>
      </w:pPr>
    </w:p>
    <w:p w14:paraId="66F77703" w14:textId="3E9DA84C" w:rsidR="00C2621F" w:rsidRPr="007F4493" w:rsidRDefault="00C2621F" w:rsidP="007F4493">
      <w:pPr>
        <w:pStyle w:val="Style4"/>
        <w:jc w:val="both"/>
      </w:pPr>
      <w:r w:rsidRPr="007F4493">
        <w:t>Intervet s.r.o.</w:t>
      </w:r>
    </w:p>
    <w:p w14:paraId="484EB80D" w14:textId="322C4CA8" w:rsidR="0043799A" w:rsidRPr="007F4493" w:rsidRDefault="0043799A" w:rsidP="007F4493">
      <w:pPr>
        <w:ind w:left="567" w:hanging="567"/>
        <w:jc w:val="both"/>
      </w:pPr>
      <w:r w:rsidRPr="007F4493">
        <w:rPr>
          <w:szCs w:val="22"/>
        </w:rPr>
        <w:t>Tel: +420 233 010 242</w:t>
      </w:r>
    </w:p>
    <w:p w14:paraId="3C036D95" w14:textId="77777777" w:rsidR="00AB0398" w:rsidRPr="007F4493" w:rsidRDefault="00AB0398" w:rsidP="007F4493">
      <w:pPr>
        <w:pStyle w:val="Style4"/>
        <w:jc w:val="both"/>
      </w:pPr>
      <w:bookmarkStart w:id="10" w:name="_Hlk73552585"/>
      <w:bookmarkEnd w:id="8"/>
    </w:p>
    <w:p w14:paraId="0DA6BBE8" w14:textId="77777777" w:rsidR="0043799A" w:rsidRPr="007F4493" w:rsidRDefault="0043799A" w:rsidP="007F4493">
      <w:pPr>
        <w:jc w:val="both"/>
        <w:rPr>
          <w:b/>
          <w:highlight w:val="lightGray"/>
        </w:rPr>
      </w:pPr>
      <w:bookmarkStart w:id="11" w:name="_Hlk131062505"/>
      <w:bookmarkEnd w:id="10"/>
    </w:p>
    <w:p w14:paraId="1645EED0" w14:textId="694816FC" w:rsidR="00B77015" w:rsidRPr="007F4493" w:rsidRDefault="00B77015" w:rsidP="007F4493">
      <w:pPr>
        <w:jc w:val="both"/>
      </w:pPr>
      <w:r w:rsidRPr="007F4493">
        <w:rPr>
          <w:b/>
          <w:highlight w:val="lightGray"/>
        </w:rPr>
        <w:t>17.</w:t>
      </w:r>
      <w:r w:rsidRPr="007F4493">
        <w:rPr>
          <w:b/>
        </w:rPr>
        <w:tab/>
        <w:t>Další informace</w:t>
      </w:r>
    </w:p>
    <w:bookmarkEnd w:id="11"/>
    <w:p w14:paraId="42A6DBAA" w14:textId="596174B9" w:rsidR="00B77015" w:rsidRPr="007F4493" w:rsidRDefault="00B77015" w:rsidP="007F4493">
      <w:pPr>
        <w:pStyle w:val="Style4"/>
        <w:jc w:val="both"/>
      </w:pPr>
    </w:p>
    <w:p w14:paraId="4587693A" w14:textId="1827E422" w:rsidR="00727450" w:rsidRPr="007F4493" w:rsidRDefault="00727450" w:rsidP="007F4493">
      <w:pPr>
        <w:jc w:val="both"/>
        <w:rPr>
          <w:szCs w:val="22"/>
        </w:rPr>
      </w:pPr>
      <w:r w:rsidRPr="007F4493">
        <w:rPr>
          <w:szCs w:val="22"/>
        </w:rPr>
        <w:t>Vakcína stimuluje aktivní imunitu proti bovinnímu herpesviru typu 1( BHV – 1). Vakcína nenavozuje tvorbu protilátek proti glykoproteinu E viru BHV-1 (markerová vakcína). Toto umožňuje odlišení mezi</w:t>
      </w:r>
      <w:r w:rsidR="007F4493" w:rsidRPr="007F4493">
        <w:rPr>
          <w:szCs w:val="22"/>
        </w:rPr>
        <w:t> </w:t>
      </w:r>
      <w:r w:rsidRPr="007F4493">
        <w:rPr>
          <w:szCs w:val="22"/>
        </w:rPr>
        <w:t>skotem vakcinovaným touto vakcínou od skotu infikovaného terénním BHV-1 virem nebo</w:t>
      </w:r>
      <w:r w:rsidR="007F4493" w:rsidRPr="007F4493">
        <w:rPr>
          <w:szCs w:val="22"/>
        </w:rPr>
        <w:t> </w:t>
      </w:r>
      <w:r w:rsidRPr="007F4493">
        <w:rPr>
          <w:szCs w:val="22"/>
        </w:rPr>
        <w:t>vakcinovaného konvenčními, nemarkerovými BHV-1 vakcínami.</w:t>
      </w:r>
    </w:p>
    <w:p w14:paraId="0AC7C570" w14:textId="77777777" w:rsidR="00727450" w:rsidRPr="007F4493" w:rsidRDefault="00727450" w:rsidP="007F4493">
      <w:pPr>
        <w:pStyle w:val="Style4"/>
        <w:jc w:val="both"/>
      </w:pPr>
    </w:p>
    <w:sectPr w:rsidR="00727450" w:rsidRPr="007F4493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96BF" w14:textId="77777777" w:rsidR="0045745B" w:rsidRDefault="0045745B">
      <w:pPr>
        <w:spacing w:line="240" w:lineRule="auto"/>
      </w:pPr>
      <w:r>
        <w:separator/>
      </w:r>
    </w:p>
  </w:endnote>
  <w:endnote w:type="continuationSeparator" w:id="0">
    <w:p w14:paraId="39003167" w14:textId="77777777" w:rsidR="0045745B" w:rsidRDefault="00457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8C208C" w:rsidRPr="00E0068C" w:rsidRDefault="008C20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F4493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8C208C" w:rsidRPr="00E0068C" w:rsidRDefault="008C20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2E50A" w14:textId="77777777" w:rsidR="0045745B" w:rsidRDefault="0045745B">
      <w:pPr>
        <w:spacing w:line="240" w:lineRule="auto"/>
      </w:pPr>
      <w:r>
        <w:separator/>
      </w:r>
    </w:p>
  </w:footnote>
  <w:footnote w:type="continuationSeparator" w:id="0">
    <w:p w14:paraId="4140D668" w14:textId="77777777" w:rsidR="0045745B" w:rsidRDefault="004574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4391B03"/>
    <w:multiLevelType w:val="hybridMultilevel"/>
    <w:tmpl w:val="C2D63106"/>
    <w:lvl w:ilvl="0" w:tplc="B002E4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7545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4E52"/>
    <w:rsid w:val="00052D2B"/>
    <w:rsid w:val="00054F55"/>
    <w:rsid w:val="00062945"/>
    <w:rsid w:val="00063946"/>
    <w:rsid w:val="0007234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945"/>
    <w:rsid w:val="000D67D0"/>
    <w:rsid w:val="000E115E"/>
    <w:rsid w:val="000E195C"/>
    <w:rsid w:val="000E3602"/>
    <w:rsid w:val="000E705A"/>
    <w:rsid w:val="000F38DA"/>
    <w:rsid w:val="000F5822"/>
    <w:rsid w:val="000F6178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604"/>
    <w:rsid w:val="001674D3"/>
    <w:rsid w:val="00174721"/>
    <w:rsid w:val="00175264"/>
    <w:rsid w:val="001803D2"/>
    <w:rsid w:val="0018228B"/>
    <w:rsid w:val="00185B50"/>
    <w:rsid w:val="00186157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0339"/>
    <w:rsid w:val="001C5288"/>
    <w:rsid w:val="001C5B03"/>
    <w:rsid w:val="001D4CE4"/>
    <w:rsid w:val="001D6D96"/>
    <w:rsid w:val="001E28F7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013A"/>
    <w:rsid w:val="003020BB"/>
    <w:rsid w:val="00302266"/>
    <w:rsid w:val="0030237C"/>
    <w:rsid w:val="00304393"/>
    <w:rsid w:val="00305185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3799A"/>
    <w:rsid w:val="0044626C"/>
    <w:rsid w:val="00446960"/>
    <w:rsid w:val="00446F37"/>
    <w:rsid w:val="004518A6"/>
    <w:rsid w:val="00453E1D"/>
    <w:rsid w:val="00454589"/>
    <w:rsid w:val="00456ED0"/>
    <w:rsid w:val="0045745B"/>
    <w:rsid w:val="00457550"/>
    <w:rsid w:val="00457B74"/>
    <w:rsid w:val="00461B2A"/>
    <w:rsid w:val="004620A4"/>
    <w:rsid w:val="00462D60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444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6F4A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8F1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7B4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D59"/>
    <w:rsid w:val="00606EA1"/>
    <w:rsid w:val="006128F0"/>
    <w:rsid w:val="0061726B"/>
    <w:rsid w:val="00617B81"/>
    <w:rsid w:val="0062387A"/>
    <w:rsid w:val="006326D8"/>
    <w:rsid w:val="00632FDF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25E"/>
    <w:rsid w:val="00705EAF"/>
    <w:rsid w:val="0070773E"/>
    <w:rsid w:val="007101CC"/>
    <w:rsid w:val="00715C55"/>
    <w:rsid w:val="007210FA"/>
    <w:rsid w:val="00724E3B"/>
    <w:rsid w:val="00725EEA"/>
    <w:rsid w:val="007264EA"/>
    <w:rsid w:val="00727450"/>
    <w:rsid w:val="007276B6"/>
    <w:rsid w:val="00730908"/>
    <w:rsid w:val="00730CE9"/>
    <w:rsid w:val="00731D0A"/>
    <w:rsid w:val="0073373D"/>
    <w:rsid w:val="00737A52"/>
    <w:rsid w:val="007439DB"/>
    <w:rsid w:val="007464DA"/>
    <w:rsid w:val="007502B7"/>
    <w:rsid w:val="007568D8"/>
    <w:rsid w:val="007616B4"/>
    <w:rsid w:val="00765316"/>
    <w:rsid w:val="00765AE3"/>
    <w:rsid w:val="007708C8"/>
    <w:rsid w:val="0077719D"/>
    <w:rsid w:val="00780DF0"/>
    <w:rsid w:val="007810B7"/>
    <w:rsid w:val="00781499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46DD"/>
    <w:rsid w:val="007D73FB"/>
    <w:rsid w:val="007D7608"/>
    <w:rsid w:val="007E2F2D"/>
    <w:rsid w:val="007F1433"/>
    <w:rsid w:val="007F1491"/>
    <w:rsid w:val="007F16DD"/>
    <w:rsid w:val="007F2F03"/>
    <w:rsid w:val="007F42CE"/>
    <w:rsid w:val="007F4493"/>
    <w:rsid w:val="00800FE0"/>
    <w:rsid w:val="0080514E"/>
    <w:rsid w:val="008066AD"/>
    <w:rsid w:val="008116E6"/>
    <w:rsid w:val="00812CD8"/>
    <w:rsid w:val="00812FF3"/>
    <w:rsid w:val="008145D9"/>
    <w:rsid w:val="00814AF1"/>
    <w:rsid w:val="0081517F"/>
    <w:rsid w:val="00815370"/>
    <w:rsid w:val="00817E9A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648"/>
    <w:rsid w:val="008530E7"/>
    <w:rsid w:val="00856BDB"/>
    <w:rsid w:val="00857675"/>
    <w:rsid w:val="00861F86"/>
    <w:rsid w:val="00866AD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08C"/>
    <w:rsid w:val="008C250E"/>
    <w:rsid w:val="008C261B"/>
    <w:rsid w:val="008C4FCA"/>
    <w:rsid w:val="008C5C9C"/>
    <w:rsid w:val="008C7882"/>
    <w:rsid w:val="008D2261"/>
    <w:rsid w:val="008D314F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1D4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178B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4CA5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74A8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1D93"/>
    <w:rsid w:val="00AA7C29"/>
    <w:rsid w:val="00AB0398"/>
    <w:rsid w:val="00AB1A2E"/>
    <w:rsid w:val="00AB328A"/>
    <w:rsid w:val="00AB429D"/>
    <w:rsid w:val="00AB4918"/>
    <w:rsid w:val="00AB4BC8"/>
    <w:rsid w:val="00AB6BA7"/>
    <w:rsid w:val="00AB7BE8"/>
    <w:rsid w:val="00AD0710"/>
    <w:rsid w:val="00AD402F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77F2"/>
    <w:rsid w:val="00B201F1"/>
    <w:rsid w:val="00B2603F"/>
    <w:rsid w:val="00B304E7"/>
    <w:rsid w:val="00B318B6"/>
    <w:rsid w:val="00B32650"/>
    <w:rsid w:val="00B3499B"/>
    <w:rsid w:val="00B36E65"/>
    <w:rsid w:val="00B41D57"/>
    <w:rsid w:val="00B41F47"/>
    <w:rsid w:val="00B44468"/>
    <w:rsid w:val="00B60A4F"/>
    <w:rsid w:val="00B60AC9"/>
    <w:rsid w:val="00B63AB4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92F"/>
    <w:rsid w:val="00BC0AFF"/>
    <w:rsid w:val="00BC0EFB"/>
    <w:rsid w:val="00BC2E39"/>
    <w:rsid w:val="00BD2364"/>
    <w:rsid w:val="00BD28E3"/>
    <w:rsid w:val="00BD2E2D"/>
    <w:rsid w:val="00BE117E"/>
    <w:rsid w:val="00BE3261"/>
    <w:rsid w:val="00BE56D6"/>
    <w:rsid w:val="00BF00EF"/>
    <w:rsid w:val="00BF0E2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21F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0A3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3A0"/>
    <w:rsid w:val="00DE67C4"/>
    <w:rsid w:val="00DF0ACA"/>
    <w:rsid w:val="00DF2245"/>
    <w:rsid w:val="00DF35C8"/>
    <w:rsid w:val="00DF4CE9"/>
    <w:rsid w:val="00DF6F73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A7F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7D9"/>
    <w:rsid w:val="00FA6B90"/>
    <w:rsid w:val="00FA70F9"/>
    <w:rsid w:val="00FA74CB"/>
    <w:rsid w:val="00FB207A"/>
    <w:rsid w:val="00FB2886"/>
    <w:rsid w:val="00FB466E"/>
    <w:rsid w:val="00FB6F2F"/>
    <w:rsid w:val="00FC00AF"/>
    <w:rsid w:val="00FC02F3"/>
    <w:rsid w:val="00FC4CE3"/>
    <w:rsid w:val="00FC5BC7"/>
    <w:rsid w:val="00FC752C"/>
    <w:rsid w:val="00FD0492"/>
    <w:rsid w:val="00FD13EC"/>
    <w:rsid w:val="00FD1E45"/>
    <w:rsid w:val="00FD3842"/>
    <w:rsid w:val="00FD4DA8"/>
    <w:rsid w:val="00FD4EEF"/>
    <w:rsid w:val="00FD5461"/>
    <w:rsid w:val="00FD642D"/>
    <w:rsid w:val="00FD6BDB"/>
    <w:rsid w:val="00FD6F00"/>
    <w:rsid w:val="00FD6FF1"/>
    <w:rsid w:val="00FD75C3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FC5BC7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B63AB4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hps">
    <w:name w:val="hps"/>
    <w:rsid w:val="00B63AB4"/>
  </w:style>
  <w:style w:type="character" w:customStyle="1" w:styleId="atn">
    <w:name w:val="atn"/>
    <w:rsid w:val="00B63AB4"/>
  </w:style>
  <w:style w:type="character" w:customStyle="1" w:styleId="markedcontent">
    <w:name w:val="markedcontent"/>
    <w:basedOn w:val="Standardnpsmoodstavce"/>
    <w:rsid w:val="0046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5705-5083-4A5D-8D8C-31A93396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1742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2008-06-03T12:50:00Z</cp:lastPrinted>
  <dcterms:created xsi:type="dcterms:W3CDTF">2023-06-20T12:12:00Z</dcterms:created>
  <dcterms:modified xsi:type="dcterms:W3CDTF">2023-07-03T10:47:00Z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