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C036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19E795A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4653727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A01CD4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522DDFA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4EA2452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580340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0258F35F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297D3C8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4881004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32DB356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E9D9DD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FBD3BFD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39B32E8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2A0DC8AA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DD7FBBF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1E1AE00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9DCE0C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9A84DF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58C4F45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6DEC377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7AFD6A7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6EB61CD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6F13E364" w14:textId="77777777" w:rsidR="00714371" w:rsidRPr="008C384F" w:rsidRDefault="00714371" w:rsidP="008C384F">
      <w:pPr>
        <w:numPr>
          <w:ilvl w:val="2"/>
          <w:numId w:val="6"/>
        </w:numPr>
        <w:tabs>
          <w:tab w:val="left" w:pos="3640"/>
        </w:tabs>
        <w:ind w:left="3639" w:hanging="260"/>
        <w:jc w:val="left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PŘÍBALOVÁ INFORMACE</w:t>
      </w:r>
    </w:p>
    <w:p w14:paraId="69075F13" w14:textId="77777777" w:rsidR="00714371" w:rsidRPr="008C384F" w:rsidRDefault="00714371" w:rsidP="008B1171">
      <w:pPr>
        <w:rPr>
          <w:rFonts w:ascii="Times New Roman" w:eastAsia="Times New Roman" w:hAnsi="Times New Roman" w:cs="Times New Roman"/>
          <w:b/>
          <w:bCs/>
        </w:rPr>
      </w:pPr>
    </w:p>
    <w:p w14:paraId="5AD73D88" w14:textId="77777777" w:rsidR="005111DD" w:rsidRPr="008B1171" w:rsidRDefault="005111DD" w:rsidP="008B1171">
      <w:pPr>
        <w:rPr>
          <w:rFonts w:ascii="Times New Roman" w:hAnsi="Times New Roman" w:cs="Times New Roman"/>
        </w:rPr>
        <w:sectPr w:rsidR="005111DD" w:rsidRPr="008B1171">
          <w:headerReference w:type="default" r:id="rId10"/>
          <w:footerReference w:type="default" r:id="rId11"/>
          <w:pgSz w:w="11920" w:h="16850"/>
          <w:pgMar w:top="1600" w:right="1400" w:bottom="900" w:left="1300" w:header="0" w:footer="705" w:gutter="0"/>
          <w:cols w:space="708"/>
        </w:sectPr>
      </w:pPr>
    </w:p>
    <w:p w14:paraId="0E607E40" w14:textId="77777777" w:rsidR="00714371" w:rsidRPr="008C384F" w:rsidRDefault="00714371" w:rsidP="008B1171">
      <w:pPr>
        <w:pStyle w:val="Nadpis1"/>
        <w:ind w:left="0" w:right="72" w:firstLine="0"/>
        <w:jc w:val="center"/>
        <w:rPr>
          <w:rFonts w:cs="Times New Roman"/>
          <w:b w:val="0"/>
          <w:bCs w:val="0"/>
        </w:rPr>
      </w:pPr>
      <w:r w:rsidRPr="008C384F">
        <w:rPr>
          <w:rFonts w:cs="Times New Roman"/>
        </w:rPr>
        <w:lastRenderedPageBreak/>
        <w:t>PŘÍBALOVÁ INFORMACE:</w:t>
      </w:r>
    </w:p>
    <w:p w14:paraId="26D809AF" w14:textId="362497CF" w:rsidR="00714371" w:rsidRPr="008B1171" w:rsidRDefault="00EC3E75" w:rsidP="008C384F">
      <w:pPr>
        <w:jc w:val="center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  <w:b/>
        </w:rPr>
        <w:t>Catophos</w:t>
      </w:r>
      <w:r w:rsidR="00714371" w:rsidRPr="008B1171">
        <w:rPr>
          <w:rFonts w:ascii="Times New Roman" w:hAnsi="Times New Roman" w:cs="Times New Roman"/>
          <w:b/>
        </w:rPr>
        <w:t xml:space="preserve"> 100 mg/ml + 0,05 mg/ml injekční roztok pro koně, skot, psy a kočky</w:t>
      </w:r>
    </w:p>
    <w:p w14:paraId="450BECA6" w14:textId="04E84548" w:rsidR="00BC4859" w:rsidRPr="008B1171" w:rsidRDefault="00BC4859" w:rsidP="008C384F">
      <w:pPr>
        <w:pStyle w:val="Nadpis1"/>
        <w:ind w:left="118" w:firstLine="0"/>
        <w:jc w:val="center"/>
        <w:rPr>
          <w:rFonts w:eastAsiaTheme="minorHAnsi" w:cs="Times New Roman"/>
          <w:b w:val="0"/>
          <w:bCs w:val="0"/>
        </w:rPr>
      </w:pPr>
    </w:p>
    <w:p w14:paraId="5DB68DF5" w14:textId="77777777" w:rsidR="00BC4859" w:rsidRPr="008C384F" w:rsidRDefault="00BC4859">
      <w:pPr>
        <w:pStyle w:val="Nadpis1"/>
        <w:ind w:left="118" w:firstLine="0"/>
        <w:jc w:val="center"/>
        <w:rPr>
          <w:rFonts w:cs="Times New Roman"/>
          <w:b w:val="0"/>
          <w:bCs w:val="0"/>
        </w:rPr>
      </w:pPr>
    </w:p>
    <w:p w14:paraId="18140FA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54AA144D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right="105" w:hanging="566"/>
        <w:jc w:val="both"/>
        <w:rPr>
          <w:rFonts w:cs="Times New Roman"/>
          <w:b w:val="0"/>
          <w:bCs w:val="0"/>
        </w:rPr>
      </w:pPr>
      <w:r w:rsidRPr="008C384F">
        <w:rPr>
          <w:rFonts w:cs="Times New Roman"/>
        </w:rPr>
        <w:t>JMÉNO A ADRESA DRŽITELE ROZHODNUTÍ O REGISTRACI A DRŽITELE POVOLENÍ K VÝROBĚ ODPOVĚDNÉHO ZA UVOLNĚNÍ ŠARŽE, POKUD SE NESHODUJE</w:t>
      </w:r>
    </w:p>
    <w:p w14:paraId="1BD99E26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694D8EC" w14:textId="77777777" w:rsidR="00714371" w:rsidRPr="008C384F" w:rsidRDefault="00714371" w:rsidP="008C384F">
      <w:pPr>
        <w:pStyle w:val="Nadpis2"/>
        <w:rPr>
          <w:rFonts w:cs="Times New Roman"/>
        </w:rPr>
      </w:pPr>
      <w:r w:rsidRPr="008C384F">
        <w:rPr>
          <w:rFonts w:cs="Times New Roman"/>
          <w:u w:val="single" w:color="000000"/>
        </w:rPr>
        <w:t>Držitel rozhodnutí o registraci a výrobce odpovědný za uvolnění šarže</w:t>
      </w:r>
      <w:r w:rsidRPr="008C384F">
        <w:rPr>
          <w:rFonts w:cs="Times New Roman"/>
        </w:rPr>
        <w:t>:</w:t>
      </w:r>
    </w:p>
    <w:p w14:paraId="1752834B" w14:textId="77777777" w:rsidR="00714371" w:rsidRPr="008C384F" w:rsidRDefault="00714371" w:rsidP="008B1171">
      <w:pPr>
        <w:rPr>
          <w:rFonts w:ascii="Times New Roman" w:eastAsia="Times New Roman" w:hAnsi="Times New Roman" w:cs="Times New Roman"/>
          <w:b/>
          <w:bCs/>
        </w:rPr>
      </w:pPr>
    </w:p>
    <w:p w14:paraId="67229046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proofErr w:type="gramStart"/>
      <w:r w:rsidRPr="008B1171">
        <w:rPr>
          <w:rFonts w:ascii="Times New Roman" w:hAnsi="Times New Roman" w:cs="Times New Roman"/>
        </w:rPr>
        <w:t>CP- Pharma</w:t>
      </w:r>
      <w:proofErr w:type="gramEnd"/>
      <w:r w:rsidRPr="008B1171">
        <w:rPr>
          <w:rFonts w:ascii="Times New Roman" w:hAnsi="Times New Roman" w:cs="Times New Roman"/>
        </w:rPr>
        <w:t xml:space="preserve"> Handelsgesellschaft mbH</w:t>
      </w:r>
    </w:p>
    <w:p w14:paraId="3405B668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Ostlandring 13</w:t>
      </w:r>
    </w:p>
    <w:p w14:paraId="5A33799D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31303 Burgdorf</w:t>
      </w:r>
    </w:p>
    <w:p w14:paraId="260897B6" w14:textId="77777777" w:rsidR="00714371" w:rsidRPr="008C384F" w:rsidRDefault="00714371" w:rsidP="008B1171">
      <w:pPr>
        <w:ind w:left="118" w:right="4745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</w:rPr>
        <w:t>Německo</w:t>
      </w:r>
    </w:p>
    <w:p w14:paraId="32B0DE43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464B6C35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56830C1D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NÁZEV VETERINÁRNÍHO LÉČIVÉHO PŘÍPRAVKU</w:t>
      </w:r>
    </w:p>
    <w:p w14:paraId="7C748CB9" w14:textId="77777777" w:rsidR="00714371" w:rsidRPr="008C384F" w:rsidRDefault="00714371" w:rsidP="008B1171">
      <w:pPr>
        <w:pStyle w:val="Zkladntext"/>
        <w:ind w:right="166"/>
        <w:rPr>
          <w:rFonts w:cs="Times New Roman"/>
          <w:color w:val="008000"/>
        </w:rPr>
      </w:pPr>
    </w:p>
    <w:p w14:paraId="1E478D65" w14:textId="43CEC871" w:rsidR="00714371" w:rsidRPr="009560D4" w:rsidRDefault="00EC3E75" w:rsidP="008C384F">
      <w:pPr>
        <w:pStyle w:val="Nadpis1"/>
        <w:ind w:left="118" w:firstLine="0"/>
        <w:rPr>
          <w:rFonts w:cs="Times New Roman"/>
        </w:rPr>
      </w:pPr>
      <w:r w:rsidRPr="009560D4">
        <w:rPr>
          <w:rFonts w:cs="Times New Roman"/>
          <w:b w:val="0"/>
        </w:rPr>
        <w:t>Catophos</w:t>
      </w:r>
      <w:r w:rsidR="00714371" w:rsidRPr="009560D4">
        <w:rPr>
          <w:rFonts w:cs="Times New Roman"/>
          <w:b w:val="0"/>
        </w:rPr>
        <w:t xml:space="preserve"> 100 mg/ml + 0,05 mg/ml injekční roztok pro koně, skot, psy a kočky</w:t>
      </w:r>
    </w:p>
    <w:p w14:paraId="6AFA6C38" w14:textId="49DB4D16" w:rsidR="00714371" w:rsidRPr="009560D4" w:rsidRDefault="00714371">
      <w:pPr>
        <w:pStyle w:val="Nadpis1"/>
        <w:ind w:left="118" w:firstLine="0"/>
        <w:rPr>
          <w:rFonts w:cs="Times New Roman"/>
          <w:b w:val="0"/>
        </w:rPr>
      </w:pPr>
      <w:proofErr w:type="spellStart"/>
      <w:r w:rsidRPr="009560D4">
        <w:rPr>
          <w:rFonts w:cs="Times New Roman"/>
          <w:b w:val="0"/>
        </w:rPr>
        <w:t>Butafosfan</w:t>
      </w:r>
      <w:r w:rsidR="00840414" w:rsidRPr="009560D4">
        <w:rPr>
          <w:rFonts w:cs="Times New Roman"/>
          <w:b w:val="0"/>
        </w:rPr>
        <w:t>um</w:t>
      </w:r>
      <w:proofErr w:type="spellEnd"/>
      <w:r w:rsidRPr="009560D4">
        <w:rPr>
          <w:rFonts w:cs="Times New Roman"/>
          <w:b w:val="0"/>
        </w:rPr>
        <w:t xml:space="preserve">, </w:t>
      </w:r>
      <w:proofErr w:type="spellStart"/>
      <w:r w:rsidR="00840414" w:rsidRPr="009560D4">
        <w:rPr>
          <w:rFonts w:cs="Times New Roman"/>
          <w:b w:val="0"/>
        </w:rPr>
        <w:t>c</w:t>
      </w:r>
      <w:r w:rsidRPr="009560D4">
        <w:rPr>
          <w:rFonts w:cs="Times New Roman"/>
          <w:b w:val="0"/>
        </w:rPr>
        <w:t>yano</w:t>
      </w:r>
      <w:r w:rsidR="00840414" w:rsidRPr="009560D4">
        <w:rPr>
          <w:rFonts w:cs="Times New Roman"/>
          <w:b w:val="0"/>
        </w:rPr>
        <w:t>c</w:t>
      </w:r>
      <w:r w:rsidRPr="009560D4">
        <w:rPr>
          <w:rFonts w:cs="Times New Roman"/>
          <w:b w:val="0"/>
        </w:rPr>
        <w:t>obalamin</w:t>
      </w:r>
      <w:r w:rsidR="00840414" w:rsidRPr="009560D4">
        <w:rPr>
          <w:rFonts w:cs="Times New Roman"/>
          <w:b w:val="0"/>
        </w:rPr>
        <w:t>um</w:t>
      </w:r>
      <w:proofErr w:type="spellEnd"/>
    </w:p>
    <w:p w14:paraId="24169EF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2DD8F66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58D306D5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left="118" w:right="443" w:firstLine="0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 xml:space="preserve">OBSAH LÉČIVÝCH A OSTATNÍCH LÁTEK </w:t>
      </w:r>
    </w:p>
    <w:p w14:paraId="32B9FDDC" w14:textId="77777777" w:rsidR="00714371" w:rsidRPr="008C384F" w:rsidRDefault="00714371" w:rsidP="008B1171">
      <w:pPr>
        <w:tabs>
          <w:tab w:val="left" w:pos="685"/>
        </w:tabs>
        <w:ind w:left="119" w:right="442"/>
        <w:rPr>
          <w:rFonts w:ascii="Times New Roman" w:eastAsia="Times New Roman" w:hAnsi="Times New Roman" w:cs="Times New Roman"/>
        </w:rPr>
      </w:pPr>
    </w:p>
    <w:p w14:paraId="244CAAA7" w14:textId="2B183F81" w:rsidR="00714371" w:rsidRPr="008C384F" w:rsidRDefault="00714371" w:rsidP="008B1171">
      <w:pPr>
        <w:pStyle w:val="Nadpis1"/>
        <w:tabs>
          <w:tab w:val="left" w:pos="685"/>
        </w:tabs>
        <w:ind w:left="118" w:firstLine="0"/>
        <w:rPr>
          <w:rFonts w:cs="Times New Roman"/>
          <w:b w:val="0"/>
          <w:bCs w:val="0"/>
        </w:rPr>
      </w:pPr>
      <w:r w:rsidRPr="008C384F">
        <w:rPr>
          <w:rFonts w:cs="Times New Roman"/>
          <w:b w:val="0"/>
        </w:rPr>
        <w:t xml:space="preserve">Každý ml </w:t>
      </w:r>
      <w:r w:rsidR="00840414" w:rsidRPr="008C384F">
        <w:rPr>
          <w:rFonts w:cs="Times New Roman"/>
          <w:b w:val="0"/>
        </w:rPr>
        <w:t>o</w:t>
      </w:r>
      <w:r w:rsidRPr="008C384F">
        <w:rPr>
          <w:rFonts w:cs="Times New Roman"/>
          <w:b w:val="0"/>
        </w:rPr>
        <w:t>bsahuje</w:t>
      </w:r>
    </w:p>
    <w:p w14:paraId="2C3B9851" w14:textId="77777777" w:rsidR="00714371" w:rsidRPr="009560D4" w:rsidRDefault="00714371" w:rsidP="008C384F">
      <w:pPr>
        <w:pStyle w:val="Nadpis1"/>
        <w:ind w:left="118" w:firstLine="0"/>
        <w:rPr>
          <w:rFonts w:cs="Times New Roman"/>
        </w:rPr>
      </w:pPr>
    </w:p>
    <w:p w14:paraId="054F387E" w14:textId="77777777" w:rsidR="00714371" w:rsidRPr="009560D4" w:rsidRDefault="00714371">
      <w:pPr>
        <w:pStyle w:val="Nadpis1"/>
        <w:ind w:left="118" w:firstLine="0"/>
        <w:rPr>
          <w:rFonts w:cs="Times New Roman"/>
          <w:spacing w:val="-1"/>
        </w:rPr>
      </w:pPr>
      <w:r w:rsidRPr="009560D4">
        <w:rPr>
          <w:rFonts w:cs="Times New Roman"/>
        </w:rPr>
        <w:t>Léčivé látky:</w:t>
      </w:r>
    </w:p>
    <w:p w14:paraId="4B36DDD0" w14:textId="1B1425F9" w:rsidR="00714371" w:rsidRPr="008D295C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proofErr w:type="spellStart"/>
      <w:r w:rsidRPr="008D295C">
        <w:rPr>
          <w:rFonts w:cs="Times New Roman"/>
          <w:b w:val="0"/>
        </w:rPr>
        <w:t>Butafosfan</w:t>
      </w:r>
      <w:r w:rsidR="00840414" w:rsidRPr="008D295C">
        <w:rPr>
          <w:rFonts w:cs="Times New Roman"/>
          <w:b w:val="0"/>
        </w:rPr>
        <w:t>um</w:t>
      </w:r>
      <w:proofErr w:type="spellEnd"/>
      <w:r w:rsidRPr="008D295C">
        <w:rPr>
          <w:rFonts w:cs="Times New Roman"/>
          <w:b w:val="0"/>
        </w:rPr>
        <w:t>:</w:t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  <w:t>100,00 mg</w:t>
      </w:r>
    </w:p>
    <w:p w14:paraId="12E85C91" w14:textId="41C1EC32" w:rsidR="00714371" w:rsidRPr="0080207F" w:rsidRDefault="00840414">
      <w:pPr>
        <w:pStyle w:val="Nadpis1"/>
        <w:ind w:left="118" w:firstLine="0"/>
        <w:rPr>
          <w:rFonts w:cs="Times New Roman"/>
          <w:b w:val="0"/>
          <w:bCs w:val="0"/>
          <w:spacing w:val="-1"/>
        </w:rPr>
      </w:pPr>
      <w:proofErr w:type="spellStart"/>
      <w:r w:rsidRPr="0080207F">
        <w:rPr>
          <w:rFonts w:cs="Times New Roman"/>
          <w:b w:val="0"/>
        </w:rPr>
        <w:t>C</w:t>
      </w:r>
      <w:r w:rsidR="00714371" w:rsidRPr="0080207F">
        <w:rPr>
          <w:rFonts w:cs="Times New Roman"/>
          <w:b w:val="0"/>
        </w:rPr>
        <w:t>yano</w:t>
      </w:r>
      <w:r w:rsidRPr="0080207F">
        <w:rPr>
          <w:rFonts w:cs="Times New Roman"/>
          <w:b w:val="0"/>
        </w:rPr>
        <w:t>c</w:t>
      </w:r>
      <w:r w:rsidR="00714371" w:rsidRPr="0080207F">
        <w:rPr>
          <w:rFonts w:cs="Times New Roman"/>
          <w:b w:val="0"/>
        </w:rPr>
        <w:t>obalamin</w:t>
      </w:r>
      <w:r w:rsidRPr="0080207F">
        <w:rPr>
          <w:rFonts w:cs="Times New Roman"/>
          <w:b w:val="0"/>
        </w:rPr>
        <w:t>um</w:t>
      </w:r>
      <w:proofErr w:type="spellEnd"/>
      <w:r w:rsidR="00714371" w:rsidRPr="0080207F">
        <w:rPr>
          <w:rFonts w:cs="Times New Roman"/>
          <w:b w:val="0"/>
        </w:rPr>
        <w:t xml:space="preserve"> (vitam</w:t>
      </w:r>
      <w:r w:rsidRPr="0080207F">
        <w:rPr>
          <w:rFonts w:cs="Times New Roman"/>
          <w:b w:val="0"/>
        </w:rPr>
        <w:t>í</w:t>
      </w:r>
      <w:r w:rsidR="00714371" w:rsidRPr="0080207F">
        <w:rPr>
          <w:rFonts w:cs="Times New Roman"/>
          <w:b w:val="0"/>
        </w:rPr>
        <w:t>n B12):</w:t>
      </w:r>
      <w:r w:rsidR="00714371" w:rsidRPr="0080207F">
        <w:rPr>
          <w:rFonts w:cs="Times New Roman"/>
          <w:b w:val="0"/>
        </w:rPr>
        <w:tab/>
        <w:t>0,05 mg</w:t>
      </w:r>
    </w:p>
    <w:p w14:paraId="7733DEA5" w14:textId="77777777" w:rsidR="00714371" w:rsidRPr="004569FD" w:rsidRDefault="00714371">
      <w:pPr>
        <w:pStyle w:val="Nadpis1"/>
        <w:ind w:left="118" w:firstLine="0"/>
        <w:rPr>
          <w:rFonts w:cs="Times New Roman"/>
          <w:b w:val="0"/>
          <w:bCs w:val="0"/>
        </w:rPr>
      </w:pPr>
    </w:p>
    <w:p w14:paraId="1BF15415" w14:textId="77777777" w:rsidR="00714371" w:rsidRPr="008B1171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r w:rsidRPr="008B1171">
        <w:rPr>
          <w:rFonts w:cs="Times New Roman"/>
        </w:rPr>
        <w:t>Pomocné látky:</w:t>
      </w:r>
    </w:p>
    <w:p w14:paraId="14337216" w14:textId="0EDD14C8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  <w:proofErr w:type="spellStart"/>
      <w:r w:rsidRPr="008B1171">
        <w:rPr>
          <w:rFonts w:cs="Times New Roman"/>
          <w:i w:val="0"/>
        </w:rPr>
        <w:t>Benzylalkohol</w:t>
      </w:r>
      <w:proofErr w:type="spellEnd"/>
      <w:r w:rsidRPr="008B1171">
        <w:rPr>
          <w:rFonts w:cs="Times New Roman"/>
          <w:i w:val="0"/>
        </w:rPr>
        <w:t xml:space="preserve"> (E1519)</w:t>
      </w:r>
      <w:r w:rsidRPr="008B1171">
        <w:rPr>
          <w:rFonts w:cs="Times New Roman"/>
          <w:i w:val="0"/>
        </w:rPr>
        <w:tab/>
      </w:r>
      <w:r w:rsidRPr="008B1171">
        <w:rPr>
          <w:rFonts w:cs="Times New Roman"/>
          <w:b/>
          <w:i w:val="0"/>
        </w:rPr>
        <w:tab/>
      </w:r>
      <w:r w:rsidRPr="008B1171">
        <w:rPr>
          <w:rFonts w:cs="Times New Roman"/>
          <w:i w:val="0"/>
        </w:rPr>
        <w:t>20,00 mg</w:t>
      </w:r>
    </w:p>
    <w:p w14:paraId="14AC8246" w14:textId="77777777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</w:p>
    <w:p w14:paraId="390E6776" w14:textId="478F0D42" w:rsidR="00714371" w:rsidRPr="008B1171" w:rsidRDefault="00714371" w:rsidP="008C384F">
      <w:pPr>
        <w:pStyle w:val="Zkladntext"/>
        <w:rPr>
          <w:rFonts w:cs="Times New Roman"/>
          <w:i w:val="0"/>
          <w:iCs/>
        </w:rPr>
      </w:pPr>
      <w:r w:rsidRPr="008B1171">
        <w:rPr>
          <w:rFonts w:cs="Times New Roman"/>
          <w:i w:val="0"/>
        </w:rPr>
        <w:t>Čirý růžový roztok.</w:t>
      </w:r>
    </w:p>
    <w:p w14:paraId="78A3DDE6" w14:textId="77777777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</w:p>
    <w:p w14:paraId="4184BE0F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C7C28E2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INDIKACE</w:t>
      </w:r>
    </w:p>
    <w:p w14:paraId="62391B00" w14:textId="77777777" w:rsidR="00714371" w:rsidRPr="009560D4" w:rsidRDefault="00714371" w:rsidP="008B1171">
      <w:pPr>
        <w:pStyle w:val="Zkladntext"/>
        <w:rPr>
          <w:rFonts w:cs="Times New Roman"/>
          <w:color w:val="008000"/>
          <w:spacing w:val="24"/>
        </w:rPr>
      </w:pPr>
    </w:p>
    <w:p w14:paraId="43CDB1FB" w14:textId="55FC87AC" w:rsidR="00714371" w:rsidRPr="008D295C" w:rsidRDefault="00714371" w:rsidP="008B1171">
      <w:pPr>
        <w:pStyle w:val="Zkladntext"/>
        <w:jc w:val="both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Jako podpůrná léčba metabolických nebo reprodukčních poruch, kdy je třeba doplnit fosfor </w:t>
      </w:r>
      <w:r w:rsidR="00386347" w:rsidRPr="009560D4">
        <w:rPr>
          <w:rFonts w:cs="Times New Roman"/>
          <w:i w:val="0"/>
        </w:rPr>
        <w:t>a </w:t>
      </w:r>
      <w:r w:rsidRPr="009560D4">
        <w:rPr>
          <w:rFonts w:cs="Times New Roman"/>
          <w:i w:val="0"/>
        </w:rPr>
        <w:t>kyanokobalamin.</w:t>
      </w:r>
    </w:p>
    <w:p w14:paraId="0E01FF2C" w14:textId="77777777" w:rsidR="004569FD" w:rsidRPr="00FF48C5" w:rsidRDefault="004569FD" w:rsidP="004569FD">
      <w:pPr>
        <w:pStyle w:val="Zkladntext"/>
        <w:spacing w:before="1"/>
        <w:jc w:val="both"/>
        <w:rPr>
          <w:rFonts w:cs="Times New Roman"/>
          <w:i w:val="0"/>
          <w:iCs/>
        </w:rPr>
      </w:pPr>
      <w:bookmarkStart w:id="0" w:name="_Hlk135661454"/>
      <w:bookmarkStart w:id="1" w:name="_Hlk135664077"/>
      <w:r w:rsidRPr="001715BA">
        <w:rPr>
          <w:rFonts w:cs="Times New Roman"/>
          <w:i w:val="0"/>
        </w:rPr>
        <w:t>V případě</w:t>
      </w:r>
      <w:r w:rsidRPr="005A3802">
        <w:rPr>
          <w:rFonts w:cs="Times New Roman"/>
        </w:rPr>
        <w:t xml:space="preserve"> </w:t>
      </w:r>
      <w:proofErr w:type="spellStart"/>
      <w:r w:rsidRPr="00C71163">
        <w:rPr>
          <w:rFonts w:cs="Times New Roman"/>
          <w:i w:val="0"/>
        </w:rPr>
        <w:t>peripart</w:t>
      </w:r>
      <w:r>
        <w:rPr>
          <w:rFonts w:cs="Times New Roman"/>
          <w:i w:val="0"/>
        </w:rPr>
        <w:t>ál</w:t>
      </w:r>
      <w:r w:rsidRPr="00C71163">
        <w:rPr>
          <w:rFonts w:cs="Times New Roman"/>
          <w:i w:val="0"/>
        </w:rPr>
        <w:t>ních</w:t>
      </w:r>
      <w:proofErr w:type="spellEnd"/>
      <w:r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metabolických poruch, tetanie a parézy (mléčné horečky) by měl</w:t>
      </w:r>
      <w:r>
        <w:rPr>
          <w:rFonts w:cs="Times New Roman"/>
          <w:i w:val="0"/>
        </w:rPr>
        <w:t>a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podání</w:t>
      </w:r>
      <w:r w:rsidRPr="00C71163">
        <w:rPr>
          <w:rFonts w:cs="Times New Roman"/>
          <w:i w:val="0"/>
        </w:rPr>
        <w:t xml:space="preserve"> přípravk</w:t>
      </w:r>
      <w:r>
        <w:rPr>
          <w:rFonts w:cs="Times New Roman"/>
          <w:i w:val="0"/>
        </w:rPr>
        <w:t>u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doprovázet </w:t>
      </w:r>
      <w:r w:rsidRPr="00C71163">
        <w:rPr>
          <w:rFonts w:cs="Times New Roman"/>
          <w:i w:val="0"/>
        </w:rPr>
        <w:t xml:space="preserve">navíc </w:t>
      </w:r>
      <w:r>
        <w:rPr>
          <w:rFonts w:cs="Times New Roman"/>
          <w:i w:val="0"/>
        </w:rPr>
        <w:t>aplikace</w:t>
      </w:r>
      <w:r w:rsidRPr="00C71163">
        <w:rPr>
          <w:rFonts w:cs="Times New Roman"/>
          <w:i w:val="0"/>
        </w:rPr>
        <w:t xml:space="preserve"> hořčíku</w:t>
      </w:r>
      <w:r>
        <w:rPr>
          <w:rFonts w:cs="Times New Roman"/>
          <w:i w:val="0"/>
        </w:rPr>
        <w:t xml:space="preserve"> a eventuálně v</w:t>
      </w:r>
      <w:r w:rsidRPr="00C71163">
        <w:rPr>
          <w:rFonts w:cs="Times New Roman"/>
          <w:i w:val="0"/>
        </w:rPr>
        <w:t>ápníku.</w:t>
      </w:r>
    </w:p>
    <w:bookmarkEnd w:id="0"/>
    <w:bookmarkEnd w:id="1"/>
    <w:p w14:paraId="20EC4F58" w14:textId="2C85ED5A" w:rsidR="00714371" w:rsidRPr="008B1171" w:rsidRDefault="00714371" w:rsidP="008B1171">
      <w:pPr>
        <w:pStyle w:val="Zkladntext"/>
        <w:jc w:val="both"/>
        <w:rPr>
          <w:rFonts w:cs="Times New Roman"/>
        </w:rPr>
      </w:pPr>
      <w:r w:rsidRPr="004569FD">
        <w:rPr>
          <w:rFonts w:cs="Times New Roman"/>
          <w:i w:val="0"/>
        </w:rPr>
        <w:t xml:space="preserve">Podpora svalové funkce při nedostatku fosforu </w:t>
      </w:r>
      <w:r w:rsidR="000F6314" w:rsidRPr="004569FD">
        <w:rPr>
          <w:rFonts w:cs="Times New Roman"/>
          <w:i w:val="0"/>
        </w:rPr>
        <w:t>a/</w:t>
      </w:r>
      <w:r w:rsidRPr="004569FD">
        <w:rPr>
          <w:rFonts w:cs="Times New Roman"/>
          <w:i w:val="0"/>
        </w:rPr>
        <w:t xml:space="preserve">nebo kyanokobalaminu. </w:t>
      </w:r>
    </w:p>
    <w:p w14:paraId="24ACB88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1304A3F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49D0AA3" w14:textId="77777777" w:rsidR="00714371" w:rsidRPr="008C384F" w:rsidRDefault="00714371" w:rsidP="008B1171">
      <w:pPr>
        <w:pStyle w:val="Nadpis1"/>
        <w:keepNext/>
        <w:widowControl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KONTRAINDIKACE</w:t>
      </w:r>
    </w:p>
    <w:p w14:paraId="17ADC817" w14:textId="77777777" w:rsidR="00714371" w:rsidRPr="008B1171" w:rsidRDefault="00714371" w:rsidP="008B1171">
      <w:pPr>
        <w:keepNext/>
        <w:widowControl/>
        <w:ind w:left="118" w:right="244"/>
        <w:rPr>
          <w:rFonts w:ascii="Times New Roman" w:hAnsi="Times New Roman" w:cs="Times New Roman"/>
          <w:spacing w:val="-1"/>
        </w:rPr>
      </w:pPr>
    </w:p>
    <w:p w14:paraId="00E1C8AA" w14:textId="77777777" w:rsidR="00714371" w:rsidRPr="008B1171" w:rsidRDefault="00714371" w:rsidP="008B1171">
      <w:pPr>
        <w:ind w:left="118" w:right="55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</w:rPr>
        <w:t>Nepoužívat v případech přecitlivělosti na léčivou látku, nebo na některou z pomocných látek.</w:t>
      </w:r>
    </w:p>
    <w:p w14:paraId="70DBDEF9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3E05DFA8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2621650" w14:textId="77777777" w:rsidR="00714371" w:rsidRPr="008C384F" w:rsidRDefault="00714371" w:rsidP="008B1171">
      <w:pPr>
        <w:pStyle w:val="Nadpis1"/>
        <w:keepNext/>
        <w:widowControl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NEŽÁDOUCÍ ÚČINKY</w:t>
      </w:r>
    </w:p>
    <w:p w14:paraId="07FEAC38" w14:textId="77777777" w:rsidR="00714371" w:rsidRPr="008B1171" w:rsidRDefault="00714371" w:rsidP="008B1171">
      <w:pPr>
        <w:keepNext/>
        <w:widowControl/>
        <w:rPr>
          <w:rFonts w:ascii="Times New Roman" w:hAnsi="Times New Roman" w:cs="Times New Roman"/>
        </w:rPr>
      </w:pPr>
    </w:p>
    <w:p w14:paraId="3416BD9C" w14:textId="0F30C66C" w:rsidR="00714371" w:rsidRPr="006210E3" w:rsidRDefault="008D295C" w:rsidP="006210E3">
      <w:pPr>
        <w:ind w:left="117" w:right="48"/>
        <w:jc w:val="both"/>
        <w:rPr>
          <w:rFonts w:ascii="Times New Roman" w:eastAsia="Times New Roman" w:hAnsi="Times New Roman" w:cs="Times New Roman"/>
          <w:i/>
        </w:rPr>
      </w:pPr>
      <w:bookmarkStart w:id="2" w:name="_Hlk135664101"/>
      <w:r w:rsidRPr="006210E3">
        <w:rPr>
          <w:rFonts w:ascii="Times New Roman" w:hAnsi="Times New Roman" w:cs="Times New Roman"/>
        </w:rPr>
        <w:t xml:space="preserve">U koček lze po subkutánním podání do </w:t>
      </w:r>
      <w:proofErr w:type="spellStart"/>
      <w:r w:rsidRPr="006210E3">
        <w:rPr>
          <w:rFonts w:ascii="Times New Roman" w:hAnsi="Times New Roman" w:cs="Times New Roman"/>
        </w:rPr>
        <w:t>interskapulární</w:t>
      </w:r>
      <w:proofErr w:type="spellEnd"/>
      <w:r w:rsidRPr="006210E3">
        <w:rPr>
          <w:rFonts w:ascii="Times New Roman" w:hAnsi="Times New Roman" w:cs="Times New Roman"/>
        </w:rPr>
        <w:t xml:space="preserve"> oblasti pozorovat reakce v místě injekčního podání (otok, edém, erytém a zatvrdnutí tkáně). </w:t>
      </w:r>
      <w:bookmarkEnd w:id="2"/>
    </w:p>
    <w:p w14:paraId="6774DA4B" w14:textId="77777777" w:rsidR="00714371" w:rsidRPr="006210E3" w:rsidRDefault="00714371" w:rsidP="008B1171">
      <w:pPr>
        <w:ind w:left="117" w:right="48"/>
        <w:jc w:val="both"/>
        <w:rPr>
          <w:rFonts w:ascii="Times New Roman" w:eastAsia="Times New Roman" w:hAnsi="Times New Roman" w:cs="Times New Roman"/>
        </w:rPr>
      </w:pPr>
      <w:r w:rsidRPr="006210E3">
        <w:rPr>
          <w:rFonts w:ascii="Times New Roman" w:hAnsi="Times New Roman" w:cs="Times New Roman"/>
        </w:rPr>
        <w:t xml:space="preserve">Jestliže zaznamenáte kterýkoliv z nežádoucích účinků, a to i takové, které nejsou uvedeny v této </w:t>
      </w:r>
      <w:r w:rsidRPr="006210E3">
        <w:rPr>
          <w:rFonts w:ascii="Times New Roman" w:hAnsi="Times New Roman" w:cs="Times New Roman"/>
        </w:rPr>
        <w:lastRenderedPageBreak/>
        <w:t>příbalové informaci, nebo si myslíte, že léčivo nefunguje, oznamte to, prosím, vašemu veterinárnímu lékaři.</w:t>
      </w:r>
    </w:p>
    <w:p w14:paraId="08E75A2C" w14:textId="77777777" w:rsidR="00714371" w:rsidRPr="006210E3" w:rsidRDefault="00714371" w:rsidP="008B1171">
      <w:pPr>
        <w:rPr>
          <w:rFonts w:ascii="Times New Roman" w:eastAsia="Times New Roman" w:hAnsi="Times New Roman" w:cs="Times New Roman"/>
        </w:rPr>
      </w:pPr>
    </w:p>
    <w:p w14:paraId="76B77380" w14:textId="76D6F52D" w:rsidR="008D295C" w:rsidRDefault="00714371" w:rsidP="008D295C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 xml:space="preserve">Můžete také hlásit prostřednictvím národního systému hlášení nežádoucích účinků </w:t>
      </w:r>
    </w:p>
    <w:p w14:paraId="2F88ACF8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871D65C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bookmarkStart w:id="3" w:name="_Hlk135664116"/>
      <w:r w:rsidRPr="002468C0">
        <w:rPr>
          <w:rFonts w:ascii="Times New Roman" w:hAnsi="Times New Roman"/>
        </w:rPr>
        <w:t xml:space="preserve">Ústav pro státní kontrolu veterinárních biopreparátů a léčiv </w:t>
      </w:r>
    </w:p>
    <w:p w14:paraId="72396FB8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Hudcova </w:t>
      </w:r>
      <w:proofErr w:type="gramStart"/>
      <w:r w:rsidRPr="002468C0">
        <w:rPr>
          <w:rFonts w:ascii="Times New Roman" w:hAnsi="Times New Roman"/>
        </w:rPr>
        <w:t>56a</w:t>
      </w:r>
      <w:proofErr w:type="gramEnd"/>
      <w:r w:rsidRPr="002468C0">
        <w:rPr>
          <w:rFonts w:ascii="Times New Roman" w:hAnsi="Times New Roman"/>
        </w:rPr>
        <w:t xml:space="preserve"> </w:t>
      </w:r>
    </w:p>
    <w:p w14:paraId="207FE00E" w14:textId="77777777" w:rsidR="008D295C" w:rsidRPr="0032525E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>621 00 Brno</w:t>
      </w:r>
    </w:p>
    <w:p w14:paraId="64C33673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 xml:space="preserve">Mail: </w:t>
      </w:r>
      <w:hyperlink r:id="rId12" w:history="1">
        <w:r w:rsidRPr="002468C0">
          <w:rPr>
            <w:rStyle w:val="Hypertextovodkaz"/>
            <w:rFonts w:ascii="Times New Roman" w:hAnsi="Times New Roman"/>
          </w:rPr>
          <w:t>adr@uskvbl.cz</w:t>
        </w:r>
      </w:hyperlink>
    </w:p>
    <w:p w14:paraId="300CD0EA" w14:textId="77777777" w:rsidR="008D295C" w:rsidRPr="00A6482F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Webové stránky: </w:t>
      </w:r>
      <w:hyperlink r:id="rId13" w:history="1">
        <w:r w:rsidRPr="002468C0">
          <w:rPr>
            <w:rStyle w:val="Hypertextovodkaz"/>
            <w:rFonts w:ascii="Times New Roman" w:hAnsi="Times New Roman"/>
          </w:rPr>
          <w:t>http://www.uskvbl.cz/cs/farmakovigilance</w:t>
        </w:r>
      </w:hyperlink>
    </w:p>
    <w:bookmarkEnd w:id="3"/>
    <w:p w14:paraId="40827C38" w14:textId="77777777" w:rsidR="00714371" w:rsidRPr="008B1171" w:rsidRDefault="00714371" w:rsidP="008D295C">
      <w:pPr>
        <w:ind w:left="117" w:right="114"/>
        <w:jc w:val="both"/>
        <w:rPr>
          <w:rFonts w:ascii="Times New Roman" w:eastAsia="Times New Roman" w:hAnsi="Times New Roman" w:cs="Times New Roman"/>
          <w:i/>
        </w:rPr>
      </w:pPr>
    </w:p>
    <w:p w14:paraId="68E44742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88EA3CB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CÍLOVÝ DRUH ZVÍŘAT</w:t>
      </w:r>
    </w:p>
    <w:p w14:paraId="332E5D0B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4B42E9D" w14:textId="77777777" w:rsidR="00714371" w:rsidRPr="008C384F" w:rsidRDefault="00714371" w:rsidP="008B1171">
      <w:pPr>
        <w:pStyle w:val="Zkladntext"/>
        <w:ind w:left="119" w:right="109" w:hanging="1"/>
        <w:rPr>
          <w:rFonts w:cs="Times New Roman"/>
        </w:rPr>
      </w:pPr>
      <w:r w:rsidRPr="008C384F">
        <w:rPr>
          <w:rFonts w:cs="Times New Roman"/>
          <w:i w:val="0"/>
        </w:rPr>
        <w:t>Skot, koně, psi a kočky.</w:t>
      </w:r>
    </w:p>
    <w:p w14:paraId="5F6CF8A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728CF52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24A630D0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DÁVKOVÁNÍ PRO KAŽDÝ DRUH, CESTA(Y) A ZPŮSOB PODÁNÍ</w:t>
      </w:r>
    </w:p>
    <w:p w14:paraId="16AB6C6A" w14:textId="77777777" w:rsidR="00714371" w:rsidRPr="008C384F" w:rsidRDefault="00714371" w:rsidP="008B1171">
      <w:pPr>
        <w:pStyle w:val="Zkladntext"/>
        <w:ind w:right="157"/>
        <w:rPr>
          <w:rFonts w:cs="Times New Roman"/>
          <w:color w:val="008000"/>
        </w:rPr>
      </w:pPr>
    </w:p>
    <w:p w14:paraId="00392CD2" w14:textId="77777777" w:rsidR="008D295C" w:rsidRPr="00FF48C5" w:rsidRDefault="008D295C" w:rsidP="008D295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4" w:name="_Hlk133568209"/>
      <w:bookmarkStart w:id="5" w:name="_Hlk135664141"/>
      <w:r w:rsidRPr="00FF48C5">
        <w:rPr>
          <w:rFonts w:cs="Times New Roman"/>
          <w:i w:val="0"/>
        </w:rPr>
        <w:t>Skot, koně: intravenózní po</w:t>
      </w:r>
      <w:r>
        <w:rPr>
          <w:rFonts w:cs="Times New Roman"/>
          <w:i w:val="0"/>
        </w:rPr>
        <w:t>dání</w:t>
      </w:r>
    </w:p>
    <w:p w14:paraId="2C791A47" w14:textId="77777777" w:rsidR="008D295C" w:rsidRPr="00FF48C5" w:rsidRDefault="008D295C" w:rsidP="008D295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Psi a kočky: intravenózní, intramuskulární a subkutánní po</w:t>
      </w:r>
      <w:r>
        <w:rPr>
          <w:rFonts w:cs="Times New Roman"/>
          <w:i w:val="0"/>
        </w:rPr>
        <w:t>dání</w:t>
      </w:r>
    </w:p>
    <w:bookmarkEnd w:id="4"/>
    <w:bookmarkEnd w:id="5"/>
    <w:p w14:paraId="475E6648" w14:textId="77777777" w:rsidR="00714371" w:rsidRPr="008D295C" w:rsidRDefault="00714371" w:rsidP="008B1171">
      <w:pPr>
        <w:pStyle w:val="Zkladntext"/>
        <w:ind w:left="0" w:right="157"/>
        <w:rPr>
          <w:rFonts w:cs="Times New Roman"/>
          <w:i w:val="0"/>
          <w:iCs/>
        </w:rPr>
      </w:pPr>
    </w:p>
    <w:tbl>
      <w:tblPr>
        <w:tblStyle w:val="Mkatabulky"/>
        <w:tblW w:w="0" w:type="auto"/>
        <w:tblInd w:w="118" w:type="dxa"/>
        <w:tblLook w:val="04A0" w:firstRow="1" w:lastRow="0" w:firstColumn="1" w:lastColumn="0" w:noHBand="0" w:noVBand="1"/>
      </w:tblPr>
      <w:tblGrid>
        <w:gridCol w:w="1747"/>
        <w:gridCol w:w="1715"/>
        <w:gridCol w:w="1649"/>
        <w:gridCol w:w="1674"/>
        <w:gridCol w:w="1647"/>
      </w:tblGrid>
      <w:tr w:rsidR="00714371" w:rsidRPr="00016498" w14:paraId="4630F6EB" w14:textId="77777777" w:rsidTr="008D295C">
        <w:tc>
          <w:tcPr>
            <w:tcW w:w="1747" w:type="dxa"/>
          </w:tcPr>
          <w:p w14:paraId="0B86A483" w14:textId="77777777" w:rsidR="00714371" w:rsidRPr="0080207F" w:rsidRDefault="00714371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Druh zvířete / podkategorie</w:t>
            </w:r>
          </w:p>
        </w:tc>
        <w:tc>
          <w:tcPr>
            <w:tcW w:w="1715" w:type="dxa"/>
          </w:tcPr>
          <w:p w14:paraId="4761EC9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4569FD">
              <w:rPr>
                <w:rFonts w:cs="Times New Roman"/>
                <w:i w:val="0"/>
              </w:rPr>
              <w:t>Butafosfan (mg/kg)</w:t>
            </w:r>
          </w:p>
        </w:tc>
        <w:tc>
          <w:tcPr>
            <w:tcW w:w="1649" w:type="dxa"/>
          </w:tcPr>
          <w:p w14:paraId="12BE1CC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Vitamin B</w:t>
            </w:r>
            <w:r w:rsidRPr="008B1171">
              <w:rPr>
                <w:rFonts w:cs="Times New Roman"/>
                <w:i w:val="0"/>
                <w:vertAlign w:val="subscript"/>
              </w:rPr>
              <w:t>12</w:t>
            </w:r>
            <w:r w:rsidRPr="008B1171">
              <w:rPr>
                <w:rFonts w:cs="Times New Roman"/>
                <w:i w:val="0"/>
              </w:rPr>
              <w:t xml:space="preserve"> (µg/kg)</w:t>
            </w:r>
          </w:p>
        </w:tc>
        <w:tc>
          <w:tcPr>
            <w:tcW w:w="1674" w:type="dxa"/>
          </w:tcPr>
          <w:p w14:paraId="2262891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Přípravek (ml/kg)</w:t>
            </w:r>
          </w:p>
        </w:tc>
        <w:tc>
          <w:tcPr>
            <w:tcW w:w="1647" w:type="dxa"/>
          </w:tcPr>
          <w:p w14:paraId="3931CA77" w14:textId="77777777" w:rsidR="00714371" w:rsidRPr="008B1171" w:rsidRDefault="00714371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Cesta podání</w:t>
            </w:r>
          </w:p>
        </w:tc>
      </w:tr>
      <w:tr w:rsidR="008D295C" w:rsidRPr="00016498" w14:paraId="3DD5A6EF" w14:textId="77777777" w:rsidTr="008D295C">
        <w:tc>
          <w:tcPr>
            <w:tcW w:w="1747" w:type="dxa"/>
          </w:tcPr>
          <w:p w14:paraId="5F7D7E58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Skot</w:t>
            </w:r>
          </w:p>
        </w:tc>
        <w:tc>
          <w:tcPr>
            <w:tcW w:w="1715" w:type="dxa"/>
          </w:tcPr>
          <w:p w14:paraId="6C64E22A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75454A2F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7E3BE0AF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5A27A444" w14:textId="653258B2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41CB851F" w14:textId="77777777" w:rsidTr="008D295C">
        <w:tc>
          <w:tcPr>
            <w:tcW w:w="1747" w:type="dxa"/>
          </w:tcPr>
          <w:p w14:paraId="4871FDAF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Telata</w:t>
            </w:r>
          </w:p>
        </w:tc>
        <w:tc>
          <w:tcPr>
            <w:tcW w:w="1715" w:type="dxa"/>
          </w:tcPr>
          <w:p w14:paraId="581DFAC4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112A0307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13C2E482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36C51536" w14:textId="57819BB9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3E0ECA2E" w14:textId="77777777" w:rsidTr="008D295C">
        <w:tc>
          <w:tcPr>
            <w:tcW w:w="1747" w:type="dxa"/>
          </w:tcPr>
          <w:p w14:paraId="37BEBB32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Koně</w:t>
            </w:r>
          </w:p>
        </w:tc>
        <w:tc>
          <w:tcPr>
            <w:tcW w:w="1715" w:type="dxa"/>
          </w:tcPr>
          <w:p w14:paraId="2B204B33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10F1BBCC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24BE338A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2FCBF1FA" w14:textId="223FFA1A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231CB58A" w14:textId="77777777" w:rsidTr="008D295C">
        <w:tc>
          <w:tcPr>
            <w:tcW w:w="1747" w:type="dxa"/>
          </w:tcPr>
          <w:p w14:paraId="586F0FB1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Hříbata</w:t>
            </w:r>
          </w:p>
        </w:tc>
        <w:tc>
          <w:tcPr>
            <w:tcW w:w="1715" w:type="dxa"/>
          </w:tcPr>
          <w:p w14:paraId="37B9CFF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6E6D232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6BEB88BB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45E952DD" w14:textId="0B6A6E85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0C5DE36D" w14:textId="77777777" w:rsidTr="008D295C">
        <w:tc>
          <w:tcPr>
            <w:tcW w:w="1747" w:type="dxa"/>
          </w:tcPr>
          <w:p w14:paraId="1F6D2D07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Psi</w:t>
            </w:r>
          </w:p>
        </w:tc>
        <w:tc>
          <w:tcPr>
            <w:tcW w:w="1715" w:type="dxa"/>
          </w:tcPr>
          <w:p w14:paraId="3A651A5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2,5 – 25</w:t>
            </w:r>
          </w:p>
        </w:tc>
        <w:tc>
          <w:tcPr>
            <w:tcW w:w="1649" w:type="dxa"/>
          </w:tcPr>
          <w:p w14:paraId="53B16429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1,25 – 12,5</w:t>
            </w:r>
          </w:p>
        </w:tc>
        <w:tc>
          <w:tcPr>
            <w:tcW w:w="1674" w:type="dxa"/>
          </w:tcPr>
          <w:p w14:paraId="575C54D5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0,025 – 0,25</w:t>
            </w:r>
          </w:p>
        </w:tc>
        <w:tc>
          <w:tcPr>
            <w:tcW w:w="1647" w:type="dxa"/>
          </w:tcPr>
          <w:p w14:paraId="0C2F445A" w14:textId="0D1EAB34" w:rsidR="008D295C" w:rsidRPr="0080207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76716EF1" w14:textId="77777777" w:rsidTr="008D295C">
        <w:tc>
          <w:tcPr>
            <w:tcW w:w="1747" w:type="dxa"/>
          </w:tcPr>
          <w:p w14:paraId="08EA7EF4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Kočky</w:t>
            </w:r>
          </w:p>
        </w:tc>
        <w:tc>
          <w:tcPr>
            <w:tcW w:w="1715" w:type="dxa"/>
          </w:tcPr>
          <w:p w14:paraId="27150C84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proofErr w:type="gramStart"/>
            <w:r w:rsidRPr="009560D4">
              <w:rPr>
                <w:rFonts w:cs="Times New Roman"/>
                <w:i w:val="0"/>
              </w:rPr>
              <w:t>10 – 50</w:t>
            </w:r>
            <w:proofErr w:type="gramEnd"/>
          </w:p>
        </w:tc>
        <w:tc>
          <w:tcPr>
            <w:tcW w:w="1649" w:type="dxa"/>
          </w:tcPr>
          <w:p w14:paraId="6D8DEE6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5,0 – 25</w:t>
            </w:r>
          </w:p>
        </w:tc>
        <w:tc>
          <w:tcPr>
            <w:tcW w:w="1674" w:type="dxa"/>
          </w:tcPr>
          <w:p w14:paraId="7900E0ED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0,1 – 0,5</w:t>
            </w:r>
          </w:p>
        </w:tc>
        <w:tc>
          <w:tcPr>
            <w:tcW w:w="1647" w:type="dxa"/>
          </w:tcPr>
          <w:p w14:paraId="31C1E4C0" w14:textId="6C9A96EC" w:rsidR="008D295C" w:rsidRPr="0080207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</w:tbl>
    <w:p w14:paraId="78BA018B" w14:textId="77777777" w:rsidR="00714371" w:rsidRPr="008C384F" w:rsidRDefault="00714371" w:rsidP="008B1171">
      <w:pPr>
        <w:pStyle w:val="Zkladntext"/>
        <w:ind w:right="157"/>
        <w:rPr>
          <w:rFonts w:cs="Times New Roman"/>
          <w:i w:val="0"/>
          <w:iCs/>
        </w:rPr>
      </w:pPr>
    </w:p>
    <w:p w14:paraId="12DA2437" w14:textId="77777777" w:rsidR="00714371" w:rsidRPr="009560D4" w:rsidRDefault="00714371" w:rsidP="008B1171">
      <w:pPr>
        <w:pStyle w:val="Zkladntext"/>
        <w:ind w:right="157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>V případě potřeby opakujte jednou denně.</w:t>
      </w:r>
    </w:p>
    <w:p w14:paraId="55AC090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43E424F8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226B117E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POKYNY PRO SPRÁVNÉ PODÁNÍ</w:t>
      </w:r>
    </w:p>
    <w:p w14:paraId="008AC89F" w14:textId="77777777" w:rsidR="00714371" w:rsidRPr="008C384F" w:rsidRDefault="00714371" w:rsidP="008B1171">
      <w:pPr>
        <w:pStyle w:val="Zkladntext"/>
        <w:ind w:right="109"/>
        <w:rPr>
          <w:rFonts w:cs="Times New Roman"/>
          <w:i w:val="0"/>
        </w:rPr>
      </w:pPr>
    </w:p>
    <w:p w14:paraId="673F37ED" w14:textId="40FACD00" w:rsidR="00714371" w:rsidRPr="009560D4" w:rsidRDefault="000230A7" w:rsidP="008B1171">
      <w:pPr>
        <w:pStyle w:val="Zkladntext"/>
        <w:ind w:right="55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 xml:space="preserve">Zátku lze propíchnout max. </w:t>
      </w:r>
      <w:r w:rsidR="00714371" w:rsidRPr="009560D4">
        <w:rPr>
          <w:rFonts w:cs="Times New Roman"/>
          <w:i w:val="0"/>
        </w:rPr>
        <w:t xml:space="preserve">40krát. Pokud je potřeba více než 40 </w:t>
      </w:r>
      <w:r w:rsidR="00250764" w:rsidRPr="009560D4">
        <w:rPr>
          <w:rFonts w:cs="Times New Roman"/>
          <w:i w:val="0"/>
        </w:rPr>
        <w:t>propíchnutí</w:t>
      </w:r>
      <w:r w:rsidR="00714371" w:rsidRPr="009560D4">
        <w:rPr>
          <w:rFonts w:cs="Times New Roman"/>
          <w:i w:val="0"/>
        </w:rPr>
        <w:t xml:space="preserve">, doporučuje se použít </w:t>
      </w:r>
      <w:r w:rsidR="00250764" w:rsidRPr="009560D4">
        <w:rPr>
          <w:rFonts w:cs="Times New Roman"/>
          <w:i w:val="0"/>
        </w:rPr>
        <w:t xml:space="preserve">odběrovou </w:t>
      </w:r>
      <w:r w:rsidR="00714371" w:rsidRPr="009560D4">
        <w:rPr>
          <w:rFonts w:cs="Times New Roman"/>
          <w:i w:val="0"/>
        </w:rPr>
        <w:t>jehlu.</w:t>
      </w:r>
    </w:p>
    <w:p w14:paraId="7F5179D4" w14:textId="4A03F1A5" w:rsidR="00714371" w:rsidRPr="009560D4" w:rsidRDefault="008D295C" w:rsidP="008B1171">
      <w:pPr>
        <w:pStyle w:val="Zkladntext"/>
        <w:ind w:right="157"/>
        <w:rPr>
          <w:rFonts w:cs="Times New Roman"/>
        </w:rPr>
      </w:pPr>
      <w:bookmarkStart w:id="6" w:name="_Hlk135664171"/>
      <w:r>
        <w:rPr>
          <w:rFonts w:cs="Times New Roman"/>
          <w:i w:val="0"/>
        </w:rPr>
        <w:t>K</w:t>
      </w:r>
      <w:r w:rsidRPr="009560D4">
        <w:rPr>
          <w:rFonts w:cs="Times New Roman"/>
          <w:i w:val="0"/>
        </w:rPr>
        <w:t xml:space="preserve"> </w:t>
      </w:r>
      <w:r w:rsidR="00714371" w:rsidRPr="009560D4">
        <w:rPr>
          <w:rFonts w:cs="Times New Roman"/>
          <w:i w:val="0"/>
        </w:rPr>
        <w:t>léčb</w:t>
      </w:r>
      <w:r>
        <w:rPr>
          <w:rFonts w:cs="Times New Roman"/>
          <w:i w:val="0"/>
        </w:rPr>
        <w:t>ě</w:t>
      </w:r>
      <w:r w:rsidR="00714371" w:rsidRPr="009560D4">
        <w:rPr>
          <w:rFonts w:cs="Times New Roman"/>
          <w:i w:val="0"/>
        </w:rPr>
        <w:t xml:space="preserve"> </w:t>
      </w:r>
      <w:bookmarkEnd w:id="6"/>
      <w:r w:rsidR="00714371" w:rsidRPr="009560D4">
        <w:rPr>
          <w:rFonts w:cs="Times New Roman"/>
          <w:i w:val="0"/>
        </w:rPr>
        <w:t>psů a koček se doporučuje používat 100ml balení.</w:t>
      </w:r>
    </w:p>
    <w:p w14:paraId="73BBB38C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02E3F3AE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7E080A63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OCHRANNÁ(É) LHŮTA(Y)</w:t>
      </w:r>
    </w:p>
    <w:p w14:paraId="1583704E" w14:textId="77777777" w:rsidR="00714371" w:rsidRPr="008C384F" w:rsidRDefault="00714371" w:rsidP="008B1171">
      <w:pPr>
        <w:pStyle w:val="Zkladntext"/>
        <w:rPr>
          <w:rFonts w:cs="Times New Roman"/>
          <w:color w:val="008000"/>
        </w:rPr>
      </w:pPr>
    </w:p>
    <w:p w14:paraId="6E781FF3" w14:textId="77777777" w:rsidR="00714371" w:rsidRPr="009560D4" w:rsidRDefault="00714371" w:rsidP="008B1171">
      <w:pPr>
        <w:pStyle w:val="Zkladntext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>Skot, koně:</w:t>
      </w:r>
    </w:p>
    <w:p w14:paraId="116E8F49" w14:textId="5EE23EC3" w:rsidR="00714371" w:rsidRPr="009560D4" w:rsidRDefault="00714371" w:rsidP="008B1171">
      <w:pPr>
        <w:pStyle w:val="Zkladntext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Maso: </w:t>
      </w:r>
      <w:r w:rsidR="009560D4">
        <w:rPr>
          <w:rFonts w:cs="Times New Roman"/>
          <w:i w:val="0"/>
        </w:rPr>
        <w:t>Bez ochranných lhůt.</w:t>
      </w:r>
    </w:p>
    <w:p w14:paraId="78BADF82" w14:textId="014A9F79" w:rsidR="00714371" w:rsidRPr="008B1171" w:rsidRDefault="00714371" w:rsidP="008B1171">
      <w:pPr>
        <w:pStyle w:val="Zkladntext"/>
        <w:rPr>
          <w:rFonts w:cs="Times New Roman"/>
          <w:i w:val="0"/>
        </w:rPr>
      </w:pPr>
      <w:r w:rsidRPr="009560D4">
        <w:rPr>
          <w:rFonts w:cs="Times New Roman"/>
          <w:i w:val="0"/>
        </w:rPr>
        <w:t xml:space="preserve">Mléko: </w:t>
      </w:r>
      <w:r w:rsidR="009560D4">
        <w:rPr>
          <w:rFonts w:cs="Times New Roman"/>
          <w:i w:val="0"/>
        </w:rPr>
        <w:t>Bez ochranných lhůt.</w:t>
      </w:r>
    </w:p>
    <w:p w14:paraId="341D754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6929637C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cs="Times New Roman"/>
          <w:b w:val="0"/>
          <w:bCs w:val="0"/>
        </w:rPr>
      </w:pPr>
      <w:r w:rsidRPr="008C384F">
        <w:rPr>
          <w:rFonts w:cs="Times New Roman"/>
        </w:rPr>
        <w:t>ZVLÁŠTNÍ OPATŘENÍ PRO UCHOVÁVÁNÍ</w:t>
      </w:r>
    </w:p>
    <w:p w14:paraId="73DA7073" w14:textId="77777777" w:rsidR="00714371" w:rsidRPr="00016498" w:rsidRDefault="00714371" w:rsidP="008B117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E18D4E7" w14:textId="77777777" w:rsidR="00714371" w:rsidRPr="009560D4" w:rsidRDefault="00714371" w:rsidP="008C384F">
      <w:pPr>
        <w:pStyle w:val="Nadpis2"/>
        <w:jc w:val="both"/>
        <w:rPr>
          <w:rFonts w:cs="Times New Roman"/>
        </w:rPr>
      </w:pPr>
      <w:r w:rsidRPr="009560D4">
        <w:rPr>
          <w:rFonts w:cs="Times New Roman"/>
        </w:rPr>
        <w:t>Uchovávat mimo dohled a dosah dětí.</w:t>
      </w:r>
    </w:p>
    <w:p w14:paraId="39AC75C3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282E9D7F" w14:textId="26D49DAE" w:rsidR="00714371" w:rsidRPr="008C384F" w:rsidRDefault="00714371" w:rsidP="008B1171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8C384F">
        <w:rPr>
          <w:rFonts w:ascii="Times New Roman" w:hAnsi="Times New Roman" w:cs="Times New Roman"/>
        </w:rPr>
        <w:t xml:space="preserve">Uchovávejte injekční lahvičku </w:t>
      </w:r>
      <w:r w:rsidR="00E93466" w:rsidRPr="008C384F">
        <w:rPr>
          <w:rFonts w:ascii="Times New Roman" w:hAnsi="Times New Roman" w:cs="Times New Roman"/>
        </w:rPr>
        <w:t>v krabičce</w:t>
      </w:r>
      <w:r w:rsidRPr="008C384F">
        <w:rPr>
          <w:rFonts w:ascii="Times New Roman" w:hAnsi="Times New Roman" w:cs="Times New Roman"/>
        </w:rPr>
        <w:t>, aby byla chráněna před světlem.</w:t>
      </w:r>
    </w:p>
    <w:p w14:paraId="1F5CDAF2" w14:textId="77777777" w:rsidR="00714371" w:rsidRPr="00016498" w:rsidRDefault="00714371" w:rsidP="008B1171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9560D4">
        <w:rPr>
          <w:rFonts w:ascii="Times New Roman" w:hAnsi="Times New Roman" w:cs="Times New Roman"/>
        </w:rPr>
        <w:t>Nepoužívejte tento veterinární léčivý přípravek po uplynutí doby použitelnosti uvedené na injekční lahvičce po EXP. Doba použitelnosti končí posledním dnem v uvedeném měsíci.</w:t>
      </w:r>
    </w:p>
    <w:p w14:paraId="4848262B" w14:textId="77777777" w:rsidR="00714371" w:rsidRPr="008C384F" w:rsidRDefault="00714371" w:rsidP="008C384F">
      <w:pPr>
        <w:ind w:left="117"/>
        <w:jc w:val="both"/>
        <w:rPr>
          <w:rFonts w:ascii="Times New Roman" w:eastAsia="Times New Roman" w:hAnsi="Times New Roman" w:cs="Times New Roman"/>
          <w:spacing w:val="-1"/>
        </w:rPr>
      </w:pPr>
      <w:r w:rsidRPr="008B1171">
        <w:rPr>
          <w:rFonts w:ascii="Times New Roman" w:hAnsi="Times New Roman" w:cs="Times New Roman"/>
        </w:rPr>
        <w:t>Doba použitelnosti po prvním otevření vnitřního obalu: 28 dnů.</w:t>
      </w:r>
    </w:p>
    <w:p w14:paraId="12ED1890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2CD41718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5F86B1D5" w14:textId="77777777" w:rsidR="00714371" w:rsidRPr="008B1171" w:rsidRDefault="00714371" w:rsidP="008B1171">
      <w:pPr>
        <w:keepNext/>
        <w:widowControl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ZVLÁŠTNÍ UPOZORNĚNÍ</w:t>
      </w:r>
    </w:p>
    <w:p w14:paraId="4D612879" w14:textId="77777777" w:rsidR="00714371" w:rsidRPr="008B1171" w:rsidRDefault="00714371" w:rsidP="008B1171">
      <w:pPr>
        <w:keepNext/>
        <w:widowControl/>
        <w:jc w:val="both"/>
        <w:rPr>
          <w:rFonts w:ascii="Times New Roman" w:eastAsia="Times New Roman" w:hAnsi="Times New Roman" w:cs="Times New Roman"/>
        </w:rPr>
      </w:pPr>
    </w:p>
    <w:p w14:paraId="235A799C" w14:textId="77777777" w:rsidR="00714371" w:rsidRPr="008B1171" w:rsidRDefault="00714371" w:rsidP="008B1171">
      <w:pPr>
        <w:keepNext/>
        <w:widowControl/>
        <w:ind w:left="118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Zvláštní upozornění pro každý cílový druh:</w:t>
      </w:r>
    </w:p>
    <w:p w14:paraId="60F80C5E" w14:textId="45B1E2F2" w:rsidR="00714371" w:rsidRPr="009560D4" w:rsidRDefault="00714371" w:rsidP="008B1171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8C384F">
        <w:rPr>
          <w:rFonts w:cs="Times New Roman"/>
          <w:i w:val="0"/>
        </w:rPr>
        <w:t xml:space="preserve">Doporučuje se určit příčinu (příčiny) metabolických nebo reprodukčních poruch, aby bylo možné stanovit nejvhodnější preventivní a léčebná opatření a potřebu léčby doplňkovým fosforem </w:t>
      </w:r>
      <w:r w:rsidR="00BA4BEB" w:rsidRPr="009560D4">
        <w:rPr>
          <w:rFonts w:cs="Times New Roman"/>
          <w:i w:val="0"/>
        </w:rPr>
        <w:t>a </w:t>
      </w:r>
      <w:r w:rsidRPr="009560D4">
        <w:rPr>
          <w:rFonts w:cs="Times New Roman"/>
          <w:i w:val="0"/>
        </w:rPr>
        <w:t>vitaminem B</w:t>
      </w:r>
      <w:r w:rsidRPr="009560D4">
        <w:rPr>
          <w:rFonts w:cs="Times New Roman"/>
          <w:i w:val="0"/>
          <w:vertAlign w:val="subscript"/>
        </w:rPr>
        <w:t>12</w:t>
      </w:r>
      <w:r w:rsidRPr="009560D4">
        <w:rPr>
          <w:rFonts w:cs="Times New Roman"/>
          <w:i w:val="0"/>
        </w:rPr>
        <w:t>.</w:t>
      </w:r>
    </w:p>
    <w:p w14:paraId="26FF62EB" w14:textId="77777777" w:rsidR="00714371" w:rsidRPr="009560D4" w:rsidRDefault="00714371" w:rsidP="008B1171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9560D4">
        <w:rPr>
          <w:rFonts w:cs="Times New Roman"/>
          <w:i w:val="0"/>
        </w:rPr>
        <w:t>Vzhledem k nedostatku glukuronidačních metabolických drah u koček, které se podílejí na metabolismu benzylalkoholu, by měl být tento veterinární léčivý přípravek používán s opatrností a doporučená dávka by měla být u tohoto druhu přísně dodržována.</w:t>
      </w:r>
    </w:p>
    <w:p w14:paraId="2E829302" w14:textId="77777777" w:rsidR="00714371" w:rsidRPr="008D295C" w:rsidRDefault="00714371" w:rsidP="008B1171">
      <w:pPr>
        <w:pStyle w:val="Zkladntext"/>
        <w:jc w:val="both"/>
        <w:rPr>
          <w:rFonts w:cs="Times New Roman"/>
        </w:rPr>
      </w:pPr>
    </w:p>
    <w:p w14:paraId="624E920F" w14:textId="77777777" w:rsidR="00714371" w:rsidRPr="008B1171" w:rsidRDefault="00714371" w:rsidP="008B1171">
      <w:pPr>
        <w:keepNext/>
        <w:widowControl/>
        <w:ind w:left="119" w:right="45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Zvláštní opatření určené osobám, které podávají veterinární léčivý přípravek zvířatům</w:t>
      </w:r>
      <w:r w:rsidRPr="008B1171">
        <w:rPr>
          <w:rFonts w:ascii="Times New Roman" w:hAnsi="Times New Roman" w:cs="Times New Roman"/>
        </w:rPr>
        <w:t>:</w:t>
      </w:r>
    </w:p>
    <w:p w14:paraId="7B463D96" w14:textId="77777777" w:rsidR="00714371" w:rsidRPr="009560D4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>Tento veterinární léčivý přípravek obsahuje benzylalkohol, který může způsobit reakce přecitlivělosti (alergické reakce). Lidé se známou přecitlivělostí na benzylalkohol by se měli vyhnout kontaktu s veterinárním léčivým přípravkem.</w:t>
      </w:r>
    </w:p>
    <w:p w14:paraId="50B59229" w14:textId="77EC2F5C" w:rsidR="00714371" w:rsidRPr="009560D4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Tento </w:t>
      </w:r>
      <w:r w:rsidR="006F49C1" w:rsidRPr="009560D4">
        <w:rPr>
          <w:rFonts w:cs="Times New Roman"/>
          <w:i w:val="0"/>
        </w:rPr>
        <w:t>přípravek</w:t>
      </w:r>
      <w:r w:rsidRPr="009560D4">
        <w:rPr>
          <w:rFonts w:cs="Times New Roman"/>
          <w:i w:val="0"/>
        </w:rPr>
        <w:t xml:space="preserve"> může způsobit podráždění kůže, očí a sliznic. </w:t>
      </w:r>
      <w:r w:rsidR="006F49C1" w:rsidRPr="009560D4">
        <w:rPr>
          <w:rFonts w:cs="Times New Roman"/>
          <w:i w:val="0"/>
        </w:rPr>
        <w:t>Zabraňte t</w:t>
      </w:r>
      <w:r w:rsidRPr="009560D4">
        <w:rPr>
          <w:rFonts w:cs="Times New Roman"/>
          <w:i w:val="0"/>
        </w:rPr>
        <w:t>akovému kontaktu s</w:t>
      </w:r>
      <w:r w:rsidR="006F49C1" w:rsidRPr="009560D4">
        <w:rPr>
          <w:rFonts w:cs="Times New Roman"/>
          <w:i w:val="0"/>
        </w:rPr>
        <w:t> přípravkem</w:t>
      </w:r>
      <w:r w:rsidRPr="009560D4">
        <w:rPr>
          <w:rFonts w:cs="Times New Roman"/>
          <w:i w:val="0"/>
        </w:rPr>
        <w:t>. V případě náhodného zasažení postižené místo důkladně opláchněte vodou.</w:t>
      </w:r>
    </w:p>
    <w:p w14:paraId="60B513AC" w14:textId="77777777" w:rsidR="00714371" w:rsidRPr="008D295C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>Při používání tohoto přípravku nejezte, nepijte ani nekuřte.</w:t>
      </w:r>
    </w:p>
    <w:p w14:paraId="1DC09317" w14:textId="77777777" w:rsidR="00714371" w:rsidRPr="0080207F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0207F">
        <w:rPr>
          <w:rFonts w:cs="Times New Roman"/>
          <w:i w:val="0"/>
        </w:rPr>
        <w:t>Po použití si umyjte ruce.</w:t>
      </w:r>
    </w:p>
    <w:p w14:paraId="7FD79884" w14:textId="77777777" w:rsidR="00714371" w:rsidRPr="004569FD" w:rsidRDefault="00714371" w:rsidP="008C384F">
      <w:pPr>
        <w:pStyle w:val="Nadpis2"/>
        <w:jc w:val="both"/>
        <w:rPr>
          <w:rFonts w:cs="Times New Roman"/>
          <w:spacing w:val="-1"/>
        </w:rPr>
      </w:pPr>
    </w:p>
    <w:p w14:paraId="0D0304E1" w14:textId="77777777" w:rsidR="00714371" w:rsidRPr="008B1171" w:rsidRDefault="00714371">
      <w:pPr>
        <w:pStyle w:val="Nadpis2"/>
        <w:jc w:val="both"/>
        <w:rPr>
          <w:rFonts w:cs="Times New Roman"/>
        </w:rPr>
      </w:pPr>
      <w:r w:rsidRPr="008B1171">
        <w:rPr>
          <w:rFonts w:cs="Times New Roman"/>
          <w:u w:val="single" w:color="000000"/>
        </w:rPr>
        <w:t>Březost</w:t>
      </w:r>
      <w:r w:rsidRPr="008B1171">
        <w:rPr>
          <w:rFonts w:cs="Times New Roman"/>
          <w:u w:val="single"/>
        </w:rPr>
        <w:t xml:space="preserve"> a </w:t>
      </w:r>
      <w:r w:rsidRPr="008B1171">
        <w:rPr>
          <w:rFonts w:cs="Times New Roman"/>
          <w:u w:val="single" w:color="000000"/>
        </w:rPr>
        <w:t>laktace</w:t>
      </w:r>
      <w:r w:rsidRPr="008B1171">
        <w:rPr>
          <w:rFonts w:cs="Times New Roman"/>
        </w:rPr>
        <w:t>:</w:t>
      </w:r>
    </w:p>
    <w:p w14:paraId="47DEE835" w14:textId="3AE1D116" w:rsidR="00714371" w:rsidRPr="008B1171" w:rsidRDefault="00714371">
      <w:pPr>
        <w:ind w:left="117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 xml:space="preserve">Nebyla stanovena bezpečnost veterinárního léčivého přípravku pro použití během březosti </w:t>
      </w:r>
      <w:r w:rsidR="00BA4BEB" w:rsidRPr="008B1171">
        <w:rPr>
          <w:rFonts w:ascii="Times New Roman" w:hAnsi="Times New Roman" w:cs="Times New Roman"/>
        </w:rPr>
        <w:t>a </w:t>
      </w:r>
      <w:r w:rsidRPr="008B1171">
        <w:rPr>
          <w:rFonts w:ascii="Times New Roman" w:hAnsi="Times New Roman" w:cs="Times New Roman"/>
        </w:rPr>
        <w:t>laktace u krav, klisen, fen a koček. Jeho použití během březosti a laktace by však u těchto druhů nemělo představovat žádný zvláštní problém.</w:t>
      </w:r>
    </w:p>
    <w:p w14:paraId="4D7F0322" w14:textId="77777777" w:rsidR="00714371" w:rsidRPr="008C384F" w:rsidRDefault="00714371">
      <w:pPr>
        <w:pStyle w:val="Nadpis2"/>
        <w:jc w:val="both"/>
        <w:rPr>
          <w:rFonts w:cs="Times New Roman"/>
        </w:rPr>
      </w:pPr>
    </w:p>
    <w:p w14:paraId="1CA80CF1" w14:textId="77777777" w:rsidR="00714371" w:rsidRPr="008B1171" w:rsidRDefault="00714371" w:rsidP="008B1171">
      <w:pPr>
        <w:ind w:left="118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Inkompatibility</w:t>
      </w:r>
      <w:r w:rsidRPr="008B1171">
        <w:rPr>
          <w:rFonts w:ascii="Times New Roman" w:hAnsi="Times New Roman" w:cs="Times New Roman"/>
        </w:rPr>
        <w:t>:</w:t>
      </w:r>
    </w:p>
    <w:p w14:paraId="76052801" w14:textId="77777777" w:rsidR="00714371" w:rsidRPr="00016498" w:rsidRDefault="00714371" w:rsidP="008B1171">
      <w:pPr>
        <w:ind w:left="118"/>
        <w:jc w:val="both"/>
        <w:rPr>
          <w:rFonts w:ascii="Times New Roman" w:eastAsia="Times New Roman" w:hAnsi="Times New Roman" w:cs="Times New Roman"/>
        </w:rPr>
      </w:pPr>
      <w:r w:rsidRPr="008C384F">
        <w:rPr>
          <w:rFonts w:ascii="Times New Roman" w:hAnsi="Times New Roman" w:cs="Times New Roman"/>
        </w:rPr>
        <w:t>Studie kompatibility nejsou k dispozici, a proto tento veterinární léčivý přípravek nesmí být mísen s žádnými dalšími veterinárními léčivými přípravky.</w:t>
      </w:r>
    </w:p>
    <w:p w14:paraId="3EDC9FE1" w14:textId="77777777" w:rsidR="00714371" w:rsidRPr="008B1171" w:rsidRDefault="00714371" w:rsidP="008C384F">
      <w:pPr>
        <w:jc w:val="both"/>
        <w:rPr>
          <w:rFonts w:ascii="Times New Roman" w:eastAsia="Times New Roman" w:hAnsi="Times New Roman" w:cs="Times New Roman"/>
        </w:rPr>
      </w:pPr>
    </w:p>
    <w:p w14:paraId="30EE5BC6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43437706" w14:textId="77777777" w:rsidR="00714371" w:rsidRPr="008C384F" w:rsidRDefault="00714371" w:rsidP="008B1171">
      <w:pPr>
        <w:keepNext/>
        <w:widowControl/>
        <w:numPr>
          <w:ilvl w:val="0"/>
          <w:numId w:val="3"/>
        </w:numPr>
        <w:tabs>
          <w:tab w:val="left" w:pos="685"/>
        </w:tabs>
        <w:ind w:right="45" w:hanging="566"/>
        <w:jc w:val="both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ZVLÁŠTNÍ OPATŘENÍ PRO ZNEŠKODŇOVÁNÍ NEPOUŽITÝCH PŘÍPRAVKŮ NEBO ODPADU, POKUD JE JICH TŘEBA</w:t>
      </w:r>
    </w:p>
    <w:p w14:paraId="0E39EE95" w14:textId="77777777" w:rsidR="00714371" w:rsidRPr="008C384F" w:rsidRDefault="00714371" w:rsidP="008B1171">
      <w:pPr>
        <w:keepNext/>
        <w:widowControl/>
        <w:ind w:right="45"/>
        <w:jc w:val="both"/>
        <w:rPr>
          <w:rFonts w:ascii="Times New Roman" w:eastAsia="Times New Roman" w:hAnsi="Times New Roman" w:cs="Times New Roman"/>
          <w:i/>
        </w:rPr>
      </w:pPr>
    </w:p>
    <w:p w14:paraId="5F8295F4" w14:textId="77777777" w:rsidR="00714371" w:rsidRPr="008B1171" w:rsidRDefault="00714371" w:rsidP="008B1171">
      <w:pPr>
        <w:ind w:left="118" w:right="46"/>
        <w:jc w:val="both"/>
        <w:rPr>
          <w:rFonts w:ascii="Times New Roman" w:hAnsi="Times New Roman" w:cs="Times New Roman"/>
          <w:spacing w:val="-1"/>
        </w:rPr>
      </w:pPr>
      <w:r w:rsidRPr="008B1171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2FBFAAF3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670E0909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207D9987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DATUM POSLEDNÍ REVIZE PŘÍBALOVÉ INFORMACE</w:t>
      </w:r>
    </w:p>
    <w:p w14:paraId="0D77A22B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41950218" w14:textId="5272EB56" w:rsidR="00714371" w:rsidRDefault="00B10C06" w:rsidP="008B1171">
      <w:pPr>
        <w:ind w:left="1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Listopad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8D295C">
        <w:rPr>
          <w:rFonts w:ascii="Times New Roman" w:eastAsia="Times New Roman" w:hAnsi="Times New Roman" w:cs="Times New Roman"/>
        </w:rPr>
        <w:t>2023</w:t>
      </w:r>
    </w:p>
    <w:p w14:paraId="0F72D531" w14:textId="436980F5" w:rsidR="008B1171" w:rsidRDefault="008B1171" w:rsidP="008B1171">
      <w:pPr>
        <w:ind w:left="142"/>
        <w:rPr>
          <w:rFonts w:ascii="Times New Roman" w:eastAsia="Times New Roman" w:hAnsi="Times New Roman" w:cs="Times New Roman"/>
        </w:rPr>
      </w:pPr>
    </w:p>
    <w:p w14:paraId="0DBE7782" w14:textId="2C3AFA2E" w:rsidR="008B1171" w:rsidRPr="008B1171" w:rsidRDefault="008B1171" w:rsidP="008B1171">
      <w:pPr>
        <w:widowControl/>
        <w:spacing w:after="160" w:line="259" w:lineRule="auto"/>
        <w:ind w:left="142"/>
        <w:rPr>
          <w:rFonts w:ascii="Times New Roman" w:eastAsia="Calibri" w:hAnsi="Times New Roman" w:cs="Times New Roman"/>
        </w:rPr>
      </w:pPr>
      <w:r w:rsidRPr="008B1171">
        <w:rPr>
          <w:rFonts w:ascii="Times New Roman" w:eastAsia="Calibri" w:hAnsi="Times New Roman" w:cs="Times New Roman"/>
        </w:rPr>
        <w:t>Podrobné informace o tomto veterinárním léčivém přípravku jsou k dispozici v databázi přípravků</w:t>
      </w:r>
      <w:r>
        <w:rPr>
          <w:rFonts w:ascii="Times New Roman" w:eastAsia="Calibri" w:hAnsi="Times New Roman" w:cs="Times New Roman"/>
        </w:rPr>
        <w:t xml:space="preserve"> </w:t>
      </w:r>
      <w:r w:rsidRPr="008B1171">
        <w:rPr>
          <w:rFonts w:ascii="Times New Roman" w:eastAsia="Calibri" w:hAnsi="Times New Roman" w:cs="Times New Roman"/>
        </w:rPr>
        <w:t>Unie (</w:t>
      </w:r>
      <w:hyperlink r:id="rId14" w:history="1">
        <w:r w:rsidRPr="008B1171">
          <w:rPr>
            <w:rFonts w:ascii="Times New Roman" w:eastAsia="Calibri" w:hAnsi="Times New Roman" w:cs="Times New Roman"/>
            <w:color w:val="0563C1"/>
            <w:u w:val="single"/>
          </w:rPr>
          <w:t>https://medicines.health.europa.eu/veterinary</w:t>
        </w:r>
      </w:hyperlink>
      <w:r w:rsidRPr="008B1171">
        <w:rPr>
          <w:rFonts w:ascii="Times New Roman" w:eastAsia="Calibri" w:hAnsi="Times New Roman" w:cs="Times New Roman"/>
        </w:rPr>
        <w:t>).</w:t>
      </w:r>
    </w:p>
    <w:p w14:paraId="5EFB78E9" w14:textId="77777777" w:rsidR="008B1171" w:rsidRPr="008B1171" w:rsidRDefault="008B1171" w:rsidP="008B1171">
      <w:pPr>
        <w:widowControl/>
        <w:spacing w:after="160" w:line="259" w:lineRule="auto"/>
        <w:ind w:left="118"/>
        <w:rPr>
          <w:rFonts w:ascii="Times New Roman" w:eastAsia="Calibri" w:hAnsi="Times New Roman" w:cs="Times New Roman"/>
        </w:rPr>
      </w:pPr>
      <w:r w:rsidRPr="008B1171">
        <w:rPr>
          <w:rFonts w:ascii="Times New Roman" w:eastAsia="Calibri" w:hAnsi="Times New Roman" w:cs="Times New Roman"/>
        </w:rPr>
        <w:t>Podrobné informace o tomto veterinárním léčivém přípravku naleznete také v národní databázi (</w:t>
      </w:r>
      <w:hyperlink r:id="rId15" w:history="1">
        <w:r w:rsidRPr="008B1171">
          <w:rPr>
            <w:rFonts w:ascii="Times New Roman" w:eastAsia="Calibri" w:hAnsi="Times New Roman" w:cs="Times New Roman"/>
            <w:color w:val="0563C1"/>
            <w:u w:val="single"/>
          </w:rPr>
          <w:t>https://www.uskvbl.cz</w:t>
        </w:r>
      </w:hyperlink>
      <w:r w:rsidRPr="008B1171">
        <w:rPr>
          <w:rFonts w:ascii="Times New Roman" w:eastAsia="Calibri" w:hAnsi="Times New Roman" w:cs="Times New Roman"/>
        </w:rPr>
        <w:t xml:space="preserve">). </w:t>
      </w:r>
    </w:p>
    <w:p w14:paraId="41850DC5" w14:textId="77777777" w:rsidR="008B1171" w:rsidRPr="008B1171" w:rsidRDefault="008B1171" w:rsidP="008B1171">
      <w:pPr>
        <w:ind w:left="142"/>
        <w:rPr>
          <w:rFonts w:ascii="Times New Roman" w:eastAsia="Times New Roman" w:hAnsi="Times New Roman" w:cs="Times New Roman"/>
        </w:rPr>
      </w:pPr>
    </w:p>
    <w:p w14:paraId="0C7E2E96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5FCDD821" w14:textId="4AED6BAF" w:rsidR="00714371" w:rsidRPr="008C384F" w:rsidRDefault="00714371" w:rsidP="008B1171">
      <w:pPr>
        <w:ind w:left="118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  <w:highlight w:val="lightGray"/>
        </w:rPr>
        <w:t xml:space="preserve">15.  </w:t>
      </w:r>
      <w:r w:rsidR="00BA4BEB" w:rsidRPr="008B1171">
        <w:rPr>
          <w:rFonts w:ascii="Times New Roman" w:hAnsi="Times New Roman" w:cs="Times New Roman"/>
          <w:b/>
          <w:highlight w:val="lightGray"/>
        </w:rPr>
        <w:tab/>
      </w:r>
      <w:r w:rsidRPr="008B1171">
        <w:rPr>
          <w:rFonts w:ascii="Times New Roman" w:hAnsi="Times New Roman" w:cs="Times New Roman"/>
          <w:b/>
        </w:rPr>
        <w:t>DALŠÍ INFORMACE</w:t>
      </w:r>
    </w:p>
    <w:p w14:paraId="76E94732" w14:textId="77777777" w:rsidR="00714371" w:rsidRPr="008B1171" w:rsidRDefault="00714371" w:rsidP="008C384F">
      <w:pPr>
        <w:rPr>
          <w:rFonts w:ascii="Times New Roman" w:hAnsi="Times New Roman" w:cs="Times New Roman"/>
        </w:rPr>
      </w:pPr>
    </w:p>
    <w:p w14:paraId="708E094C" w14:textId="77777777" w:rsidR="008D295C" w:rsidRPr="008B1171" w:rsidRDefault="008D295C" w:rsidP="008B1171">
      <w:pPr>
        <w:ind w:left="142"/>
        <w:rPr>
          <w:rFonts w:ascii="Times New Roman" w:hAnsi="Times New Roman" w:cs="Times New Roman"/>
        </w:rPr>
      </w:pPr>
      <w:bookmarkStart w:id="7" w:name="_Hlk135664222"/>
      <w:r w:rsidRPr="008B1171">
        <w:rPr>
          <w:rFonts w:ascii="Times New Roman" w:hAnsi="Times New Roman" w:cs="Times New Roman"/>
        </w:rPr>
        <w:t>Pouze pro zvířata.</w:t>
      </w:r>
    </w:p>
    <w:p w14:paraId="035D16E7" w14:textId="06527092" w:rsidR="008D295C" w:rsidRDefault="008D295C" w:rsidP="008D295C">
      <w:pPr>
        <w:ind w:left="142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Veterinární léčivý přípravek je vydáván pouze na předpis.</w:t>
      </w:r>
    </w:p>
    <w:bookmarkEnd w:id="7"/>
    <w:p w14:paraId="23B55719" w14:textId="77777777" w:rsidR="008D295C" w:rsidRPr="008B1171" w:rsidRDefault="008D295C" w:rsidP="008B1171">
      <w:pPr>
        <w:ind w:left="142"/>
        <w:rPr>
          <w:rFonts w:ascii="Times New Roman" w:hAnsi="Times New Roman" w:cs="Times New Roman"/>
        </w:rPr>
      </w:pPr>
    </w:p>
    <w:p w14:paraId="6E5D47DE" w14:textId="2F1FB891" w:rsidR="00714371" w:rsidRPr="009560D4" w:rsidRDefault="00E93466" w:rsidP="008B1171">
      <w:pPr>
        <w:pStyle w:val="Zkladntext"/>
        <w:ind w:right="55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>I</w:t>
      </w:r>
      <w:r w:rsidR="00714371" w:rsidRPr="008C384F">
        <w:rPr>
          <w:rFonts w:cs="Times New Roman"/>
          <w:i w:val="0"/>
        </w:rPr>
        <w:t xml:space="preserve">njekční lahvička </w:t>
      </w:r>
      <w:r w:rsidRPr="008C384F">
        <w:rPr>
          <w:rFonts w:cs="Times New Roman"/>
          <w:i w:val="0"/>
        </w:rPr>
        <w:t xml:space="preserve">z jantarového skla </w:t>
      </w:r>
      <w:r w:rsidR="00714371" w:rsidRPr="009560D4">
        <w:rPr>
          <w:rFonts w:cs="Times New Roman"/>
          <w:i w:val="0"/>
        </w:rPr>
        <w:t xml:space="preserve">typu II s </w:t>
      </w:r>
      <w:proofErr w:type="spellStart"/>
      <w:r w:rsidR="00714371" w:rsidRPr="009560D4">
        <w:rPr>
          <w:rFonts w:cs="Times New Roman"/>
          <w:i w:val="0"/>
        </w:rPr>
        <w:t>brombutylovou</w:t>
      </w:r>
      <w:proofErr w:type="spellEnd"/>
      <w:r w:rsidR="00714371" w:rsidRPr="009560D4">
        <w:rPr>
          <w:rFonts w:cs="Times New Roman"/>
          <w:i w:val="0"/>
        </w:rPr>
        <w:t xml:space="preserve"> pryžovou zátkou a hliníkovým </w:t>
      </w:r>
      <w:bookmarkStart w:id="8" w:name="_GoBack"/>
      <w:bookmarkEnd w:id="8"/>
      <w:r w:rsidR="00714371" w:rsidRPr="009560D4">
        <w:rPr>
          <w:rFonts w:cs="Times New Roman"/>
          <w:i w:val="0"/>
        </w:rPr>
        <w:t>uzávěrem.</w:t>
      </w:r>
    </w:p>
    <w:p w14:paraId="0B9AEF7C" w14:textId="77777777" w:rsidR="00714371" w:rsidRPr="009560D4" w:rsidRDefault="00714371" w:rsidP="008B1171">
      <w:pPr>
        <w:pStyle w:val="Zkladntext"/>
        <w:ind w:right="175"/>
        <w:rPr>
          <w:rFonts w:cs="Times New Roman"/>
          <w:i w:val="0"/>
          <w:iCs/>
        </w:rPr>
      </w:pPr>
    </w:p>
    <w:p w14:paraId="51E227CF" w14:textId="77777777" w:rsidR="00714371" w:rsidRPr="009560D4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lastRenderedPageBreak/>
        <w:t>Velikost balení:</w:t>
      </w:r>
    </w:p>
    <w:p w14:paraId="6C1E2024" w14:textId="77777777" w:rsidR="00714371" w:rsidRPr="008D295C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 xml:space="preserve">Krabička s 1 injekční lahvičkou o objemu 100 ml </w:t>
      </w:r>
    </w:p>
    <w:p w14:paraId="5AC3ED27" w14:textId="77777777" w:rsidR="00714371" w:rsidRPr="008D295C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>Krabička s 1 injekční lahvičkou o objemu 250 ml</w:t>
      </w:r>
    </w:p>
    <w:p w14:paraId="296DD68C" w14:textId="77777777" w:rsidR="00714371" w:rsidRPr="0080207F" w:rsidRDefault="00714371" w:rsidP="008B1171">
      <w:pPr>
        <w:pStyle w:val="Zkladntext"/>
        <w:ind w:right="175"/>
        <w:rPr>
          <w:rFonts w:cs="Times New Roman"/>
          <w:i w:val="0"/>
          <w:iCs/>
        </w:rPr>
      </w:pPr>
    </w:p>
    <w:p w14:paraId="75CC897B" w14:textId="77777777" w:rsidR="00714371" w:rsidRPr="008B1171" w:rsidRDefault="00714371" w:rsidP="008B1171">
      <w:pPr>
        <w:pStyle w:val="Zkladntext"/>
        <w:ind w:right="175"/>
        <w:rPr>
          <w:rFonts w:cs="Times New Roman"/>
        </w:rPr>
      </w:pPr>
      <w:r w:rsidRPr="004569FD">
        <w:rPr>
          <w:rFonts w:cs="Times New Roman"/>
          <w:i w:val="0"/>
        </w:rPr>
        <w:t>Na trhu nemusí být všechny velikosti balení.</w:t>
      </w:r>
    </w:p>
    <w:p w14:paraId="2C785830" w14:textId="77777777" w:rsidR="00D546AF" w:rsidRPr="008B1171" w:rsidRDefault="00D546AF" w:rsidP="008C384F">
      <w:pPr>
        <w:pStyle w:val="Nadpis1"/>
        <w:tabs>
          <w:tab w:val="left" w:pos="685"/>
        </w:tabs>
        <w:ind w:firstLine="0"/>
        <w:rPr>
          <w:rFonts w:cs="Times New Roman"/>
          <w:spacing w:val="-1"/>
        </w:rPr>
      </w:pPr>
    </w:p>
    <w:sectPr w:rsidR="00D546AF" w:rsidRPr="008B1171" w:rsidSect="00E070A6">
      <w:footerReference w:type="default" r:id="rId16"/>
      <w:pgSz w:w="11920" w:h="16850"/>
      <w:pgMar w:top="1600" w:right="1680" w:bottom="900" w:left="168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1524" w14:textId="77777777" w:rsidR="00D348D4" w:rsidRDefault="00D348D4">
      <w:r>
        <w:separator/>
      </w:r>
    </w:p>
  </w:endnote>
  <w:endnote w:type="continuationSeparator" w:id="0">
    <w:p w14:paraId="644A3BCD" w14:textId="77777777" w:rsidR="00D348D4" w:rsidRDefault="00D348D4">
      <w:r>
        <w:continuationSeparator/>
      </w:r>
    </w:p>
  </w:endnote>
  <w:endnote w:type="continuationNotice" w:id="1">
    <w:p w14:paraId="07BA0ED3" w14:textId="77777777" w:rsidR="00D348D4" w:rsidRDefault="00D3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4807" w14:textId="77777777" w:rsidR="00714371" w:rsidRDefault="007143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7" behindDoc="1" locked="0" layoutInCell="1" allowOverlap="1" wp14:anchorId="0A4F636F" wp14:editId="22A65019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1E9B" w14:textId="77777777" w:rsidR="00714371" w:rsidRDefault="00714371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F63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1.9pt;margin-top:795.8pt;width:12.1pt;height:10.05pt;z-index:-251652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kB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" filled="f" stroked="f">
              <v:textbox inset="0,0,0,0">
                <w:txbxContent>
                  <w:p w14:paraId="42C31E9B" w14:textId="77777777" w:rsidR="00714371" w:rsidRDefault="00714371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A" w14:textId="6DECEEB3" w:rsidR="00CC2376" w:rsidRDefault="00CC237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BCA2CE" wp14:editId="04F2B3EB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B" w14:textId="77777777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5.8pt;width:12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dL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" filled="f" stroked="f">
              <v:textbox inset="0,0,0,0">
                <w:txbxContent>
                  <w:p w14:paraId="54BCA2FB" w14:textId="77777777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7E38" w14:textId="77777777" w:rsidR="00D348D4" w:rsidRDefault="00D348D4">
      <w:r>
        <w:separator/>
      </w:r>
    </w:p>
  </w:footnote>
  <w:footnote w:type="continuationSeparator" w:id="0">
    <w:p w14:paraId="0A3C5A1E" w14:textId="77777777" w:rsidR="00D348D4" w:rsidRDefault="00D348D4">
      <w:r>
        <w:continuationSeparator/>
      </w:r>
    </w:p>
  </w:footnote>
  <w:footnote w:type="continuationNotice" w:id="1">
    <w:p w14:paraId="3CB1DC01" w14:textId="77777777" w:rsidR="00D348D4" w:rsidRDefault="00D34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4D1" w14:textId="6145C787" w:rsidR="002E24A7" w:rsidRDefault="002E24A7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CB5"/>
    <w:multiLevelType w:val="hybridMultilevel"/>
    <w:tmpl w:val="70DC23D0"/>
    <w:lvl w:ilvl="0" w:tplc="41D63ACC">
      <w:start w:val="1"/>
      <w:numFmt w:val="lowerLetter"/>
      <w:lvlText w:val="%1)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2B722E68">
      <w:start w:val="1"/>
      <w:numFmt w:val="bullet"/>
      <w:lvlText w:val="•"/>
      <w:lvlJc w:val="left"/>
      <w:pPr>
        <w:ind w:left="1658" w:hanging="567"/>
      </w:pPr>
      <w:rPr>
        <w:rFonts w:hint="default"/>
      </w:rPr>
    </w:lvl>
    <w:lvl w:ilvl="2" w:tplc="99C24B02">
      <w:start w:val="1"/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DF52CA76">
      <w:start w:val="1"/>
      <w:numFmt w:val="bullet"/>
      <w:lvlText w:val="•"/>
      <w:lvlJc w:val="left"/>
      <w:pPr>
        <w:ind w:left="3405" w:hanging="567"/>
      </w:pPr>
      <w:rPr>
        <w:rFonts w:hint="default"/>
      </w:rPr>
    </w:lvl>
    <w:lvl w:ilvl="4" w:tplc="9356BDE0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38ED47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BCAA4FF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 w:tplc="F3C0BFDC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EDCF008">
      <w:start w:val="1"/>
      <w:numFmt w:val="bullet"/>
      <w:lvlText w:val="•"/>
      <w:lvlJc w:val="left"/>
      <w:pPr>
        <w:ind w:left="7771" w:hanging="567"/>
      </w:pPr>
      <w:rPr>
        <w:rFonts w:hint="default"/>
      </w:rPr>
    </w:lvl>
  </w:abstractNum>
  <w:abstractNum w:abstractNumId="1" w15:restartNumberingAfterBreak="0">
    <w:nsid w:val="11F932E1"/>
    <w:multiLevelType w:val="multilevel"/>
    <w:tmpl w:val="1F24ED6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 w15:restartNumberingAfterBreak="0">
    <w:nsid w:val="13FA1000"/>
    <w:multiLevelType w:val="hybridMultilevel"/>
    <w:tmpl w:val="F5B6DFAC"/>
    <w:lvl w:ilvl="0" w:tplc="7DDCBFA4">
      <w:start w:val="1"/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E1A9E64">
      <w:start w:val="1"/>
      <w:numFmt w:val="bullet"/>
      <w:lvlText w:val="•"/>
      <w:lvlJc w:val="left"/>
      <w:pPr>
        <w:ind w:left="1148" w:hanging="125"/>
      </w:pPr>
      <w:rPr>
        <w:rFonts w:hint="default"/>
      </w:rPr>
    </w:lvl>
    <w:lvl w:ilvl="2" w:tplc="056C717C">
      <w:start w:val="1"/>
      <w:numFmt w:val="bullet"/>
      <w:lvlText w:val="•"/>
      <w:lvlJc w:val="left"/>
      <w:pPr>
        <w:ind w:left="2054" w:hanging="125"/>
      </w:pPr>
      <w:rPr>
        <w:rFonts w:hint="default"/>
      </w:rPr>
    </w:lvl>
    <w:lvl w:ilvl="3" w:tplc="2870B0AE">
      <w:start w:val="1"/>
      <w:numFmt w:val="bullet"/>
      <w:lvlText w:val="•"/>
      <w:lvlJc w:val="left"/>
      <w:pPr>
        <w:ind w:left="2959" w:hanging="125"/>
      </w:pPr>
      <w:rPr>
        <w:rFonts w:hint="default"/>
      </w:rPr>
    </w:lvl>
    <w:lvl w:ilvl="4" w:tplc="B2A25E52">
      <w:start w:val="1"/>
      <w:numFmt w:val="bullet"/>
      <w:lvlText w:val="•"/>
      <w:lvlJc w:val="left"/>
      <w:pPr>
        <w:ind w:left="3865" w:hanging="125"/>
      </w:pPr>
      <w:rPr>
        <w:rFonts w:hint="default"/>
      </w:rPr>
    </w:lvl>
    <w:lvl w:ilvl="5" w:tplc="FD08E3AA">
      <w:start w:val="1"/>
      <w:numFmt w:val="bullet"/>
      <w:lvlText w:val="•"/>
      <w:lvlJc w:val="left"/>
      <w:pPr>
        <w:ind w:left="4770" w:hanging="125"/>
      </w:pPr>
      <w:rPr>
        <w:rFonts w:hint="default"/>
      </w:rPr>
    </w:lvl>
    <w:lvl w:ilvl="6" w:tplc="7A0CC0A8">
      <w:start w:val="1"/>
      <w:numFmt w:val="bullet"/>
      <w:lvlText w:val="•"/>
      <w:lvlJc w:val="left"/>
      <w:pPr>
        <w:ind w:left="5676" w:hanging="125"/>
      </w:pPr>
      <w:rPr>
        <w:rFonts w:hint="default"/>
      </w:rPr>
    </w:lvl>
    <w:lvl w:ilvl="7" w:tplc="5F0EF524">
      <w:start w:val="1"/>
      <w:numFmt w:val="bullet"/>
      <w:lvlText w:val="•"/>
      <w:lvlJc w:val="left"/>
      <w:pPr>
        <w:ind w:left="6581" w:hanging="125"/>
      </w:pPr>
      <w:rPr>
        <w:rFonts w:hint="default"/>
      </w:rPr>
    </w:lvl>
    <w:lvl w:ilvl="8" w:tplc="146CFA40">
      <w:start w:val="1"/>
      <w:numFmt w:val="bullet"/>
      <w:lvlText w:val="•"/>
      <w:lvlJc w:val="left"/>
      <w:pPr>
        <w:ind w:left="7487" w:hanging="125"/>
      </w:pPr>
      <w:rPr>
        <w:rFonts w:hint="default"/>
      </w:rPr>
    </w:lvl>
  </w:abstractNum>
  <w:abstractNum w:abstractNumId="3" w15:restartNumberingAfterBreak="0">
    <w:nsid w:val="178C7A56"/>
    <w:multiLevelType w:val="hybridMultilevel"/>
    <w:tmpl w:val="FEAC9C4E"/>
    <w:lvl w:ilvl="0" w:tplc="0A00059E">
      <w:start w:val="1"/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hint="default"/>
        <w:i/>
        <w:color w:val="008000"/>
        <w:sz w:val="22"/>
        <w:szCs w:val="22"/>
      </w:rPr>
    </w:lvl>
    <w:lvl w:ilvl="1" w:tplc="D786C99A">
      <w:start w:val="1"/>
      <w:numFmt w:val="bullet"/>
      <w:lvlText w:val="•"/>
      <w:lvlJc w:val="left"/>
      <w:pPr>
        <w:ind w:left="1165" w:hanging="130"/>
      </w:pPr>
      <w:rPr>
        <w:rFonts w:hint="default"/>
      </w:rPr>
    </w:lvl>
    <w:lvl w:ilvl="2" w:tplc="9A40001C">
      <w:start w:val="1"/>
      <w:numFmt w:val="bullet"/>
      <w:lvlText w:val="•"/>
      <w:lvlJc w:val="left"/>
      <w:pPr>
        <w:ind w:left="2071" w:hanging="130"/>
      </w:pPr>
      <w:rPr>
        <w:rFonts w:hint="default"/>
      </w:rPr>
    </w:lvl>
    <w:lvl w:ilvl="3" w:tplc="798C5200">
      <w:start w:val="1"/>
      <w:numFmt w:val="bullet"/>
      <w:lvlText w:val="•"/>
      <w:lvlJc w:val="left"/>
      <w:pPr>
        <w:ind w:left="2977" w:hanging="130"/>
      </w:pPr>
      <w:rPr>
        <w:rFonts w:hint="default"/>
      </w:rPr>
    </w:lvl>
    <w:lvl w:ilvl="4" w:tplc="35881DD4">
      <w:start w:val="1"/>
      <w:numFmt w:val="bullet"/>
      <w:lvlText w:val="•"/>
      <w:lvlJc w:val="left"/>
      <w:pPr>
        <w:ind w:left="3883" w:hanging="130"/>
      </w:pPr>
      <w:rPr>
        <w:rFonts w:hint="default"/>
      </w:rPr>
    </w:lvl>
    <w:lvl w:ilvl="5" w:tplc="951AA40E">
      <w:start w:val="1"/>
      <w:numFmt w:val="bullet"/>
      <w:lvlText w:val="•"/>
      <w:lvlJc w:val="left"/>
      <w:pPr>
        <w:ind w:left="4789" w:hanging="130"/>
      </w:pPr>
      <w:rPr>
        <w:rFonts w:hint="default"/>
      </w:rPr>
    </w:lvl>
    <w:lvl w:ilvl="6" w:tplc="2DA463F6">
      <w:start w:val="1"/>
      <w:numFmt w:val="bullet"/>
      <w:lvlText w:val="•"/>
      <w:lvlJc w:val="left"/>
      <w:pPr>
        <w:ind w:left="5695" w:hanging="130"/>
      </w:pPr>
      <w:rPr>
        <w:rFonts w:hint="default"/>
      </w:rPr>
    </w:lvl>
    <w:lvl w:ilvl="7" w:tplc="6360BBC6">
      <w:start w:val="1"/>
      <w:numFmt w:val="bullet"/>
      <w:lvlText w:val="•"/>
      <w:lvlJc w:val="left"/>
      <w:pPr>
        <w:ind w:left="6600" w:hanging="130"/>
      </w:pPr>
      <w:rPr>
        <w:rFonts w:hint="default"/>
      </w:rPr>
    </w:lvl>
    <w:lvl w:ilvl="8" w:tplc="34D40A50">
      <w:start w:val="1"/>
      <w:numFmt w:val="bullet"/>
      <w:lvlText w:val="•"/>
      <w:lvlJc w:val="left"/>
      <w:pPr>
        <w:ind w:left="7506" w:hanging="130"/>
      </w:pPr>
      <w:rPr>
        <w:rFonts w:hint="default"/>
      </w:rPr>
    </w:lvl>
  </w:abstractNum>
  <w:abstractNum w:abstractNumId="4" w15:restartNumberingAfterBreak="0">
    <w:nsid w:val="29403D5B"/>
    <w:multiLevelType w:val="hybridMultilevel"/>
    <w:tmpl w:val="22DC9666"/>
    <w:lvl w:ilvl="0" w:tplc="5204D2E4">
      <w:start w:val="1"/>
      <w:numFmt w:val="bullet"/>
      <w:lvlText w:val="·"/>
      <w:lvlJc w:val="left"/>
      <w:pPr>
        <w:ind w:left="217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C0795A">
      <w:start w:val="1"/>
      <w:numFmt w:val="bullet"/>
      <w:lvlText w:val="•"/>
      <w:lvlJc w:val="left"/>
      <w:pPr>
        <w:ind w:left="1147" w:hanging="567"/>
      </w:pPr>
      <w:rPr>
        <w:rFonts w:hint="default"/>
      </w:rPr>
    </w:lvl>
    <w:lvl w:ilvl="2" w:tplc="F284523E">
      <w:start w:val="1"/>
      <w:numFmt w:val="bullet"/>
      <w:lvlText w:val="•"/>
      <w:lvlJc w:val="left"/>
      <w:pPr>
        <w:ind w:left="2077" w:hanging="567"/>
      </w:pPr>
      <w:rPr>
        <w:rFonts w:hint="default"/>
      </w:rPr>
    </w:lvl>
    <w:lvl w:ilvl="3" w:tplc="AEBA85D6">
      <w:start w:val="1"/>
      <w:numFmt w:val="bullet"/>
      <w:lvlText w:val="•"/>
      <w:lvlJc w:val="left"/>
      <w:pPr>
        <w:ind w:left="3007" w:hanging="567"/>
      </w:pPr>
      <w:rPr>
        <w:rFonts w:hint="default"/>
      </w:rPr>
    </w:lvl>
    <w:lvl w:ilvl="4" w:tplc="EF4000EE">
      <w:start w:val="1"/>
      <w:numFmt w:val="bullet"/>
      <w:lvlText w:val="•"/>
      <w:lvlJc w:val="left"/>
      <w:pPr>
        <w:ind w:left="3938" w:hanging="567"/>
      </w:pPr>
      <w:rPr>
        <w:rFonts w:hint="default"/>
      </w:rPr>
    </w:lvl>
    <w:lvl w:ilvl="5" w:tplc="14E2A944">
      <w:start w:val="1"/>
      <w:numFmt w:val="bullet"/>
      <w:lvlText w:val="•"/>
      <w:lvlJc w:val="left"/>
      <w:pPr>
        <w:ind w:left="4868" w:hanging="567"/>
      </w:pPr>
      <w:rPr>
        <w:rFonts w:hint="default"/>
      </w:rPr>
    </w:lvl>
    <w:lvl w:ilvl="6" w:tplc="2F6EF42E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 w:tplc="1CA8ADBE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  <w:lvl w:ilvl="8" w:tplc="C31A32B8">
      <w:start w:val="1"/>
      <w:numFmt w:val="bullet"/>
      <w:lvlText w:val="•"/>
      <w:lvlJc w:val="left"/>
      <w:pPr>
        <w:ind w:left="7658" w:hanging="567"/>
      </w:pPr>
      <w:rPr>
        <w:rFonts w:hint="default"/>
      </w:rPr>
    </w:lvl>
  </w:abstractNum>
  <w:abstractNum w:abstractNumId="5" w15:restartNumberingAfterBreak="0">
    <w:nsid w:val="33B90D13"/>
    <w:multiLevelType w:val="hybridMultilevel"/>
    <w:tmpl w:val="86329BAA"/>
    <w:lvl w:ilvl="0" w:tplc="4DD07D1E">
      <w:start w:val="1"/>
      <w:numFmt w:val="bullet"/>
      <w:lvlText w:val="-"/>
      <w:lvlJc w:val="left"/>
      <w:pPr>
        <w:ind w:left="24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EDC8FC4">
      <w:start w:val="1"/>
      <w:numFmt w:val="bullet"/>
      <w:lvlText w:val="•"/>
      <w:lvlJc w:val="left"/>
      <w:pPr>
        <w:ind w:left="1138" w:hanging="125"/>
      </w:pPr>
      <w:rPr>
        <w:rFonts w:hint="default"/>
      </w:rPr>
    </w:lvl>
    <w:lvl w:ilvl="2" w:tplc="D5FA8D94">
      <w:start w:val="1"/>
      <w:numFmt w:val="bullet"/>
      <w:lvlText w:val="•"/>
      <w:lvlJc w:val="left"/>
      <w:pPr>
        <w:ind w:left="2034" w:hanging="125"/>
      </w:pPr>
      <w:rPr>
        <w:rFonts w:hint="default"/>
      </w:rPr>
    </w:lvl>
    <w:lvl w:ilvl="3" w:tplc="1186C29A">
      <w:start w:val="1"/>
      <w:numFmt w:val="bullet"/>
      <w:lvlText w:val="•"/>
      <w:lvlJc w:val="left"/>
      <w:pPr>
        <w:ind w:left="2929" w:hanging="125"/>
      </w:pPr>
      <w:rPr>
        <w:rFonts w:hint="default"/>
      </w:rPr>
    </w:lvl>
    <w:lvl w:ilvl="4" w:tplc="40241B8E">
      <w:start w:val="1"/>
      <w:numFmt w:val="bullet"/>
      <w:lvlText w:val="•"/>
      <w:lvlJc w:val="left"/>
      <w:pPr>
        <w:ind w:left="3825" w:hanging="125"/>
      </w:pPr>
      <w:rPr>
        <w:rFonts w:hint="default"/>
      </w:rPr>
    </w:lvl>
    <w:lvl w:ilvl="5" w:tplc="6F98B04C">
      <w:start w:val="1"/>
      <w:numFmt w:val="bullet"/>
      <w:lvlText w:val="•"/>
      <w:lvlJc w:val="left"/>
      <w:pPr>
        <w:ind w:left="4720" w:hanging="125"/>
      </w:pPr>
      <w:rPr>
        <w:rFonts w:hint="default"/>
      </w:rPr>
    </w:lvl>
    <w:lvl w:ilvl="6" w:tplc="F97489A4">
      <w:start w:val="1"/>
      <w:numFmt w:val="bullet"/>
      <w:lvlText w:val="•"/>
      <w:lvlJc w:val="left"/>
      <w:pPr>
        <w:ind w:left="5616" w:hanging="125"/>
      </w:pPr>
      <w:rPr>
        <w:rFonts w:hint="default"/>
      </w:rPr>
    </w:lvl>
    <w:lvl w:ilvl="7" w:tplc="FA564E8C">
      <w:start w:val="1"/>
      <w:numFmt w:val="bullet"/>
      <w:lvlText w:val="•"/>
      <w:lvlJc w:val="left"/>
      <w:pPr>
        <w:ind w:left="6511" w:hanging="125"/>
      </w:pPr>
      <w:rPr>
        <w:rFonts w:hint="default"/>
      </w:rPr>
    </w:lvl>
    <w:lvl w:ilvl="8" w:tplc="E062BBB4">
      <w:start w:val="1"/>
      <w:numFmt w:val="bullet"/>
      <w:lvlText w:val="•"/>
      <w:lvlJc w:val="left"/>
      <w:pPr>
        <w:ind w:left="7407" w:hanging="125"/>
      </w:pPr>
      <w:rPr>
        <w:rFonts w:hint="default"/>
      </w:rPr>
    </w:lvl>
  </w:abstractNum>
  <w:abstractNum w:abstractNumId="6" w15:restartNumberingAfterBreak="0">
    <w:nsid w:val="5110216A"/>
    <w:multiLevelType w:val="hybridMultilevel"/>
    <w:tmpl w:val="A87A014E"/>
    <w:lvl w:ilvl="0" w:tplc="51AA5F06">
      <w:start w:val="1"/>
      <w:numFmt w:val="decimal"/>
      <w:lvlText w:val="%1."/>
      <w:lvlJc w:val="left"/>
      <w:pPr>
        <w:ind w:left="684" w:hanging="567"/>
      </w:pPr>
      <w:rPr>
        <w:rFonts w:hint="default"/>
        <w:b/>
        <w:highlight w:val="lightGray"/>
      </w:rPr>
    </w:lvl>
    <w:lvl w:ilvl="1" w:tplc="345AC38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2E8E96C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4CEE132">
      <w:start w:val="1"/>
      <w:numFmt w:val="bullet"/>
      <w:lvlText w:val="•"/>
      <w:lvlJc w:val="left"/>
      <w:pPr>
        <w:ind w:left="3262" w:hanging="567"/>
      </w:pPr>
      <w:rPr>
        <w:rFonts w:hint="default"/>
      </w:rPr>
    </w:lvl>
    <w:lvl w:ilvl="4" w:tplc="E8301F4E">
      <w:start w:val="1"/>
      <w:numFmt w:val="bullet"/>
      <w:lvlText w:val="•"/>
      <w:lvlJc w:val="left"/>
      <w:pPr>
        <w:ind w:left="4122" w:hanging="567"/>
      </w:pPr>
      <w:rPr>
        <w:rFonts w:hint="default"/>
      </w:rPr>
    </w:lvl>
    <w:lvl w:ilvl="5" w:tplc="6C66093C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BA24AD84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3244B800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468CD0CA">
      <w:start w:val="1"/>
      <w:numFmt w:val="bullet"/>
      <w:lvlText w:val="•"/>
      <w:lvlJc w:val="left"/>
      <w:pPr>
        <w:ind w:left="7559" w:hanging="567"/>
      </w:pPr>
      <w:rPr>
        <w:rFonts w:hint="default"/>
      </w:rPr>
    </w:lvl>
  </w:abstractNum>
  <w:abstractNum w:abstractNumId="7" w15:restartNumberingAfterBreak="0">
    <w:nsid w:val="62E40939"/>
    <w:multiLevelType w:val="hybridMultilevel"/>
    <w:tmpl w:val="1CC87D4C"/>
    <w:lvl w:ilvl="0" w:tplc="409627E0">
      <w:start w:val="1"/>
      <w:numFmt w:val="bullet"/>
      <w:lvlText w:val="-"/>
      <w:lvlJc w:val="left"/>
      <w:pPr>
        <w:ind w:left="904" w:hanging="567"/>
      </w:pPr>
      <w:rPr>
        <w:rFonts w:ascii="Times New Roman" w:eastAsia="Times New Roman" w:hAnsi="Times New Roman" w:hint="default"/>
        <w:color w:val="008000"/>
        <w:sz w:val="22"/>
        <w:szCs w:val="22"/>
      </w:rPr>
    </w:lvl>
    <w:lvl w:ilvl="1" w:tplc="2AF6A7E2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FD8C7E84">
      <w:start w:val="1"/>
      <w:numFmt w:val="bullet"/>
      <w:lvlText w:val="•"/>
      <w:lvlJc w:val="left"/>
      <w:pPr>
        <w:ind w:left="2623" w:hanging="567"/>
      </w:pPr>
      <w:rPr>
        <w:rFonts w:hint="default"/>
      </w:rPr>
    </w:lvl>
    <w:lvl w:ilvl="3" w:tplc="F68ABA66">
      <w:start w:val="1"/>
      <w:numFmt w:val="bullet"/>
      <w:lvlText w:val="•"/>
      <w:lvlJc w:val="left"/>
      <w:pPr>
        <w:ind w:left="3483" w:hanging="567"/>
      </w:pPr>
      <w:rPr>
        <w:rFonts w:hint="default"/>
      </w:rPr>
    </w:lvl>
    <w:lvl w:ilvl="4" w:tplc="6004D092">
      <w:start w:val="1"/>
      <w:numFmt w:val="bullet"/>
      <w:lvlText w:val="•"/>
      <w:lvlJc w:val="left"/>
      <w:pPr>
        <w:ind w:left="4342" w:hanging="567"/>
      </w:pPr>
      <w:rPr>
        <w:rFonts w:hint="default"/>
      </w:rPr>
    </w:lvl>
    <w:lvl w:ilvl="5" w:tplc="27843F98">
      <w:start w:val="1"/>
      <w:numFmt w:val="bullet"/>
      <w:lvlText w:val="•"/>
      <w:lvlJc w:val="left"/>
      <w:pPr>
        <w:ind w:left="5201" w:hanging="567"/>
      </w:pPr>
      <w:rPr>
        <w:rFonts w:hint="default"/>
      </w:rPr>
    </w:lvl>
    <w:lvl w:ilvl="6" w:tplc="F7643806">
      <w:start w:val="1"/>
      <w:numFmt w:val="bullet"/>
      <w:lvlText w:val="•"/>
      <w:lvlJc w:val="left"/>
      <w:pPr>
        <w:ind w:left="6061" w:hanging="567"/>
      </w:pPr>
      <w:rPr>
        <w:rFonts w:hint="default"/>
      </w:rPr>
    </w:lvl>
    <w:lvl w:ilvl="7" w:tplc="A00EB818">
      <w:start w:val="1"/>
      <w:numFmt w:val="bullet"/>
      <w:lvlText w:val="•"/>
      <w:lvlJc w:val="left"/>
      <w:pPr>
        <w:ind w:left="6920" w:hanging="567"/>
      </w:pPr>
      <w:rPr>
        <w:rFonts w:hint="default"/>
      </w:rPr>
    </w:lvl>
    <w:lvl w:ilvl="8" w:tplc="047E96CA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8" w15:restartNumberingAfterBreak="0">
    <w:nsid w:val="74F82A21"/>
    <w:multiLevelType w:val="hybridMultilevel"/>
    <w:tmpl w:val="CC682DEA"/>
    <w:lvl w:ilvl="0" w:tplc="BDA86C1C">
      <w:start w:val="1"/>
      <w:numFmt w:val="upperLetter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02C91FC">
      <w:start w:val="1"/>
      <w:numFmt w:val="upperLetter"/>
      <w:lvlText w:val="%2."/>
      <w:lvlJc w:val="left"/>
      <w:pPr>
        <w:ind w:left="9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05E0ADDE">
      <w:start w:val="1"/>
      <w:numFmt w:val="upperLetter"/>
      <w:lvlText w:val="%3."/>
      <w:lvlJc w:val="left"/>
      <w:pPr>
        <w:ind w:left="4138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3" w:tplc="C4E0683E">
      <w:start w:val="1"/>
      <w:numFmt w:val="bullet"/>
      <w:lvlText w:val="•"/>
      <w:lvlJc w:val="left"/>
      <w:pPr>
        <w:ind w:left="4763" w:hanging="269"/>
      </w:pPr>
      <w:rPr>
        <w:rFonts w:hint="default"/>
      </w:rPr>
    </w:lvl>
    <w:lvl w:ilvl="4" w:tplc="9C8889F8">
      <w:start w:val="1"/>
      <w:numFmt w:val="bullet"/>
      <w:lvlText w:val="•"/>
      <w:lvlJc w:val="left"/>
      <w:pPr>
        <w:ind w:left="5388" w:hanging="269"/>
      </w:pPr>
      <w:rPr>
        <w:rFonts w:hint="default"/>
      </w:rPr>
    </w:lvl>
    <w:lvl w:ilvl="5" w:tplc="6F14AAD0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6" w:tplc="6E7AC266">
      <w:start w:val="1"/>
      <w:numFmt w:val="bullet"/>
      <w:lvlText w:val="•"/>
      <w:lvlJc w:val="left"/>
      <w:pPr>
        <w:ind w:left="6638" w:hanging="269"/>
      </w:pPr>
      <w:rPr>
        <w:rFonts w:hint="default"/>
      </w:rPr>
    </w:lvl>
    <w:lvl w:ilvl="7" w:tplc="60EA69D0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8" w:tplc="B05A1F9C">
      <w:start w:val="1"/>
      <w:numFmt w:val="bullet"/>
      <w:lvlText w:val="•"/>
      <w:lvlJc w:val="left"/>
      <w:pPr>
        <w:ind w:left="7888" w:hanging="26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2"/>
    <w:rsid w:val="00002ED8"/>
    <w:rsid w:val="00004104"/>
    <w:rsid w:val="0000577E"/>
    <w:rsid w:val="00010350"/>
    <w:rsid w:val="00016498"/>
    <w:rsid w:val="000164EC"/>
    <w:rsid w:val="000230A7"/>
    <w:rsid w:val="00024DC7"/>
    <w:rsid w:val="000261DE"/>
    <w:rsid w:val="0003205B"/>
    <w:rsid w:val="00036840"/>
    <w:rsid w:val="00036E9D"/>
    <w:rsid w:val="000402B7"/>
    <w:rsid w:val="00051956"/>
    <w:rsid w:val="000559A8"/>
    <w:rsid w:val="000603FA"/>
    <w:rsid w:val="00062617"/>
    <w:rsid w:val="00063977"/>
    <w:rsid w:val="00071383"/>
    <w:rsid w:val="00077303"/>
    <w:rsid w:val="000816D4"/>
    <w:rsid w:val="00083B18"/>
    <w:rsid w:val="00092BDD"/>
    <w:rsid w:val="00092C9D"/>
    <w:rsid w:val="0009575C"/>
    <w:rsid w:val="0009793E"/>
    <w:rsid w:val="000A03AC"/>
    <w:rsid w:val="000A1D34"/>
    <w:rsid w:val="000A606E"/>
    <w:rsid w:val="000A6D73"/>
    <w:rsid w:val="000C59B2"/>
    <w:rsid w:val="000C6358"/>
    <w:rsid w:val="000D17EE"/>
    <w:rsid w:val="000D2523"/>
    <w:rsid w:val="000E3411"/>
    <w:rsid w:val="000E71A4"/>
    <w:rsid w:val="000F2646"/>
    <w:rsid w:val="000F4951"/>
    <w:rsid w:val="000F6314"/>
    <w:rsid w:val="0010091B"/>
    <w:rsid w:val="00101485"/>
    <w:rsid w:val="001058C8"/>
    <w:rsid w:val="00113E4A"/>
    <w:rsid w:val="00113EA1"/>
    <w:rsid w:val="001319E2"/>
    <w:rsid w:val="00135429"/>
    <w:rsid w:val="00137003"/>
    <w:rsid w:val="00140035"/>
    <w:rsid w:val="00143B5A"/>
    <w:rsid w:val="001469D1"/>
    <w:rsid w:val="00147D6F"/>
    <w:rsid w:val="001501C0"/>
    <w:rsid w:val="001507A3"/>
    <w:rsid w:val="00150EDB"/>
    <w:rsid w:val="00155CA3"/>
    <w:rsid w:val="00164E08"/>
    <w:rsid w:val="001844B2"/>
    <w:rsid w:val="00186C73"/>
    <w:rsid w:val="0019394D"/>
    <w:rsid w:val="001A0593"/>
    <w:rsid w:val="001A08CF"/>
    <w:rsid w:val="001A1283"/>
    <w:rsid w:val="001A2B07"/>
    <w:rsid w:val="001A5085"/>
    <w:rsid w:val="001B7F5A"/>
    <w:rsid w:val="001C1E26"/>
    <w:rsid w:val="001C6275"/>
    <w:rsid w:val="001E2C04"/>
    <w:rsid w:val="001E50FD"/>
    <w:rsid w:val="001E5D2B"/>
    <w:rsid w:val="001F6E42"/>
    <w:rsid w:val="0021127C"/>
    <w:rsid w:val="002157AE"/>
    <w:rsid w:val="00220A9D"/>
    <w:rsid w:val="00225A36"/>
    <w:rsid w:val="00226E1B"/>
    <w:rsid w:val="002315FF"/>
    <w:rsid w:val="00231907"/>
    <w:rsid w:val="00235B14"/>
    <w:rsid w:val="00250764"/>
    <w:rsid w:val="00261F5E"/>
    <w:rsid w:val="002624C4"/>
    <w:rsid w:val="002729F5"/>
    <w:rsid w:val="0028195B"/>
    <w:rsid w:val="00283D4B"/>
    <w:rsid w:val="00285F25"/>
    <w:rsid w:val="0029123A"/>
    <w:rsid w:val="00291D79"/>
    <w:rsid w:val="00293D52"/>
    <w:rsid w:val="002A48B1"/>
    <w:rsid w:val="002B3729"/>
    <w:rsid w:val="002D2EED"/>
    <w:rsid w:val="002E24A7"/>
    <w:rsid w:val="002E4084"/>
    <w:rsid w:val="002E70DF"/>
    <w:rsid w:val="002F6204"/>
    <w:rsid w:val="003031B0"/>
    <w:rsid w:val="00307BE5"/>
    <w:rsid w:val="00310155"/>
    <w:rsid w:val="0031304B"/>
    <w:rsid w:val="00320C09"/>
    <w:rsid w:val="00321EBB"/>
    <w:rsid w:val="00327725"/>
    <w:rsid w:val="00331BC0"/>
    <w:rsid w:val="0033689F"/>
    <w:rsid w:val="00340571"/>
    <w:rsid w:val="00342C74"/>
    <w:rsid w:val="00343F1E"/>
    <w:rsid w:val="00350935"/>
    <w:rsid w:val="0035324C"/>
    <w:rsid w:val="00354CC8"/>
    <w:rsid w:val="00355652"/>
    <w:rsid w:val="00362861"/>
    <w:rsid w:val="00363B71"/>
    <w:rsid w:val="00366149"/>
    <w:rsid w:val="00372ED4"/>
    <w:rsid w:val="0037511F"/>
    <w:rsid w:val="003833B2"/>
    <w:rsid w:val="00383AA1"/>
    <w:rsid w:val="00386347"/>
    <w:rsid w:val="0039629C"/>
    <w:rsid w:val="003963FB"/>
    <w:rsid w:val="003A1EA4"/>
    <w:rsid w:val="003A3856"/>
    <w:rsid w:val="003A75C4"/>
    <w:rsid w:val="003B27D3"/>
    <w:rsid w:val="003C7732"/>
    <w:rsid w:val="003D7781"/>
    <w:rsid w:val="003E7028"/>
    <w:rsid w:val="003E793C"/>
    <w:rsid w:val="0040367A"/>
    <w:rsid w:val="00410D3D"/>
    <w:rsid w:val="00414920"/>
    <w:rsid w:val="004245DF"/>
    <w:rsid w:val="00434AB5"/>
    <w:rsid w:val="00451824"/>
    <w:rsid w:val="004569FD"/>
    <w:rsid w:val="00461D54"/>
    <w:rsid w:val="00463619"/>
    <w:rsid w:val="00464DED"/>
    <w:rsid w:val="004717F1"/>
    <w:rsid w:val="00480DEC"/>
    <w:rsid w:val="0048516F"/>
    <w:rsid w:val="00486952"/>
    <w:rsid w:val="00487205"/>
    <w:rsid w:val="004924EB"/>
    <w:rsid w:val="00494315"/>
    <w:rsid w:val="004A11C6"/>
    <w:rsid w:val="004D1505"/>
    <w:rsid w:val="004D42B4"/>
    <w:rsid w:val="004D4F42"/>
    <w:rsid w:val="004E09E8"/>
    <w:rsid w:val="004E0D20"/>
    <w:rsid w:val="004E5A6A"/>
    <w:rsid w:val="00500800"/>
    <w:rsid w:val="00501BF8"/>
    <w:rsid w:val="0050200C"/>
    <w:rsid w:val="00502BFE"/>
    <w:rsid w:val="0050352F"/>
    <w:rsid w:val="005111DD"/>
    <w:rsid w:val="00513E35"/>
    <w:rsid w:val="00516AB5"/>
    <w:rsid w:val="005272F0"/>
    <w:rsid w:val="005345B8"/>
    <w:rsid w:val="00535735"/>
    <w:rsid w:val="005358DC"/>
    <w:rsid w:val="00550256"/>
    <w:rsid w:val="005509BB"/>
    <w:rsid w:val="005522CA"/>
    <w:rsid w:val="005606A7"/>
    <w:rsid w:val="00561986"/>
    <w:rsid w:val="00562D39"/>
    <w:rsid w:val="00564E11"/>
    <w:rsid w:val="00567294"/>
    <w:rsid w:val="00572680"/>
    <w:rsid w:val="00582CB3"/>
    <w:rsid w:val="005830E5"/>
    <w:rsid w:val="00586FE5"/>
    <w:rsid w:val="005871FB"/>
    <w:rsid w:val="00587FBE"/>
    <w:rsid w:val="00590A57"/>
    <w:rsid w:val="005916A5"/>
    <w:rsid w:val="005977B6"/>
    <w:rsid w:val="0059780C"/>
    <w:rsid w:val="005A3934"/>
    <w:rsid w:val="005A4D44"/>
    <w:rsid w:val="005B1E1E"/>
    <w:rsid w:val="005C2F4F"/>
    <w:rsid w:val="005D0767"/>
    <w:rsid w:val="005D42DC"/>
    <w:rsid w:val="005D7767"/>
    <w:rsid w:val="005D7C3F"/>
    <w:rsid w:val="005E4A77"/>
    <w:rsid w:val="005F6A80"/>
    <w:rsid w:val="0060377D"/>
    <w:rsid w:val="00610644"/>
    <w:rsid w:val="006210E3"/>
    <w:rsid w:val="0063276D"/>
    <w:rsid w:val="00640CD7"/>
    <w:rsid w:val="00641252"/>
    <w:rsid w:val="00655985"/>
    <w:rsid w:val="00670DD9"/>
    <w:rsid w:val="00670E6C"/>
    <w:rsid w:val="00674CA7"/>
    <w:rsid w:val="00682ECC"/>
    <w:rsid w:val="00684DBA"/>
    <w:rsid w:val="00686AE7"/>
    <w:rsid w:val="006916F1"/>
    <w:rsid w:val="006A0768"/>
    <w:rsid w:val="006A096E"/>
    <w:rsid w:val="006A0AF3"/>
    <w:rsid w:val="006A24A8"/>
    <w:rsid w:val="006A4977"/>
    <w:rsid w:val="006A5607"/>
    <w:rsid w:val="006A5DB1"/>
    <w:rsid w:val="006B035F"/>
    <w:rsid w:val="006B0CDE"/>
    <w:rsid w:val="006B7BF8"/>
    <w:rsid w:val="006C0917"/>
    <w:rsid w:val="006C2EEF"/>
    <w:rsid w:val="006C4703"/>
    <w:rsid w:val="006D2347"/>
    <w:rsid w:val="006D25D5"/>
    <w:rsid w:val="006D66EC"/>
    <w:rsid w:val="006E408F"/>
    <w:rsid w:val="006E4870"/>
    <w:rsid w:val="006E5AE8"/>
    <w:rsid w:val="006E6E9D"/>
    <w:rsid w:val="006F0FB8"/>
    <w:rsid w:val="006F49C1"/>
    <w:rsid w:val="006F4F78"/>
    <w:rsid w:val="006F58BF"/>
    <w:rsid w:val="006F6C03"/>
    <w:rsid w:val="00714371"/>
    <w:rsid w:val="0072110A"/>
    <w:rsid w:val="00721A2D"/>
    <w:rsid w:val="0073566A"/>
    <w:rsid w:val="00737E82"/>
    <w:rsid w:val="007424F9"/>
    <w:rsid w:val="00750ADA"/>
    <w:rsid w:val="00750CFB"/>
    <w:rsid w:val="00760415"/>
    <w:rsid w:val="00764234"/>
    <w:rsid w:val="0076562A"/>
    <w:rsid w:val="00765D0E"/>
    <w:rsid w:val="00766021"/>
    <w:rsid w:val="00774A2A"/>
    <w:rsid w:val="007758DC"/>
    <w:rsid w:val="007819FC"/>
    <w:rsid w:val="00784055"/>
    <w:rsid w:val="00787410"/>
    <w:rsid w:val="00790C19"/>
    <w:rsid w:val="007A55FD"/>
    <w:rsid w:val="007B03D2"/>
    <w:rsid w:val="007B6D09"/>
    <w:rsid w:val="007C4DA9"/>
    <w:rsid w:val="007D4162"/>
    <w:rsid w:val="007D6152"/>
    <w:rsid w:val="007D7D02"/>
    <w:rsid w:val="007E6EB5"/>
    <w:rsid w:val="007F20B2"/>
    <w:rsid w:val="007F676D"/>
    <w:rsid w:val="0080207F"/>
    <w:rsid w:val="00807BA7"/>
    <w:rsid w:val="00810397"/>
    <w:rsid w:val="00815E95"/>
    <w:rsid w:val="00820C16"/>
    <w:rsid w:val="00823503"/>
    <w:rsid w:val="00832B68"/>
    <w:rsid w:val="0083751B"/>
    <w:rsid w:val="00840414"/>
    <w:rsid w:val="00844FEC"/>
    <w:rsid w:val="00846F75"/>
    <w:rsid w:val="0084741F"/>
    <w:rsid w:val="00851919"/>
    <w:rsid w:val="0085395E"/>
    <w:rsid w:val="00860740"/>
    <w:rsid w:val="008677BE"/>
    <w:rsid w:val="00876144"/>
    <w:rsid w:val="00891116"/>
    <w:rsid w:val="00894014"/>
    <w:rsid w:val="00895974"/>
    <w:rsid w:val="008A2F3E"/>
    <w:rsid w:val="008A5E92"/>
    <w:rsid w:val="008A7C9E"/>
    <w:rsid w:val="008B1171"/>
    <w:rsid w:val="008B4FC0"/>
    <w:rsid w:val="008C1EF8"/>
    <w:rsid w:val="008C2ADC"/>
    <w:rsid w:val="008C384F"/>
    <w:rsid w:val="008D17FA"/>
    <w:rsid w:val="008D295C"/>
    <w:rsid w:val="008D71D4"/>
    <w:rsid w:val="008E0625"/>
    <w:rsid w:val="008E4E4F"/>
    <w:rsid w:val="008F19FF"/>
    <w:rsid w:val="008F22E8"/>
    <w:rsid w:val="008F361E"/>
    <w:rsid w:val="008F4067"/>
    <w:rsid w:val="008F490C"/>
    <w:rsid w:val="008F69E2"/>
    <w:rsid w:val="00902785"/>
    <w:rsid w:val="00903448"/>
    <w:rsid w:val="009104EA"/>
    <w:rsid w:val="009162CC"/>
    <w:rsid w:val="00917570"/>
    <w:rsid w:val="00936C93"/>
    <w:rsid w:val="00937171"/>
    <w:rsid w:val="0094446F"/>
    <w:rsid w:val="00951BE7"/>
    <w:rsid w:val="009560CA"/>
    <w:rsid w:val="009560D4"/>
    <w:rsid w:val="00964F7F"/>
    <w:rsid w:val="009707EE"/>
    <w:rsid w:val="00973D25"/>
    <w:rsid w:val="009833C0"/>
    <w:rsid w:val="0099075D"/>
    <w:rsid w:val="009961DA"/>
    <w:rsid w:val="0099628C"/>
    <w:rsid w:val="00996BF9"/>
    <w:rsid w:val="00997E00"/>
    <w:rsid w:val="009B72A5"/>
    <w:rsid w:val="009C0782"/>
    <w:rsid w:val="009C3BEB"/>
    <w:rsid w:val="009C455F"/>
    <w:rsid w:val="009C6A52"/>
    <w:rsid w:val="009D50BB"/>
    <w:rsid w:val="009D5C19"/>
    <w:rsid w:val="009D7879"/>
    <w:rsid w:val="009E1852"/>
    <w:rsid w:val="009E27ED"/>
    <w:rsid w:val="009E6FF7"/>
    <w:rsid w:val="009F07B1"/>
    <w:rsid w:val="00A021FA"/>
    <w:rsid w:val="00A124C9"/>
    <w:rsid w:val="00A1694D"/>
    <w:rsid w:val="00A21B1F"/>
    <w:rsid w:val="00A22375"/>
    <w:rsid w:val="00A27CCF"/>
    <w:rsid w:val="00A31261"/>
    <w:rsid w:val="00A3369F"/>
    <w:rsid w:val="00A42883"/>
    <w:rsid w:val="00A44069"/>
    <w:rsid w:val="00A5119F"/>
    <w:rsid w:val="00A620ED"/>
    <w:rsid w:val="00A67186"/>
    <w:rsid w:val="00A73EE2"/>
    <w:rsid w:val="00A73F55"/>
    <w:rsid w:val="00A92F52"/>
    <w:rsid w:val="00A93300"/>
    <w:rsid w:val="00AA1A39"/>
    <w:rsid w:val="00AA6B4B"/>
    <w:rsid w:val="00AB6497"/>
    <w:rsid w:val="00AC01E6"/>
    <w:rsid w:val="00AD4E8A"/>
    <w:rsid w:val="00AD7932"/>
    <w:rsid w:val="00AE238B"/>
    <w:rsid w:val="00AE5F68"/>
    <w:rsid w:val="00AF52E4"/>
    <w:rsid w:val="00AF6437"/>
    <w:rsid w:val="00B001BB"/>
    <w:rsid w:val="00B0548C"/>
    <w:rsid w:val="00B10C06"/>
    <w:rsid w:val="00B13075"/>
    <w:rsid w:val="00B13850"/>
    <w:rsid w:val="00B14BC7"/>
    <w:rsid w:val="00B201B8"/>
    <w:rsid w:val="00B213E8"/>
    <w:rsid w:val="00B4045C"/>
    <w:rsid w:val="00B42643"/>
    <w:rsid w:val="00B427CF"/>
    <w:rsid w:val="00B4603D"/>
    <w:rsid w:val="00B47222"/>
    <w:rsid w:val="00B502F6"/>
    <w:rsid w:val="00B51830"/>
    <w:rsid w:val="00B53BDC"/>
    <w:rsid w:val="00B55C51"/>
    <w:rsid w:val="00B5799A"/>
    <w:rsid w:val="00B608D5"/>
    <w:rsid w:val="00B66D18"/>
    <w:rsid w:val="00B6777D"/>
    <w:rsid w:val="00B71398"/>
    <w:rsid w:val="00B71526"/>
    <w:rsid w:val="00B7717F"/>
    <w:rsid w:val="00B96C6C"/>
    <w:rsid w:val="00B9734E"/>
    <w:rsid w:val="00BA0F1A"/>
    <w:rsid w:val="00BA373F"/>
    <w:rsid w:val="00BA4BEB"/>
    <w:rsid w:val="00BA5563"/>
    <w:rsid w:val="00BB2C5F"/>
    <w:rsid w:val="00BB4A96"/>
    <w:rsid w:val="00BB4C95"/>
    <w:rsid w:val="00BC0FDC"/>
    <w:rsid w:val="00BC32E3"/>
    <w:rsid w:val="00BC4859"/>
    <w:rsid w:val="00BD07DB"/>
    <w:rsid w:val="00BD0CD0"/>
    <w:rsid w:val="00BD1198"/>
    <w:rsid w:val="00BD3631"/>
    <w:rsid w:val="00BD4822"/>
    <w:rsid w:val="00BD4E0C"/>
    <w:rsid w:val="00BD5B15"/>
    <w:rsid w:val="00BF265A"/>
    <w:rsid w:val="00BF66B8"/>
    <w:rsid w:val="00C03258"/>
    <w:rsid w:val="00C245D5"/>
    <w:rsid w:val="00C26D74"/>
    <w:rsid w:val="00C345B6"/>
    <w:rsid w:val="00C34E91"/>
    <w:rsid w:val="00C3727C"/>
    <w:rsid w:val="00C4270E"/>
    <w:rsid w:val="00C4332C"/>
    <w:rsid w:val="00C44206"/>
    <w:rsid w:val="00C46BD7"/>
    <w:rsid w:val="00C516E1"/>
    <w:rsid w:val="00C53AEE"/>
    <w:rsid w:val="00C62137"/>
    <w:rsid w:val="00C636F2"/>
    <w:rsid w:val="00C7189D"/>
    <w:rsid w:val="00C71D94"/>
    <w:rsid w:val="00C761AA"/>
    <w:rsid w:val="00C76EFF"/>
    <w:rsid w:val="00C84001"/>
    <w:rsid w:val="00C878A7"/>
    <w:rsid w:val="00CA6B05"/>
    <w:rsid w:val="00CB3127"/>
    <w:rsid w:val="00CC2376"/>
    <w:rsid w:val="00CC71FA"/>
    <w:rsid w:val="00CD09DE"/>
    <w:rsid w:val="00CD0D06"/>
    <w:rsid w:val="00CD4D53"/>
    <w:rsid w:val="00CE0826"/>
    <w:rsid w:val="00CE165A"/>
    <w:rsid w:val="00CE5D81"/>
    <w:rsid w:val="00CF29BB"/>
    <w:rsid w:val="00CF5964"/>
    <w:rsid w:val="00D0016C"/>
    <w:rsid w:val="00D041A6"/>
    <w:rsid w:val="00D05147"/>
    <w:rsid w:val="00D11A8F"/>
    <w:rsid w:val="00D12334"/>
    <w:rsid w:val="00D12E33"/>
    <w:rsid w:val="00D13A39"/>
    <w:rsid w:val="00D14A81"/>
    <w:rsid w:val="00D1758E"/>
    <w:rsid w:val="00D23D5B"/>
    <w:rsid w:val="00D32F51"/>
    <w:rsid w:val="00D348D4"/>
    <w:rsid w:val="00D36B9E"/>
    <w:rsid w:val="00D4086B"/>
    <w:rsid w:val="00D43A10"/>
    <w:rsid w:val="00D458DC"/>
    <w:rsid w:val="00D46C2D"/>
    <w:rsid w:val="00D546AF"/>
    <w:rsid w:val="00D56B0F"/>
    <w:rsid w:val="00D638FD"/>
    <w:rsid w:val="00D72BC1"/>
    <w:rsid w:val="00D84CFA"/>
    <w:rsid w:val="00D863D7"/>
    <w:rsid w:val="00D868F4"/>
    <w:rsid w:val="00D91158"/>
    <w:rsid w:val="00D9271E"/>
    <w:rsid w:val="00DA1856"/>
    <w:rsid w:val="00DA24CA"/>
    <w:rsid w:val="00DA2905"/>
    <w:rsid w:val="00DB771E"/>
    <w:rsid w:val="00DC3995"/>
    <w:rsid w:val="00DC6309"/>
    <w:rsid w:val="00DD36ED"/>
    <w:rsid w:val="00DE01CF"/>
    <w:rsid w:val="00DF212A"/>
    <w:rsid w:val="00DF26B1"/>
    <w:rsid w:val="00DF3499"/>
    <w:rsid w:val="00DF57D2"/>
    <w:rsid w:val="00E00870"/>
    <w:rsid w:val="00E01B77"/>
    <w:rsid w:val="00E070A6"/>
    <w:rsid w:val="00E12A43"/>
    <w:rsid w:val="00E12B7C"/>
    <w:rsid w:val="00E159B3"/>
    <w:rsid w:val="00E22ACA"/>
    <w:rsid w:val="00E22E46"/>
    <w:rsid w:val="00E249B6"/>
    <w:rsid w:val="00E25A1A"/>
    <w:rsid w:val="00E27564"/>
    <w:rsid w:val="00E30BEF"/>
    <w:rsid w:val="00E32AE1"/>
    <w:rsid w:val="00E47A1B"/>
    <w:rsid w:val="00E60F6D"/>
    <w:rsid w:val="00E646C8"/>
    <w:rsid w:val="00E66E9C"/>
    <w:rsid w:val="00E757CF"/>
    <w:rsid w:val="00E76BED"/>
    <w:rsid w:val="00E82A00"/>
    <w:rsid w:val="00E93466"/>
    <w:rsid w:val="00E9348B"/>
    <w:rsid w:val="00EA0017"/>
    <w:rsid w:val="00EA08EE"/>
    <w:rsid w:val="00EA73A3"/>
    <w:rsid w:val="00EB6CFA"/>
    <w:rsid w:val="00EC164F"/>
    <w:rsid w:val="00EC167D"/>
    <w:rsid w:val="00EC25E1"/>
    <w:rsid w:val="00EC3E75"/>
    <w:rsid w:val="00EC51FE"/>
    <w:rsid w:val="00ED15D5"/>
    <w:rsid w:val="00ED1A01"/>
    <w:rsid w:val="00ED6C62"/>
    <w:rsid w:val="00EE0B9C"/>
    <w:rsid w:val="00EE69B4"/>
    <w:rsid w:val="00EE7B46"/>
    <w:rsid w:val="00EF00BF"/>
    <w:rsid w:val="00EF28E0"/>
    <w:rsid w:val="00EF6428"/>
    <w:rsid w:val="00F01A7F"/>
    <w:rsid w:val="00F0683D"/>
    <w:rsid w:val="00F07232"/>
    <w:rsid w:val="00F110B8"/>
    <w:rsid w:val="00F24A5B"/>
    <w:rsid w:val="00F30F51"/>
    <w:rsid w:val="00F3409C"/>
    <w:rsid w:val="00F3511E"/>
    <w:rsid w:val="00F45442"/>
    <w:rsid w:val="00F51063"/>
    <w:rsid w:val="00F5310B"/>
    <w:rsid w:val="00F60920"/>
    <w:rsid w:val="00F745D6"/>
    <w:rsid w:val="00F828B9"/>
    <w:rsid w:val="00F96968"/>
    <w:rsid w:val="00FA0202"/>
    <w:rsid w:val="00FA1313"/>
    <w:rsid w:val="00FA171E"/>
    <w:rsid w:val="00FA7FF2"/>
    <w:rsid w:val="00FB186D"/>
    <w:rsid w:val="00FB3C68"/>
    <w:rsid w:val="00FD5BAC"/>
    <w:rsid w:val="00FE2937"/>
    <w:rsid w:val="00FE39D1"/>
    <w:rsid w:val="00FF3812"/>
    <w:rsid w:val="00FF4C23"/>
    <w:rsid w:val="00FF5277"/>
    <w:rsid w:val="00FF5EC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9D22"/>
  <w15:docId w15:val="{FC032E08-998E-4832-AF52-D4D3928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684" w:hanging="566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F75"/>
  </w:style>
  <w:style w:type="paragraph" w:styleId="Zpat">
    <w:name w:val="footer"/>
    <w:basedOn w:val="Normln"/>
    <w:link w:val="Zpat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F75"/>
  </w:style>
  <w:style w:type="table" w:styleId="Mkatabulky">
    <w:name w:val="Table Grid"/>
    <w:basedOn w:val="Normlntabulka"/>
    <w:uiPriority w:val="39"/>
    <w:rsid w:val="0034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F6E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F3812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1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19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8D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uskvbl.cz/cs/registrace-a-schvalovani/registrace-vlp/seznam-vlp/aktualne-registrovane-vlp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8C69A3BACA84698BCDFF2E03A705C" ma:contentTypeVersion="9" ma:contentTypeDescription="Een nieuw document maken." ma:contentTypeScope="" ma:versionID="abda1859099a6a1ecdff073a1dfffb5c">
  <xsd:schema xmlns:xsd="http://www.w3.org/2001/XMLSchema" xmlns:xs="http://www.w3.org/2001/XMLSchema" xmlns:p="http://schemas.microsoft.com/office/2006/metadata/properties" xmlns:ns2="277bb1fd-e30b-481d-b563-d7f3d30da694" targetNamespace="http://schemas.microsoft.com/office/2006/metadata/properties" ma:root="true" ma:fieldsID="bb10497a5df0ba53cdd14bb4e235e892" ns2:_="">
    <xsd:import namespace="277bb1fd-e30b-481d-b563-d7f3d30d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b1fd-e30b-481d-b563-d7f3d30d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9261B-EB0B-44AA-A1D6-4BAC8C833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041AB-7F56-4123-B99D-C252E1B14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A7C42-A919-4C6D-B35E-75CC8E66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b1fd-e30b-481d-b563-d7f3d30d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qrd Veterinary ANNOTATED template_v.8.1_clean</vt:lpstr>
      <vt:lpstr>EN qrd Veterinary ANNOTATED template_v.8.1_clean</vt:lpstr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Veterinary ANNOTATED template_v.8.1_clean</dc:title>
  <dc:subject>EN qrd Veterinary ANNOTATED template_v.8.1_clean</dc:subject>
  <dc:creator>medical-ls</dc:creator>
  <cp:keywords>English QRD veterinary annotated template</cp:keywords>
  <cp:lastModifiedBy>Kubová Petra</cp:lastModifiedBy>
  <cp:revision>5</cp:revision>
  <dcterms:created xsi:type="dcterms:W3CDTF">2023-11-03T10:45:00Z</dcterms:created>
  <dcterms:modified xsi:type="dcterms:W3CDTF">2023-11-03T11:06:00Z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0x010100E988C69A3BACA84698BCDFF2E03A705C</vt:lpwstr>
  </property>
</Properties>
</file>