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53532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53532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535329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3DA90B39" w:rsidR="00C114FF" w:rsidRPr="00B41D57" w:rsidRDefault="00535329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35329">
        <w:t>Taurador</w:t>
      </w:r>
      <w:proofErr w:type="spellEnd"/>
      <w:r w:rsidRPr="00535329">
        <w:t xml:space="preserve"> 10 mg/ml injekční roztok pro skot, ovce a prasata</w:t>
      </w:r>
    </w:p>
    <w:p w14:paraId="7245778A" w14:textId="4A402AB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B3098B" w14:textId="77777777" w:rsidR="005833E7" w:rsidRPr="00B41D57" w:rsidRDefault="005833E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53532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4171037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E9ECF" w14:textId="7DEACFF8" w:rsidR="00902F11" w:rsidRDefault="00902F1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Každý ml obsahuje:</w:t>
      </w:r>
    </w:p>
    <w:p w14:paraId="343958A7" w14:textId="77777777" w:rsidR="00902F11" w:rsidRPr="00B41D57" w:rsidRDefault="00902F1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77777777" w:rsidR="00C114FF" w:rsidRPr="00B41D57" w:rsidRDefault="00535329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Léčivá(é) látka(y):</w:t>
      </w:r>
    </w:p>
    <w:p w14:paraId="5DBC8849" w14:textId="13692433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F8B3512" w14:textId="2D717BAF" w:rsidR="00902F11" w:rsidRPr="000859C5" w:rsidRDefault="00902F11" w:rsidP="00902F11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0859C5">
        <w:rPr>
          <w:bCs/>
          <w:szCs w:val="22"/>
        </w:rPr>
        <w:t>Doramectin</w:t>
      </w:r>
      <w:r w:rsidR="00061692">
        <w:rPr>
          <w:bCs/>
          <w:szCs w:val="22"/>
        </w:rPr>
        <w:t>um</w:t>
      </w:r>
      <w:proofErr w:type="spellEnd"/>
      <w:r w:rsidRPr="000859C5">
        <w:rPr>
          <w:bCs/>
          <w:szCs w:val="22"/>
        </w:rPr>
        <w:t xml:space="preserve"> </w:t>
      </w:r>
      <w:r w:rsidRPr="000859C5">
        <w:rPr>
          <w:bCs/>
          <w:szCs w:val="22"/>
        </w:rPr>
        <w:tab/>
      </w:r>
      <w:r w:rsidRPr="000859C5">
        <w:rPr>
          <w:bCs/>
          <w:szCs w:val="22"/>
        </w:rPr>
        <w:tab/>
      </w:r>
      <w:r w:rsidRPr="000859C5">
        <w:rPr>
          <w:bCs/>
          <w:szCs w:val="22"/>
        </w:rPr>
        <w:tab/>
      </w:r>
      <w:r w:rsidRPr="000859C5">
        <w:rPr>
          <w:bCs/>
          <w:szCs w:val="22"/>
        </w:rPr>
        <w:tab/>
      </w:r>
      <w:r w:rsidRPr="000859C5">
        <w:rPr>
          <w:bCs/>
          <w:szCs w:val="22"/>
        </w:rPr>
        <w:tab/>
        <w:t>10</w:t>
      </w:r>
      <w:r>
        <w:rPr>
          <w:bCs/>
          <w:szCs w:val="22"/>
        </w:rPr>
        <w:t>,0</w:t>
      </w:r>
      <w:r w:rsidRPr="000859C5">
        <w:rPr>
          <w:bCs/>
          <w:szCs w:val="22"/>
        </w:rPr>
        <w:t xml:space="preserve"> 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4CC2E73" w:rsidR="00C114FF" w:rsidRPr="00B41D57" w:rsidRDefault="0053532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B651C5" w14:paraId="0B4C76E3" w14:textId="77777777" w:rsidTr="00902F11">
        <w:tc>
          <w:tcPr>
            <w:tcW w:w="4540" w:type="dxa"/>
            <w:shd w:val="clear" w:color="auto" w:fill="auto"/>
            <w:vAlign w:val="center"/>
          </w:tcPr>
          <w:p w14:paraId="6D45EB6D" w14:textId="246170F0" w:rsidR="00872C48" w:rsidRPr="00B41D57" w:rsidRDefault="0053532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659D33" w14:textId="481DFC74" w:rsidR="00872C48" w:rsidRPr="00B41D57" w:rsidRDefault="0053532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651C5" w14:paraId="7D5263D3" w14:textId="77777777" w:rsidTr="00902F11">
        <w:tc>
          <w:tcPr>
            <w:tcW w:w="4540" w:type="dxa"/>
            <w:shd w:val="clear" w:color="auto" w:fill="auto"/>
            <w:vAlign w:val="center"/>
          </w:tcPr>
          <w:p w14:paraId="0F798F46" w14:textId="29CF1917" w:rsidR="00872C48" w:rsidRPr="00B41D57" w:rsidRDefault="00902F11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Ethyloleát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14:paraId="457A3BBC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B651C5" w14:paraId="6A4C5E50" w14:textId="77777777" w:rsidTr="00902F11">
        <w:tc>
          <w:tcPr>
            <w:tcW w:w="4540" w:type="dxa"/>
            <w:shd w:val="clear" w:color="auto" w:fill="auto"/>
            <w:vAlign w:val="center"/>
          </w:tcPr>
          <w:p w14:paraId="5CCC8F42" w14:textId="7475FEAB" w:rsidR="00872C48" w:rsidRPr="00B41D57" w:rsidRDefault="00902F11" w:rsidP="00902F11">
            <w:pPr>
              <w:spacing w:before="60" w:after="60"/>
              <w:rPr>
                <w:iCs/>
                <w:szCs w:val="22"/>
              </w:rPr>
            </w:pPr>
            <w:r w:rsidRPr="00902F11">
              <w:rPr>
                <w:iCs/>
                <w:szCs w:val="22"/>
              </w:rPr>
              <w:t xml:space="preserve">Sezamový olej, </w:t>
            </w:r>
            <w:r w:rsidR="00681A10">
              <w:rPr>
                <w:iCs/>
                <w:szCs w:val="22"/>
              </w:rPr>
              <w:t>čištěný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B651C5" w14:paraId="1E235C5B" w14:textId="77777777" w:rsidTr="00902F11">
        <w:tc>
          <w:tcPr>
            <w:tcW w:w="4540" w:type="dxa"/>
            <w:shd w:val="clear" w:color="auto" w:fill="auto"/>
            <w:vAlign w:val="center"/>
          </w:tcPr>
          <w:p w14:paraId="0ECB18EE" w14:textId="6DB7DADB" w:rsidR="00872C48" w:rsidRPr="00B41D57" w:rsidRDefault="00902F11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902F11">
              <w:rPr>
                <w:iCs/>
                <w:szCs w:val="22"/>
              </w:rPr>
              <w:t>Butylhydroxyani</w:t>
            </w:r>
            <w:r w:rsidR="003322A0">
              <w:rPr>
                <w:iCs/>
                <w:szCs w:val="22"/>
              </w:rPr>
              <w:t>s</w:t>
            </w:r>
            <w:r w:rsidRPr="00902F11">
              <w:rPr>
                <w:iCs/>
                <w:szCs w:val="22"/>
              </w:rPr>
              <w:t>ol</w:t>
            </w:r>
            <w:proofErr w:type="spellEnd"/>
            <w:r w:rsidRPr="00902F11">
              <w:rPr>
                <w:iCs/>
                <w:szCs w:val="22"/>
              </w:rPr>
              <w:t xml:space="preserve"> (E320)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0880B39" w14:textId="7E0126D0" w:rsidR="00872C48" w:rsidRPr="00B41D57" w:rsidRDefault="00902F11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0,026 mg</w:t>
            </w:r>
          </w:p>
        </w:tc>
      </w:tr>
      <w:tr w:rsidR="00B651C5" w14:paraId="726979DE" w14:textId="77777777" w:rsidTr="00902F11">
        <w:tc>
          <w:tcPr>
            <w:tcW w:w="4540" w:type="dxa"/>
            <w:shd w:val="clear" w:color="auto" w:fill="auto"/>
            <w:vAlign w:val="center"/>
          </w:tcPr>
          <w:p w14:paraId="4D9ACFF2" w14:textId="19234FAF" w:rsidR="00872C48" w:rsidRPr="00B41D57" w:rsidRDefault="00902F11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B</w:t>
            </w:r>
            <w:r w:rsidRPr="00902F11">
              <w:rPr>
                <w:iCs/>
                <w:szCs w:val="22"/>
              </w:rPr>
              <w:t>utylhydroxytoluen</w:t>
            </w:r>
            <w:proofErr w:type="spellEnd"/>
            <w:r w:rsidRPr="00902F11">
              <w:rPr>
                <w:iCs/>
                <w:szCs w:val="22"/>
              </w:rPr>
              <w:t xml:space="preserve"> (E321)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7285C4B" w14:textId="759BF88F" w:rsidR="00872C48" w:rsidRPr="00B41D57" w:rsidRDefault="00902F11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0,01 mg</w:t>
            </w:r>
          </w:p>
        </w:tc>
      </w:tr>
    </w:tbl>
    <w:p w14:paraId="38F51D2A" w14:textId="760F5B3C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2C098D" w14:textId="3EC8A405" w:rsidR="00902F11" w:rsidRPr="00B41D57" w:rsidRDefault="00902F1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Čirý, bezbarvý až žlutý roztok.</w:t>
      </w:r>
    </w:p>
    <w:p w14:paraId="2E6CA329" w14:textId="6181DE4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394041" w14:textId="77777777" w:rsidR="005833E7" w:rsidRPr="00B41D57" w:rsidRDefault="005833E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53532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53532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324922F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CE4A33" w14:textId="771B05E8" w:rsidR="00902F11" w:rsidRDefault="00902F1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Skot, ovce a prasata.</w:t>
      </w:r>
    </w:p>
    <w:p w14:paraId="62BE957B" w14:textId="77777777" w:rsidR="00902F11" w:rsidRPr="00B41D57" w:rsidRDefault="00902F1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53532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6C8D1" w14:textId="77777777" w:rsidR="00407720" w:rsidRPr="00282182" w:rsidRDefault="00407720" w:rsidP="00407720">
      <w:pPr>
        <w:tabs>
          <w:tab w:val="clear" w:pos="567"/>
        </w:tabs>
        <w:spacing w:line="240" w:lineRule="auto"/>
        <w:rPr>
          <w:b/>
        </w:rPr>
      </w:pPr>
      <w:r w:rsidRPr="00282182">
        <w:rPr>
          <w:b/>
        </w:rPr>
        <w:t>Skot:</w:t>
      </w:r>
    </w:p>
    <w:p w14:paraId="3173012C" w14:textId="1A952530" w:rsidR="00407720" w:rsidRDefault="00127D26" w:rsidP="00407720">
      <w:pPr>
        <w:tabs>
          <w:tab w:val="clear" w:pos="567"/>
        </w:tabs>
        <w:spacing w:line="240" w:lineRule="auto"/>
      </w:pPr>
      <w:bookmarkStart w:id="0" w:name="_Hlk188266690"/>
      <w:r>
        <w:rPr>
          <w:szCs w:val="22"/>
        </w:rPr>
        <w:t>L</w:t>
      </w:r>
      <w:r w:rsidRPr="00106425">
        <w:rPr>
          <w:szCs w:val="22"/>
        </w:rPr>
        <w:t>éčb</w:t>
      </w:r>
      <w:r>
        <w:rPr>
          <w:szCs w:val="22"/>
        </w:rPr>
        <w:t>a</w:t>
      </w:r>
      <w:r w:rsidRPr="00106425">
        <w:rPr>
          <w:szCs w:val="22"/>
        </w:rPr>
        <w:t xml:space="preserve"> napadení</w:t>
      </w:r>
      <w:r w:rsidRPr="00127D26" w:rsidDel="00127D26">
        <w:rPr>
          <w:szCs w:val="22"/>
        </w:rPr>
        <w:t xml:space="preserve"> </w:t>
      </w:r>
      <w:r>
        <w:rPr>
          <w:szCs w:val="22"/>
        </w:rPr>
        <w:t>hlísticemi</w:t>
      </w:r>
      <w:r w:rsidR="00407720" w:rsidRPr="00127D26">
        <w:rPr>
          <w:szCs w:val="22"/>
        </w:rPr>
        <w:t xml:space="preserve">, </w:t>
      </w:r>
      <w:proofErr w:type="spellStart"/>
      <w:r w:rsidR="00407720" w:rsidRPr="00127D26">
        <w:rPr>
          <w:szCs w:val="22"/>
        </w:rPr>
        <w:t>pli</w:t>
      </w:r>
      <w:r w:rsidR="006B4E12" w:rsidRPr="00127D26">
        <w:rPr>
          <w:szCs w:val="22"/>
        </w:rPr>
        <w:t>cnivk</w:t>
      </w:r>
      <w:r>
        <w:rPr>
          <w:szCs w:val="22"/>
        </w:rPr>
        <w:t>ami</w:t>
      </w:r>
      <w:proofErr w:type="spellEnd"/>
      <w:r w:rsidR="00407720" w:rsidRPr="00127D26">
        <w:rPr>
          <w:szCs w:val="22"/>
        </w:rPr>
        <w:t>, střečk</w:t>
      </w:r>
      <w:r>
        <w:rPr>
          <w:szCs w:val="22"/>
        </w:rPr>
        <w:t>y</w:t>
      </w:r>
      <w:r w:rsidR="00407720" w:rsidRPr="00127D26">
        <w:rPr>
          <w:szCs w:val="22"/>
        </w:rPr>
        <w:t xml:space="preserve">, </w:t>
      </w:r>
      <w:proofErr w:type="spellStart"/>
      <w:r w:rsidR="00407720" w:rsidRPr="00127D26">
        <w:rPr>
          <w:szCs w:val="22"/>
        </w:rPr>
        <w:t>v</w:t>
      </w:r>
      <w:r>
        <w:rPr>
          <w:szCs w:val="22"/>
        </w:rPr>
        <w:t>e</w:t>
      </w:r>
      <w:r w:rsidR="00407720" w:rsidRPr="00127D26">
        <w:rPr>
          <w:szCs w:val="22"/>
        </w:rPr>
        <w:t>š</w:t>
      </w:r>
      <w:r>
        <w:rPr>
          <w:szCs w:val="22"/>
        </w:rPr>
        <w:t>mi</w:t>
      </w:r>
      <w:proofErr w:type="spellEnd"/>
      <w:r w:rsidR="00407720" w:rsidRPr="00127D26">
        <w:rPr>
          <w:szCs w:val="22"/>
        </w:rPr>
        <w:t>, roztoč</w:t>
      </w:r>
      <w:r>
        <w:rPr>
          <w:szCs w:val="22"/>
        </w:rPr>
        <w:t>i</w:t>
      </w:r>
      <w:r w:rsidR="00407720" w:rsidRPr="00127D26">
        <w:rPr>
          <w:szCs w:val="22"/>
        </w:rPr>
        <w:t xml:space="preserve"> a oční</w:t>
      </w:r>
      <w:r>
        <w:rPr>
          <w:szCs w:val="22"/>
        </w:rPr>
        <w:t>mi</w:t>
      </w:r>
      <w:r w:rsidR="00407720" w:rsidRPr="00127D26">
        <w:rPr>
          <w:szCs w:val="22"/>
        </w:rPr>
        <w:t xml:space="preserve"> </w:t>
      </w:r>
      <w:r>
        <w:rPr>
          <w:szCs w:val="22"/>
        </w:rPr>
        <w:t>hlísticemi</w:t>
      </w:r>
      <w:r w:rsidR="00407720">
        <w:t xml:space="preserve"> uveden</w:t>
      </w:r>
      <w:r w:rsidR="00282182">
        <w:t>ý</w:t>
      </w:r>
      <w:r>
        <w:t>mi</w:t>
      </w:r>
      <w:r w:rsidR="00407720">
        <w:t xml:space="preserve"> níže:</w:t>
      </w:r>
    </w:p>
    <w:p w14:paraId="2400C995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4D420F60" w14:textId="66C050D1" w:rsidR="00407720" w:rsidRPr="00282182" w:rsidRDefault="00407720" w:rsidP="00407720">
      <w:pPr>
        <w:tabs>
          <w:tab w:val="clear" w:pos="567"/>
        </w:tabs>
        <w:spacing w:line="240" w:lineRule="auto"/>
        <w:rPr>
          <w:u w:val="single"/>
        </w:rPr>
      </w:pPr>
      <w:r w:rsidRPr="00282182">
        <w:rPr>
          <w:u w:val="single"/>
        </w:rPr>
        <w:t xml:space="preserve">Gastrointestinální </w:t>
      </w:r>
      <w:r w:rsidR="00127D26">
        <w:rPr>
          <w:u w:val="single"/>
        </w:rPr>
        <w:t>hlístice</w:t>
      </w:r>
    </w:p>
    <w:bookmarkEnd w:id="0"/>
    <w:p w14:paraId="7A54C331" w14:textId="77777777" w:rsidR="00407720" w:rsidRDefault="00407720" w:rsidP="00407720">
      <w:pPr>
        <w:tabs>
          <w:tab w:val="clear" w:pos="567"/>
        </w:tabs>
        <w:spacing w:line="240" w:lineRule="auto"/>
      </w:pPr>
      <w:proofErr w:type="spellStart"/>
      <w:r w:rsidRPr="00282182">
        <w:rPr>
          <w:i/>
        </w:rPr>
        <w:t>Ostertagia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ostertagi</w:t>
      </w:r>
      <w:proofErr w:type="spellEnd"/>
      <w:r>
        <w:t xml:space="preserve"> (L4, inhibované larvy a dospělci), </w:t>
      </w:r>
      <w:r w:rsidRPr="00282182">
        <w:rPr>
          <w:i/>
        </w:rPr>
        <w:t xml:space="preserve">O. </w:t>
      </w:r>
      <w:proofErr w:type="spellStart"/>
      <w:r w:rsidRPr="00282182">
        <w:rPr>
          <w:i/>
        </w:rPr>
        <w:t>lyrata</w:t>
      </w:r>
      <w:proofErr w:type="spellEnd"/>
      <w:r>
        <w:t xml:space="preserve"> (dospělci), </w:t>
      </w:r>
      <w:proofErr w:type="spellStart"/>
      <w:r w:rsidRPr="00282182">
        <w:rPr>
          <w:i/>
        </w:rPr>
        <w:t>Haemonchus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placei</w:t>
      </w:r>
      <w:proofErr w:type="spellEnd"/>
      <w:r>
        <w:t xml:space="preserve"> (L4, dospělci), </w:t>
      </w:r>
      <w:proofErr w:type="spellStart"/>
      <w:r w:rsidRPr="00282182">
        <w:rPr>
          <w:i/>
        </w:rPr>
        <w:t>Trichostrongylus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axei</w:t>
      </w:r>
      <w:proofErr w:type="spellEnd"/>
      <w:r>
        <w:t xml:space="preserve"> (L4, dospělci), </w:t>
      </w:r>
      <w:r w:rsidRPr="00282182">
        <w:rPr>
          <w:i/>
        </w:rPr>
        <w:t xml:space="preserve">T. </w:t>
      </w:r>
      <w:proofErr w:type="spellStart"/>
      <w:r w:rsidRPr="00282182">
        <w:rPr>
          <w:i/>
        </w:rPr>
        <w:t>colubriformis</w:t>
      </w:r>
      <w:proofErr w:type="spellEnd"/>
      <w:r>
        <w:t xml:space="preserve"> (L4, dospělci), </w:t>
      </w:r>
      <w:r w:rsidRPr="00282182">
        <w:rPr>
          <w:i/>
        </w:rPr>
        <w:t xml:space="preserve">T. </w:t>
      </w:r>
      <w:proofErr w:type="spellStart"/>
      <w:r w:rsidRPr="00282182">
        <w:rPr>
          <w:i/>
        </w:rPr>
        <w:t>longispicularis</w:t>
      </w:r>
      <w:proofErr w:type="spellEnd"/>
      <w:r>
        <w:t xml:space="preserve"> (dospělci), </w:t>
      </w:r>
      <w:proofErr w:type="spellStart"/>
      <w:r w:rsidRPr="00282182">
        <w:rPr>
          <w:i/>
        </w:rPr>
        <w:t>Cooperia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oncophora</w:t>
      </w:r>
      <w:proofErr w:type="spellEnd"/>
      <w:r>
        <w:t xml:space="preserve"> (L4, dospělci), </w:t>
      </w:r>
      <w:r w:rsidRPr="00282182">
        <w:rPr>
          <w:i/>
        </w:rPr>
        <w:t xml:space="preserve">C. </w:t>
      </w:r>
      <w:proofErr w:type="spellStart"/>
      <w:r w:rsidRPr="00282182">
        <w:rPr>
          <w:i/>
        </w:rPr>
        <w:t>pectinata</w:t>
      </w:r>
      <w:proofErr w:type="spellEnd"/>
      <w:r>
        <w:t xml:space="preserve"> (dospělci), </w:t>
      </w:r>
      <w:r w:rsidRPr="00282182">
        <w:rPr>
          <w:i/>
        </w:rPr>
        <w:t xml:space="preserve">C. </w:t>
      </w:r>
      <w:proofErr w:type="spellStart"/>
      <w:r w:rsidRPr="00282182">
        <w:rPr>
          <w:i/>
        </w:rPr>
        <w:t>punctata</w:t>
      </w:r>
      <w:proofErr w:type="spellEnd"/>
      <w:r>
        <w:t xml:space="preserve"> (L4, dospělci), </w:t>
      </w:r>
      <w:r w:rsidRPr="00282182">
        <w:rPr>
          <w:i/>
        </w:rPr>
        <w:t xml:space="preserve">C. </w:t>
      </w:r>
      <w:proofErr w:type="spellStart"/>
      <w:r w:rsidRPr="00282182">
        <w:rPr>
          <w:i/>
        </w:rPr>
        <w:t>surnabada</w:t>
      </w:r>
      <w:proofErr w:type="spellEnd"/>
      <w:r>
        <w:t xml:space="preserve"> (syn. </w:t>
      </w:r>
      <w:proofErr w:type="spellStart"/>
      <w:r w:rsidRPr="00282182">
        <w:rPr>
          <w:i/>
        </w:rPr>
        <w:t>mcmasteri</w:t>
      </w:r>
      <w:proofErr w:type="spellEnd"/>
      <w:r>
        <w:t xml:space="preserve">) (L4, dospělci), </w:t>
      </w:r>
      <w:proofErr w:type="spellStart"/>
      <w:r w:rsidRPr="00282182">
        <w:rPr>
          <w:i/>
        </w:rPr>
        <w:t>Nematodirus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spathiger</w:t>
      </w:r>
      <w:proofErr w:type="spellEnd"/>
      <w:r>
        <w:t xml:space="preserve"> (dospělci), </w:t>
      </w:r>
      <w:proofErr w:type="spellStart"/>
      <w:r w:rsidRPr="00282182">
        <w:rPr>
          <w:i/>
        </w:rPr>
        <w:t>Bunostomum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phlebotomum</w:t>
      </w:r>
      <w:proofErr w:type="spellEnd"/>
      <w:r>
        <w:t xml:space="preserve"> (dospělci), </w:t>
      </w:r>
      <w:proofErr w:type="spellStart"/>
      <w:r w:rsidRPr="00282182">
        <w:rPr>
          <w:i/>
        </w:rPr>
        <w:t>Strongyloides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papillosus</w:t>
      </w:r>
      <w:proofErr w:type="spellEnd"/>
      <w:r>
        <w:t xml:space="preserve"> (dospělci), </w:t>
      </w:r>
      <w:proofErr w:type="spellStart"/>
      <w:r w:rsidRPr="00282182">
        <w:rPr>
          <w:i/>
        </w:rPr>
        <w:t>Oesophagostomum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radiatum</w:t>
      </w:r>
      <w:proofErr w:type="spellEnd"/>
      <w:r>
        <w:t xml:space="preserve"> (L4, dospělci), </w:t>
      </w:r>
      <w:proofErr w:type="spellStart"/>
      <w:r w:rsidRPr="00282182">
        <w:rPr>
          <w:i/>
        </w:rPr>
        <w:t>Trichuris</w:t>
      </w:r>
      <w:proofErr w:type="spellEnd"/>
      <w:r>
        <w:t xml:space="preserve"> </w:t>
      </w:r>
      <w:proofErr w:type="spellStart"/>
      <w:r>
        <w:t>spp</w:t>
      </w:r>
      <w:proofErr w:type="spellEnd"/>
      <w:r>
        <w:t>. (dospělci)</w:t>
      </w:r>
    </w:p>
    <w:p w14:paraId="20D12F88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14192A48" w14:textId="1EAB588C" w:rsidR="00407720" w:rsidRPr="00282182" w:rsidRDefault="00407720" w:rsidP="00407720">
      <w:pPr>
        <w:tabs>
          <w:tab w:val="clear" w:pos="567"/>
        </w:tabs>
        <w:spacing w:line="240" w:lineRule="auto"/>
        <w:rPr>
          <w:u w:val="single"/>
        </w:rPr>
      </w:pPr>
      <w:proofErr w:type="spellStart"/>
      <w:r w:rsidRPr="00282182">
        <w:rPr>
          <w:u w:val="single"/>
        </w:rPr>
        <w:t>Plicn</w:t>
      </w:r>
      <w:r w:rsidR="006B4E12">
        <w:rPr>
          <w:u w:val="single"/>
        </w:rPr>
        <w:t>ivky</w:t>
      </w:r>
      <w:proofErr w:type="spellEnd"/>
    </w:p>
    <w:p w14:paraId="2477D6A3" w14:textId="77777777" w:rsidR="00407720" w:rsidRDefault="00407720" w:rsidP="00407720">
      <w:pPr>
        <w:tabs>
          <w:tab w:val="clear" w:pos="567"/>
        </w:tabs>
        <w:spacing w:line="240" w:lineRule="auto"/>
      </w:pPr>
      <w:proofErr w:type="spellStart"/>
      <w:r w:rsidRPr="00282182">
        <w:rPr>
          <w:i/>
        </w:rPr>
        <w:t>Dictyocaulus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viviparous</w:t>
      </w:r>
      <w:proofErr w:type="spellEnd"/>
      <w:r>
        <w:t xml:space="preserve"> (L4, dospělci)</w:t>
      </w:r>
    </w:p>
    <w:p w14:paraId="2471F3D3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42A39981" w14:textId="02A66B76" w:rsidR="00407720" w:rsidRPr="00282182" w:rsidRDefault="00407720" w:rsidP="00407720">
      <w:pPr>
        <w:tabs>
          <w:tab w:val="clear" w:pos="567"/>
        </w:tabs>
        <w:spacing w:line="240" w:lineRule="auto"/>
        <w:rPr>
          <w:u w:val="single"/>
        </w:rPr>
      </w:pPr>
      <w:r w:rsidRPr="00282182">
        <w:rPr>
          <w:u w:val="single"/>
        </w:rPr>
        <w:t xml:space="preserve">Oční </w:t>
      </w:r>
      <w:r w:rsidR="00127D26">
        <w:rPr>
          <w:u w:val="single"/>
        </w:rPr>
        <w:t>hlístice</w:t>
      </w:r>
    </w:p>
    <w:p w14:paraId="1944B804" w14:textId="77777777" w:rsidR="00407720" w:rsidRDefault="00407720" w:rsidP="00407720">
      <w:pPr>
        <w:tabs>
          <w:tab w:val="clear" w:pos="567"/>
        </w:tabs>
        <w:spacing w:line="240" w:lineRule="auto"/>
      </w:pPr>
      <w:proofErr w:type="spellStart"/>
      <w:r w:rsidRPr="00282182">
        <w:rPr>
          <w:i/>
        </w:rPr>
        <w:t>Thelazia</w:t>
      </w:r>
      <w:proofErr w:type="spellEnd"/>
      <w:r>
        <w:t xml:space="preserve"> </w:t>
      </w:r>
      <w:proofErr w:type="spellStart"/>
      <w:r>
        <w:t>spp</w:t>
      </w:r>
      <w:proofErr w:type="spellEnd"/>
      <w:r>
        <w:t>. (dospělci)</w:t>
      </w:r>
    </w:p>
    <w:p w14:paraId="7C54363C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45B19242" w14:textId="77777777" w:rsidR="00407720" w:rsidRPr="00282182" w:rsidRDefault="00407720" w:rsidP="00407720">
      <w:pPr>
        <w:tabs>
          <w:tab w:val="clear" w:pos="567"/>
        </w:tabs>
        <w:spacing w:line="240" w:lineRule="auto"/>
        <w:rPr>
          <w:u w:val="single"/>
        </w:rPr>
      </w:pPr>
      <w:r w:rsidRPr="00282182">
        <w:rPr>
          <w:u w:val="single"/>
        </w:rPr>
        <w:t>Střečci (parazitická stádia)</w:t>
      </w:r>
    </w:p>
    <w:p w14:paraId="4844CE8F" w14:textId="77777777" w:rsidR="00407720" w:rsidRDefault="00407720" w:rsidP="00407720">
      <w:pPr>
        <w:tabs>
          <w:tab w:val="clear" w:pos="567"/>
        </w:tabs>
        <w:spacing w:line="240" w:lineRule="auto"/>
      </w:pPr>
      <w:proofErr w:type="spellStart"/>
      <w:r w:rsidRPr="00282182">
        <w:rPr>
          <w:i/>
        </w:rPr>
        <w:t>Hypoderma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bovis</w:t>
      </w:r>
      <w:proofErr w:type="spellEnd"/>
      <w:r>
        <w:t xml:space="preserve">, </w:t>
      </w:r>
      <w:r w:rsidRPr="00282182">
        <w:rPr>
          <w:i/>
        </w:rPr>
        <w:t xml:space="preserve">H. </w:t>
      </w:r>
      <w:proofErr w:type="spellStart"/>
      <w:r w:rsidRPr="00282182">
        <w:rPr>
          <w:i/>
        </w:rPr>
        <w:t>lineatum</w:t>
      </w:r>
      <w:proofErr w:type="spellEnd"/>
    </w:p>
    <w:p w14:paraId="12B522F6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4A0AF722" w14:textId="45754384" w:rsidR="00407720" w:rsidRPr="00282182" w:rsidRDefault="00127D26" w:rsidP="00407720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lastRenderedPageBreak/>
        <w:t>V</w:t>
      </w:r>
      <w:r w:rsidR="00407720" w:rsidRPr="00282182">
        <w:rPr>
          <w:u w:val="single"/>
        </w:rPr>
        <w:t>ši</w:t>
      </w:r>
    </w:p>
    <w:p w14:paraId="21B79CEF" w14:textId="77777777" w:rsidR="00407720" w:rsidRPr="00282182" w:rsidRDefault="00407720" w:rsidP="00407720">
      <w:pPr>
        <w:tabs>
          <w:tab w:val="clear" w:pos="567"/>
        </w:tabs>
        <w:spacing w:line="240" w:lineRule="auto"/>
        <w:rPr>
          <w:i/>
        </w:rPr>
      </w:pPr>
      <w:proofErr w:type="spellStart"/>
      <w:r w:rsidRPr="00282182">
        <w:rPr>
          <w:i/>
        </w:rPr>
        <w:t>Haematopinus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eurysternus</w:t>
      </w:r>
      <w:proofErr w:type="spellEnd"/>
      <w:r w:rsidRPr="00282182">
        <w:t>,</w:t>
      </w:r>
      <w:r w:rsidRPr="00282182">
        <w:rPr>
          <w:i/>
        </w:rPr>
        <w:t xml:space="preserve"> </w:t>
      </w:r>
      <w:proofErr w:type="spellStart"/>
      <w:r w:rsidRPr="00282182">
        <w:rPr>
          <w:i/>
        </w:rPr>
        <w:t>Linognathus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vituli</w:t>
      </w:r>
      <w:proofErr w:type="spellEnd"/>
      <w:r w:rsidRPr="00282182">
        <w:t>,</w:t>
      </w:r>
      <w:r w:rsidRPr="00282182">
        <w:rPr>
          <w:i/>
        </w:rPr>
        <w:t xml:space="preserve"> </w:t>
      </w:r>
      <w:proofErr w:type="spellStart"/>
      <w:r w:rsidRPr="00282182">
        <w:rPr>
          <w:i/>
        </w:rPr>
        <w:t>Solenopotes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capillatus</w:t>
      </w:r>
      <w:proofErr w:type="spellEnd"/>
    </w:p>
    <w:p w14:paraId="1C0C3E8A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1CC7F313" w14:textId="3EABFAE5" w:rsidR="00407720" w:rsidRPr="00282182" w:rsidRDefault="00127D26" w:rsidP="00407720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Zákožky</w:t>
      </w:r>
    </w:p>
    <w:p w14:paraId="3DC4E98F" w14:textId="77777777" w:rsidR="00407720" w:rsidRDefault="00407720" w:rsidP="00407720">
      <w:pPr>
        <w:tabs>
          <w:tab w:val="clear" w:pos="567"/>
        </w:tabs>
        <w:spacing w:line="240" w:lineRule="auto"/>
      </w:pPr>
      <w:proofErr w:type="spellStart"/>
      <w:r w:rsidRPr="00282182">
        <w:rPr>
          <w:i/>
        </w:rPr>
        <w:t>Psoroptes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bovis</w:t>
      </w:r>
      <w:proofErr w:type="spellEnd"/>
      <w:r>
        <w:t xml:space="preserve">, </w:t>
      </w:r>
      <w:proofErr w:type="spellStart"/>
      <w:r w:rsidRPr="00282182">
        <w:rPr>
          <w:i/>
        </w:rPr>
        <w:t>Sarcoptes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scabiei</w:t>
      </w:r>
      <w:proofErr w:type="spellEnd"/>
    </w:p>
    <w:p w14:paraId="4640DBA1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413690AC" w14:textId="7E722182" w:rsidR="00407720" w:rsidRDefault="00407720" w:rsidP="00407720">
      <w:pPr>
        <w:tabs>
          <w:tab w:val="clear" w:pos="567"/>
        </w:tabs>
        <w:spacing w:line="240" w:lineRule="auto"/>
      </w:pPr>
      <w:r>
        <w:t>Veterinární léčivý přípravek rovněž pomáhá léčit</w:t>
      </w:r>
      <w:r w:rsidR="004C03B4">
        <w:t xml:space="preserve"> </w:t>
      </w:r>
      <w:r w:rsidR="00073052">
        <w:t>parazitózy vyvolané</w:t>
      </w:r>
      <w:r>
        <w:t>:</w:t>
      </w:r>
    </w:p>
    <w:p w14:paraId="6558E083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1DA9ED1D" w14:textId="2B23D07F" w:rsidR="00407720" w:rsidRPr="00EE3740" w:rsidRDefault="00407720" w:rsidP="00407720">
      <w:pPr>
        <w:tabs>
          <w:tab w:val="clear" w:pos="567"/>
        </w:tabs>
        <w:spacing w:line="240" w:lineRule="auto"/>
        <w:rPr>
          <w:u w:val="single"/>
        </w:rPr>
      </w:pPr>
      <w:r w:rsidRPr="00EE3740">
        <w:rPr>
          <w:u w:val="single"/>
        </w:rPr>
        <w:t>Gastrointestinální</w:t>
      </w:r>
      <w:r w:rsidR="008422E8">
        <w:rPr>
          <w:u w:val="single"/>
        </w:rPr>
        <w:t>mi</w:t>
      </w:r>
      <w:r w:rsidRPr="00EE3740">
        <w:rPr>
          <w:u w:val="single"/>
        </w:rPr>
        <w:t xml:space="preserve"> </w:t>
      </w:r>
      <w:r w:rsidR="004B30B5">
        <w:rPr>
          <w:u w:val="single"/>
        </w:rPr>
        <w:t>hlísticemi</w:t>
      </w:r>
    </w:p>
    <w:p w14:paraId="1AFA3E1D" w14:textId="77777777" w:rsidR="00407720" w:rsidRPr="00282182" w:rsidRDefault="00407720" w:rsidP="00407720">
      <w:pPr>
        <w:tabs>
          <w:tab w:val="clear" w:pos="567"/>
        </w:tabs>
        <w:spacing w:line="240" w:lineRule="auto"/>
        <w:rPr>
          <w:i/>
        </w:rPr>
      </w:pPr>
      <w:proofErr w:type="spellStart"/>
      <w:r w:rsidRPr="00282182">
        <w:rPr>
          <w:i/>
        </w:rPr>
        <w:t>Nematodirus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helvetianus</w:t>
      </w:r>
      <w:proofErr w:type="spellEnd"/>
    </w:p>
    <w:p w14:paraId="0D2DAA71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2BF0649A" w14:textId="180271AE" w:rsidR="00407720" w:rsidRPr="00EE3740" w:rsidRDefault="008422E8" w:rsidP="00407720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Zákožkami</w:t>
      </w:r>
    </w:p>
    <w:p w14:paraId="40504096" w14:textId="77777777" w:rsidR="00407720" w:rsidRPr="00EE3740" w:rsidRDefault="00407720" w:rsidP="00407720">
      <w:pPr>
        <w:tabs>
          <w:tab w:val="clear" w:pos="567"/>
        </w:tabs>
        <w:spacing w:line="240" w:lineRule="auto"/>
        <w:rPr>
          <w:i/>
        </w:rPr>
      </w:pPr>
      <w:proofErr w:type="spellStart"/>
      <w:r w:rsidRPr="00EE3740">
        <w:rPr>
          <w:i/>
        </w:rPr>
        <w:t>Chorioptes</w:t>
      </w:r>
      <w:proofErr w:type="spellEnd"/>
      <w:r w:rsidRPr="00EE3740">
        <w:rPr>
          <w:i/>
        </w:rPr>
        <w:t xml:space="preserve"> </w:t>
      </w:r>
      <w:proofErr w:type="spellStart"/>
      <w:r w:rsidRPr="00EE3740">
        <w:rPr>
          <w:i/>
        </w:rPr>
        <w:t>bovis</w:t>
      </w:r>
      <w:proofErr w:type="spellEnd"/>
    </w:p>
    <w:p w14:paraId="61CA8FC2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32F9FA71" w14:textId="30CFD603" w:rsidR="00407720" w:rsidRPr="00EE3740" w:rsidRDefault="008422E8" w:rsidP="00407720">
      <w:pPr>
        <w:tabs>
          <w:tab w:val="clear" w:pos="567"/>
        </w:tabs>
        <w:spacing w:line="240" w:lineRule="auto"/>
        <w:rPr>
          <w:u w:val="single"/>
        </w:rPr>
      </w:pPr>
      <w:proofErr w:type="spellStart"/>
      <w:r>
        <w:rPr>
          <w:u w:val="single"/>
        </w:rPr>
        <w:t>Ve</w:t>
      </w:r>
      <w:r w:rsidR="00407720" w:rsidRPr="00EE3740">
        <w:rPr>
          <w:u w:val="single"/>
        </w:rPr>
        <w:t>š</w:t>
      </w:r>
      <w:r>
        <w:rPr>
          <w:u w:val="single"/>
        </w:rPr>
        <w:t>m</w:t>
      </w:r>
      <w:r w:rsidR="00407720" w:rsidRPr="00EE3740">
        <w:rPr>
          <w:u w:val="single"/>
        </w:rPr>
        <w:t>i</w:t>
      </w:r>
      <w:proofErr w:type="spellEnd"/>
    </w:p>
    <w:p w14:paraId="3B098948" w14:textId="77777777" w:rsidR="00407720" w:rsidRPr="00EE3740" w:rsidRDefault="00407720" w:rsidP="00407720">
      <w:pPr>
        <w:tabs>
          <w:tab w:val="clear" w:pos="567"/>
        </w:tabs>
        <w:spacing w:line="240" w:lineRule="auto"/>
        <w:rPr>
          <w:i/>
        </w:rPr>
      </w:pPr>
      <w:proofErr w:type="spellStart"/>
      <w:r w:rsidRPr="00EE3740">
        <w:rPr>
          <w:i/>
        </w:rPr>
        <w:t>Damalinia</w:t>
      </w:r>
      <w:proofErr w:type="spellEnd"/>
      <w:r w:rsidRPr="00EE3740">
        <w:rPr>
          <w:i/>
        </w:rPr>
        <w:t xml:space="preserve"> </w:t>
      </w:r>
      <w:proofErr w:type="spellStart"/>
      <w:r w:rsidRPr="00EE3740">
        <w:rPr>
          <w:i/>
        </w:rPr>
        <w:t>bovis</w:t>
      </w:r>
      <w:proofErr w:type="spellEnd"/>
    </w:p>
    <w:p w14:paraId="77E46CE3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11324996" w14:textId="77777777" w:rsidR="00407720" w:rsidRDefault="00407720" w:rsidP="00407720">
      <w:pPr>
        <w:tabs>
          <w:tab w:val="clear" w:pos="567"/>
        </w:tabs>
        <w:spacing w:line="240" w:lineRule="auto"/>
      </w:pPr>
      <w:r>
        <w:t>Veterinární léčivý přípravek také pomáhá v boji proti:</w:t>
      </w:r>
    </w:p>
    <w:p w14:paraId="513DC28D" w14:textId="77777777" w:rsidR="00407720" w:rsidRDefault="00407720" w:rsidP="00407720">
      <w:pPr>
        <w:tabs>
          <w:tab w:val="clear" w:pos="567"/>
        </w:tabs>
        <w:spacing w:line="240" w:lineRule="auto"/>
      </w:pPr>
    </w:p>
    <w:p w14:paraId="495D8ADE" w14:textId="3051F49A" w:rsidR="00407720" w:rsidRPr="00282182" w:rsidRDefault="00407720" w:rsidP="00407720">
      <w:pPr>
        <w:tabs>
          <w:tab w:val="clear" w:pos="567"/>
        </w:tabs>
        <w:spacing w:line="240" w:lineRule="auto"/>
        <w:rPr>
          <w:u w:val="single"/>
        </w:rPr>
      </w:pPr>
      <w:r w:rsidRPr="00282182">
        <w:rPr>
          <w:u w:val="single"/>
        </w:rPr>
        <w:t>Klíšťat</w:t>
      </w:r>
      <w:r w:rsidR="008422E8">
        <w:rPr>
          <w:u w:val="single"/>
        </w:rPr>
        <w:t>ům</w:t>
      </w:r>
    </w:p>
    <w:p w14:paraId="45A9E78C" w14:textId="4FDD13D7" w:rsidR="00E86CEE" w:rsidRPr="00282182" w:rsidRDefault="00407720" w:rsidP="00407720">
      <w:pPr>
        <w:tabs>
          <w:tab w:val="clear" w:pos="567"/>
        </w:tabs>
        <w:spacing w:line="240" w:lineRule="auto"/>
        <w:rPr>
          <w:i/>
        </w:rPr>
      </w:pPr>
      <w:proofErr w:type="spellStart"/>
      <w:r w:rsidRPr="00282182">
        <w:rPr>
          <w:i/>
        </w:rPr>
        <w:t>Ixodes</w:t>
      </w:r>
      <w:proofErr w:type="spellEnd"/>
      <w:r w:rsidRPr="00282182">
        <w:rPr>
          <w:i/>
        </w:rPr>
        <w:t xml:space="preserve"> </w:t>
      </w:r>
      <w:proofErr w:type="spellStart"/>
      <w:r w:rsidR="00EE3740">
        <w:rPr>
          <w:i/>
        </w:rPr>
        <w:t>r</w:t>
      </w:r>
      <w:r w:rsidRPr="00282182">
        <w:rPr>
          <w:i/>
        </w:rPr>
        <w:t>icinus</w:t>
      </w:r>
      <w:proofErr w:type="spellEnd"/>
    </w:p>
    <w:p w14:paraId="003BE55C" w14:textId="14DAAD4D" w:rsidR="00282182" w:rsidRDefault="00282182" w:rsidP="00407720">
      <w:pPr>
        <w:tabs>
          <w:tab w:val="clear" w:pos="567"/>
        </w:tabs>
        <w:spacing w:line="240" w:lineRule="auto"/>
        <w:rPr>
          <w:szCs w:val="22"/>
        </w:rPr>
      </w:pPr>
    </w:p>
    <w:p w14:paraId="517E5DDA" w14:textId="532184AC" w:rsidR="00EE3740" w:rsidRPr="00EE3740" w:rsidRDefault="00E216C7" w:rsidP="00EE374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06425">
        <w:rPr>
          <w:szCs w:val="22"/>
          <w:u w:val="single"/>
        </w:rPr>
        <w:t>Perzistentní účinnost</w:t>
      </w:r>
    </w:p>
    <w:p w14:paraId="24372344" w14:textId="1C35CB77" w:rsidR="00282182" w:rsidRDefault="00EE3740" w:rsidP="00EE3740">
      <w:pPr>
        <w:tabs>
          <w:tab w:val="clear" w:pos="567"/>
        </w:tabs>
        <w:spacing w:line="240" w:lineRule="auto"/>
        <w:rPr>
          <w:szCs w:val="22"/>
        </w:rPr>
      </w:pPr>
      <w:bookmarkStart w:id="1" w:name="_Hlk188266955"/>
      <w:r w:rsidRPr="00EE3740">
        <w:rPr>
          <w:szCs w:val="22"/>
        </w:rPr>
        <w:t>Veterinární léčivý přípravek chrání skot před infekc</w:t>
      </w:r>
      <w:r w:rsidR="00493D7D">
        <w:rPr>
          <w:szCs w:val="22"/>
        </w:rPr>
        <w:t>í</w:t>
      </w:r>
      <w:r w:rsidRPr="00EE3740">
        <w:rPr>
          <w:szCs w:val="22"/>
        </w:rPr>
        <w:t xml:space="preserve"> nebo </w:t>
      </w:r>
      <w:r w:rsidR="00493D7D">
        <w:rPr>
          <w:szCs w:val="22"/>
        </w:rPr>
        <w:t>reinfekcí</w:t>
      </w:r>
      <w:r w:rsidRPr="00EE3740">
        <w:rPr>
          <w:szCs w:val="22"/>
        </w:rPr>
        <w:t xml:space="preserve"> způsoben</w:t>
      </w:r>
      <w:r w:rsidR="00E216C7">
        <w:rPr>
          <w:szCs w:val="22"/>
        </w:rPr>
        <w:t>ou</w:t>
      </w:r>
      <w:r w:rsidRPr="00EE3740">
        <w:rPr>
          <w:szCs w:val="22"/>
        </w:rPr>
        <w:t xml:space="preserve"> níže uvedenými parazity </w:t>
      </w:r>
      <w:r w:rsidR="00E216C7">
        <w:rPr>
          <w:szCs w:val="22"/>
        </w:rPr>
        <w:t>po</w:t>
      </w:r>
      <w:r w:rsidR="00E216C7" w:rsidRPr="00EE3740">
        <w:rPr>
          <w:szCs w:val="22"/>
        </w:rPr>
        <w:t xml:space="preserve"> </w:t>
      </w:r>
      <w:r w:rsidRPr="00EE3740">
        <w:rPr>
          <w:szCs w:val="22"/>
        </w:rPr>
        <w:t>uveden</w:t>
      </w:r>
      <w:r w:rsidR="00E216C7">
        <w:rPr>
          <w:szCs w:val="22"/>
        </w:rPr>
        <w:t>é</w:t>
      </w:r>
      <w:r w:rsidRPr="00EE3740">
        <w:rPr>
          <w:szCs w:val="22"/>
        </w:rPr>
        <w:t xml:space="preserve"> období:</w:t>
      </w:r>
    </w:p>
    <w:bookmarkEnd w:id="1"/>
    <w:p w14:paraId="1AA4FEB1" w14:textId="315C54B2" w:rsidR="00282182" w:rsidRDefault="00282182" w:rsidP="00407720">
      <w:pPr>
        <w:tabs>
          <w:tab w:val="clear" w:pos="567"/>
        </w:tabs>
        <w:spacing w:line="240" w:lineRule="auto"/>
        <w:rPr>
          <w:szCs w:val="22"/>
        </w:rPr>
      </w:pPr>
    </w:p>
    <w:p w14:paraId="6B1608BC" w14:textId="37EA4F7C" w:rsidR="00EE3740" w:rsidRDefault="00EE3740" w:rsidP="00EE3740">
      <w:pPr>
        <w:jc w:val="both"/>
      </w:pPr>
      <w:r>
        <w:rPr>
          <w:u w:val="single"/>
        </w:rPr>
        <w:t>Druh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Hlk188266972"/>
      <w:r w:rsidR="00A26651">
        <w:rPr>
          <w:u w:val="single"/>
        </w:rPr>
        <w:t>Prodloužená účinnost</w:t>
      </w:r>
      <w:r w:rsidR="00A26651">
        <w:t xml:space="preserve"> </w:t>
      </w:r>
      <w:bookmarkEnd w:id="2"/>
    </w:p>
    <w:p w14:paraId="475A0A62" w14:textId="153AAA61" w:rsidR="00EE3740" w:rsidRDefault="00EE3740" w:rsidP="00EE3740">
      <w:pPr>
        <w:jc w:val="both"/>
      </w:pPr>
      <w:proofErr w:type="spellStart"/>
      <w:r w:rsidRPr="005B5820">
        <w:rPr>
          <w:i/>
          <w:iCs/>
        </w:rPr>
        <w:t>Ostertagia</w:t>
      </w:r>
      <w:proofErr w:type="spellEnd"/>
      <w:r w:rsidRPr="005B5820">
        <w:rPr>
          <w:i/>
          <w:iCs/>
        </w:rPr>
        <w:t xml:space="preserve"> </w:t>
      </w:r>
      <w:proofErr w:type="spellStart"/>
      <w:r w:rsidRPr="005B5820">
        <w:rPr>
          <w:i/>
          <w:iCs/>
        </w:rPr>
        <w:t>ostertagi</w:t>
      </w:r>
      <w:proofErr w:type="spellEnd"/>
      <w:r>
        <w:t xml:space="preserve"> </w:t>
      </w:r>
      <w:r>
        <w:tab/>
        <w:t xml:space="preserve">: </w:t>
      </w:r>
      <w:r>
        <w:tab/>
      </w:r>
      <w:r>
        <w:tab/>
        <w:t>28 dní</w:t>
      </w:r>
    </w:p>
    <w:p w14:paraId="644D35A1" w14:textId="28FB8AD9" w:rsidR="00EE3740" w:rsidRDefault="00EE3740" w:rsidP="00EE3740">
      <w:pPr>
        <w:jc w:val="both"/>
      </w:pPr>
      <w:proofErr w:type="spellStart"/>
      <w:r w:rsidRPr="005B5820">
        <w:rPr>
          <w:i/>
          <w:iCs/>
        </w:rPr>
        <w:t>Cooperia</w:t>
      </w:r>
      <w:proofErr w:type="spellEnd"/>
      <w:r w:rsidRPr="005B5820">
        <w:rPr>
          <w:i/>
          <w:iCs/>
        </w:rPr>
        <w:t xml:space="preserve"> </w:t>
      </w:r>
      <w:proofErr w:type="spellStart"/>
      <w:r w:rsidRPr="005B5820">
        <w:rPr>
          <w:i/>
          <w:iCs/>
        </w:rPr>
        <w:t>oncophora</w:t>
      </w:r>
      <w:proofErr w:type="spellEnd"/>
      <w:r>
        <w:t xml:space="preserve"> </w:t>
      </w:r>
      <w:r>
        <w:tab/>
        <w:t xml:space="preserve">: </w:t>
      </w:r>
      <w:r>
        <w:tab/>
      </w:r>
      <w:r>
        <w:tab/>
        <w:t>21 dní</w:t>
      </w:r>
    </w:p>
    <w:p w14:paraId="010F4E23" w14:textId="35B796DA" w:rsidR="00EE3740" w:rsidRDefault="00EE3740" w:rsidP="00EE3740">
      <w:pPr>
        <w:jc w:val="both"/>
      </w:pPr>
      <w:proofErr w:type="spellStart"/>
      <w:r w:rsidRPr="005B5820">
        <w:rPr>
          <w:i/>
          <w:iCs/>
        </w:rPr>
        <w:t>Dictyocaulus</w:t>
      </w:r>
      <w:proofErr w:type="spellEnd"/>
      <w:r w:rsidRPr="005B5820">
        <w:rPr>
          <w:i/>
          <w:iCs/>
        </w:rPr>
        <w:t xml:space="preserve"> </w:t>
      </w:r>
      <w:proofErr w:type="spellStart"/>
      <w:r w:rsidRPr="005B5820">
        <w:rPr>
          <w:i/>
          <w:iCs/>
        </w:rPr>
        <w:t>viviparus</w:t>
      </w:r>
      <w:proofErr w:type="spellEnd"/>
      <w:r>
        <w:t xml:space="preserve"> </w:t>
      </w:r>
      <w:r>
        <w:tab/>
        <w:t xml:space="preserve">: </w:t>
      </w:r>
      <w:r>
        <w:tab/>
      </w:r>
      <w:r>
        <w:tab/>
        <w:t>35 dní</w:t>
      </w:r>
    </w:p>
    <w:p w14:paraId="433556BA" w14:textId="1F519CA5" w:rsidR="00EE3740" w:rsidRDefault="00EE3740" w:rsidP="00EE3740">
      <w:pPr>
        <w:jc w:val="both"/>
      </w:pPr>
      <w:proofErr w:type="spellStart"/>
      <w:r w:rsidRPr="005B5820">
        <w:rPr>
          <w:i/>
          <w:iCs/>
        </w:rPr>
        <w:t>Linognathus</w:t>
      </w:r>
      <w:proofErr w:type="spellEnd"/>
      <w:r w:rsidRPr="005B5820">
        <w:rPr>
          <w:i/>
          <w:iCs/>
        </w:rPr>
        <w:t xml:space="preserve"> </w:t>
      </w:r>
      <w:proofErr w:type="spellStart"/>
      <w:r w:rsidRPr="005B5820">
        <w:rPr>
          <w:i/>
          <w:iCs/>
        </w:rPr>
        <w:t>vituli</w:t>
      </w:r>
      <w:proofErr w:type="spellEnd"/>
      <w:r>
        <w:t xml:space="preserve"> </w:t>
      </w:r>
      <w:r>
        <w:tab/>
      </w:r>
      <w:r>
        <w:tab/>
        <w:t xml:space="preserve">: </w:t>
      </w:r>
      <w:r>
        <w:tab/>
      </w:r>
      <w:r>
        <w:tab/>
        <w:t>28 dní</w:t>
      </w:r>
    </w:p>
    <w:p w14:paraId="704CF862" w14:textId="355AD47F" w:rsidR="00EE3740" w:rsidRDefault="00EE3740" w:rsidP="00EE3740">
      <w:pPr>
        <w:jc w:val="both"/>
      </w:pPr>
      <w:proofErr w:type="spellStart"/>
      <w:r>
        <w:rPr>
          <w:i/>
          <w:iCs/>
        </w:rPr>
        <w:t>Psoroptes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bovis</w:t>
      </w:r>
      <w:proofErr w:type="spellEnd"/>
      <w:r>
        <w:t xml:space="preserve"> </w:t>
      </w:r>
      <w:r>
        <w:tab/>
      </w:r>
      <w:r>
        <w:tab/>
        <w:t xml:space="preserve">: </w:t>
      </w:r>
      <w:r>
        <w:tab/>
      </w:r>
      <w:r>
        <w:tab/>
        <w:t>42 dní</w:t>
      </w:r>
    </w:p>
    <w:p w14:paraId="3E29F7D9" w14:textId="77777777" w:rsidR="00EE3740" w:rsidRDefault="00EE3740" w:rsidP="00407720">
      <w:pPr>
        <w:tabs>
          <w:tab w:val="clear" w:pos="567"/>
        </w:tabs>
        <w:spacing w:line="240" w:lineRule="auto"/>
        <w:rPr>
          <w:szCs w:val="22"/>
        </w:rPr>
      </w:pPr>
    </w:p>
    <w:p w14:paraId="02B27FF6" w14:textId="77777777" w:rsidR="00EE3740" w:rsidRPr="00EE3740" w:rsidRDefault="00EE3740" w:rsidP="00EE3740">
      <w:pPr>
        <w:tabs>
          <w:tab w:val="clear" w:pos="567"/>
        </w:tabs>
        <w:spacing w:line="240" w:lineRule="auto"/>
        <w:rPr>
          <w:b/>
          <w:szCs w:val="22"/>
        </w:rPr>
      </w:pPr>
      <w:r w:rsidRPr="00EE3740">
        <w:rPr>
          <w:b/>
          <w:szCs w:val="22"/>
        </w:rPr>
        <w:t>Ovce:</w:t>
      </w:r>
    </w:p>
    <w:p w14:paraId="0CA350E9" w14:textId="4786E0CD" w:rsidR="00282182" w:rsidRDefault="00493D7D" w:rsidP="00EE3740">
      <w:pPr>
        <w:tabs>
          <w:tab w:val="clear" w:pos="567"/>
        </w:tabs>
        <w:spacing w:line="240" w:lineRule="auto"/>
        <w:rPr>
          <w:szCs w:val="22"/>
        </w:rPr>
      </w:pPr>
      <w:bookmarkStart w:id="3" w:name="_Hlk188266990"/>
      <w:r>
        <w:rPr>
          <w:szCs w:val="22"/>
        </w:rPr>
        <w:t>L</w:t>
      </w:r>
      <w:r w:rsidRPr="00CD409D">
        <w:rPr>
          <w:szCs w:val="22"/>
        </w:rPr>
        <w:t>éčb</w:t>
      </w:r>
      <w:r>
        <w:rPr>
          <w:szCs w:val="22"/>
        </w:rPr>
        <w:t>a</w:t>
      </w:r>
      <w:r w:rsidRPr="00CD409D">
        <w:rPr>
          <w:szCs w:val="22"/>
        </w:rPr>
        <w:t xml:space="preserve"> napadení</w:t>
      </w:r>
      <w:r w:rsidRPr="00127D26" w:rsidDel="00127D26">
        <w:rPr>
          <w:szCs w:val="22"/>
        </w:rPr>
        <w:t xml:space="preserve"> </w:t>
      </w:r>
      <w:r>
        <w:rPr>
          <w:szCs w:val="22"/>
        </w:rPr>
        <w:t>gastrointestinálními hlísticemi</w:t>
      </w:r>
      <w:r w:rsidRPr="00127D26">
        <w:rPr>
          <w:szCs w:val="22"/>
        </w:rPr>
        <w:t xml:space="preserve">, </w:t>
      </w:r>
      <w:proofErr w:type="spellStart"/>
      <w:r w:rsidRPr="00127D26">
        <w:rPr>
          <w:szCs w:val="22"/>
        </w:rPr>
        <w:t>plicnivk</w:t>
      </w:r>
      <w:r>
        <w:rPr>
          <w:szCs w:val="22"/>
        </w:rPr>
        <w:t>ami</w:t>
      </w:r>
      <w:proofErr w:type="spellEnd"/>
      <w:r w:rsidRPr="00127D26">
        <w:rPr>
          <w:szCs w:val="22"/>
        </w:rPr>
        <w:t xml:space="preserve">, </w:t>
      </w:r>
      <w:r>
        <w:rPr>
          <w:szCs w:val="22"/>
        </w:rPr>
        <w:t>zákožkami</w:t>
      </w:r>
      <w:r w:rsidR="00166836">
        <w:rPr>
          <w:szCs w:val="22"/>
        </w:rPr>
        <w:t xml:space="preserve"> a </w:t>
      </w:r>
      <w:r>
        <w:rPr>
          <w:szCs w:val="22"/>
        </w:rPr>
        <w:t xml:space="preserve">nosními střečky </w:t>
      </w:r>
      <w:r>
        <w:t>uvedenými níže:</w:t>
      </w:r>
    </w:p>
    <w:p w14:paraId="3B9A273E" w14:textId="23E0598E" w:rsidR="00282182" w:rsidRDefault="00282182" w:rsidP="00407720">
      <w:pPr>
        <w:tabs>
          <w:tab w:val="clear" w:pos="567"/>
        </w:tabs>
        <w:spacing w:line="240" w:lineRule="auto"/>
        <w:rPr>
          <w:szCs w:val="22"/>
        </w:rPr>
      </w:pPr>
    </w:p>
    <w:p w14:paraId="0ED2D6C3" w14:textId="0E145B60" w:rsidR="00EE3740" w:rsidRDefault="00EE3740" w:rsidP="00EE374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4A7A">
        <w:rPr>
          <w:szCs w:val="22"/>
          <w:u w:val="single"/>
        </w:rPr>
        <w:t>Gastroi</w:t>
      </w:r>
      <w:r>
        <w:rPr>
          <w:szCs w:val="22"/>
          <w:u w:val="single"/>
        </w:rPr>
        <w:t xml:space="preserve">ntestinální </w:t>
      </w:r>
      <w:r w:rsidR="00C73EB4">
        <w:rPr>
          <w:szCs w:val="22"/>
          <w:u w:val="single"/>
        </w:rPr>
        <w:t>hlístice</w:t>
      </w:r>
      <w:r w:rsidRPr="00584A7A">
        <w:rPr>
          <w:szCs w:val="22"/>
        </w:rPr>
        <w:t xml:space="preserve"> (</w:t>
      </w:r>
      <w:r>
        <w:rPr>
          <w:szCs w:val="22"/>
        </w:rPr>
        <w:t>dospělci</w:t>
      </w:r>
      <w:r w:rsidRPr="00584A7A">
        <w:rPr>
          <w:szCs w:val="22"/>
        </w:rPr>
        <w:t xml:space="preserve">, L4 </w:t>
      </w:r>
      <w:r>
        <w:rPr>
          <w:szCs w:val="22"/>
        </w:rPr>
        <w:t>a</w:t>
      </w:r>
      <w:r w:rsidRPr="00584A7A">
        <w:rPr>
          <w:szCs w:val="22"/>
        </w:rPr>
        <w:t xml:space="preserve"> L3 </w:t>
      </w:r>
      <w:r w:rsidR="00166836" w:rsidRPr="00584A7A">
        <w:rPr>
          <w:szCs w:val="22"/>
        </w:rPr>
        <w:t>larv</w:t>
      </w:r>
      <w:r w:rsidR="00166836">
        <w:rPr>
          <w:szCs w:val="22"/>
        </w:rPr>
        <w:t>ální stádia</w:t>
      </w:r>
      <w:r>
        <w:rPr>
          <w:szCs w:val="22"/>
        </w:rPr>
        <w:t>, pokud není uvedeno jinak</w:t>
      </w:r>
      <w:r w:rsidRPr="00584A7A">
        <w:rPr>
          <w:szCs w:val="22"/>
        </w:rPr>
        <w:t>):</w:t>
      </w:r>
    </w:p>
    <w:bookmarkEnd w:id="3"/>
    <w:p w14:paraId="4985B1F5" w14:textId="06B5D0B9" w:rsidR="00EE3740" w:rsidRPr="00CC0237" w:rsidRDefault="00EE3740" w:rsidP="00EE3740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E810E3">
        <w:rPr>
          <w:i/>
          <w:iCs/>
          <w:szCs w:val="22"/>
        </w:rPr>
        <w:t>Bunostomum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trigonocephalum</w:t>
      </w:r>
      <w:proofErr w:type="spellEnd"/>
      <w:r w:rsidRPr="00584A7A">
        <w:rPr>
          <w:szCs w:val="22"/>
        </w:rPr>
        <w:t xml:space="preserve"> (</w:t>
      </w:r>
      <w:r w:rsidR="004351DC"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Chabertia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ovina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Cooperia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curticei</w:t>
      </w:r>
      <w:proofErr w:type="spellEnd"/>
      <w:r w:rsidRPr="00584A7A">
        <w:rPr>
          <w:szCs w:val="22"/>
        </w:rPr>
        <w:t xml:space="preserve"> (L4)</w:t>
      </w:r>
      <w:r>
        <w:rPr>
          <w:i/>
          <w:iCs/>
          <w:szCs w:val="22"/>
        </w:rPr>
        <w:t xml:space="preserve">, </w:t>
      </w:r>
      <w:r w:rsidRPr="00E810E3">
        <w:rPr>
          <w:i/>
          <w:iCs/>
          <w:szCs w:val="22"/>
        </w:rPr>
        <w:t xml:space="preserve">C. </w:t>
      </w:r>
      <w:proofErr w:type="spellStart"/>
      <w:r w:rsidRPr="00E810E3">
        <w:rPr>
          <w:i/>
          <w:iCs/>
          <w:szCs w:val="22"/>
        </w:rPr>
        <w:t>oncophora</w:t>
      </w:r>
      <w:proofErr w:type="spellEnd"/>
      <w:r w:rsidRPr="00584A7A">
        <w:rPr>
          <w:szCs w:val="22"/>
        </w:rPr>
        <w:t xml:space="preserve"> (</w:t>
      </w:r>
      <w:r w:rsidR="004351DC">
        <w:rPr>
          <w:szCs w:val="22"/>
        </w:rPr>
        <w:t>dospělci</w:t>
      </w:r>
      <w:r w:rsidRPr="00584A7A">
        <w:rPr>
          <w:szCs w:val="22"/>
        </w:rPr>
        <w:t>, L4)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Gaigeria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pachycelis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Haemonchus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contortus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Nematodirus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filicollis</w:t>
      </w:r>
      <w:proofErr w:type="spellEnd"/>
      <w:r w:rsidRPr="00584A7A">
        <w:rPr>
          <w:szCs w:val="22"/>
        </w:rPr>
        <w:t xml:space="preserve"> (</w:t>
      </w:r>
      <w:r w:rsidR="004351DC"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i/>
          <w:iCs/>
          <w:szCs w:val="22"/>
        </w:rPr>
        <w:t xml:space="preserve">, </w:t>
      </w:r>
      <w:r w:rsidRPr="00E810E3">
        <w:rPr>
          <w:i/>
          <w:iCs/>
          <w:szCs w:val="22"/>
        </w:rPr>
        <w:t xml:space="preserve">N. </w:t>
      </w:r>
      <w:proofErr w:type="spellStart"/>
      <w:r w:rsidRPr="00E810E3">
        <w:rPr>
          <w:i/>
          <w:iCs/>
          <w:szCs w:val="22"/>
        </w:rPr>
        <w:t>battus</w:t>
      </w:r>
      <w:proofErr w:type="spellEnd"/>
      <w:r w:rsidRPr="00584A7A">
        <w:rPr>
          <w:szCs w:val="22"/>
        </w:rPr>
        <w:t xml:space="preserve"> (L4)</w:t>
      </w:r>
      <w:r>
        <w:rPr>
          <w:i/>
          <w:iCs/>
          <w:szCs w:val="22"/>
        </w:rPr>
        <w:t xml:space="preserve">, </w:t>
      </w:r>
      <w:r w:rsidRPr="00E810E3">
        <w:rPr>
          <w:i/>
          <w:iCs/>
          <w:szCs w:val="22"/>
        </w:rPr>
        <w:t xml:space="preserve">N. </w:t>
      </w:r>
      <w:proofErr w:type="spellStart"/>
      <w:r w:rsidRPr="00E810E3">
        <w:rPr>
          <w:i/>
          <w:iCs/>
          <w:szCs w:val="22"/>
        </w:rPr>
        <w:t>spathiger</w:t>
      </w:r>
      <w:proofErr w:type="spellEnd"/>
      <w:r>
        <w:rPr>
          <w:i/>
          <w:iCs/>
          <w:szCs w:val="22"/>
        </w:rPr>
        <w:t xml:space="preserve">, </w:t>
      </w:r>
      <w:bookmarkStart w:id="4" w:name="_Hlk168061769"/>
      <w:proofErr w:type="spellStart"/>
      <w:r w:rsidRPr="00E810E3">
        <w:rPr>
          <w:i/>
          <w:iCs/>
          <w:szCs w:val="22"/>
        </w:rPr>
        <w:t>Ostertagia</w:t>
      </w:r>
      <w:proofErr w:type="spellEnd"/>
      <w:r w:rsidRPr="00E810E3">
        <w:rPr>
          <w:i/>
          <w:iCs/>
          <w:szCs w:val="22"/>
        </w:rPr>
        <w:t xml:space="preserve"> (</w:t>
      </w:r>
      <w:proofErr w:type="spellStart"/>
      <w:r w:rsidRPr="00E810E3">
        <w:rPr>
          <w:i/>
          <w:iCs/>
          <w:szCs w:val="22"/>
        </w:rPr>
        <w:t>Teladorsagia</w:t>
      </w:r>
      <w:proofErr w:type="spellEnd"/>
      <w:r w:rsidRPr="00E810E3">
        <w:rPr>
          <w:i/>
          <w:iCs/>
          <w:szCs w:val="22"/>
        </w:rPr>
        <w:t xml:space="preserve">) </w:t>
      </w:r>
      <w:proofErr w:type="spellStart"/>
      <w:r w:rsidRPr="00E810E3">
        <w:rPr>
          <w:i/>
          <w:iCs/>
          <w:szCs w:val="22"/>
        </w:rPr>
        <w:t>circumcincta</w:t>
      </w:r>
      <w:bookmarkEnd w:id="4"/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Ostertagia</w:t>
      </w:r>
      <w:proofErr w:type="spellEnd"/>
      <w:r w:rsidRPr="00E810E3">
        <w:rPr>
          <w:i/>
          <w:iCs/>
          <w:szCs w:val="22"/>
        </w:rPr>
        <w:t xml:space="preserve"> (</w:t>
      </w:r>
      <w:proofErr w:type="spellStart"/>
      <w:r w:rsidRPr="00E810E3">
        <w:rPr>
          <w:i/>
          <w:iCs/>
          <w:szCs w:val="22"/>
        </w:rPr>
        <w:t>Teladorsagia</w:t>
      </w:r>
      <w:proofErr w:type="spellEnd"/>
      <w:r w:rsidRPr="00E810E3">
        <w:rPr>
          <w:i/>
          <w:iCs/>
          <w:szCs w:val="22"/>
        </w:rPr>
        <w:t xml:space="preserve">) </w:t>
      </w:r>
      <w:proofErr w:type="spellStart"/>
      <w:r w:rsidRPr="00E810E3">
        <w:rPr>
          <w:i/>
          <w:iCs/>
          <w:szCs w:val="22"/>
        </w:rPr>
        <w:t>trifurcata</w:t>
      </w:r>
      <w:proofErr w:type="spellEnd"/>
      <w:r w:rsidRPr="00584A7A">
        <w:rPr>
          <w:szCs w:val="22"/>
        </w:rPr>
        <w:t xml:space="preserve"> (</w:t>
      </w:r>
      <w:r w:rsidR="004351DC"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Oesophagostomum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venulosum</w:t>
      </w:r>
      <w:proofErr w:type="spellEnd"/>
      <w:r w:rsidRPr="00584A7A">
        <w:rPr>
          <w:szCs w:val="22"/>
        </w:rPr>
        <w:t xml:space="preserve"> (</w:t>
      </w:r>
      <w:r w:rsidR="004351DC"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Oesophagostomum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columbianum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Strongyloides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papillosus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Trichostrongylus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axei</w:t>
      </w:r>
      <w:proofErr w:type="spellEnd"/>
      <w:r w:rsidRPr="00584A7A">
        <w:rPr>
          <w:szCs w:val="22"/>
        </w:rPr>
        <w:t xml:space="preserve"> (</w:t>
      </w:r>
      <w:r w:rsidR="004351DC">
        <w:rPr>
          <w:szCs w:val="22"/>
        </w:rPr>
        <w:t>dospělci</w:t>
      </w:r>
      <w:r w:rsidRPr="00584A7A">
        <w:rPr>
          <w:szCs w:val="22"/>
        </w:rPr>
        <w:t>, L4)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Trichostrongylus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colubriformis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Trichostrongylus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vitrinus</w:t>
      </w:r>
      <w:proofErr w:type="spellEnd"/>
      <w:r w:rsidRPr="00584A7A">
        <w:rPr>
          <w:szCs w:val="22"/>
        </w:rPr>
        <w:t xml:space="preserve"> </w:t>
      </w:r>
      <w:r w:rsidR="004351DC">
        <w:rPr>
          <w:szCs w:val="22"/>
        </w:rPr>
        <w:t>(dospělci</w:t>
      </w:r>
      <w:r w:rsidRPr="00584A7A">
        <w:rPr>
          <w:szCs w:val="22"/>
        </w:rPr>
        <w:t>, L4)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Trichuris</w:t>
      </w:r>
      <w:proofErr w:type="spellEnd"/>
      <w:r w:rsidRPr="00584A7A">
        <w:rPr>
          <w:szCs w:val="22"/>
        </w:rPr>
        <w:t xml:space="preserve"> </w:t>
      </w:r>
      <w:proofErr w:type="spellStart"/>
      <w:r w:rsidRPr="00584A7A">
        <w:rPr>
          <w:szCs w:val="22"/>
        </w:rPr>
        <w:t>spp</w:t>
      </w:r>
      <w:proofErr w:type="spellEnd"/>
      <w:r w:rsidRPr="00584A7A">
        <w:rPr>
          <w:szCs w:val="22"/>
        </w:rPr>
        <w:t>. (</w:t>
      </w:r>
      <w:r w:rsidR="004351DC">
        <w:rPr>
          <w:szCs w:val="22"/>
        </w:rPr>
        <w:t>dospělci</w:t>
      </w:r>
      <w:r w:rsidRPr="00584A7A">
        <w:rPr>
          <w:szCs w:val="22"/>
        </w:rPr>
        <w:t>)</w:t>
      </w:r>
    </w:p>
    <w:p w14:paraId="2908E9E8" w14:textId="77777777" w:rsidR="00EE3740" w:rsidRDefault="00EE3740" w:rsidP="00EE374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024451" w14:textId="2600F056" w:rsidR="00EE3740" w:rsidRDefault="004351DC" w:rsidP="00EE374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rPr>
          <w:szCs w:val="22"/>
          <w:u w:val="single"/>
        </w:rPr>
        <w:t>Plicn</w:t>
      </w:r>
      <w:r w:rsidR="006B4E12">
        <w:rPr>
          <w:szCs w:val="22"/>
          <w:u w:val="single"/>
        </w:rPr>
        <w:t>ivky</w:t>
      </w:r>
      <w:proofErr w:type="spellEnd"/>
      <w:r w:rsidR="00EE3740">
        <w:rPr>
          <w:szCs w:val="22"/>
          <w:u w:val="single"/>
        </w:rPr>
        <w:t xml:space="preserve"> </w:t>
      </w:r>
      <w:r w:rsidR="00EE3740" w:rsidRPr="00E810E3">
        <w:rPr>
          <w:szCs w:val="22"/>
        </w:rPr>
        <w:t>(</w:t>
      </w:r>
      <w:r>
        <w:rPr>
          <w:szCs w:val="22"/>
        </w:rPr>
        <w:t>dospělci</w:t>
      </w:r>
      <w:r w:rsidRPr="00584A7A">
        <w:rPr>
          <w:szCs w:val="22"/>
        </w:rPr>
        <w:t xml:space="preserve">, L4 </w:t>
      </w:r>
      <w:r>
        <w:rPr>
          <w:szCs w:val="22"/>
        </w:rPr>
        <w:t>a</w:t>
      </w:r>
      <w:r w:rsidRPr="00584A7A">
        <w:rPr>
          <w:szCs w:val="22"/>
        </w:rPr>
        <w:t xml:space="preserve"> L3 </w:t>
      </w:r>
      <w:r w:rsidR="00C73EB4" w:rsidRPr="00584A7A">
        <w:rPr>
          <w:szCs w:val="22"/>
        </w:rPr>
        <w:t>larv</w:t>
      </w:r>
      <w:r w:rsidR="00C73EB4">
        <w:rPr>
          <w:szCs w:val="22"/>
        </w:rPr>
        <w:t>ální stádia</w:t>
      </w:r>
      <w:r>
        <w:rPr>
          <w:szCs w:val="22"/>
        </w:rPr>
        <w:t>, pokud není uvedeno jinak</w:t>
      </w:r>
      <w:r w:rsidR="00EE3740" w:rsidRPr="00E810E3">
        <w:rPr>
          <w:szCs w:val="22"/>
        </w:rPr>
        <w:t>):</w:t>
      </w:r>
    </w:p>
    <w:p w14:paraId="3003CBDE" w14:textId="3F9F69B6" w:rsidR="00EE3740" w:rsidRDefault="00EE3740" w:rsidP="00EE374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E810E3">
        <w:rPr>
          <w:i/>
          <w:iCs/>
          <w:szCs w:val="22"/>
        </w:rPr>
        <w:t>Cystocaulus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ocreatus</w:t>
      </w:r>
      <w:proofErr w:type="spellEnd"/>
      <w:r w:rsidRPr="00E810E3">
        <w:rPr>
          <w:szCs w:val="22"/>
        </w:rPr>
        <w:t xml:space="preserve"> (</w:t>
      </w:r>
      <w:bookmarkStart w:id="5" w:name="_Hlk188267077"/>
      <w:r w:rsidR="00C73EB4">
        <w:rPr>
          <w:szCs w:val="22"/>
        </w:rPr>
        <w:t>dospělci</w:t>
      </w:r>
      <w:bookmarkEnd w:id="5"/>
      <w:r w:rsidRPr="00E810E3">
        <w:rPr>
          <w:szCs w:val="22"/>
        </w:rPr>
        <w:t>)</w:t>
      </w:r>
      <w:r>
        <w:rPr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Dictyocaulus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filaria</w:t>
      </w:r>
      <w:proofErr w:type="spellEnd"/>
      <w:r>
        <w:rPr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Mu</w:t>
      </w:r>
      <w:r>
        <w:rPr>
          <w:i/>
          <w:iCs/>
          <w:szCs w:val="22"/>
        </w:rPr>
        <w:t>e</w:t>
      </w:r>
      <w:r w:rsidRPr="00E810E3">
        <w:rPr>
          <w:i/>
          <w:iCs/>
          <w:szCs w:val="22"/>
        </w:rPr>
        <w:t>llerius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capillaris</w:t>
      </w:r>
      <w:proofErr w:type="spellEnd"/>
      <w:r w:rsidRPr="00584A7A">
        <w:rPr>
          <w:szCs w:val="22"/>
        </w:rPr>
        <w:t xml:space="preserve"> (</w:t>
      </w:r>
      <w:r w:rsidR="00C73EB4"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Neostrongylus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linearis</w:t>
      </w:r>
      <w:proofErr w:type="spellEnd"/>
      <w:r w:rsidRPr="00584A7A">
        <w:rPr>
          <w:szCs w:val="22"/>
        </w:rPr>
        <w:t xml:space="preserve"> (</w:t>
      </w:r>
      <w:r w:rsidR="00C73EB4"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Protostrongylus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rufescens</w:t>
      </w:r>
      <w:proofErr w:type="spellEnd"/>
      <w:r w:rsidRPr="00584A7A">
        <w:rPr>
          <w:szCs w:val="22"/>
        </w:rPr>
        <w:t xml:space="preserve"> (</w:t>
      </w:r>
      <w:r w:rsidR="00C73EB4">
        <w:rPr>
          <w:szCs w:val="22"/>
        </w:rPr>
        <w:t>dospělci</w:t>
      </w:r>
      <w:r w:rsidRPr="00584A7A">
        <w:rPr>
          <w:szCs w:val="22"/>
        </w:rPr>
        <w:t>)</w:t>
      </w:r>
    </w:p>
    <w:p w14:paraId="1CB0C177" w14:textId="77777777" w:rsidR="00EE3740" w:rsidRDefault="00EE3740" w:rsidP="00EE3740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43FAC673" w14:textId="6A1E5063" w:rsidR="00EE3740" w:rsidRDefault="00EE3740" w:rsidP="00EE374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10E3">
        <w:rPr>
          <w:szCs w:val="22"/>
          <w:u w:val="single"/>
        </w:rPr>
        <w:t>N</w:t>
      </w:r>
      <w:r w:rsidR="004351DC">
        <w:rPr>
          <w:szCs w:val="22"/>
          <w:u w:val="single"/>
        </w:rPr>
        <w:t>osní střečci</w:t>
      </w:r>
      <w:r>
        <w:rPr>
          <w:szCs w:val="22"/>
        </w:rPr>
        <w:t xml:space="preserve"> </w:t>
      </w:r>
      <w:r w:rsidRPr="00584A7A">
        <w:rPr>
          <w:szCs w:val="22"/>
        </w:rPr>
        <w:t xml:space="preserve">(L1, L2 </w:t>
      </w:r>
      <w:r>
        <w:rPr>
          <w:szCs w:val="22"/>
        </w:rPr>
        <w:t>a</w:t>
      </w:r>
      <w:r w:rsidRPr="00584A7A">
        <w:rPr>
          <w:szCs w:val="22"/>
        </w:rPr>
        <w:t xml:space="preserve"> L3 larv</w:t>
      </w:r>
      <w:r w:rsidR="00C73EB4">
        <w:rPr>
          <w:szCs w:val="22"/>
        </w:rPr>
        <w:t>ální stádia</w:t>
      </w:r>
      <w:r w:rsidRPr="00584A7A">
        <w:rPr>
          <w:szCs w:val="22"/>
        </w:rPr>
        <w:t>)</w:t>
      </w:r>
    </w:p>
    <w:p w14:paraId="069C09EA" w14:textId="77777777" w:rsidR="00EE3740" w:rsidRPr="00E810E3" w:rsidRDefault="00EE3740" w:rsidP="00EE3740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E810E3">
        <w:rPr>
          <w:i/>
          <w:iCs/>
          <w:szCs w:val="22"/>
        </w:rPr>
        <w:t>Oestrus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ovis</w:t>
      </w:r>
      <w:proofErr w:type="spellEnd"/>
    </w:p>
    <w:p w14:paraId="2B350B35" w14:textId="77777777" w:rsidR="00EE3740" w:rsidRDefault="00EE3740" w:rsidP="00EE3740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2CFBC8BF" w14:textId="27FEDDDA" w:rsidR="00EE3740" w:rsidRPr="00E810E3" w:rsidRDefault="00C73EB4" w:rsidP="00EE374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Zákožky</w:t>
      </w:r>
    </w:p>
    <w:p w14:paraId="52510EB8" w14:textId="04339449" w:rsidR="00EE3740" w:rsidRDefault="00EE3740" w:rsidP="00EE3740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E810E3">
        <w:rPr>
          <w:i/>
          <w:iCs/>
          <w:szCs w:val="22"/>
        </w:rPr>
        <w:t>Psoroptes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ovis</w:t>
      </w:r>
      <w:proofErr w:type="spellEnd"/>
    </w:p>
    <w:p w14:paraId="49CC75A2" w14:textId="43C99BC5" w:rsidR="004351DC" w:rsidRDefault="004351DC" w:rsidP="00EE3740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</w:p>
    <w:p w14:paraId="32FD1121" w14:textId="77777777" w:rsidR="004351DC" w:rsidRPr="004351DC" w:rsidRDefault="004351DC" w:rsidP="004351DC">
      <w:pPr>
        <w:tabs>
          <w:tab w:val="clear" w:pos="567"/>
        </w:tabs>
        <w:spacing w:line="240" w:lineRule="auto"/>
        <w:jc w:val="both"/>
        <w:rPr>
          <w:b/>
          <w:iCs/>
          <w:szCs w:val="22"/>
        </w:rPr>
      </w:pPr>
      <w:r w:rsidRPr="004351DC">
        <w:rPr>
          <w:b/>
          <w:iCs/>
          <w:szCs w:val="22"/>
        </w:rPr>
        <w:t>Prasata:</w:t>
      </w:r>
    </w:p>
    <w:p w14:paraId="2869BF31" w14:textId="6205AFB8" w:rsidR="004351DC" w:rsidRDefault="00C73EB4" w:rsidP="004351D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bookmarkStart w:id="6" w:name="_Hlk188267134"/>
      <w:r>
        <w:rPr>
          <w:szCs w:val="22"/>
        </w:rPr>
        <w:lastRenderedPageBreak/>
        <w:t>L</w:t>
      </w:r>
      <w:r w:rsidRPr="00CD409D">
        <w:rPr>
          <w:szCs w:val="22"/>
        </w:rPr>
        <w:t>éčb</w:t>
      </w:r>
      <w:r>
        <w:rPr>
          <w:szCs w:val="22"/>
        </w:rPr>
        <w:t>a</w:t>
      </w:r>
      <w:r w:rsidRPr="00CD409D">
        <w:rPr>
          <w:szCs w:val="22"/>
        </w:rPr>
        <w:t xml:space="preserve"> napadení</w:t>
      </w:r>
      <w:r w:rsidRPr="00127D26" w:rsidDel="00127D26">
        <w:rPr>
          <w:szCs w:val="22"/>
        </w:rPr>
        <w:t xml:space="preserve"> </w:t>
      </w:r>
      <w:r>
        <w:rPr>
          <w:szCs w:val="22"/>
        </w:rPr>
        <w:t>gastrointestinálními hlísticemi</w:t>
      </w:r>
      <w:r w:rsidR="004351DC" w:rsidRPr="004351DC">
        <w:rPr>
          <w:iCs/>
          <w:szCs w:val="22"/>
        </w:rPr>
        <w:t xml:space="preserve">, </w:t>
      </w:r>
      <w:proofErr w:type="spellStart"/>
      <w:r w:rsidR="004351DC" w:rsidRPr="004351DC">
        <w:rPr>
          <w:iCs/>
          <w:szCs w:val="22"/>
        </w:rPr>
        <w:t>plicn</w:t>
      </w:r>
      <w:r w:rsidR="006B4E12">
        <w:rPr>
          <w:iCs/>
          <w:szCs w:val="22"/>
        </w:rPr>
        <w:t>ivk</w:t>
      </w:r>
      <w:r>
        <w:rPr>
          <w:iCs/>
          <w:szCs w:val="22"/>
        </w:rPr>
        <w:t>ami</w:t>
      </w:r>
      <w:proofErr w:type="spellEnd"/>
      <w:r w:rsidR="004351DC" w:rsidRPr="004351DC">
        <w:rPr>
          <w:iCs/>
          <w:szCs w:val="22"/>
        </w:rPr>
        <w:t xml:space="preserve">, </w:t>
      </w:r>
      <w:r>
        <w:rPr>
          <w:iCs/>
          <w:szCs w:val="22"/>
        </w:rPr>
        <w:t xml:space="preserve">hlísticemi </w:t>
      </w:r>
      <w:r w:rsidR="006B4E12">
        <w:rPr>
          <w:iCs/>
          <w:szCs w:val="22"/>
        </w:rPr>
        <w:t>ledvin,</w:t>
      </w:r>
      <w:r w:rsidR="004351DC" w:rsidRPr="004351DC">
        <w:rPr>
          <w:iCs/>
          <w:szCs w:val="22"/>
        </w:rPr>
        <w:t xml:space="preserve"> </w:t>
      </w:r>
      <w:proofErr w:type="spellStart"/>
      <w:r w:rsidR="004351DC" w:rsidRPr="004351DC">
        <w:rPr>
          <w:iCs/>
          <w:szCs w:val="22"/>
        </w:rPr>
        <w:t>v</w:t>
      </w:r>
      <w:r>
        <w:rPr>
          <w:iCs/>
          <w:szCs w:val="22"/>
        </w:rPr>
        <w:t>e</w:t>
      </w:r>
      <w:r w:rsidR="004351DC" w:rsidRPr="004351DC">
        <w:rPr>
          <w:iCs/>
          <w:szCs w:val="22"/>
        </w:rPr>
        <w:t>š</w:t>
      </w:r>
      <w:r>
        <w:rPr>
          <w:iCs/>
          <w:szCs w:val="22"/>
        </w:rPr>
        <w:t>mi</w:t>
      </w:r>
      <w:proofErr w:type="spellEnd"/>
      <w:r w:rsidR="004351DC" w:rsidRPr="004351DC">
        <w:rPr>
          <w:iCs/>
          <w:szCs w:val="22"/>
        </w:rPr>
        <w:t xml:space="preserve"> a </w:t>
      </w:r>
      <w:r>
        <w:rPr>
          <w:iCs/>
          <w:szCs w:val="22"/>
        </w:rPr>
        <w:t>zákožkami</w:t>
      </w:r>
      <w:r w:rsidR="004351DC" w:rsidRPr="004351DC">
        <w:rPr>
          <w:iCs/>
          <w:szCs w:val="22"/>
        </w:rPr>
        <w:t xml:space="preserve"> u prasat</w:t>
      </w:r>
      <w:r>
        <w:rPr>
          <w:iCs/>
          <w:szCs w:val="22"/>
        </w:rPr>
        <w:t>.</w:t>
      </w:r>
    </w:p>
    <w:p w14:paraId="6BC767F1" w14:textId="5BEB82FB" w:rsidR="004351DC" w:rsidRDefault="004351DC" w:rsidP="004351D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30F7C67" w14:textId="5C9261F1" w:rsidR="004351DC" w:rsidRDefault="004351DC" w:rsidP="004351DC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84A7A">
        <w:rPr>
          <w:szCs w:val="22"/>
          <w:u w:val="single"/>
        </w:rPr>
        <w:t>Gastroi</w:t>
      </w:r>
      <w:r>
        <w:rPr>
          <w:szCs w:val="22"/>
          <w:u w:val="single"/>
        </w:rPr>
        <w:t xml:space="preserve">ntestinální </w:t>
      </w:r>
      <w:r w:rsidR="00C73EB4">
        <w:rPr>
          <w:szCs w:val="22"/>
          <w:u w:val="single"/>
        </w:rPr>
        <w:t>hlístice</w:t>
      </w:r>
      <w:r w:rsidRPr="00584A7A">
        <w:rPr>
          <w:szCs w:val="22"/>
        </w:rPr>
        <w:t xml:space="preserve"> (</w:t>
      </w:r>
      <w:r>
        <w:rPr>
          <w:szCs w:val="22"/>
        </w:rPr>
        <w:t>dospělci a</w:t>
      </w:r>
      <w:r w:rsidRPr="00584A7A">
        <w:rPr>
          <w:szCs w:val="22"/>
        </w:rPr>
        <w:t xml:space="preserve"> L4</w:t>
      </w:r>
      <w:r w:rsidR="00A26651">
        <w:rPr>
          <w:szCs w:val="22"/>
        </w:rPr>
        <w:t xml:space="preserve"> </w:t>
      </w:r>
      <w:r w:rsidR="00A26651" w:rsidRPr="00584A7A">
        <w:rPr>
          <w:szCs w:val="22"/>
        </w:rPr>
        <w:t>larv</w:t>
      </w:r>
      <w:r w:rsidR="00A26651">
        <w:rPr>
          <w:szCs w:val="22"/>
        </w:rPr>
        <w:t>ální</w:t>
      </w:r>
      <w:r w:rsidR="00C73EB4">
        <w:rPr>
          <w:szCs w:val="22"/>
        </w:rPr>
        <w:t xml:space="preserve"> stádia</w:t>
      </w:r>
      <w:r>
        <w:rPr>
          <w:szCs w:val="22"/>
        </w:rPr>
        <w:t>)</w:t>
      </w:r>
      <w:r w:rsidRPr="00447C29">
        <w:rPr>
          <w:i/>
          <w:iCs/>
          <w:szCs w:val="22"/>
        </w:rPr>
        <w:t xml:space="preserve"> </w:t>
      </w:r>
    </w:p>
    <w:bookmarkEnd w:id="6"/>
    <w:p w14:paraId="464963B0" w14:textId="5052DF76" w:rsidR="004351DC" w:rsidRPr="00447C29" w:rsidRDefault="004351DC" w:rsidP="004351DC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447C29">
        <w:rPr>
          <w:i/>
          <w:iCs/>
          <w:szCs w:val="22"/>
        </w:rPr>
        <w:t>Hyostrongylus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rubidus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447C29">
        <w:rPr>
          <w:i/>
          <w:iCs/>
          <w:szCs w:val="22"/>
        </w:rPr>
        <w:t>Ascaris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suum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447C29">
        <w:rPr>
          <w:i/>
          <w:iCs/>
          <w:szCs w:val="22"/>
        </w:rPr>
        <w:t>Strongyloides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ransomi</w:t>
      </w:r>
      <w:proofErr w:type="spellEnd"/>
      <w:r w:rsidRPr="00447C29">
        <w:rPr>
          <w:szCs w:val="22"/>
        </w:rPr>
        <w:t xml:space="preserve"> (</w:t>
      </w:r>
      <w:r>
        <w:rPr>
          <w:szCs w:val="22"/>
        </w:rPr>
        <w:t>pouze dospělci</w:t>
      </w:r>
      <w:r w:rsidRPr="00447C29">
        <w:rPr>
          <w:szCs w:val="22"/>
        </w:rPr>
        <w:t>)</w:t>
      </w:r>
      <w:r>
        <w:rPr>
          <w:i/>
          <w:iCs/>
          <w:szCs w:val="22"/>
        </w:rPr>
        <w:t xml:space="preserve">, </w:t>
      </w:r>
      <w:proofErr w:type="spellStart"/>
      <w:r w:rsidRPr="00447C29">
        <w:rPr>
          <w:i/>
          <w:iCs/>
          <w:szCs w:val="22"/>
        </w:rPr>
        <w:t>Oesophagostomum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dentatum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447C29">
        <w:rPr>
          <w:i/>
          <w:iCs/>
          <w:szCs w:val="22"/>
        </w:rPr>
        <w:t>Oesophagostomum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quadrispinulatum</w:t>
      </w:r>
      <w:proofErr w:type="spellEnd"/>
    </w:p>
    <w:p w14:paraId="08823401" w14:textId="77777777" w:rsidR="004351DC" w:rsidRPr="00447C29" w:rsidRDefault="004351DC" w:rsidP="004351DC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0611AE68" w14:textId="3F037178" w:rsidR="004351DC" w:rsidRPr="00447C29" w:rsidRDefault="004351DC" w:rsidP="004351D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proofErr w:type="spellStart"/>
      <w:r>
        <w:rPr>
          <w:szCs w:val="22"/>
          <w:u w:val="single"/>
        </w:rPr>
        <w:t>Plicn</w:t>
      </w:r>
      <w:r w:rsidR="006B4E12">
        <w:rPr>
          <w:szCs w:val="22"/>
          <w:u w:val="single"/>
        </w:rPr>
        <w:t>ivky</w:t>
      </w:r>
      <w:proofErr w:type="spellEnd"/>
    </w:p>
    <w:p w14:paraId="6F5C8D6A" w14:textId="09AD0010" w:rsidR="004351DC" w:rsidRDefault="004351DC" w:rsidP="004351D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447C29">
        <w:rPr>
          <w:i/>
          <w:iCs/>
          <w:szCs w:val="22"/>
        </w:rPr>
        <w:t>Metastrongylus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szCs w:val="22"/>
        </w:rPr>
        <w:t>spp</w:t>
      </w:r>
      <w:proofErr w:type="spellEnd"/>
      <w:r w:rsidRPr="00447C29">
        <w:rPr>
          <w:szCs w:val="22"/>
        </w:rPr>
        <w:t>. (</w:t>
      </w:r>
      <w:r>
        <w:rPr>
          <w:szCs w:val="22"/>
        </w:rPr>
        <w:t>pouze dospělci</w:t>
      </w:r>
      <w:r w:rsidRPr="00447C29">
        <w:rPr>
          <w:szCs w:val="22"/>
        </w:rPr>
        <w:t>)</w:t>
      </w:r>
    </w:p>
    <w:p w14:paraId="4CAA2035" w14:textId="77777777" w:rsidR="004351DC" w:rsidRPr="00447C29" w:rsidRDefault="004351DC" w:rsidP="004351DC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35A25F1B" w14:textId="68B73EB6" w:rsidR="004351DC" w:rsidRPr="00447C29" w:rsidRDefault="005C1C1E" w:rsidP="004351D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Hlístice </w:t>
      </w:r>
      <w:r w:rsidR="006B4E12">
        <w:rPr>
          <w:szCs w:val="22"/>
          <w:u w:val="single"/>
        </w:rPr>
        <w:t>ledvin</w:t>
      </w:r>
    </w:p>
    <w:p w14:paraId="31275E15" w14:textId="5943E096" w:rsidR="004351DC" w:rsidRDefault="004351DC" w:rsidP="004351D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447C29">
        <w:rPr>
          <w:i/>
          <w:iCs/>
          <w:szCs w:val="22"/>
        </w:rPr>
        <w:t>Stephanurus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dentatus</w:t>
      </w:r>
      <w:proofErr w:type="spellEnd"/>
      <w:r w:rsidRPr="00447C29">
        <w:rPr>
          <w:szCs w:val="22"/>
        </w:rPr>
        <w:t xml:space="preserve"> (</w:t>
      </w:r>
      <w:r>
        <w:rPr>
          <w:szCs w:val="22"/>
        </w:rPr>
        <w:t>pouze dospělci</w:t>
      </w:r>
      <w:r w:rsidRPr="00447C29">
        <w:rPr>
          <w:szCs w:val="22"/>
        </w:rPr>
        <w:t>)</w:t>
      </w:r>
    </w:p>
    <w:p w14:paraId="4E512C36" w14:textId="77777777" w:rsidR="004351DC" w:rsidRPr="00447C29" w:rsidRDefault="004351DC" w:rsidP="004351DC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1B19F2A1" w14:textId="58EDC0B4" w:rsidR="004351DC" w:rsidRPr="00447C29" w:rsidRDefault="00C73EB4" w:rsidP="004351D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V</w:t>
      </w:r>
      <w:r w:rsidR="004351DC">
        <w:rPr>
          <w:szCs w:val="22"/>
          <w:u w:val="single"/>
        </w:rPr>
        <w:t>ši</w:t>
      </w:r>
    </w:p>
    <w:p w14:paraId="4D7DCA40" w14:textId="77777777" w:rsidR="004351DC" w:rsidRPr="00447C29" w:rsidRDefault="004351DC" w:rsidP="004351DC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447C29">
        <w:rPr>
          <w:i/>
          <w:iCs/>
          <w:szCs w:val="22"/>
        </w:rPr>
        <w:t>Haematopinus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suis</w:t>
      </w:r>
      <w:proofErr w:type="spellEnd"/>
    </w:p>
    <w:p w14:paraId="6DC4E931" w14:textId="77777777" w:rsidR="004351DC" w:rsidRPr="00447C29" w:rsidRDefault="004351DC" w:rsidP="004351DC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3632E4E1" w14:textId="3406AB82" w:rsidR="004351DC" w:rsidRPr="00447C29" w:rsidRDefault="00C73EB4" w:rsidP="004351D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Zákožky</w:t>
      </w:r>
    </w:p>
    <w:p w14:paraId="750CCFE4" w14:textId="1D158EBA" w:rsidR="004351DC" w:rsidRDefault="004351DC" w:rsidP="004351DC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447C29">
        <w:rPr>
          <w:i/>
          <w:iCs/>
          <w:szCs w:val="22"/>
        </w:rPr>
        <w:t>Sarcoptes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scabiei</w:t>
      </w:r>
      <w:proofErr w:type="spellEnd"/>
      <w:r w:rsidRPr="00447C29">
        <w:rPr>
          <w:i/>
          <w:iCs/>
          <w:szCs w:val="22"/>
        </w:rPr>
        <w:t xml:space="preserve"> var. </w:t>
      </w:r>
      <w:proofErr w:type="spellStart"/>
      <w:r w:rsidR="006B4E12">
        <w:rPr>
          <w:i/>
          <w:iCs/>
          <w:szCs w:val="22"/>
        </w:rPr>
        <w:t>s</w:t>
      </w:r>
      <w:r w:rsidRPr="00447C29">
        <w:rPr>
          <w:i/>
          <w:iCs/>
          <w:szCs w:val="22"/>
        </w:rPr>
        <w:t>uis</w:t>
      </w:r>
      <w:proofErr w:type="spellEnd"/>
    </w:p>
    <w:p w14:paraId="101F8D8B" w14:textId="6C16CE1F" w:rsidR="006B4E12" w:rsidRDefault="006B4E12" w:rsidP="004351D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1EE783E" w14:textId="162F8F03" w:rsidR="006B4E12" w:rsidRPr="004351DC" w:rsidRDefault="006B4E12" w:rsidP="004351D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6B4E12">
        <w:rPr>
          <w:iCs/>
          <w:szCs w:val="22"/>
        </w:rPr>
        <w:t xml:space="preserve">Veterinární léčivý přípravek chrání prasata před infekcí nebo reinfekcí </w:t>
      </w:r>
      <w:proofErr w:type="spellStart"/>
      <w:r w:rsidRPr="006B4E12">
        <w:rPr>
          <w:i/>
          <w:iCs/>
          <w:szCs w:val="22"/>
        </w:rPr>
        <w:t>Sarcoptes</w:t>
      </w:r>
      <w:proofErr w:type="spellEnd"/>
      <w:r w:rsidRPr="006B4E12">
        <w:rPr>
          <w:i/>
          <w:iCs/>
          <w:szCs w:val="22"/>
        </w:rPr>
        <w:t xml:space="preserve"> </w:t>
      </w:r>
      <w:proofErr w:type="spellStart"/>
      <w:r w:rsidRPr="006B4E12">
        <w:rPr>
          <w:i/>
          <w:iCs/>
          <w:szCs w:val="22"/>
        </w:rPr>
        <w:t>scabiei</w:t>
      </w:r>
      <w:proofErr w:type="spellEnd"/>
      <w:r w:rsidRPr="006B4E12">
        <w:rPr>
          <w:iCs/>
          <w:szCs w:val="22"/>
        </w:rPr>
        <w:t xml:space="preserve"> po dobu 18 dnů.</w:t>
      </w:r>
    </w:p>
    <w:p w14:paraId="70D862DE" w14:textId="77777777" w:rsidR="00282182" w:rsidRPr="00B41D57" w:rsidRDefault="00282182" w:rsidP="00407720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53532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40AAA4" w14:textId="2F62B24B" w:rsidR="00B87AE2" w:rsidRDefault="00B87AE2" w:rsidP="00B87AE2">
      <w:pPr>
        <w:tabs>
          <w:tab w:val="clear" w:pos="567"/>
        </w:tabs>
        <w:spacing w:line="240" w:lineRule="auto"/>
      </w:pPr>
      <w:r>
        <w:t xml:space="preserve">Nepoužívat u psů, protože může dojít </w:t>
      </w:r>
      <w:bookmarkStart w:id="7" w:name="_Hlk188267214"/>
      <w:r>
        <w:t>k závažný</w:t>
      </w:r>
      <w:r w:rsidR="007B5057">
        <w:t>m</w:t>
      </w:r>
      <w:r>
        <w:t xml:space="preserve"> nežádoucí</w:t>
      </w:r>
      <w:r w:rsidR="007B5057">
        <w:t>m</w:t>
      </w:r>
      <w:r>
        <w:t xml:space="preserve"> </w:t>
      </w:r>
      <w:r w:rsidR="007B5057">
        <w:t>účinkům</w:t>
      </w:r>
      <w:r>
        <w:t xml:space="preserve">. </w:t>
      </w:r>
      <w:bookmarkEnd w:id="7"/>
      <w:r>
        <w:t xml:space="preserve">Podobně jako u jiných </w:t>
      </w:r>
      <w:proofErr w:type="spellStart"/>
      <w:r>
        <w:t>avermektinů</w:t>
      </w:r>
      <w:proofErr w:type="spellEnd"/>
      <w:r>
        <w:t xml:space="preserve"> jsou některá plemena psů, např. kolie, a také želvy, obzvláště citliví na </w:t>
      </w:r>
      <w:proofErr w:type="spellStart"/>
      <w:r>
        <w:t>doramektin</w:t>
      </w:r>
      <w:proofErr w:type="spellEnd"/>
      <w:r>
        <w:t xml:space="preserve"> a je třeba dbát zvýšené opatrnosti, aby nedošlo k náhodnému požití veterinárního léčivého přípravku. </w:t>
      </w:r>
    </w:p>
    <w:p w14:paraId="4CDF484B" w14:textId="77777777" w:rsidR="00B87AE2" w:rsidRDefault="00B87AE2" w:rsidP="00B87AE2">
      <w:pPr>
        <w:tabs>
          <w:tab w:val="clear" w:pos="567"/>
        </w:tabs>
        <w:spacing w:line="240" w:lineRule="auto"/>
      </w:pPr>
    </w:p>
    <w:p w14:paraId="60771DE6" w14:textId="27384B36" w:rsidR="00C114FF" w:rsidRPr="00B41D57" w:rsidRDefault="00B87AE2" w:rsidP="00B87AE2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Nepoužívat v případech přecitlivělosti na </w:t>
      </w:r>
      <w:r w:rsidRPr="00B41D57">
        <w:t xml:space="preserve">léčivou látku </w:t>
      </w:r>
      <w:r>
        <w:t>nebo na některou z 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535329" w:rsidP="00B13B6D">
      <w:pPr>
        <w:pStyle w:val="Style1"/>
      </w:pPr>
      <w:r w:rsidRPr="004B30B5">
        <w:t>3.4</w:t>
      </w:r>
      <w:r w:rsidRPr="004B30B5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334F36" w14:textId="01975258" w:rsidR="001674A8" w:rsidRDefault="001674A8" w:rsidP="001674A8">
      <w:pPr>
        <w:tabs>
          <w:tab w:val="clear" w:pos="567"/>
        </w:tabs>
        <w:spacing w:line="240" w:lineRule="auto"/>
      </w:pPr>
      <w:bookmarkStart w:id="8" w:name="_Hlk188267268"/>
      <w:r>
        <w:t xml:space="preserve">Nadbytečné použití </w:t>
      </w:r>
      <w:proofErr w:type="spellStart"/>
      <w:r>
        <w:t>antiparazitik</w:t>
      </w:r>
      <w:proofErr w:type="spellEnd"/>
      <w:r>
        <w:t xml:space="preserve"> nebo použití </w:t>
      </w:r>
      <w:r w:rsidR="007B5057">
        <w:t>v rozporu s</w:t>
      </w:r>
      <w:r>
        <w:t xml:space="preserve"> pokyn</w:t>
      </w:r>
      <w:r w:rsidR="007B5057">
        <w:t>y</w:t>
      </w:r>
      <w:r>
        <w:t xml:space="preserve"> uvedený</w:t>
      </w:r>
      <w:r w:rsidR="007B5057">
        <w:t>mi</w:t>
      </w:r>
      <w:r>
        <w:t xml:space="preserve"> v SPC může zvýšit selekční</w:t>
      </w:r>
      <w:r w:rsidR="007B5057">
        <w:t>m</w:t>
      </w:r>
      <w:r>
        <w:t xml:space="preserve"> tlak</w:t>
      </w:r>
      <w:r w:rsidR="007B5057">
        <w:t>em</w:t>
      </w:r>
      <w:r>
        <w:t xml:space="preserve"> rezistenci a vést ke snížení účinnosti. Rozhodnutí o použití </w:t>
      </w:r>
      <w:r w:rsidR="007B5057">
        <w:t xml:space="preserve">veterinárního léčivého </w:t>
      </w:r>
      <w:r>
        <w:t xml:space="preserve">přípravku by mělo být u každého stáda/skupiny založeno na potvrzení druhu parazita a </w:t>
      </w:r>
      <w:r w:rsidR="007B5057">
        <w:t xml:space="preserve">parazitární </w:t>
      </w:r>
      <w:r>
        <w:t>zátěž</w:t>
      </w:r>
      <w:r w:rsidR="007B5057">
        <w:t>i</w:t>
      </w:r>
      <w:r>
        <w:t xml:space="preserve"> nebo </w:t>
      </w:r>
      <w:r w:rsidR="007B5057">
        <w:t xml:space="preserve">na </w:t>
      </w:r>
      <w:r>
        <w:t>rizik</w:t>
      </w:r>
      <w:r w:rsidR="007B5057">
        <w:t>u</w:t>
      </w:r>
      <w:r>
        <w:t xml:space="preserve"> </w:t>
      </w:r>
      <w:r w:rsidR="007B5057">
        <w:t xml:space="preserve">infekce </w:t>
      </w:r>
      <w:r>
        <w:t xml:space="preserve">na základě jeho epidemiologických </w:t>
      </w:r>
      <w:r w:rsidR="007B5057">
        <w:t>informací</w:t>
      </w:r>
      <w:r>
        <w:t>.</w:t>
      </w:r>
    </w:p>
    <w:bookmarkEnd w:id="8"/>
    <w:p w14:paraId="66729D30" w14:textId="77777777" w:rsidR="001674A8" w:rsidRDefault="001674A8" w:rsidP="001674A8">
      <w:pPr>
        <w:tabs>
          <w:tab w:val="clear" w:pos="567"/>
        </w:tabs>
        <w:spacing w:line="240" w:lineRule="auto"/>
      </w:pPr>
    </w:p>
    <w:p w14:paraId="56051AB8" w14:textId="7AB23F44" w:rsidR="001674A8" w:rsidRDefault="00A26651" w:rsidP="001674A8">
      <w:pPr>
        <w:tabs>
          <w:tab w:val="clear" w:pos="567"/>
        </w:tabs>
        <w:spacing w:line="240" w:lineRule="auto"/>
      </w:pPr>
      <w:bookmarkStart w:id="9" w:name="_Hlk188267282"/>
      <w:r w:rsidRPr="00106425">
        <w:t>Opakované užívání po delší dobu, zejména při užívání léčivých látek ze stejné skupiny, zvyšuje riziko vzniku rezistence.</w:t>
      </w:r>
      <w:r w:rsidRPr="00A26651">
        <w:t xml:space="preserve"> </w:t>
      </w:r>
      <w:r w:rsidRPr="00106425">
        <w:t>V rámci stáda/</w:t>
      </w:r>
      <w:r w:rsidR="00996271">
        <w:t>skupiny</w:t>
      </w:r>
      <w:r w:rsidRPr="00106425">
        <w:t xml:space="preserve"> je udržování citlivých refugií (vnímavých jedinců parazitů) pro snížení tohoto rizika nezbytné. Je třeba se vyhnout ošetřování založenému na systematicky intervalovém podávání a ošetřování celého stáda/</w:t>
      </w:r>
      <w:r w:rsidR="00996271">
        <w:t>skupiny</w:t>
      </w:r>
      <w:r w:rsidRPr="00106425">
        <w:t>. Místo toho, pokud je to proveditelné, je třeba provádět ošetření pouze vybraných jednotlivých zvířat nebo podskupiny (cílené selektivní ošetření). To by mělo být kombinováno s vhodnými opatřeními v oblasti chovu a pastvy. Pokyny pro každé konkrétní stádo/</w:t>
      </w:r>
      <w:r w:rsidR="00E50825">
        <w:t>skupinu</w:t>
      </w:r>
      <w:r w:rsidRPr="00106425">
        <w:t xml:space="preserve"> by měly být vyžádány od odpovědného veterinárního lékaře.</w:t>
      </w:r>
    </w:p>
    <w:p w14:paraId="1CDEEE58" w14:textId="77777777" w:rsidR="001674A8" w:rsidRDefault="001674A8" w:rsidP="001674A8">
      <w:pPr>
        <w:tabs>
          <w:tab w:val="clear" w:pos="567"/>
        </w:tabs>
        <w:spacing w:line="240" w:lineRule="auto"/>
      </w:pPr>
    </w:p>
    <w:bookmarkEnd w:id="9"/>
    <w:p w14:paraId="7D798E15" w14:textId="22460A6D" w:rsidR="00E86CEE" w:rsidRDefault="001674A8" w:rsidP="001674A8">
      <w:pPr>
        <w:tabs>
          <w:tab w:val="clear" w:pos="567"/>
        </w:tabs>
        <w:spacing w:line="240" w:lineRule="auto"/>
      </w:pPr>
      <w:r>
        <w:t xml:space="preserve">Rezistence na </w:t>
      </w:r>
      <w:proofErr w:type="spellStart"/>
      <w:r>
        <w:t>doramektin</w:t>
      </w:r>
      <w:proofErr w:type="spellEnd"/>
      <w:r>
        <w:t xml:space="preserve"> a jiné </w:t>
      </w:r>
      <w:proofErr w:type="spellStart"/>
      <w:r>
        <w:t>avermektiny</w:t>
      </w:r>
      <w:proofErr w:type="spellEnd"/>
      <w:r>
        <w:t xml:space="preserve"> byla zaznamenána u </w:t>
      </w:r>
      <w:proofErr w:type="spellStart"/>
      <w:r w:rsidRPr="001674A8">
        <w:rPr>
          <w:i/>
        </w:rPr>
        <w:t>Psoroptes</w:t>
      </w:r>
      <w:proofErr w:type="spellEnd"/>
      <w:r w:rsidRPr="001674A8">
        <w:rPr>
          <w:i/>
        </w:rPr>
        <w:t xml:space="preserve"> </w:t>
      </w:r>
      <w:proofErr w:type="spellStart"/>
      <w:r w:rsidRPr="001674A8">
        <w:rPr>
          <w:i/>
        </w:rPr>
        <w:t>ovis</w:t>
      </w:r>
      <w:proofErr w:type="spellEnd"/>
      <w:r>
        <w:t xml:space="preserve"> u skotu a ovcí a u gastrointestinálních hlístic, zejména </w:t>
      </w:r>
      <w:r w:rsidRPr="001674A8">
        <w:rPr>
          <w:i/>
        </w:rPr>
        <w:t xml:space="preserve">T. </w:t>
      </w:r>
      <w:proofErr w:type="spellStart"/>
      <w:r w:rsidRPr="001674A8">
        <w:rPr>
          <w:i/>
        </w:rPr>
        <w:t>longispicularis</w:t>
      </w:r>
      <w:proofErr w:type="spellEnd"/>
      <w:r>
        <w:t xml:space="preserve">, </w:t>
      </w:r>
      <w:proofErr w:type="spellStart"/>
      <w:r w:rsidRPr="001674A8">
        <w:rPr>
          <w:i/>
        </w:rPr>
        <w:t>Haemonchus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 w:rsidRPr="001674A8">
        <w:rPr>
          <w:i/>
        </w:rPr>
        <w:t>Cooperia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a </w:t>
      </w:r>
      <w:proofErr w:type="spellStart"/>
      <w:r w:rsidRPr="001674A8">
        <w:rPr>
          <w:i/>
        </w:rPr>
        <w:t>Ostertagia</w:t>
      </w:r>
      <w:proofErr w:type="spellEnd"/>
      <w:r w:rsidRPr="001674A8">
        <w:rPr>
          <w:i/>
        </w:rPr>
        <w:t xml:space="preserve"> </w:t>
      </w:r>
      <w:proofErr w:type="spellStart"/>
      <w:r w:rsidRPr="001674A8">
        <w:rPr>
          <w:i/>
        </w:rPr>
        <w:t>ostertagi</w:t>
      </w:r>
      <w:proofErr w:type="spellEnd"/>
      <w:r w:rsidRPr="001674A8">
        <w:rPr>
          <w:i/>
        </w:rPr>
        <w:t xml:space="preserve"> </w:t>
      </w:r>
      <w:r>
        <w:t xml:space="preserve">u skotu a </w:t>
      </w:r>
      <w:proofErr w:type="spellStart"/>
      <w:r w:rsidRPr="001674A8">
        <w:rPr>
          <w:i/>
        </w:rPr>
        <w:t>Teladorsagia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 w:rsidRPr="001674A8">
        <w:rPr>
          <w:i/>
        </w:rPr>
        <w:t>Trichostrongylus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a </w:t>
      </w:r>
      <w:proofErr w:type="spellStart"/>
      <w:r w:rsidRPr="001674A8">
        <w:rPr>
          <w:i/>
        </w:rPr>
        <w:t>Haemonchus</w:t>
      </w:r>
      <w:proofErr w:type="spellEnd"/>
      <w:r>
        <w:t xml:space="preserve"> </w:t>
      </w:r>
      <w:proofErr w:type="spellStart"/>
      <w:r>
        <w:t>spp</w:t>
      </w:r>
      <w:proofErr w:type="spellEnd"/>
      <w:r>
        <w:t>. u ovcí.</w:t>
      </w:r>
    </w:p>
    <w:p w14:paraId="740AC765" w14:textId="5C9058B0" w:rsidR="001674A8" w:rsidRDefault="001674A8" w:rsidP="001674A8">
      <w:pPr>
        <w:tabs>
          <w:tab w:val="clear" w:pos="567"/>
        </w:tabs>
        <w:spacing w:line="240" w:lineRule="auto"/>
        <w:rPr>
          <w:szCs w:val="22"/>
        </w:rPr>
      </w:pPr>
    </w:p>
    <w:p w14:paraId="28A74077" w14:textId="7414EB03" w:rsidR="001674A8" w:rsidRDefault="001674A8" w:rsidP="001674A8">
      <w:pPr>
        <w:tabs>
          <w:tab w:val="clear" w:pos="567"/>
        </w:tabs>
        <w:spacing w:line="240" w:lineRule="auto"/>
        <w:rPr>
          <w:szCs w:val="22"/>
        </w:rPr>
      </w:pPr>
      <w:bookmarkStart w:id="10" w:name="_Hlk188267319"/>
      <w:r w:rsidRPr="001674A8">
        <w:rPr>
          <w:szCs w:val="22"/>
        </w:rPr>
        <w:t xml:space="preserve">Při použití tohoto veterinárního léčivého přípravku </w:t>
      </w:r>
      <w:r w:rsidR="00E50825" w:rsidRPr="00106425">
        <w:t>je třeba vzít v úvahu místní epidemiologickou informaci o aktuální</w:t>
      </w:r>
      <w:r w:rsidR="00996271">
        <w:t xml:space="preserve"> citlivosti cílových parazitů</w:t>
      </w:r>
      <w:r w:rsidRPr="00E50825">
        <w:rPr>
          <w:szCs w:val="22"/>
        </w:rPr>
        <w:t>, pokud jsou k dispozici. Doporučuje se dále</w:t>
      </w:r>
      <w:r w:rsidRPr="001674A8">
        <w:rPr>
          <w:szCs w:val="22"/>
        </w:rPr>
        <w:t xml:space="preserve"> vyšetř</w:t>
      </w:r>
      <w:r w:rsidR="00E50825">
        <w:rPr>
          <w:szCs w:val="22"/>
        </w:rPr>
        <w:t>ovat</w:t>
      </w:r>
      <w:r w:rsidRPr="001674A8">
        <w:rPr>
          <w:szCs w:val="22"/>
        </w:rPr>
        <w:t xml:space="preserve"> případy podezření na rezistenci pomocí vhodné diagnostické metody (např. FECRT). Potvrzená rezistence by měla být hlášena držiteli rozhodnutí o registraci nebo příslušným orgánům.</w:t>
      </w:r>
    </w:p>
    <w:bookmarkEnd w:id="10"/>
    <w:p w14:paraId="7C0CBEBB" w14:textId="0FFDF86F" w:rsidR="001674A8" w:rsidRDefault="001674A8" w:rsidP="001674A8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535329" w:rsidP="005833E7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5833E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535329" w:rsidP="005833E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5833E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2DA67C9" w14:textId="0A57DC2E" w:rsidR="00C114FF" w:rsidRDefault="00E4044B" w:rsidP="00A9226B">
      <w:pPr>
        <w:tabs>
          <w:tab w:val="clear" w:pos="567"/>
        </w:tabs>
        <w:spacing w:line="240" w:lineRule="auto"/>
      </w:pPr>
      <w:r w:rsidRPr="00E4044B">
        <w:t xml:space="preserve">Aby se předešlo sekundárním reakcím způsobeným úhynem larev rodu </w:t>
      </w:r>
      <w:proofErr w:type="spellStart"/>
      <w:r w:rsidRPr="00106425">
        <w:rPr>
          <w:i/>
        </w:rPr>
        <w:t>Hypoderma</w:t>
      </w:r>
      <w:proofErr w:type="spellEnd"/>
      <w:r w:rsidRPr="00E4044B">
        <w:t xml:space="preserve"> v jícnu nebo v páteři, doporučuje se podávat veterinární léčivý přípravek na konci období </w:t>
      </w:r>
      <w:bookmarkStart w:id="11" w:name="_Hlk188267374"/>
      <w:bookmarkStart w:id="12" w:name="_Hlk188267340"/>
      <w:r w:rsidR="00E50825">
        <w:t xml:space="preserve">letové </w:t>
      </w:r>
      <w:r w:rsidRPr="00E4044B">
        <w:t xml:space="preserve">aktivity </w:t>
      </w:r>
      <w:r>
        <w:t>střečků</w:t>
      </w:r>
      <w:r w:rsidR="00996271">
        <w:t>,</w:t>
      </w:r>
      <w:r w:rsidRPr="00E4044B">
        <w:t xml:space="preserve"> předtím, než larvy dosáhnou</w:t>
      </w:r>
      <w:r>
        <w:t xml:space="preserve"> místa</w:t>
      </w:r>
      <w:r w:rsidR="00E50825">
        <w:t>, kde přejdou v klidové stádium</w:t>
      </w:r>
      <w:r w:rsidRPr="00E4044B">
        <w:t>. O vhodném načasování léčby se poraďte s veterinárním lékařem.</w:t>
      </w:r>
    </w:p>
    <w:bookmarkEnd w:id="11"/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12"/>
    <w:p w14:paraId="5EA9A9E4" w14:textId="77777777" w:rsidR="00C114FF" w:rsidRPr="00B41D57" w:rsidRDefault="00535329" w:rsidP="005833E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679DD762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5CB440" w14:textId="6A5EC1EE" w:rsidR="00E4044B" w:rsidRPr="00B41D57" w:rsidRDefault="00A6602C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Zabraňte</w:t>
      </w:r>
      <w:r w:rsidR="00E4044B" w:rsidRPr="00E4044B">
        <w:rPr>
          <w:szCs w:val="22"/>
        </w:rPr>
        <w:t xml:space="preserve"> náhodnému </w:t>
      </w:r>
      <w:proofErr w:type="spellStart"/>
      <w:proofErr w:type="gramStart"/>
      <w:r w:rsidR="00E4044B" w:rsidRPr="00E4044B">
        <w:rPr>
          <w:szCs w:val="22"/>
        </w:rPr>
        <w:t>samopodání</w:t>
      </w:r>
      <w:proofErr w:type="spellEnd"/>
      <w:r w:rsidR="00E4044B" w:rsidRPr="00E4044B">
        <w:rPr>
          <w:szCs w:val="22"/>
        </w:rPr>
        <w:t xml:space="preserve"> - v</w:t>
      </w:r>
      <w:proofErr w:type="gramEnd"/>
      <w:r w:rsidR="00E4044B" w:rsidRPr="00E4044B">
        <w:rPr>
          <w:szCs w:val="22"/>
        </w:rPr>
        <w:t xml:space="preserve"> případě výskytu specifických příznaků vyhledejte lékařskou pomoc.</w:t>
      </w:r>
    </w:p>
    <w:p w14:paraId="7ED24AFC" w14:textId="77777777" w:rsidR="00C114FF" w:rsidRPr="00B41D57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493A7E1" w14:textId="77777777" w:rsidR="00C114FF" w:rsidRPr="00B41D57" w:rsidRDefault="00535329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7D364D19" w14:textId="02FE2040" w:rsidR="00C114FF" w:rsidRDefault="00E4044B" w:rsidP="00A9226B">
      <w:pPr>
        <w:tabs>
          <w:tab w:val="clear" w:pos="567"/>
        </w:tabs>
        <w:spacing w:line="240" w:lineRule="auto"/>
      </w:pPr>
      <w:r w:rsidRPr="00E4044B">
        <w:t xml:space="preserve">V případě náhodného </w:t>
      </w:r>
      <w:r>
        <w:t xml:space="preserve">injekčního </w:t>
      </w:r>
      <w:proofErr w:type="spellStart"/>
      <w:r>
        <w:t>samopodání</w:t>
      </w:r>
      <w:proofErr w:type="spellEnd"/>
      <w:r w:rsidRPr="00E4044B">
        <w:t xml:space="preserve"> byly specifické příznaky pozorovány jen zřídka, a proto by měly být všechny případy léčeny symptomaticky.</w:t>
      </w:r>
    </w:p>
    <w:p w14:paraId="58B41073" w14:textId="0EE7EED6" w:rsidR="00E4044B" w:rsidRDefault="00E4044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392F01" w14:textId="2B20EB62" w:rsidR="00D56283" w:rsidRPr="00D56283" w:rsidRDefault="00D56283" w:rsidP="00D56283">
      <w:pPr>
        <w:tabs>
          <w:tab w:val="clear" w:pos="567"/>
        </w:tabs>
        <w:spacing w:line="240" w:lineRule="auto"/>
        <w:rPr>
          <w:szCs w:val="22"/>
        </w:rPr>
      </w:pPr>
      <w:r w:rsidRPr="00D56283">
        <w:rPr>
          <w:szCs w:val="22"/>
        </w:rPr>
        <w:t xml:space="preserve">Tento veterinární léčivý přípravek může dráždit oči. </w:t>
      </w:r>
      <w:r w:rsidR="002E034D">
        <w:rPr>
          <w:szCs w:val="22"/>
        </w:rPr>
        <w:t>Zabraňte</w:t>
      </w:r>
      <w:r w:rsidRPr="00D56283">
        <w:rPr>
          <w:szCs w:val="22"/>
        </w:rPr>
        <w:t xml:space="preserve"> náhodné</w:t>
      </w:r>
      <w:r w:rsidR="002E034D">
        <w:rPr>
          <w:szCs w:val="22"/>
        </w:rPr>
        <w:t>mu</w:t>
      </w:r>
      <w:r w:rsidRPr="00D56283">
        <w:rPr>
          <w:szCs w:val="22"/>
        </w:rPr>
        <w:t xml:space="preserve"> kontaktu s očima, včetně kontaktu rukou s očima. V případě náhodného kontaktu s očima je vypláchněte velkým množstvím vody.</w:t>
      </w:r>
    </w:p>
    <w:p w14:paraId="45CD2483" w14:textId="77777777" w:rsidR="00D56283" w:rsidRPr="00D56283" w:rsidRDefault="00D56283" w:rsidP="00D56283">
      <w:pPr>
        <w:tabs>
          <w:tab w:val="clear" w:pos="567"/>
        </w:tabs>
        <w:spacing w:line="240" w:lineRule="auto"/>
        <w:rPr>
          <w:szCs w:val="22"/>
        </w:rPr>
      </w:pPr>
      <w:r w:rsidRPr="00D56283">
        <w:rPr>
          <w:szCs w:val="22"/>
        </w:rPr>
        <w:t xml:space="preserve">Veterinární léčivý přípravek může způsobit </w:t>
      </w:r>
      <w:proofErr w:type="spellStart"/>
      <w:r w:rsidRPr="00D56283">
        <w:rPr>
          <w:szCs w:val="22"/>
        </w:rPr>
        <w:t>embryotoxicitu</w:t>
      </w:r>
      <w:proofErr w:type="spellEnd"/>
      <w:r w:rsidRPr="00D56283">
        <w:rPr>
          <w:szCs w:val="22"/>
        </w:rPr>
        <w:t xml:space="preserve"> a má toxické účinky na novorozence prostřednictvím kojení. Těhotné a kojící ženy by proto měly při zacházení s tímto veterinárním léčivým přípravkem dbát zvýšené opatrnosti.</w:t>
      </w:r>
    </w:p>
    <w:p w14:paraId="72C24029" w14:textId="69FE85D6" w:rsidR="00E4044B" w:rsidRDefault="00D56283" w:rsidP="00D56283">
      <w:pPr>
        <w:tabs>
          <w:tab w:val="clear" w:pos="567"/>
        </w:tabs>
        <w:spacing w:line="240" w:lineRule="auto"/>
        <w:rPr>
          <w:szCs w:val="22"/>
        </w:rPr>
      </w:pPr>
      <w:r w:rsidRPr="00D56283">
        <w:rPr>
          <w:szCs w:val="22"/>
        </w:rPr>
        <w:t>Po použití si umyjte ruce.</w:t>
      </w:r>
    </w:p>
    <w:p w14:paraId="0AFCB0A1" w14:textId="77777777" w:rsidR="00E4044B" w:rsidRPr="00B41D57" w:rsidRDefault="00E4044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535329" w:rsidP="005833E7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5833E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22FC6A8" w14:textId="3E6B8159" w:rsidR="00D56283" w:rsidRDefault="00D56283" w:rsidP="005833E7">
      <w:pPr>
        <w:tabs>
          <w:tab w:val="clear" w:pos="567"/>
        </w:tabs>
        <w:spacing w:line="240" w:lineRule="auto"/>
        <w:jc w:val="both"/>
      </w:pPr>
      <w:proofErr w:type="spellStart"/>
      <w:r>
        <w:t>Doramektin</w:t>
      </w:r>
      <w:proofErr w:type="spellEnd"/>
      <w:r>
        <w:t xml:space="preserve"> je velmi toxický pro </w:t>
      </w:r>
      <w:r w:rsidR="007960A3">
        <w:t>koprofágní organismy</w:t>
      </w:r>
      <w:r>
        <w:t xml:space="preserve"> a vodní organismy, a může se </w:t>
      </w:r>
      <w:r w:rsidR="00512305">
        <w:t xml:space="preserve">ukládat </w:t>
      </w:r>
      <w:r>
        <w:t>v</w:t>
      </w:r>
      <w:r w:rsidR="00512305">
        <w:t> </w:t>
      </w:r>
      <w:r>
        <w:t>sedimentech.</w:t>
      </w:r>
      <w:r w:rsidR="00512305">
        <w:t xml:space="preserve"> Nebezpečí </w:t>
      </w:r>
      <w:r w:rsidRPr="001830CE">
        <w:t xml:space="preserve">pro vodní ekosystémy a </w:t>
      </w:r>
      <w:r w:rsidR="00512305">
        <w:t xml:space="preserve">koprofágní organismy </w:t>
      </w:r>
      <w:r w:rsidRPr="001830CE">
        <w:t xml:space="preserve">může být sníženo </w:t>
      </w:r>
      <w:r w:rsidR="00512305">
        <w:t>za</w:t>
      </w:r>
      <w:r w:rsidRPr="001830CE">
        <w:t>mezením příliš častého a opakovaného použ</w:t>
      </w:r>
      <w:r w:rsidR="00512305">
        <w:t>ití</w:t>
      </w:r>
      <w:r w:rsidRPr="001830CE">
        <w:t xml:space="preserve"> </w:t>
      </w:r>
      <w:proofErr w:type="spellStart"/>
      <w:r>
        <w:t>doramektinu</w:t>
      </w:r>
      <w:proofErr w:type="spellEnd"/>
      <w:r>
        <w:t xml:space="preserve"> (a přípravků stejné třídy anthelmintik).</w:t>
      </w:r>
    </w:p>
    <w:p w14:paraId="0CE51CD2" w14:textId="74657EC4" w:rsidR="00295140" w:rsidRDefault="00512305" w:rsidP="005833E7">
      <w:pPr>
        <w:tabs>
          <w:tab w:val="clear" w:pos="567"/>
        </w:tabs>
        <w:spacing w:line="240" w:lineRule="auto"/>
        <w:jc w:val="both"/>
      </w:pPr>
      <w:r>
        <w:t xml:space="preserve">Nebezpečí pro </w:t>
      </w:r>
      <w:r w:rsidR="00D56283">
        <w:t xml:space="preserve">vodní ekosystémy </w:t>
      </w:r>
      <w:r>
        <w:t xml:space="preserve">může být dále sníženo </w:t>
      </w:r>
      <w:r w:rsidR="00D56283">
        <w:t>z</w:t>
      </w:r>
      <w:r w:rsidR="00D56283" w:rsidRPr="001830CE">
        <w:t>amezením přístupu léčen</w:t>
      </w:r>
      <w:r w:rsidR="00D56283">
        <w:t>ých zvířat</w:t>
      </w:r>
      <w:r w:rsidR="00D56283" w:rsidRPr="001830CE">
        <w:t xml:space="preserve"> k vodním zdrojům</w:t>
      </w:r>
      <w:r w:rsidR="00D56283">
        <w:t xml:space="preserve"> po dobu dvou až pěti týdnů po </w:t>
      </w:r>
      <w:r>
        <w:t>léčbě</w:t>
      </w:r>
      <w:r w:rsidR="00D56283">
        <w:t>.</w:t>
      </w:r>
    </w:p>
    <w:p w14:paraId="72911FE6" w14:textId="4481A5C7" w:rsidR="00D56283" w:rsidRDefault="00D56283" w:rsidP="00D56283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535329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9F27C88" w14:textId="77777777" w:rsidR="00D56283" w:rsidRDefault="00D56283" w:rsidP="00247A48">
      <w:bookmarkStart w:id="13" w:name="_Hlk66891708"/>
      <w:r>
        <w:t>Nejsou známy.</w:t>
      </w:r>
    </w:p>
    <w:p w14:paraId="5B8CC812" w14:textId="77777777" w:rsidR="00D56283" w:rsidRDefault="00D56283" w:rsidP="00247A48"/>
    <w:p w14:paraId="6871F765" w14:textId="48142F2B" w:rsidR="00247A48" w:rsidRDefault="00535329" w:rsidP="004E6F00">
      <w:pPr>
        <w:rPr>
          <w:szCs w:val="22"/>
        </w:rPr>
      </w:pPr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D56283">
        <w:t xml:space="preserve"> </w:t>
      </w:r>
      <w:r w:rsidRPr="00B41D57">
        <w:t xml:space="preserve">nebo jeho místnímu zástupci, nebo příslušnému vnitrostátnímu orgánu prostřednictvím národního systému hlášení. Podrobné kontaktní údaje naleznete v </w:t>
      </w:r>
      <w:r w:rsidR="00E50825">
        <w:t>příbalové informaci.</w:t>
      </w:r>
      <w:bookmarkEnd w:id="13"/>
    </w:p>
    <w:p w14:paraId="2B3C830D" w14:textId="77777777" w:rsidR="004E6F00" w:rsidRPr="00B41D57" w:rsidRDefault="004E6F00" w:rsidP="00106425">
      <w:pPr>
        <w:rPr>
          <w:szCs w:val="22"/>
        </w:rPr>
      </w:pPr>
    </w:p>
    <w:p w14:paraId="772CD533" w14:textId="77777777" w:rsidR="00C114FF" w:rsidRPr="00B41D57" w:rsidRDefault="0053532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8C821B6" w:rsidR="00C114FF" w:rsidRDefault="00535329" w:rsidP="00E74050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 w:rsidR="00D56283"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30C24305" w14:textId="2791F30E" w:rsidR="00D56283" w:rsidRDefault="00D56283" w:rsidP="00E74050">
      <w:pPr>
        <w:tabs>
          <w:tab w:val="clear" w:pos="567"/>
        </w:tabs>
        <w:spacing w:line="240" w:lineRule="auto"/>
        <w:rPr>
          <w:szCs w:val="22"/>
        </w:rPr>
      </w:pPr>
    </w:p>
    <w:p w14:paraId="25262A91" w14:textId="576DFD22" w:rsidR="00D56283" w:rsidRDefault="00D56283" w:rsidP="00E7405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Skot a ovce:</w:t>
      </w:r>
    </w:p>
    <w:p w14:paraId="3194EDB3" w14:textId="5C1B6B42" w:rsidR="00D56283" w:rsidRDefault="00D56283" w:rsidP="00E74050">
      <w:pPr>
        <w:tabs>
          <w:tab w:val="clear" w:pos="567"/>
        </w:tabs>
        <w:spacing w:line="240" w:lineRule="auto"/>
      </w:pPr>
      <w:r w:rsidRPr="00B41D57">
        <w:t>Lze použít během březosti</w:t>
      </w:r>
      <w:r>
        <w:t>.</w:t>
      </w:r>
    </w:p>
    <w:p w14:paraId="22EEA642" w14:textId="386CFF4E" w:rsidR="00D56283" w:rsidRDefault="00D56283" w:rsidP="00E74050">
      <w:pPr>
        <w:tabs>
          <w:tab w:val="clear" w:pos="567"/>
        </w:tabs>
        <w:spacing w:line="240" w:lineRule="auto"/>
        <w:rPr>
          <w:b/>
          <w:szCs w:val="22"/>
        </w:rPr>
      </w:pPr>
    </w:p>
    <w:p w14:paraId="488B1832" w14:textId="5C2D769B" w:rsidR="00D56283" w:rsidRDefault="00D56283" w:rsidP="00E7405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Prasata:</w:t>
      </w:r>
    </w:p>
    <w:p w14:paraId="572C0F85" w14:textId="323BE2E9" w:rsidR="00D56283" w:rsidRPr="00D56283" w:rsidRDefault="00D56283" w:rsidP="00E74050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t xml:space="preserve">Lze použít během </w:t>
      </w:r>
      <w:r>
        <w:t>laktace.</w:t>
      </w:r>
    </w:p>
    <w:p w14:paraId="46875C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E7E3F7" w14:textId="4826B234" w:rsidR="00C114FF" w:rsidRDefault="00535329" w:rsidP="005B20B4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Plodnost</w:t>
      </w:r>
      <w:r w:rsidRPr="00B41D57">
        <w:t>:</w:t>
      </w:r>
    </w:p>
    <w:p w14:paraId="0F8F6151" w14:textId="0A950D89" w:rsidR="00D56283" w:rsidRDefault="00D56283" w:rsidP="005B20B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3350196" w14:textId="745292F6" w:rsidR="00D56283" w:rsidRPr="00D56283" w:rsidRDefault="00D56283" w:rsidP="005B20B4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D56283">
        <w:rPr>
          <w:b/>
          <w:szCs w:val="22"/>
        </w:rPr>
        <w:t>Prasata:</w:t>
      </w:r>
    </w:p>
    <w:p w14:paraId="48216EB8" w14:textId="3E02759A" w:rsidR="00C114FF" w:rsidRPr="00B41D57" w:rsidRDefault="00D56283" w:rsidP="00A9226B">
      <w:pPr>
        <w:tabs>
          <w:tab w:val="clear" w:pos="567"/>
        </w:tabs>
        <w:spacing w:line="240" w:lineRule="auto"/>
        <w:rPr>
          <w:szCs w:val="22"/>
        </w:rPr>
      </w:pPr>
      <w:r>
        <w:t>Lze použít</w:t>
      </w:r>
      <w:r w:rsidR="00535329" w:rsidRPr="00B41D57">
        <w:t xml:space="preserve"> u plemenných zvířat.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53532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14C98852" w:rsidR="00C114FF" w:rsidRPr="00B41D57" w:rsidRDefault="0053532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535329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B15A47" w14:textId="20764DA4" w:rsidR="001076B1" w:rsidRDefault="001076B1" w:rsidP="001076B1">
      <w:pPr>
        <w:tabs>
          <w:tab w:val="clear" w:pos="567"/>
        </w:tabs>
        <w:spacing w:line="240" w:lineRule="auto"/>
      </w:pPr>
      <w:bookmarkStart w:id="14" w:name="_Hlk188267479"/>
      <w:r>
        <w:t>Subkutánní po</w:t>
      </w:r>
      <w:r w:rsidR="0089376C">
        <w:t>dán</w:t>
      </w:r>
      <w:r>
        <w:t>í (skot).</w:t>
      </w:r>
    </w:p>
    <w:p w14:paraId="59E113D5" w14:textId="758D48BE" w:rsidR="001076B1" w:rsidRDefault="001076B1" w:rsidP="001076B1">
      <w:pPr>
        <w:tabs>
          <w:tab w:val="clear" w:pos="567"/>
        </w:tabs>
        <w:spacing w:line="240" w:lineRule="auto"/>
      </w:pPr>
      <w:r>
        <w:t>Intramuskulární po</w:t>
      </w:r>
      <w:r w:rsidR="0089376C">
        <w:t>dán</w:t>
      </w:r>
      <w:r>
        <w:t>í (ovce a prasata).</w:t>
      </w:r>
    </w:p>
    <w:p w14:paraId="2AC2BB81" w14:textId="77777777" w:rsidR="001076B1" w:rsidRDefault="001076B1" w:rsidP="001076B1">
      <w:pPr>
        <w:tabs>
          <w:tab w:val="clear" w:pos="567"/>
        </w:tabs>
        <w:spacing w:line="240" w:lineRule="auto"/>
      </w:pPr>
    </w:p>
    <w:p w14:paraId="0BA017A3" w14:textId="77777777" w:rsidR="001076B1" w:rsidRDefault="001076B1" w:rsidP="001076B1">
      <w:pPr>
        <w:tabs>
          <w:tab w:val="clear" w:pos="567"/>
        </w:tabs>
        <w:spacing w:line="240" w:lineRule="auto"/>
      </w:pPr>
      <w:r>
        <w:t xml:space="preserve">Skot </w:t>
      </w:r>
    </w:p>
    <w:p w14:paraId="17B77E8A" w14:textId="09281DEC" w:rsidR="001076B1" w:rsidRDefault="001076B1" w:rsidP="001076B1">
      <w:pPr>
        <w:tabs>
          <w:tab w:val="clear" w:pos="567"/>
        </w:tabs>
        <w:spacing w:line="240" w:lineRule="auto"/>
      </w:pPr>
      <w:r>
        <w:t>Jednorázov</w:t>
      </w:r>
      <w:r w:rsidR="0089376C">
        <w:t xml:space="preserve">é ošetření </w:t>
      </w:r>
      <w:r>
        <w:t>dávk</w:t>
      </w:r>
      <w:r w:rsidR="0089376C">
        <w:t>ou</w:t>
      </w:r>
      <w:r>
        <w:t xml:space="preserve"> 1 ml (10 mg </w:t>
      </w:r>
      <w:proofErr w:type="spellStart"/>
      <w:r>
        <w:t>doramektinu</w:t>
      </w:r>
      <w:proofErr w:type="spellEnd"/>
      <w:r>
        <w:t xml:space="preserve">) na 50 kg </w:t>
      </w:r>
      <w:r w:rsidR="0089376C">
        <w:t xml:space="preserve">živé </w:t>
      </w:r>
      <w:r>
        <w:t xml:space="preserve">hmotnosti, což odpovídá 200 </w:t>
      </w:r>
      <w:proofErr w:type="spellStart"/>
      <w:r>
        <w:t>μg</w:t>
      </w:r>
      <w:proofErr w:type="spellEnd"/>
      <w:r>
        <w:t xml:space="preserve">/kg </w:t>
      </w:r>
      <w:r w:rsidR="0089376C">
        <w:t xml:space="preserve">živé </w:t>
      </w:r>
      <w:r>
        <w:t xml:space="preserve">hmotnosti, </w:t>
      </w:r>
      <w:r w:rsidR="0089376C">
        <w:t xml:space="preserve">subkutánně </w:t>
      </w:r>
      <w:r>
        <w:t>podan</w:t>
      </w:r>
      <w:r w:rsidR="0089376C">
        <w:t>é</w:t>
      </w:r>
      <w:r>
        <w:t xml:space="preserve"> do oblasti krku. </w:t>
      </w:r>
    </w:p>
    <w:p w14:paraId="757E420E" w14:textId="77777777" w:rsidR="001076B1" w:rsidRDefault="001076B1" w:rsidP="001076B1">
      <w:pPr>
        <w:tabs>
          <w:tab w:val="clear" w:pos="567"/>
        </w:tabs>
        <w:spacing w:line="240" w:lineRule="auto"/>
      </w:pPr>
    </w:p>
    <w:p w14:paraId="07B90FB2" w14:textId="77777777" w:rsidR="001076B1" w:rsidRDefault="001076B1" w:rsidP="001076B1">
      <w:pPr>
        <w:tabs>
          <w:tab w:val="clear" w:pos="567"/>
        </w:tabs>
        <w:spacing w:line="240" w:lineRule="auto"/>
      </w:pPr>
      <w:r>
        <w:t>Plán ošetření v oblastech, kde se vyskytuje střečkovitost</w:t>
      </w:r>
    </w:p>
    <w:p w14:paraId="619BD5D6" w14:textId="11997D08" w:rsidR="001076B1" w:rsidRDefault="001076B1" w:rsidP="001076B1">
      <w:pPr>
        <w:tabs>
          <w:tab w:val="clear" w:pos="567"/>
        </w:tabs>
        <w:spacing w:line="240" w:lineRule="auto"/>
      </w:pPr>
      <w:r>
        <w:t xml:space="preserve">Skot napadený střečky by měl být ošetřen na konci období </w:t>
      </w:r>
      <w:r w:rsidR="0089376C">
        <w:t xml:space="preserve">letové </w:t>
      </w:r>
      <w:r>
        <w:t>aktivity střečků</w:t>
      </w:r>
      <w:r w:rsidR="00EC5604">
        <w:t>,</w:t>
      </w:r>
      <w:r>
        <w:t xml:space="preserve"> předtím, než larvy dosáhnou místa</w:t>
      </w:r>
      <w:r w:rsidR="0089376C">
        <w:t>,</w:t>
      </w:r>
      <w:r>
        <w:t xml:space="preserve"> </w:t>
      </w:r>
      <w:r w:rsidR="0089376C">
        <w:t>kde přejdou v klidové stádium</w:t>
      </w:r>
      <w:r>
        <w:t>.</w:t>
      </w:r>
    </w:p>
    <w:p w14:paraId="32675918" w14:textId="77777777" w:rsidR="001076B1" w:rsidRDefault="001076B1" w:rsidP="001076B1">
      <w:pPr>
        <w:tabs>
          <w:tab w:val="clear" w:pos="567"/>
        </w:tabs>
        <w:spacing w:line="240" w:lineRule="auto"/>
      </w:pPr>
    </w:p>
    <w:p w14:paraId="41D1CC34" w14:textId="77777777" w:rsidR="001076B1" w:rsidRDefault="001076B1" w:rsidP="001076B1">
      <w:pPr>
        <w:tabs>
          <w:tab w:val="clear" w:pos="567"/>
        </w:tabs>
        <w:spacing w:line="240" w:lineRule="auto"/>
      </w:pPr>
      <w:r>
        <w:t xml:space="preserve">Ovce </w:t>
      </w:r>
    </w:p>
    <w:p w14:paraId="486D3ED9" w14:textId="09A9DF74" w:rsidR="0089376C" w:rsidRDefault="0089376C" w:rsidP="0089376C">
      <w:pPr>
        <w:tabs>
          <w:tab w:val="clear" w:pos="567"/>
        </w:tabs>
        <w:spacing w:line="240" w:lineRule="auto"/>
      </w:pPr>
      <w:r>
        <w:t xml:space="preserve">Jednorázové ošetření dávkou 1 ml (10 mg </w:t>
      </w:r>
      <w:proofErr w:type="spellStart"/>
      <w:r>
        <w:t>doramektinu</w:t>
      </w:r>
      <w:proofErr w:type="spellEnd"/>
      <w:r>
        <w:t xml:space="preserve">) na 50 kg živé hmotnosti, což odpovídá 200 </w:t>
      </w:r>
      <w:proofErr w:type="spellStart"/>
      <w:r>
        <w:t>μg</w:t>
      </w:r>
      <w:proofErr w:type="spellEnd"/>
      <w:r>
        <w:t xml:space="preserve">/kg živé hmotnosti, intramuskulárně podané do oblasti krku. </w:t>
      </w:r>
    </w:p>
    <w:p w14:paraId="479D745F" w14:textId="77777777" w:rsidR="001076B1" w:rsidRDefault="001076B1" w:rsidP="001076B1">
      <w:pPr>
        <w:tabs>
          <w:tab w:val="clear" w:pos="567"/>
        </w:tabs>
        <w:spacing w:line="240" w:lineRule="auto"/>
      </w:pPr>
    </w:p>
    <w:p w14:paraId="7E8645F6" w14:textId="77777777" w:rsidR="001076B1" w:rsidRDefault="001076B1" w:rsidP="001076B1">
      <w:pPr>
        <w:tabs>
          <w:tab w:val="clear" w:pos="567"/>
        </w:tabs>
        <w:spacing w:line="240" w:lineRule="auto"/>
      </w:pPr>
      <w:r>
        <w:t xml:space="preserve">Prasata </w:t>
      </w:r>
    </w:p>
    <w:p w14:paraId="5734AC27" w14:textId="49104FAF" w:rsidR="00A3148F" w:rsidRDefault="0089376C" w:rsidP="00A3148F">
      <w:pPr>
        <w:tabs>
          <w:tab w:val="clear" w:pos="567"/>
        </w:tabs>
        <w:spacing w:line="240" w:lineRule="auto"/>
      </w:pPr>
      <w:r>
        <w:t xml:space="preserve">Jednorázové ošetření dávkou 0,3 ml (3 mg </w:t>
      </w:r>
      <w:proofErr w:type="spellStart"/>
      <w:r>
        <w:t>doramektinu</w:t>
      </w:r>
      <w:proofErr w:type="spellEnd"/>
      <w:r>
        <w:t xml:space="preserve">) na 10 kg živé hmotnosti (1 ml na 33,0 kg), </w:t>
      </w:r>
      <w:r w:rsidR="00A3148F">
        <w:t xml:space="preserve">což odpovídá 300 </w:t>
      </w:r>
      <w:proofErr w:type="spellStart"/>
      <w:r w:rsidR="00A3148F">
        <w:t>μg</w:t>
      </w:r>
      <w:proofErr w:type="spellEnd"/>
      <w:r w:rsidR="00A3148F">
        <w:t xml:space="preserve">/kg živé hmotnosti, intramuskulárně podané do oblasti krku. </w:t>
      </w:r>
    </w:p>
    <w:p w14:paraId="5614ECAA" w14:textId="77777777" w:rsidR="001076B1" w:rsidRDefault="001076B1" w:rsidP="001076B1">
      <w:pPr>
        <w:tabs>
          <w:tab w:val="clear" w:pos="567"/>
        </w:tabs>
        <w:spacing w:line="240" w:lineRule="auto"/>
      </w:pPr>
    </w:p>
    <w:p w14:paraId="13504C24" w14:textId="438DA5C8" w:rsidR="00247A48" w:rsidRDefault="001076B1" w:rsidP="001076B1">
      <w:pPr>
        <w:tabs>
          <w:tab w:val="clear" w:pos="567"/>
        </w:tabs>
        <w:spacing w:line="240" w:lineRule="auto"/>
      </w:pPr>
      <w:r>
        <w:t>Selata o hmotnosti 16 kg nebo méně by měla být ošetřena podle následující tabulky:</w:t>
      </w:r>
    </w:p>
    <w:bookmarkEnd w:id="14"/>
    <w:p w14:paraId="2C1DB842" w14:textId="77777777" w:rsidR="001076B1" w:rsidRDefault="001076B1" w:rsidP="001076B1">
      <w:pPr>
        <w:tabs>
          <w:tab w:val="clear" w:pos="567"/>
        </w:tabs>
        <w:spacing w:line="240" w:lineRule="auto"/>
      </w:pPr>
    </w:p>
    <w:p w14:paraId="32962351" w14:textId="294C3D06" w:rsidR="001076B1" w:rsidRPr="00684D6C" w:rsidRDefault="00A3148F" w:rsidP="001076B1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bookmarkStart w:id="15" w:name="_Hlk188267494"/>
      <w:r>
        <w:rPr>
          <w:b/>
          <w:bCs/>
          <w:szCs w:val="22"/>
        </w:rPr>
        <w:t>Živá hmotnost</w:t>
      </w:r>
      <w:r w:rsidRPr="00EB1507">
        <w:rPr>
          <w:b/>
          <w:bCs/>
          <w:szCs w:val="22"/>
        </w:rPr>
        <w:t xml:space="preserve"> </w:t>
      </w:r>
      <w:r w:rsidR="001076B1" w:rsidRPr="00EB1507">
        <w:rPr>
          <w:b/>
          <w:bCs/>
          <w:szCs w:val="22"/>
        </w:rPr>
        <w:t>(kg)</w:t>
      </w:r>
      <w:r w:rsidR="001076B1">
        <w:rPr>
          <w:b/>
          <w:bCs/>
          <w:szCs w:val="22"/>
        </w:rPr>
        <w:tab/>
      </w:r>
      <w:r w:rsidR="001076B1">
        <w:rPr>
          <w:b/>
          <w:bCs/>
          <w:szCs w:val="22"/>
        </w:rPr>
        <w:tab/>
      </w:r>
      <w:r w:rsidR="001076B1" w:rsidRPr="00EB1507">
        <w:rPr>
          <w:b/>
          <w:bCs/>
          <w:szCs w:val="22"/>
        </w:rPr>
        <w:t>D</w:t>
      </w:r>
      <w:r w:rsidR="001076B1">
        <w:rPr>
          <w:b/>
          <w:bCs/>
          <w:szCs w:val="22"/>
        </w:rPr>
        <w:t>ávka</w:t>
      </w:r>
      <w:r w:rsidR="001076B1" w:rsidRPr="00EB1507">
        <w:rPr>
          <w:b/>
          <w:bCs/>
          <w:szCs w:val="22"/>
        </w:rPr>
        <w:t xml:space="preserve"> (ml)</w:t>
      </w:r>
    </w:p>
    <w:p w14:paraId="44D59F96" w14:textId="255242BB" w:rsidR="001076B1" w:rsidRPr="00684D6C" w:rsidRDefault="001076B1" w:rsidP="001076B1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r>
        <w:rPr>
          <w:szCs w:val="22"/>
        </w:rPr>
        <w:t xml:space="preserve">Méně než </w:t>
      </w:r>
      <w:r w:rsidRPr="00684D6C">
        <w:rPr>
          <w:szCs w:val="22"/>
        </w:rPr>
        <w:t>4</w:t>
      </w:r>
      <w:r w:rsidR="00A3148F">
        <w:rPr>
          <w:szCs w:val="22"/>
        </w:rPr>
        <w:t xml:space="preserve"> </w:t>
      </w:r>
      <w:r w:rsidRPr="00684D6C">
        <w:rPr>
          <w:szCs w:val="22"/>
        </w:rPr>
        <w:t>kg</w:t>
      </w:r>
      <w:r>
        <w:rPr>
          <w:szCs w:val="22"/>
        </w:rPr>
        <w:tab/>
      </w:r>
      <w:r>
        <w:rPr>
          <w:szCs w:val="22"/>
        </w:rPr>
        <w:tab/>
      </w:r>
      <w:r w:rsidR="00A3148F">
        <w:rPr>
          <w:szCs w:val="22"/>
        </w:rPr>
        <w:tab/>
      </w:r>
      <w:r w:rsidRPr="00684D6C">
        <w:rPr>
          <w:szCs w:val="22"/>
        </w:rPr>
        <w:t>0</w:t>
      </w:r>
      <w:r>
        <w:rPr>
          <w:szCs w:val="22"/>
        </w:rPr>
        <w:t>,</w:t>
      </w:r>
      <w:r w:rsidRPr="00684D6C">
        <w:rPr>
          <w:szCs w:val="22"/>
        </w:rPr>
        <w:t>1ml</w:t>
      </w:r>
    </w:p>
    <w:p w14:paraId="52580A11" w14:textId="1AF62503" w:rsidR="001076B1" w:rsidRPr="00684D6C" w:rsidRDefault="00A3148F" w:rsidP="001076B1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r w:rsidRPr="00684D6C">
        <w:rPr>
          <w:szCs w:val="22"/>
        </w:rPr>
        <w:t>5–7</w:t>
      </w:r>
      <w:r w:rsidR="001076B1" w:rsidRPr="00684D6C">
        <w:rPr>
          <w:szCs w:val="22"/>
        </w:rPr>
        <w:t xml:space="preserve"> kg</w:t>
      </w:r>
      <w:r w:rsidR="001076B1">
        <w:rPr>
          <w:szCs w:val="22"/>
        </w:rPr>
        <w:tab/>
      </w:r>
      <w:r w:rsidR="001076B1">
        <w:rPr>
          <w:szCs w:val="22"/>
        </w:rPr>
        <w:tab/>
      </w:r>
      <w:r w:rsidR="001076B1">
        <w:rPr>
          <w:szCs w:val="22"/>
        </w:rPr>
        <w:tab/>
      </w:r>
      <w:r>
        <w:rPr>
          <w:szCs w:val="22"/>
        </w:rPr>
        <w:tab/>
      </w:r>
      <w:r w:rsidR="001076B1" w:rsidRPr="00684D6C">
        <w:rPr>
          <w:szCs w:val="22"/>
        </w:rPr>
        <w:t>0</w:t>
      </w:r>
      <w:r w:rsidR="001076B1">
        <w:rPr>
          <w:szCs w:val="22"/>
        </w:rPr>
        <w:t>,</w:t>
      </w:r>
      <w:r w:rsidR="001076B1" w:rsidRPr="00684D6C">
        <w:rPr>
          <w:szCs w:val="22"/>
        </w:rPr>
        <w:t>2ml</w:t>
      </w:r>
    </w:p>
    <w:p w14:paraId="16872072" w14:textId="775AEFB8" w:rsidR="001076B1" w:rsidRPr="00684D6C" w:rsidRDefault="00A3148F" w:rsidP="001076B1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r w:rsidRPr="00684D6C">
        <w:rPr>
          <w:szCs w:val="22"/>
        </w:rPr>
        <w:t>8–10</w:t>
      </w:r>
      <w:r w:rsidR="001076B1" w:rsidRPr="00684D6C">
        <w:rPr>
          <w:szCs w:val="22"/>
        </w:rPr>
        <w:t xml:space="preserve"> kg</w:t>
      </w:r>
      <w:r w:rsidR="001076B1">
        <w:rPr>
          <w:szCs w:val="22"/>
        </w:rPr>
        <w:tab/>
      </w:r>
      <w:r w:rsidR="001076B1">
        <w:rPr>
          <w:szCs w:val="22"/>
        </w:rPr>
        <w:tab/>
      </w:r>
      <w:r w:rsidR="001076B1">
        <w:rPr>
          <w:szCs w:val="22"/>
        </w:rPr>
        <w:tab/>
      </w:r>
      <w:r>
        <w:rPr>
          <w:szCs w:val="22"/>
        </w:rPr>
        <w:tab/>
      </w:r>
      <w:r w:rsidR="001076B1" w:rsidRPr="00684D6C">
        <w:rPr>
          <w:szCs w:val="22"/>
        </w:rPr>
        <w:t>0</w:t>
      </w:r>
      <w:r w:rsidR="001076B1">
        <w:rPr>
          <w:szCs w:val="22"/>
        </w:rPr>
        <w:t>,</w:t>
      </w:r>
      <w:r w:rsidR="001076B1" w:rsidRPr="00684D6C">
        <w:rPr>
          <w:szCs w:val="22"/>
        </w:rPr>
        <w:t>3ml</w:t>
      </w:r>
    </w:p>
    <w:p w14:paraId="58F468F7" w14:textId="76AB5A21" w:rsidR="001076B1" w:rsidRPr="00684D6C" w:rsidRDefault="00A3148F" w:rsidP="001076B1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r w:rsidRPr="00684D6C">
        <w:rPr>
          <w:szCs w:val="22"/>
        </w:rPr>
        <w:t>11–13</w:t>
      </w:r>
      <w:r w:rsidR="001076B1" w:rsidRPr="00684D6C">
        <w:rPr>
          <w:szCs w:val="22"/>
        </w:rPr>
        <w:t xml:space="preserve"> kg</w:t>
      </w:r>
      <w:r w:rsidR="001076B1">
        <w:rPr>
          <w:szCs w:val="22"/>
        </w:rPr>
        <w:tab/>
      </w:r>
      <w:r w:rsidR="001076B1">
        <w:rPr>
          <w:szCs w:val="22"/>
        </w:rPr>
        <w:tab/>
      </w:r>
      <w:r w:rsidR="001076B1">
        <w:rPr>
          <w:szCs w:val="22"/>
        </w:rPr>
        <w:tab/>
      </w:r>
      <w:r>
        <w:rPr>
          <w:szCs w:val="22"/>
        </w:rPr>
        <w:tab/>
      </w:r>
      <w:r w:rsidR="001076B1" w:rsidRPr="00684D6C">
        <w:rPr>
          <w:szCs w:val="22"/>
        </w:rPr>
        <w:t>0</w:t>
      </w:r>
      <w:r w:rsidR="001076B1">
        <w:rPr>
          <w:szCs w:val="22"/>
        </w:rPr>
        <w:t>,</w:t>
      </w:r>
      <w:r w:rsidR="001076B1" w:rsidRPr="00684D6C">
        <w:rPr>
          <w:szCs w:val="22"/>
        </w:rPr>
        <w:t>4ml</w:t>
      </w:r>
    </w:p>
    <w:p w14:paraId="336BA45F" w14:textId="26ADA099" w:rsidR="001076B1" w:rsidRDefault="00A3148F" w:rsidP="001076B1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r w:rsidRPr="00684D6C">
        <w:rPr>
          <w:szCs w:val="22"/>
        </w:rPr>
        <w:t>14–16</w:t>
      </w:r>
      <w:r w:rsidR="001076B1" w:rsidRPr="00684D6C">
        <w:rPr>
          <w:szCs w:val="22"/>
        </w:rPr>
        <w:t xml:space="preserve"> kg</w:t>
      </w:r>
      <w:r w:rsidR="001076B1">
        <w:rPr>
          <w:szCs w:val="22"/>
        </w:rPr>
        <w:tab/>
      </w:r>
      <w:r w:rsidR="001076B1">
        <w:rPr>
          <w:szCs w:val="22"/>
        </w:rPr>
        <w:tab/>
      </w:r>
      <w:r w:rsidR="001076B1">
        <w:rPr>
          <w:szCs w:val="22"/>
        </w:rPr>
        <w:tab/>
      </w:r>
      <w:r>
        <w:rPr>
          <w:szCs w:val="22"/>
        </w:rPr>
        <w:tab/>
      </w:r>
      <w:r w:rsidR="001076B1" w:rsidRPr="00684D6C">
        <w:rPr>
          <w:szCs w:val="22"/>
        </w:rPr>
        <w:t>0</w:t>
      </w:r>
      <w:r w:rsidR="001076B1">
        <w:rPr>
          <w:szCs w:val="22"/>
        </w:rPr>
        <w:t>,</w:t>
      </w:r>
      <w:r w:rsidR="001076B1" w:rsidRPr="00684D6C">
        <w:rPr>
          <w:szCs w:val="22"/>
        </w:rPr>
        <w:t>5ml</w:t>
      </w:r>
    </w:p>
    <w:bookmarkEnd w:id="15"/>
    <w:p w14:paraId="7104CC45" w14:textId="601D5539" w:rsidR="001076B1" w:rsidRDefault="001076B1" w:rsidP="001076B1">
      <w:pPr>
        <w:tabs>
          <w:tab w:val="clear" w:pos="567"/>
        </w:tabs>
        <w:spacing w:line="240" w:lineRule="auto"/>
        <w:rPr>
          <w:szCs w:val="22"/>
        </w:rPr>
      </w:pPr>
    </w:p>
    <w:p w14:paraId="047D78FE" w14:textId="77777777" w:rsidR="00A12DFB" w:rsidRPr="00A12DFB" w:rsidRDefault="00A12DFB" w:rsidP="00A12DF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12DFB">
        <w:rPr>
          <w:szCs w:val="22"/>
        </w:rPr>
        <w:t>Poddávkování</w:t>
      </w:r>
      <w:proofErr w:type="spellEnd"/>
      <w:r w:rsidRPr="00A12DFB">
        <w:rPr>
          <w:szCs w:val="22"/>
        </w:rPr>
        <w:t xml:space="preserve"> by mohlo vést k neúčinnému použití a mohlo by podpořit rozvoj rezistence.</w:t>
      </w:r>
    </w:p>
    <w:p w14:paraId="5C976916" w14:textId="0CF0BFF0" w:rsidR="00A12DFB" w:rsidRPr="00C7525B" w:rsidRDefault="00A12DFB" w:rsidP="00A12DFB">
      <w:pPr>
        <w:tabs>
          <w:tab w:val="clear" w:pos="567"/>
        </w:tabs>
        <w:spacing w:line="240" w:lineRule="auto"/>
        <w:rPr>
          <w:szCs w:val="22"/>
        </w:rPr>
      </w:pPr>
      <w:r w:rsidRPr="00A12DFB">
        <w:rPr>
          <w:szCs w:val="22"/>
        </w:rPr>
        <w:t xml:space="preserve">Pro zajištění správného dávkování by měla být co nejpřesněji stanovena </w:t>
      </w:r>
      <w:r w:rsidR="00A3148F">
        <w:rPr>
          <w:szCs w:val="22"/>
        </w:rPr>
        <w:t>živ</w:t>
      </w:r>
      <w:r w:rsidR="00A3148F" w:rsidRPr="00A12DFB">
        <w:rPr>
          <w:szCs w:val="22"/>
        </w:rPr>
        <w:t xml:space="preserve">á </w:t>
      </w:r>
      <w:r w:rsidRPr="00A12DFB">
        <w:rPr>
          <w:szCs w:val="22"/>
        </w:rPr>
        <w:t xml:space="preserve">hmotnost. Pokud mají být zvířata léčena hromadně, měly by být vytvořeny </w:t>
      </w:r>
      <w:r w:rsidR="00A3148F">
        <w:rPr>
          <w:szCs w:val="22"/>
        </w:rPr>
        <w:t>přiměřeně</w:t>
      </w:r>
      <w:r w:rsidR="00A3148F" w:rsidRPr="00A12DFB">
        <w:rPr>
          <w:szCs w:val="22"/>
        </w:rPr>
        <w:t xml:space="preserve"> </w:t>
      </w:r>
      <w:r w:rsidRPr="00A12DFB">
        <w:rPr>
          <w:szCs w:val="22"/>
        </w:rPr>
        <w:t xml:space="preserve">homogenní skupiny a </w:t>
      </w:r>
      <w:r w:rsidRPr="00A3148F">
        <w:rPr>
          <w:szCs w:val="22"/>
        </w:rPr>
        <w:t>všem zvířatům ve skupině by měla být podána dávka odpovídající nejtěžšímu zvířeti.</w:t>
      </w:r>
    </w:p>
    <w:p w14:paraId="37A74F67" w14:textId="0B001203" w:rsidR="00A12DFB" w:rsidRPr="00A12DFB" w:rsidRDefault="00A12DFB" w:rsidP="00A12DFB">
      <w:pPr>
        <w:tabs>
          <w:tab w:val="clear" w:pos="567"/>
        </w:tabs>
        <w:spacing w:line="240" w:lineRule="auto"/>
        <w:rPr>
          <w:szCs w:val="22"/>
        </w:rPr>
      </w:pPr>
      <w:r w:rsidRPr="004B30B5">
        <w:rPr>
          <w:szCs w:val="22"/>
        </w:rPr>
        <w:t>Při ošetření skupin zvířat použijte vhodn</w:t>
      </w:r>
      <w:r w:rsidR="00A3148F" w:rsidRPr="004B30B5">
        <w:rPr>
          <w:szCs w:val="22"/>
        </w:rPr>
        <w:t>ý injekční automat</w:t>
      </w:r>
      <w:r w:rsidRPr="005C1C1E">
        <w:rPr>
          <w:szCs w:val="22"/>
        </w:rPr>
        <w:t xml:space="preserve"> a ventilovaný sací aparát.</w:t>
      </w:r>
      <w:r w:rsidRPr="00A3148F">
        <w:rPr>
          <w:szCs w:val="22"/>
        </w:rPr>
        <w:t xml:space="preserve"> Přesnost dávkovacího zařízení by měla být důkladně zkontrolována.</w:t>
      </w:r>
    </w:p>
    <w:p w14:paraId="289DF72A" w14:textId="77777777" w:rsidR="00A12DFB" w:rsidRPr="00A12DFB" w:rsidRDefault="00A12DFB" w:rsidP="00A12DFB">
      <w:pPr>
        <w:tabs>
          <w:tab w:val="clear" w:pos="567"/>
        </w:tabs>
        <w:spacing w:line="240" w:lineRule="auto"/>
        <w:rPr>
          <w:szCs w:val="22"/>
        </w:rPr>
      </w:pPr>
    </w:p>
    <w:p w14:paraId="4F1FCA71" w14:textId="77777777" w:rsidR="00A12DFB" w:rsidRPr="00A12DFB" w:rsidRDefault="00A12DFB" w:rsidP="00A12DFB">
      <w:pPr>
        <w:tabs>
          <w:tab w:val="clear" w:pos="567"/>
        </w:tabs>
        <w:spacing w:line="240" w:lineRule="auto"/>
        <w:rPr>
          <w:szCs w:val="22"/>
        </w:rPr>
      </w:pPr>
      <w:r w:rsidRPr="00A12DFB">
        <w:rPr>
          <w:szCs w:val="22"/>
        </w:rPr>
        <w:t>Pro ošetření jednotlivých ovcí nebo prasat by měl veterinární lékař doporučit použití vhodně velkých jehel a jednorázových stříkaček. Pro léčbu mladých jehňat nebo selat o hmotnosti 16 kg nebo méně by měla být použita jednorázová injekční stříkačka o objemu 1 ml odstupňovaná po 0,1 ml nebo méně.</w:t>
      </w:r>
    </w:p>
    <w:p w14:paraId="11A63622" w14:textId="77777777" w:rsidR="00A12DFB" w:rsidRPr="00A12DFB" w:rsidRDefault="00A12DFB" w:rsidP="00A12DFB">
      <w:pPr>
        <w:tabs>
          <w:tab w:val="clear" w:pos="567"/>
        </w:tabs>
        <w:spacing w:line="240" w:lineRule="auto"/>
        <w:rPr>
          <w:szCs w:val="22"/>
        </w:rPr>
      </w:pPr>
    </w:p>
    <w:p w14:paraId="30776B1A" w14:textId="1CBFBCEE" w:rsidR="00A12DFB" w:rsidRPr="00A12DFB" w:rsidRDefault="00A12DFB" w:rsidP="00A12DFB">
      <w:pPr>
        <w:tabs>
          <w:tab w:val="clear" w:pos="567"/>
        </w:tabs>
        <w:spacing w:line="240" w:lineRule="auto"/>
        <w:rPr>
          <w:szCs w:val="22"/>
        </w:rPr>
      </w:pPr>
      <w:r w:rsidRPr="00A12DFB">
        <w:rPr>
          <w:szCs w:val="22"/>
        </w:rPr>
        <w:t xml:space="preserve">Používejte suché, sterilní vybavení a dodržujte aseptické postupy. Zabraňte zanesení kontaminace. Zátky injekčních lahviček nesmí být </w:t>
      </w:r>
      <w:r w:rsidR="003322A0" w:rsidRPr="00A12DFB">
        <w:rPr>
          <w:szCs w:val="22"/>
        </w:rPr>
        <w:t>pro</w:t>
      </w:r>
      <w:r w:rsidR="003322A0">
        <w:rPr>
          <w:szCs w:val="22"/>
        </w:rPr>
        <w:t>píchnuty</w:t>
      </w:r>
      <w:r w:rsidR="003322A0" w:rsidRPr="00A12DFB">
        <w:rPr>
          <w:szCs w:val="22"/>
        </w:rPr>
        <w:t xml:space="preserve"> </w:t>
      </w:r>
      <w:r w:rsidRPr="00A12DFB">
        <w:rPr>
          <w:szCs w:val="22"/>
        </w:rPr>
        <w:t>více než 40krát jehlou 16G. Před odebráním každé dávky otřete uzávěr.</w:t>
      </w:r>
    </w:p>
    <w:p w14:paraId="7054997C" w14:textId="77777777" w:rsidR="00A12DFB" w:rsidRPr="00A12DFB" w:rsidRDefault="00A12DFB" w:rsidP="00A12DFB">
      <w:pPr>
        <w:tabs>
          <w:tab w:val="clear" w:pos="567"/>
        </w:tabs>
        <w:spacing w:line="240" w:lineRule="auto"/>
        <w:rPr>
          <w:szCs w:val="22"/>
        </w:rPr>
      </w:pPr>
    </w:p>
    <w:p w14:paraId="605B43BF" w14:textId="1B8FA7E5" w:rsidR="001076B1" w:rsidRDefault="00A12DFB" w:rsidP="00A12DFB">
      <w:pPr>
        <w:tabs>
          <w:tab w:val="clear" w:pos="567"/>
        </w:tabs>
        <w:spacing w:line="240" w:lineRule="auto"/>
        <w:rPr>
          <w:szCs w:val="22"/>
        </w:rPr>
      </w:pPr>
      <w:r w:rsidRPr="00A12DFB">
        <w:rPr>
          <w:szCs w:val="22"/>
        </w:rPr>
        <w:t xml:space="preserve">Za chladných podmínek lze veterinární léčivý přípravek zahřát v teplém prostředí na pokojovou teplotu </w:t>
      </w:r>
      <w:bookmarkStart w:id="16" w:name="_Hlk188267607"/>
      <w:r w:rsidR="00C7525B">
        <w:rPr>
          <w:szCs w:val="22"/>
        </w:rPr>
        <w:t>k usnadnění injekčního podání.</w:t>
      </w:r>
    </w:p>
    <w:bookmarkEnd w:id="16"/>
    <w:p w14:paraId="7C3F3923" w14:textId="207FE1DD" w:rsidR="001076B1" w:rsidRDefault="001076B1" w:rsidP="001076B1">
      <w:pPr>
        <w:tabs>
          <w:tab w:val="clear" w:pos="567"/>
        </w:tabs>
        <w:spacing w:line="240" w:lineRule="auto"/>
        <w:rPr>
          <w:szCs w:val="22"/>
        </w:rPr>
      </w:pPr>
    </w:p>
    <w:p w14:paraId="65088F5C" w14:textId="77777777" w:rsidR="001076B1" w:rsidRPr="00B41D57" w:rsidRDefault="001076B1" w:rsidP="001076B1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535329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052AEFB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3B9EB1" w14:textId="1426EC7A" w:rsidR="00A12DFB" w:rsidRDefault="00A12DFB" w:rsidP="00A9226B">
      <w:pPr>
        <w:tabs>
          <w:tab w:val="clear" w:pos="567"/>
        </w:tabs>
        <w:spacing w:line="240" w:lineRule="auto"/>
        <w:rPr>
          <w:szCs w:val="22"/>
        </w:rPr>
      </w:pPr>
      <w:r w:rsidRPr="00A12DFB">
        <w:rPr>
          <w:szCs w:val="22"/>
        </w:rPr>
        <w:lastRenderedPageBreak/>
        <w:t xml:space="preserve">Předávkování až 25krát </w:t>
      </w:r>
      <w:r w:rsidR="00C7525B" w:rsidRPr="00A12DFB">
        <w:rPr>
          <w:szCs w:val="22"/>
        </w:rPr>
        <w:t>vyšší,</w:t>
      </w:r>
      <w:r w:rsidRPr="00A12DFB">
        <w:rPr>
          <w:szCs w:val="22"/>
        </w:rPr>
        <w:t xml:space="preserve"> než je doporučená dávka u skotu, až 15krát u ovcí a až 10krát u prasat nevyvolalo žádné zvláštní klinické příznaky, které by bylo možné přisuzovat léčbě </w:t>
      </w:r>
      <w:proofErr w:type="spellStart"/>
      <w:r w:rsidRPr="00A12DFB">
        <w:rPr>
          <w:szCs w:val="22"/>
        </w:rPr>
        <w:t>doramektinem</w:t>
      </w:r>
      <w:proofErr w:type="spellEnd"/>
      <w:r w:rsidRPr="00A12DFB">
        <w:rPr>
          <w:szCs w:val="22"/>
        </w:rPr>
        <w:t>.</w:t>
      </w:r>
    </w:p>
    <w:p w14:paraId="53BAE2C8" w14:textId="77777777" w:rsidR="005833E7" w:rsidRPr="00B41D57" w:rsidRDefault="005833E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535329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5B24853D" w14:textId="7C5D7574" w:rsidR="009A6509" w:rsidRPr="00B41D57" w:rsidRDefault="00535329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53532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6DE01" w14:textId="20DC27A8" w:rsidR="00A12DFB" w:rsidRPr="00A12DFB" w:rsidRDefault="00A12DFB" w:rsidP="00A9226B">
      <w:pPr>
        <w:tabs>
          <w:tab w:val="clear" w:pos="567"/>
        </w:tabs>
        <w:spacing w:line="240" w:lineRule="auto"/>
        <w:rPr>
          <w:u w:val="single"/>
        </w:rPr>
      </w:pPr>
      <w:r w:rsidRPr="00A12DFB">
        <w:rPr>
          <w:u w:val="single"/>
        </w:rPr>
        <w:t>Skot</w:t>
      </w:r>
    </w:p>
    <w:p w14:paraId="45FF1F31" w14:textId="332F04CB" w:rsidR="00C114FF" w:rsidRPr="00B41D57" w:rsidRDefault="0053532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Mas</w:t>
      </w:r>
      <w:r w:rsidR="00A12DFB">
        <w:t>o: 70 dnů.</w:t>
      </w:r>
    </w:p>
    <w:p w14:paraId="5614B219" w14:textId="44376C5C" w:rsidR="00C114FF" w:rsidRPr="00B41D57" w:rsidRDefault="0053532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u zvířat, jejichž mléko je určeno pro lidskou spotřebu.</w:t>
      </w:r>
    </w:p>
    <w:p w14:paraId="73015ABF" w14:textId="5A6D8661" w:rsidR="00C114FF" w:rsidRPr="00B41D57" w:rsidRDefault="003647B9" w:rsidP="00A9226B">
      <w:pPr>
        <w:tabs>
          <w:tab w:val="clear" w:pos="567"/>
        </w:tabs>
        <w:spacing w:line="240" w:lineRule="auto"/>
        <w:rPr>
          <w:szCs w:val="22"/>
        </w:rPr>
      </w:pPr>
      <w:r>
        <w:t>B</w:t>
      </w:r>
      <w:r w:rsidRPr="00B41D57">
        <w:t xml:space="preserve">ěhem </w:t>
      </w:r>
      <w:r>
        <w:t>2</w:t>
      </w:r>
      <w:r w:rsidRPr="00B41D57">
        <w:t xml:space="preserve"> měsíců před předpokládaným porodem</w:t>
      </w:r>
      <w:r>
        <w:t xml:space="preserve"> n</w:t>
      </w:r>
      <w:r w:rsidR="00535329" w:rsidRPr="00B41D57">
        <w:t xml:space="preserve">epoužívat u březích </w:t>
      </w:r>
      <w:r w:rsidR="00FE35A7">
        <w:t>krav a jalovic</w:t>
      </w:r>
      <w:r w:rsidR="00535329" w:rsidRPr="00B41D57">
        <w:t>, jejichž mléko bude určeno pro lidskou spotřebu.</w:t>
      </w:r>
    </w:p>
    <w:p w14:paraId="16034049" w14:textId="77777777" w:rsidR="00393E09" w:rsidRPr="00B41D57" w:rsidRDefault="00393E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F68FA6" w14:textId="59D6D059" w:rsidR="00A12DFB" w:rsidRPr="00A12DFB" w:rsidRDefault="00A12DFB" w:rsidP="00A12DFB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Ovce</w:t>
      </w:r>
    </w:p>
    <w:p w14:paraId="63F1A74C" w14:textId="77777777" w:rsidR="00A12DFB" w:rsidRPr="00B41D57" w:rsidRDefault="00A12DFB" w:rsidP="00A12DFB">
      <w:pPr>
        <w:tabs>
          <w:tab w:val="clear" w:pos="567"/>
        </w:tabs>
        <w:spacing w:line="240" w:lineRule="auto"/>
        <w:rPr>
          <w:szCs w:val="22"/>
        </w:rPr>
      </w:pPr>
      <w:r w:rsidRPr="00B41D57">
        <w:t>Mas</w:t>
      </w:r>
      <w:r>
        <w:t>o: 70 dnů.</w:t>
      </w:r>
    </w:p>
    <w:p w14:paraId="48AC0033" w14:textId="77777777" w:rsidR="00A12DFB" w:rsidRPr="00B41D57" w:rsidRDefault="00A12DFB" w:rsidP="00A12DFB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u zvířat, jejichž mléko je určeno pro lidskou spotřebu.</w:t>
      </w:r>
    </w:p>
    <w:p w14:paraId="09908C75" w14:textId="2037960D" w:rsidR="00A12DFB" w:rsidRDefault="00E96BB8" w:rsidP="00A12DFB">
      <w:pPr>
        <w:tabs>
          <w:tab w:val="clear" w:pos="567"/>
        </w:tabs>
        <w:spacing w:line="240" w:lineRule="auto"/>
      </w:pPr>
      <w:r>
        <w:t>B</w:t>
      </w:r>
      <w:r w:rsidR="003647B9" w:rsidRPr="00B41D57">
        <w:t xml:space="preserve">ěhem </w:t>
      </w:r>
      <w:r w:rsidR="003647B9">
        <w:t>70 dnů</w:t>
      </w:r>
      <w:r w:rsidR="003647B9" w:rsidRPr="00B41D57">
        <w:t xml:space="preserve"> před předpokládaným porodem</w:t>
      </w:r>
      <w:r w:rsidR="003647B9">
        <w:t xml:space="preserve"> n</w:t>
      </w:r>
      <w:r w:rsidR="00A12DFB" w:rsidRPr="00B41D57">
        <w:t xml:space="preserve">epoužívat u březích </w:t>
      </w:r>
      <w:r w:rsidR="00FE35A7">
        <w:t>bahnic</w:t>
      </w:r>
      <w:r w:rsidR="00A12DFB" w:rsidRPr="00B41D57">
        <w:t>, jejichž mléko bude určeno pro lidskou spotřebu.</w:t>
      </w:r>
    </w:p>
    <w:p w14:paraId="0E8F883B" w14:textId="3369E7BF" w:rsidR="00A12DFB" w:rsidRDefault="00A12DFB" w:rsidP="00A12DFB">
      <w:pPr>
        <w:tabs>
          <w:tab w:val="clear" w:pos="567"/>
        </w:tabs>
        <w:spacing w:line="240" w:lineRule="auto"/>
        <w:rPr>
          <w:szCs w:val="22"/>
        </w:rPr>
      </w:pPr>
    </w:p>
    <w:p w14:paraId="08920F71" w14:textId="0B28CB88" w:rsidR="00A12DFB" w:rsidRPr="00A12DFB" w:rsidRDefault="00A12DFB" w:rsidP="00A12DFB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Prasata</w:t>
      </w:r>
    </w:p>
    <w:p w14:paraId="66670FD4" w14:textId="4D7AAF2E" w:rsidR="00A12DFB" w:rsidRPr="00B41D57" w:rsidRDefault="00A12DFB" w:rsidP="00A12DFB">
      <w:pPr>
        <w:tabs>
          <w:tab w:val="clear" w:pos="567"/>
        </w:tabs>
        <w:spacing w:line="240" w:lineRule="auto"/>
        <w:rPr>
          <w:szCs w:val="22"/>
        </w:rPr>
      </w:pPr>
      <w:r w:rsidRPr="00B41D57">
        <w:t>Mas</w:t>
      </w:r>
      <w:r>
        <w:t>o: 77 dnů.</w:t>
      </w:r>
    </w:p>
    <w:p w14:paraId="1A1B55BD" w14:textId="439AEA79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21F94D" w14:textId="77777777" w:rsidR="005833E7" w:rsidRPr="00B41D57" w:rsidRDefault="005833E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411CAC5" w:rsidR="00C114FF" w:rsidRPr="00B41D57" w:rsidRDefault="00535329" w:rsidP="005833E7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5833E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29306FB7" w:rsidR="00C114FF" w:rsidRDefault="00535329" w:rsidP="00A12DFB">
      <w:pPr>
        <w:pStyle w:val="Style1"/>
        <w:rPr>
          <w:b w:val="0"/>
          <w:bCs/>
          <w:lang w:val="fr-FR"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A12DFB">
        <w:t xml:space="preserve"> </w:t>
      </w:r>
      <w:r w:rsidR="00A12DFB" w:rsidRPr="00A12DFB">
        <w:rPr>
          <w:b w:val="0"/>
          <w:bCs/>
          <w:lang w:val="fr-FR"/>
        </w:rPr>
        <w:t>QP54AA03</w:t>
      </w:r>
    </w:p>
    <w:p w14:paraId="423A7DAC" w14:textId="77777777" w:rsidR="00A12DFB" w:rsidRPr="00B41D57" w:rsidRDefault="00A12DFB" w:rsidP="00A12DFB">
      <w:pPr>
        <w:pStyle w:val="Style1"/>
      </w:pPr>
    </w:p>
    <w:p w14:paraId="0DC4C65B" w14:textId="23B7D69B" w:rsidR="00C114FF" w:rsidRPr="00B41D57" w:rsidRDefault="00535329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01B9BD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4BEB46" w14:textId="551FFBE6" w:rsidR="008401B7" w:rsidRPr="008401B7" w:rsidRDefault="008401B7" w:rsidP="00106425">
      <w:pPr>
        <w:tabs>
          <w:tab w:val="left" w:pos="142"/>
          <w:tab w:val="left" w:pos="9072"/>
        </w:tabs>
        <w:ind w:right="10"/>
        <w:jc w:val="both"/>
        <w:rPr>
          <w:szCs w:val="22"/>
        </w:rPr>
      </w:pPr>
      <w:proofErr w:type="spellStart"/>
      <w:r w:rsidRPr="008401B7">
        <w:rPr>
          <w:szCs w:val="22"/>
        </w:rPr>
        <w:t>Doramektin</w:t>
      </w:r>
      <w:proofErr w:type="spellEnd"/>
      <w:r w:rsidRPr="008401B7">
        <w:rPr>
          <w:szCs w:val="22"/>
        </w:rPr>
        <w:t xml:space="preserve"> je </w:t>
      </w:r>
      <w:proofErr w:type="spellStart"/>
      <w:r w:rsidRPr="008401B7">
        <w:rPr>
          <w:szCs w:val="22"/>
        </w:rPr>
        <w:t>antiparazitární</w:t>
      </w:r>
      <w:proofErr w:type="spellEnd"/>
      <w:r w:rsidRPr="008401B7">
        <w:rPr>
          <w:szCs w:val="22"/>
        </w:rPr>
        <w:t xml:space="preserve"> látka izolovaná fermentací vybraných kmenů pocházejících z půdního organismu </w:t>
      </w:r>
      <w:proofErr w:type="spellStart"/>
      <w:r w:rsidRPr="00106425">
        <w:rPr>
          <w:i/>
          <w:szCs w:val="22"/>
        </w:rPr>
        <w:t>Streptomyces</w:t>
      </w:r>
      <w:proofErr w:type="spellEnd"/>
      <w:r w:rsidRPr="00106425">
        <w:rPr>
          <w:i/>
          <w:szCs w:val="22"/>
        </w:rPr>
        <w:t xml:space="preserve"> </w:t>
      </w:r>
      <w:proofErr w:type="spellStart"/>
      <w:r w:rsidRPr="00106425">
        <w:rPr>
          <w:i/>
          <w:szCs w:val="22"/>
        </w:rPr>
        <w:t>avermitilis</w:t>
      </w:r>
      <w:proofErr w:type="spellEnd"/>
      <w:r w:rsidRPr="008401B7">
        <w:rPr>
          <w:szCs w:val="22"/>
        </w:rPr>
        <w:t xml:space="preserve">. Je to </w:t>
      </w:r>
      <w:proofErr w:type="spellStart"/>
      <w:r w:rsidRPr="008401B7">
        <w:rPr>
          <w:szCs w:val="22"/>
        </w:rPr>
        <w:t>makrocyklický</w:t>
      </w:r>
      <w:proofErr w:type="spellEnd"/>
      <w:r w:rsidRPr="008401B7">
        <w:rPr>
          <w:szCs w:val="22"/>
        </w:rPr>
        <w:t xml:space="preserve"> lakton a je blízce příbuzný </w:t>
      </w:r>
      <w:proofErr w:type="spellStart"/>
      <w:r w:rsidRPr="008401B7">
        <w:rPr>
          <w:szCs w:val="22"/>
        </w:rPr>
        <w:t>ivermektinu</w:t>
      </w:r>
      <w:proofErr w:type="spellEnd"/>
      <w:r w:rsidRPr="008401B7">
        <w:rPr>
          <w:szCs w:val="22"/>
        </w:rPr>
        <w:t xml:space="preserve">. Obě sloučeniny </w:t>
      </w:r>
      <w:r w:rsidR="00EC5604">
        <w:rPr>
          <w:szCs w:val="22"/>
        </w:rPr>
        <w:t xml:space="preserve">účinkují proti </w:t>
      </w:r>
      <w:r w:rsidRPr="008401B7">
        <w:rPr>
          <w:szCs w:val="22"/>
        </w:rPr>
        <w:t>široké</w:t>
      </w:r>
      <w:r w:rsidR="00EC5604">
        <w:rPr>
          <w:szCs w:val="22"/>
        </w:rPr>
        <w:t>mu</w:t>
      </w:r>
      <w:r w:rsidRPr="008401B7">
        <w:rPr>
          <w:szCs w:val="22"/>
        </w:rPr>
        <w:t xml:space="preserve"> spektru </w:t>
      </w:r>
      <w:r w:rsidR="00EC5604">
        <w:rPr>
          <w:szCs w:val="22"/>
        </w:rPr>
        <w:t>parazitů</w:t>
      </w:r>
      <w:r w:rsidRPr="008401B7">
        <w:rPr>
          <w:szCs w:val="22"/>
        </w:rPr>
        <w:t xml:space="preserve"> a </w:t>
      </w:r>
      <w:r w:rsidR="00EC5604">
        <w:rPr>
          <w:szCs w:val="22"/>
        </w:rPr>
        <w:t>způsobují obdobné</w:t>
      </w:r>
      <w:r w:rsidR="00EC5604" w:rsidRPr="008401B7">
        <w:rPr>
          <w:szCs w:val="22"/>
        </w:rPr>
        <w:t xml:space="preserve"> </w:t>
      </w:r>
      <w:r w:rsidR="00EC5604">
        <w:rPr>
          <w:szCs w:val="22"/>
        </w:rPr>
        <w:t>ochrnutí</w:t>
      </w:r>
      <w:r w:rsidRPr="008401B7">
        <w:rPr>
          <w:szCs w:val="22"/>
        </w:rPr>
        <w:t xml:space="preserve"> u hlístic a parazitických členovců. </w:t>
      </w:r>
      <w:proofErr w:type="spellStart"/>
      <w:r w:rsidRPr="008401B7">
        <w:rPr>
          <w:szCs w:val="22"/>
        </w:rPr>
        <w:t>Makrocyklické</w:t>
      </w:r>
      <w:proofErr w:type="spellEnd"/>
      <w:r w:rsidRPr="008401B7">
        <w:rPr>
          <w:szCs w:val="22"/>
        </w:rPr>
        <w:t xml:space="preserve"> laktony aktivují glutamátem řízené chloridové kanály (</w:t>
      </w:r>
      <w:proofErr w:type="spellStart"/>
      <w:r w:rsidRPr="008401B7">
        <w:rPr>
          <w:szCs w:val="22"/>
        </w:rPr>
        <w:t>GluCl</w:t>
      </w:r>
      <w:proofErr w:type="spellEnd"/>
      <w:r w:rsidRPr="008401B7">
        <w:rPr>
          <w:szCs w:val="22"/>
        </w:rPr>
        <w:t>), které se nacházejí na svalových membránách hltanu a konkrétních neuron</w:t>
      </w:r>
      <w:r w:rsidR="00EC5604">
        <w:rPr>
          <w:szCs w:val="22"/>
        </w:rPr>
        <w:t>ech</w:t>
      </w:r>
      <w:r w:rsidRPr="008401B7">
        <w:rPr>
          <w:szCs w:val="22"/>
        </w:rPr>
        <w:t xml:space="preserve"> bezobratlých parazitů. </w:t>
      </w:r>
      <w:r w:rsidR="00EC5604" w:rsidRPr="00106425">
        <w:rPr>
          <w:szCs w:val="22"/>
        </w:rPr>
        <w:t xml:space="preserve">V nervové tkáni bezobratlých toto pak způsobuje příliv chloridových iontů do excitačního motorického neuronu (u hlístic) nebo svalových buněk (u členovců), </w:t>
      </w:r>
      <w:proofErr w:type="spellStart"/>
      <w:r w:rsidR="00EC5604" w:rsidRPr="00106425">
        <w:rPr>
          <w:szCs w:val="22"/>
        </w:rPr>
        <w:t>hyperpolarizaci</w:t>
      </w:r>
      <w:proofErr w:type="spellEnd"/>
      <w:r w:rsidR="00EC5604" w:rsidRPr="00106425">
        <w:rPr>
          <w:szCs w:val="22"/>
        </w:rPr>
        <w:t xml:space="preserve"> a zablokování přenosu signálu a následnou paralýzu. </w:t>
      </w:r>
      <w:r w:rsidRPr="005C1C1E">
        <w:rPr>
          <w:szCs w:val="22"/>
        </w:rPr>
        <w:t xml:space="preserve">Selektivní toxicita </w:t>
      </w:r>
      <w:proofErr w:type="spellStart"/>
      <w:r w:rsidRPr="005C1C1E">
        <w:rPr>
          <w:szCs w:val="22"/>
        </w:rPr>
        <w:t>makrocyklických</w:t>
      </w:r>
      <w:proofErr w:type="spellEnd"/>
      <w:r w:rsidRPr="005C1C1E">
        <w:rPr>
          <w:szCs w:val="22"/>
        </w:rPr>
        <w:t xml:space="preserve"> laktonů jako </w:t>
      </w:r>
      <w:proofErr w:type="spellStart"/>
      <w:r w:rsidRPr="005C1C1E">
        <w:rPr>
          <w:szCs w:val="22"/>
        </w:rPr>
        <w:t>antiparazitik</w:t>
      </w:r>
      <w:proofErr w:type="spellEnd"/>
      <w:r w:rsidRPr="005C1C1E">
        <w:rPr>
          <w:szCs w:val="22"/>
        </w:rPr>
        <w:t xml:space="preserve"> se připisuje tomuto působení na kanály,</w:t>
      </w:r>
      <w:r w:rsidRPr="008401B7">
        <w:rPr>
          <w:szCs w:val="22"/>
        </w:rPr>
        <w:t xml:space="preserve"> které nejsou přítomny v hostitelském živočichovi.</w:t>
      </w:r>
      <w:r>
        <w:rPr>
          <w:szCs w:val="22"/>
        </w:rPr>
        <w:t xml:space="preserve"> </w:t>
      </w:r>
      <w:r w:rsidRPr="008401B7">
        <w:rPr>
          <w:szCs w:val="22"/>
        </w:rPr>
        <w:t xml:space="preserve">Existují důkazy, že membrány svalových buněk samičího reprodukčního traktu bezobratlých mohou být citlivější na </w:t>
      </w:r>
      <w:proofErr w:type="spellStart"/>
      <w:r w:rsidRPr="008401B7">
        <w:rPr>
          <w:szCs w:val="22"/>
        </w:rPr>
        <w:t>makrocyklické</w:t>
      </w:r>
      <w:proofErr w:type="spellEnd"/>
      <w:r w:rsidRPr="008401B7">
        <w:rPr>
          <w:szCs w:val="22"/>
        </w:rPr>
        <w:t xml:space="preserve"> laktony než receptory na nervech nebo na jiné svalovině, což může vysvětlovat dramatické, ale dočasné snížení produkce vajíček u parazitů, kteří nebyli terapií usmrceni nebo eliminováni. Bylo navrženo několik mechanismů rezistence vůči </w:t>
      </w:r>
      <w:proofErr w:type="spellStart"/>
      <w:r w:rsidRPr="008401B7">
        <w:rPr>
          <w:szCs w:val="22"/>
        </w:rPr>
        <w:t>makrocyklickým</w:t>
      </w:r>
      <w:proofErr w:type="spellEnd"/>
      <w:r w:rsidRPr="008401B7">
        <w:rPr>
          <w:szCs w:val="22"/>
        </w:rPr>
        <w:t xml:space="preserve"> laktonům, například polymorfismus nebo změny v expresi genů pro cílové a transportní proteiny </w:t>
      </w:r>
      <w:proofErr w:type="spellStart"/>
      <w:r w:rsidRPr="008401B7">
        <w:rPr>
          <w:szCs w:val="22"/>
        </w:rPr>
        <w:t>GluCls</w:t>
      </w:r>
      <w:proofErr w:type="spellEnd"/>
      <w:r w:rsidRPr="008401B7">
        <w:rPr>
          <w:szCs w:val="22"/>
        </w:rPr>
        <w:t xml:space="preserve"> a ke zvýšené expresi kódujících enzymů metabolizujících léčiva.</w:t>
      </w:r>
      <w:r w:rsidR="005833E7">
        <w:rPr>
          <w:szCs w:val="22"/>
        </w:rPr>
        <w:t xml:space="preserve"> </w:t>
      </w:r>
      <w:r w:rsidRPr="008401B7">
        <w:rPr>
          <w:szCs w:val="22"/>
        </w:rPr>
        <w:t>Kromě toho může snížená exprese cílových genů pro léčiv</w:t>
      </w:r>
      <w:r w:rsidR="00C7525B">
        <w:rPr>
          <w:szCs w:val="22"/>
        </w:rPr>
        <w:t>ou látku</w:t>
      </w:r>
      <w:r w:rsidRPr="008401B7">
        <w:rPr>
          <w:szCs w:val="22"/>
        </w:rPr>
        <w:t xml:space="preserve"> vést ke snížení počtu vazebných míst pro léčiv</w:t>
      </w:r>
      <w:r w:rsidR="00C7525B">
        <w:rPr>
          <w:szCs w:val="22"/>
        </w:rPr>
        <w:t>ou látku</w:t>
      </w:r>
      <w:r w:rsidRPr="008401B7">
        <w:rPr>
          <w:szCs w:val="22"/>
        </w:rPr>
        <w:t xml:space="preserve">, a tím ke snížení </w:t>
      </w:r>
      <w:r w:rsidR="00C7525B">
        <w:rPr>
          <w:szCs w:val="22"/>
        </w:rPr>
        <w:t xml:space="preserve">její </w:t>
      </w:r>
      <w:r w:rsidRPr="008401B7">
        <w:rPr>
          <w:szCs w:val="22"/>
        </w:rPr>
        <w:t>účinnosti.</w:t>
      </w:r>
    </w:p>
    <w:p w14:paraId="3B8DB020" w14:textId="77777777" w:rsidR="008401B7" w:rsidRPr="008401B7" w:rsidRDefault="008401B7" w:rsidP="008401B7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4B4C09A2" w:rsidR="00C114FF" w:rsidRDefault="00535329" w:rsidP="005833E7">
      <w:pPr>
        <w:pStyle w:val="Style1"/>
        <w:keepNext/>
      </w:pPr>
      <w:r w:rsidRPr="00B41D57">
        <w:t>4.3</w:t>
      </w:r>
      <w:r w:rsidRPr="00B41D57">
        <w:tab/>
        <w:t>Farmakokinetika</w:t>
      </w:r>
    </w:p>
    <w:p w14:paraId="3F1A6E4F" w14:textId="74069A19" w:rsidR="008401B7" w:rsidRDefault="008401B7" w:rsidP="005833E7">
      <w:pPr>
        <w:pStyle w:val="Style1"/>
        <w:keepNext/>
      </w:pPr>
    </w:p>
    <w:p w14:paraId="3F6D6908" w14:textId="38617881" w:rsidR="008401B7" w:rsidRPr="008401B7" w:rsidRDefault="008401B7" w:rsidP="008401B7">
      <w:pPr>
        <w:pStyle w:val="Style1"/>
        <w:ind w:left="0" w:firstLine="0"/>
        <w:rPr>
          <w:b w:val="0"/>
        </w:rPr>
      </w:pPr>
      <w:r w:rsidRPr="008401B7">
        <w:rPr>
          <w:b w:val="0"/>
        </w:rPr>
        <w:t xml:space="preserve">U skotu se maximální plazmatická koncentrace </w:t>
      </w:r>
      <w:proofErr w:type="spellStart"/>
      <w:r w:rsidRPr="008401B7">
        <w:rPr>
          <w:b w:val="0"/>
        </w:rPr>
        <w:t>doramektinu</w:t>
      </w:r>
      <w:proofErr w:type="spellEnd"/>
      <w:r w:rsidRPr="008401B7">
        <w:rPr>
          <w:b w:val="0"/>
        </w:rPr>
        <w:t xml:space="preserve"> objevuje 3 dny po subkutánním podání.</w:t>
      </w:r>
      <w:r>
        <w:rPr>
          <w:b w:val="0"/>
        </w:rPr>
        <w:t xml:space="preserve"> </w:t>
      </w:r>
      <w:r w:rsidR="00C7525B">
        <w:rPr>
          <w:b w:val="0"/>
        </w:rPr>
        <w:t>Biologický p</w:t>
      </w:r>
      <w:r w:rsidRPr="008401B7">
        <w:rPr>
          <w:b w:val="0"/>
        </w:rPr>
        <w:t>oločas eliminace je přibližně 6 dní</w:t>
      </w:r>
      <w:r w:rsidR="00C7525B">
        <w:rPr>
          <w:b w:val="0"/>
        </w:rPr>
        <w:t>.</w:t>
      </w:r>
    </w:p>
    <w:p w14:paraId="6363309F" w14:textId="77777777" w:rsidR="008401B7" w:rsidRPr="008401B7" w:rsidRDefault="008401B7" w:rsidP="008401B7">
      <w:pPr>
        <w:pStyle w:val="Style1"/>
        <w:rPr>
          <w:b w:val="0"/>
        </w:rPr>
      </w:pPr>
    </w:p>
    <w:p w14:paraId="6F4D1FFF" w14:textId="43A9D859" w:rsidR="008401B7" w:rsidRPr="008401B7" w:rsidRDefault="008401B7" w:rsidP="008401B7">
      <w:pPr>
        <w:pStyle w:val="Style1"/>
        <w:ind w:left="0" w:firstLine="0"/>
        <w:rPr>
          <w:b w:val="0"/>
        </w:rPr>
      </w:pPr>
      <w:r w:rsidRPr="008401B7">
        <w:rPr>
          <w:b w:val="0"/>
        </w:rPr>
        <w:lastRenderedPageBreak/>
        <w:t xml:space="preserve">U ovcí se maximální plazmatická koncentrace </w:t>
      </w:r>
      <w:proofErr w:type="spellStart"/>
      <w:r w:rsidRPr="008401B7">
        <w:rPr>
          <w:b w:val="0"/>
        </w:rPr>
        <w:t>doramektinu</w:t>
      </w:r>
      <w:proofErr w:type="spellEnd"/>
      <w:r w:rsidRPr="008401B7">
        <w:rPr>
          <w:b w:val="0"/>
        </w:rPr>
        <w:t xml:space="preserve"> </w:t>
      </w:r>
      <w:r w:rsidR="00C7525B">
        <w:rPr>
          <w:b w:val="0"/>
        </w:rPr>
        <w:t>objevu</w:t>
      </w:r>
      <w:r w:rsidR="00C7525B" w:rsidRPr="008401B7">
        <w:rPr>
          <w:b w:val="0"/>
        </w:rPr>
        <w:t xml:space="preserve">je </w:t>
      </w:r>
      <w:r w:rsidRPr="008401B7">
        <w:rPr>
          <w:b w:val="0"/>
        </w:rPr>
        <w:t xml:space="preserve">2 dny po intramuskulárním podání. </w:t>
      </w:r>
      <w:r w:rsidR="00C7525B">
        <w:rPr>
          <w:b w:val="0"/>
        </w:rPr>
        <w:t>Biologický p</w:t>
      </w:r>
      <w:r w:rsidRPr="008401B7">
        <w:rPr>
          <w:b w:val="0"/>
        </w:rPr>
        <w:t>oločas eliminace je u ovcí 4,5 dne</w:t>
      </w:r>
      <w:r w:rsidR="00996271">
        <w:rPr>
          <w:b w:val="0"/>
        </w:rPr>
        <w:t>.</w:t>
      </w:r>
      <w:r w:rsidRPr="008401B7">
        <w:rPr>
          <w:b w:val="0"/>
        </w:rPr>
        <w:t xml:space="preserve"> </w:t>
      </w:r>
    </w:p>
    <w:p w14:paraId="7CD16A7A" w14:textId="77777777" w:rsidR="008401B7" w:rsidRPr="008401B7" w:rsidRDefault="008401B7" w:rsidP="008401B7">
      <w:pPr>
        <w:pStyle w:val="Style1"/>
        <w:rPr>
          <w:b w:val="0"/>
        </w:rPr>
      </w:pPr>
    </w:p>
    <w:p w14:paraId="08EEB971" w14:textId="65DDA193" w:rsidR="008401B7" w:rsidRPr="008401B7" w:rsidRDefault="008401B7" w:rsidP="008401B7">
      <w:pPr>
        <w:pStyle w:val="Style1"/>
        <w:ind w:left="0" w:firstLine="0"/>
        <w:rPr>
          <w:b w:val="0"/>
        </w:rPr>
      </w:pPr>
      <w:r w:rsidRPr="008401B7">
        <w:rPr>
          <w:b w:val="0"/>
        </w:rPr>
        <w:t xml:space="preserve">U prasat dochází k maximální plazmatické koncentraci </w:t>
      </w:r>
      <w:proofErr w:type="spellStart"/>
      <w:r w:rsidRPr="008401B7">
        <w:rPr>
          <w:b w:val="0"/>
        </w:rPr>
        <w:t>doramektinu</w:t>
      </w:r>
      <w:proofErr w:type="spellEnd"/>
      <w:r w:rsidRPr="008401B7">
        <w:rPr>
          <w:b w:val="0"/>
        </w:rPr>
        <w:t xml:space="preserve"> 3 dny po intramuskulárním podání veterinárního léčivého přípravku. </w:t>
      </w:r>
      <w:r w:rsidR="00996271">
        <w:rPr>
          <w:b w:val="0"/>
        </w:rPr>
        <w:t>Biologický p</w:t>
      </w:r>
      <w:r w:rsidRPr="008401B7">
        <w:rPr>
          <w:b w:val="0"/>
        </w:rPr>
        <w:t>oločas eliminace je přibližně 6 dní.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5E219976" w:rsidR="00C114FF" w:rsidRPr="00B41D57" w:rsidRDefault="00535329" w:rsidP="005833E7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0E23B538" w14:textId="77777777" w:rsidR="008401B7" w:rsidRDefault="008401B7" w:rsidP="005833E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1A7936F" w14:textId="2CF6F25D" w:rsidR="008401B7" w:rsidRPr="008401B7" w:rsidRDefault="008401B7" w:rsidP="005833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01B7">
        <w:rPr>
          <w:szCs w:val="22"/>
        </w:rPr>
        <w:t xml:space="preserve">Stejně jako ostatní </w:t>
      </w:r>
      <w:proofErr w:type="spellStart"/>
      <w:r w:rsidRPr="008401B7">
        <w:rPr>
          <w:szCs w:val="22"/>
        </w:rPr>
        <w:t>makrocyklické</w:t>
      </w:r>
      <w:proofErr w:type="spellEnd"/>
      <w:r w:rsidRPr="008401B7">
        <w:rPr>
          <w:szCs w:val="22"/>
        </w:rPr>
        <w:t xml:space="preserve"> laktony </w:t>
      </w:r>
      <w:r w:rsidR="003E7C09">
        <w:rPr>
          <w:szCs w:val="22"/>
        </w:rPr>
        <w:t>může mít</w:t>
      </w:r>
      <w:r w:rsidRPr="008401B7">
        <w:rPr>
          <w:szCs w:val="22"/>
        </w:rPr>
        <w:t xml:space="preserve"> </w:t>
      </w:r>
      <w:proofErr w:type="spellStart"/>
      <w:r w:rsidRPr="008401B7">
        <w:rPr>
          <w:szCs w:val="22"/>
        </w:rPr>
        <w:t>doramektin</w:t>
      </w:r>
      <w:proofErr w:type="spellEnd"/>
      <w:r w:rsidRPr="008401B7">
        <w:rPr>
          <w:szCs w:val="22"/>
        </w:rPr>
        <w:t xml:space="preserve"> potenciál nepříznivě ovlivňovat necílové organismy. </w:t>
      </w:r>
      <w:r w:rsidR="003E7C09">
        <w:rPr>
          <w:szCs w:val="22"/>
        </w:rPr>
        <w:t>V</w:t>
      </w:r>
      <w:r w:rsidR="003E7C09" w:rsidRPr="008401B7">
        <w:rPr>
          <w:szCs w:val="22"/>
        </w:rPr>
        <w:t xml:space="preserve">ylučování potenciálně toxických hladin </w:t>
      </w:r>
      <w:proofErr w:type="spellStart"/>
      <w:r w:rsidR="003E7C09" w:rsidRPr="008401B7">
        <w:rPr>
          <w:szCs w:val="22"/>
        </w:rPr>
        <w:t>doramektinu</w:t>
      </w:r>
      <w:proofErr w:type="spellEnd"/>
      <w:r w:rsidR="003E7C09" w:rsidRPr="008401B7">
        <w:rPr>
          <w:szCs w:val="22"/>
        </w:rPr>
        <w:t xml:space="preserve"> může </w:t>
      </w:r>
      <w:r w:rsidR="003E7C09">
        <w:rPr>
          <w:szCs w:val="22"/>
        </w:rPr>
        <w:t>probíhat p</w:t>
      </w:r>
      <w:r w:rsidRPr="008401B7">
        <w:rPr>
          <w:szCs w:val="22"/>
        </w:rPr>
        <w:t xml:space="preserve">o </w:t>
      </w:r>
      <w:r w:rsidR="003E7C09" w:rsidRPr="008401B7">
        <w:rPr>
          <w:szCs w:val="22"/>
        </w:rPr>
        <w:t xml:space="preserve">několik týdnů </w:t>
      </w:r>
      <w:r w:rsidR="003E7C09">
        <w:rPr>
          <w:szCs w:val="22"/>
        </w:rPr>
        <w:t xml:space="preserve">po léčbě. Trus léčených zvířat </w:t>
      </w:r>
      <w:r w:rsidRPr="008401B7">
        <w:rPr>
          <w:szCs w:val="22"/>
        </w:rPr>
        <w:t xml:space="preserve">obsahující </w:t>
      </w:r>
      <w:proofErr w:type="spellStart"/>
      <w:r w:rsidRPr="008401B7">
        <w:rPr>
          <w:szCs w:val="22"/>
        </w:rPr>
        <w:t>doramektin</w:t>
      </w:r>
      <w:proofErr w:type="spellEnd"/>
      <w:r w:rsidRPr="008401B7">
        <w:rPr>
          <w:szCs w:val="22"/>
        </w:rPr>
        <w:t xml:space="preserve"> </w:t>
      </w:r>
      <w:r w:rsidR="00DA4FB2">
        <w:rPr>
          <w:szCs w:val="22"/>
        </w:rPr>
        <w:t>může</w:t>
      </w:r>
      <w:r w:rsidRPr="008401B7">
        <w:rPr>
          <w:szCs w:val="22"/>
        </w:rPr>
        <w:t xml:space="preserve"> na pastvin</w:t>
      </w:r>
      <w:r w:rsidR="00DA4FB2">
        <w:rPr>
          <w:szCs w:val="22"/>
        </w:rPr>
        <w:t>ě</w:t>
      </w:r>
      <w:r w:rsidRPr="008401B7">
        <w:rPr>
          <w:szCs w:val="22"/>
        </w:rPr>
        <w:t xml:space="preserve"> snížit počet </w:t>
      </w:r>
      <w:r w:rsidR="00DA4FB2">
        <w:rPr>
          <w:szCs w:val="22"/>
        </w:rPr>
        <w:t xml:space="preserve">koprofágních </w:t>
      </w:r>
      <w:r w:rsidRPr="008401B7">
        <w:rPr>
          <w:szCs w:val="22"/>
        </w:rPr>
        <w:t>organismů, což může mít vliv na rozklad trusu.</w:t>
      </w:r>
    </w:p>
    <w:p w14:paraId="071AC5C2" w14:textId="18BC98CD" w:rsidR="00DA4FB2" w:rsidRDefault="008401B7" w:rsidP="005833E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8401B7">
        <w:rPr>
          <w:szCs w:val="22"/>
        </w:rPr>
        <w:t>Doramektin</w:t>
      </w:r>
      <w:proofErr w:type="spellEnd"/>
      <w:r w:rsidRPr="008401B7">
        <w:rPr>
          <w:szCs w:val="22"/>
        </w:rPr>
        <w:t xml:space="preserve"> je velmi toxický pro vodní organismy a může se </w:t>
      </w:r>
      <w:r w:rsidR="00DA4FB2">
        <w:rPr>
          <w:szCs w:val="22"/>
        </w:rPr>
        <w:t xml:space="preserve">ukládat </w:t>
      </w:r>
      <w:r w:rsidRPr="008401B7">
        <w:rPr>
          <w:szCs w:val="22"/>
        </w:rPr>
        <w:t xml:space="preserve">v sedimentech. </w:t>
      </w:r>
    </w:p>
    <w:p w14:paraId="0A06DF6E" w14:textId="2C4FDF9F" w:rsidR="00C114FF" w:rsidRDefault="008401B7" w:rsidP="005833E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8401B7">
        <w:rPr>
          <w:szCs w:val="22"/>
        </w:rPr>
        <w:t>Doramektin</w:t>
      </w:r>
      <w:proofErr w:type="spellEnd"/>
      <w:r w:rsidRPr="008401B7">
        <w:rPr>
          <w:szCs w:val="22"/>
        </w:rPr>
        <w:t xml:space="preserve"> je velmi perzistentní v půdě.</w:t>
      </w:r>
    </w:p>
    <w:p w14:paraId="0F42A391" w14:textId="77777777" w:rsidR="00946043" w:rsidRPr="00B41D57" w:rsidRDefault="00946043" w:rsidP="005833E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535329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53532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14398A9B" w:rsidR="00C114FF" w:rsidRDefault="00535329" w:rsidP="008401B7">
      <w:pPr>
        <w:tabs>
          <w:tab w:val="clear" w:pos="567"/>
        </w:tabs>
        <w:spacing w:line="240" w:lineRule="auto"/>
      </w:pPr>
      <w:r w:rsidRPr="00B41D57">
        <w:t>Studie kompatibility nejsou k dispozici, a proto tento veterinární léčivý přípravek nesmí být mísen s žádnými dalšími veterinárními léčivými přípravky</w:t>
      </w:r>
      <w:r w:rsidR="008401B7">
        <w:t>.</w:t>
      </w:r>
    </w:p>
    <w:p w14:paraId="56158FC6" w14:textId="77777777" w:rsidR="008401B7" w:rsidRPr="00B41D57" w:rsidRDefault="008401B7" w:rsidP="008401B7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535329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EDC3D49" w:rsidR="00C114FF" w:rsidRPr="00B41D57" w:rsidRDefault="0053532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8401B7">
        <w:t xml:space="preserve"> 2 roky.</w:t>
      </w:r>
    </w:p>
    <w:p w14:paraId="5DF513F3" w14:textId="23DEBCD8" w:rsidR="00C114FF" w:rsidRPr="00B41D57" w:rsidRDefault="0053532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8401B7">
        <w:t xml:space="preserve"> 28 dní.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53532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DDE438" w14:textId="0B6DAC0A" w:rsidR="004008F6" w:rsidRPr="00B41D57" w:rsidRDefault="00535329" w:rsidP="009E66FE">
      <w:pPr>
        <w:pStyle w:val="Style5"/>
      </w:pPr>
      <w:r w:rsidRPr="00B41D57">
        <w:t>Uchovávejte v původním obalu</w:t>
      </w:r>
      <w:r w:rsidR="008401B7">
        <w:t>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53532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5FCCED9B" w14:textId="163EC119" w:rsidR="008401B7" w:rsidRDefault="008401B7" w:rsidP="008401B7">
      <w:pPr>
        <w:tabs>
          <w:tab w:val="clear" w:pos="567"/>
        </w:tabs>
        <w:spacing w:line="240" w:lineRule="auto"/>
      </w:pPr>
      <w:proofErr w:type="spellStart"/>
      <w:r>
        <w:t>Vícedávkové</w:t>
      </w:r>
      <w:proofErr w:type="spellEnd"/>
      <w:r>
        <w:t xml:space="preserve"> </w:t>
      </w:r>
      <w:r w:rsidR="00A5080C">
        <w:t xml:space="preserve">injekční </w:t>
      </w:r>
      <w:r>
        <w:t xml:space="preserve">lahvičky z jantarového skla (typ II) uzavřené nitrilovou pryžovou zátkou a uzavřené hliníkovým </w:t>
      </w:r>
      <w:r w:rsidR="00A5080C">
        <w:t xml:space="preserve">víčkem </w:t>
      </w:r>
      <w:r>
        <w:t xml:space="preserve">v ochranném plastovém obalu. </w:t>
      </w:r>
    </w:p>
    <w:p w14:paraId="53C446D9" w14:textId="77777777" w:rsidR="008401B7" w:rsidRDefault="008401B7" w:rsidP="008401B7">
      <w:pPr>
        <w:tabs>
          <w:tab w:val="clear" w:pos="567"/>
        </w:tabs>
        <w:spacing w:line="240" w:lineRule="auto"/>
      </w:pPr>
    </w:p>
    <w:p w14:paraId="2BDED01F" w14:textId="77777777" w:rsidR="008401B7" w:rsidRPr="00A94D8F" w:rsidRDefault="008401B7" w:rsidP="008401B7">
      <w:pPr>
        <w:tabs>
          <w:tab w:val="clear" w:pos="567"/>
        </w:tabs>
        <w:spacing w:line="240" w:lineRule="auto"/>
        <w:rPr>
          <w:u w:val="single"/>
        </w:rPr>
      </w:pPr>
      <w:r w:rsidRPr="00A94D8F">
        <w:rPr>
          <w:u w:val="single"/>
        </w:rPr>
        <w:t>Velikosti balení:</w:t>
      </w:r>
    </w:p>
    <w:p w14:paraId="1DE2EE36" w14:textId="2E599523" w:rsidR="008401B7" w:rsidRDefault="008401B7" w:rsidP="008401B7">
      <w:pPr>
        <w:tabs>
          <w:tab w:val="clear" w:pos="567"/>
        </w:tabs>
        <w:spacing w:line="240" w:lineRule="auto"/>
      </w:pPr>
      <w:r>
        <w:t xml:space="preserve">Ochranný plastový </w:t>
      </w:r>
      <w:r w:rsidR="008B33B0">
        <w:t xml:space="preserve">obal </w:t>
      </w:r>
      <w:r>
        <w:t>s 1 x 100ml injekční lahvičkou.</w:t>
      </w:r>
    </w:p>
    <w:p w14:paraId="25D942E5" w14:textId="4FB63B20" w:rsidR="008401B7" w:rsidRDefault="008401B7" w:rsidP="008401B7">
      <w:pPr>
        <w:tabs>
          <w:tab w:val="clear" w:pos="567"/>
        </w:tabs>
        <w:spacing w:line="240" w:lineRule="auto"/>
      </w:pPr>
      <w:r>
        <w:t xml:space="preserve">Ochranný plastový </w:t>
      </w:r>
      <w:r w:rsidR="008B33B0">
        <w:t xml:space="preserve">obal </w:t>
      </w:r>
      <w:r>
        <w:t>s 1 x 250ml injekční lahvičkou.</w:t>
      </w:r>
    </w:p>
    <w:p w14:paraId="6435C5EF" w14:textId="6F3412A4" w:rsidR="008401B7" w:rsidRDefault="008401B7" w:rsidP="008401B7">
      <w:pPr>
        <w:tabs>
          <w:tab w:val="clear" w:pos="567"/>
        </w:tabs>
        <w:spacing w:line="240" w:lineRule="auto"/>
      </w:pPr>
      <w:r>
        <w:t>Ochrann</w:t>
      </w:r>
      <w:r w:rsidR="008B33B0">
        <w:t>ý</w:t>
      </w:r>
      <w:r>
        <w:t xml:space="preserve"> plastov</w:t>
      </w:r>
      <w:r w:rsidR="008B33B0">
        <w:t>ý</w:t>
      </w:r>
      <w:r>
        <w:t xml:space="preserve"> </w:t>
      </w:r>
      <w:r w:rsidR="008B33B0">
        <w:t xml:space="preserve">obal </w:t>
      </w:r>
      <w:r>
        <w:t>s 1 x 500ml injekční lahvičkou.</w:t>
      </w:r>
    </w:p>
    <w:p w14:paraId="13311DFB" w14:textId="77777777" w:rsidR="008401B7" w:rsidRDefault="008401B7" w:rsidP="008401B7">
      <w:pPr>
        <w:tabs>
          <w:tab w:val="clear" w:pos="567"/>
        </w:tabs>
        <w:spacing w:line="240" w:lineRule="auto"/>
      </w:pPr>
    </w:p>
    <w:p w14:paraId="5C703918" w14:textId="5E57E772" w:rsidR="00C114FF" w:rsidRPr="00B41D57" w:rsidRDefault="00535329" w:rsidP="008401B7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535329" w:rsidP="005833E7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5833E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44F08021" w:rsidR="00FD1E45" w:rsidRPr="00B41D57" w:rsidRDefault="00535329" w:rsidP="005833E7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5833E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7EAC55" w14:textId="17D75D99" w:rsidR="00C114FF" w:rsidRPr="00B41D57" w:rsidRDefault="007D7608" w:rsidP="005833E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B41D57">
        <w:t>Tento v</w:t>
      </w:r>
      <w:r w:rsidR="00535329" w:rsidRPr="00B41D57">
        <w:t xml:space="preserve">eterinární léčivý přípravek nesmí kontaminovat vodní toky, protože </w:t>
      </w:r>
      <w:r w:rsidR="00A94D8F">
        <w:t>doramectin</w:t>
      </w:r>
      <w:r w:rsidR="00535329" w:rsidRPr="00B41D57">
        <w:t xml:space="preserve"> </w:t>
      </w:r>
      <w:r w:rsidR="00A94D8F">
        <w:t xml:space="preserve">je extrémně </w:t>
      </w:r>
      <w:r w:rsidR="00535329" w:rsidRPr="00B41D57">
        <w:t>nebezpečný pro ryby a další vodní organismy.</w:t>
      </w:r>
    </w:p>
    <w:p w14:paraId="44A5EE14" w14:textId="77777777" w:rsidR="00FD1E45" w:rsidRPr="00B41D57" w:rsidRDefault="00FD1E45" w:rsidP="005833E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41D57" w:rsidRDefault="00535329" w:rsidP="005833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535329" w:rsidP="00B13B6D">
      <w:pPr>
        <w:pStyle w:val="Style1"/>
      </w:pPr>
      <w:r w:rsidRPr="00B41D57">
        <w:lastRenderedPageBreak/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C171F5" w14:textId="77777777" w:rsidR="00A94D8F" w:rsidRPr="008323CC" w:rsidRDefault="00A94D8F" w:rsidP="00A94D8F">
      <w:pPr>
        <w:tabs>
          <w:tab w:val="clear" w:pos="567"/>
        </w:tabs>
        <w:spacing w:line="240" w:lineRule="auto"/>
        <w:rPr>
          <w:szCs w:val="22"/>
        </w:rPr>
      </w:pPr>
      <w:r w:rsidRPr="008323CC">
        <w:rPr>
          <w:szCs w:val="22"/>
        </w:rPr>
        <w:t xml:space="preserve">Norbrook Laboratories (Ireland) Limited 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53532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0B4647A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385C57" w14:textId="09112B3D" w:rsidR="00050E5F" w:rsidRDefault="00050E5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96/007/</w:t>
      </w:r>
      <w:proofErr w:type="gramStart"/>
      <w:r>
        <w:rPr>
          <w:szCs w:val="22"/>
        </w:rPr>
        <w:t>25-C</w:t>
      </w:r>
      <w:proofErr w:type="gramEnd"/>
    </w:p>
    <w:p w14:paraId="72B474C3" w14:textId="77777777" w:rsidR="00050E5F" w:rsidRPr="00B41D57" w:rsidRDefault="00050E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535329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2FA35736" w:rsidR="00C114FF" w:rsidRPr="00B41D57" w:rsidRDefault="00050E5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18. 2. 2025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535329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70A787F7" w:rsidR="00C114FF" w:rsidRPr="00B41D57" w:rsidRDefault="00996271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050E5F">
        <w:t>2</w:t>
      </w:r>
      <w:bookmarkStart w:id="17" w:name="_GoBack"/>
      <w:bookmarkEnd w:id="17"/>
      <w:r>
        <w:t>/2025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535329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B01830E" w:rsidR="0078538F" w:rsidRPr="00B41D57" w:rsidRDefault="00535329" w:rsidP="005833E7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5833E7">
      <w:pPr>
        <w:rPr>
          <w:szCs w:val="22"/>
        </w:rPr>
      </w:pPr>
    </w:p>
    <w:p w14:paraId="72BBFD3F" w14:textId="4F9C89B5" w:rsidR="005F346D" w:rsidRDefault="00535329" w:rsidP="005833E7">
      <w:pPr>
        <w:rPr>
          <w:i/>
          <w:szCs w:val="22"/>
        </w:rPr>
      </w:pPr>
      <w:bookmarkStart w:id="18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18"/>
    </w:p>
    <w:p w14:paraId="435BB886" w14:textId="30C2C95E" w:rsidR="00996271" w:rsidRDefault="00996271" w:rsidP="005833E7"/>
    <w:p w14:paraId="00015426" w14:textId="77777777" w:rsidR="00996271" w:rsidRPr="00106425" w:rsidRDefault="00996271" w:rsidP="00996271">
      <w:pPr>
        <w:spacing w:line="240" w:lineRule="auto"/>
        <w:jc w:val="both"/>
      </w:pPr>
      <w:bookmarkStart w:id="19" w:name="_Hlk148432335"/>
      <w:r w:rsidRPr="00106425">
        <w:t>Podrobné informace o tomto veterinárním léčivém přípravku naleznete také v národní databázi (</w:t>
      </w:r>
      <w:hyperlink r:id="rId9" w:history="1">
        <w:r w:rsidRPr="00106425">
          <w:rPr>
            <w:rStyle w:val="Hypertextovodkaz"/>
          </w:rPr>
          <w:t>https://www.uskvbl.cz</w:t>
        </w:r>
      </w:hyperlink>
      <w:r w:rsidRPr="00106425">
        <w:t>).</w:t>
      </w:r>
    </w:p>
    <w:bookmarkEnd w:id="19"/>
    <w:p w14:paraId="3BB3E913" w14:textId="77777777" w:rsidR="00996271" w:rsidRPr="00B41D57" w:rsidRDefault="00996271" w:rsidP="005833E7"/>
    <w:sectPr w:rsidR="00996271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3B71D" w14:textId="77777777" w:rsidR="00512B81" w:rsidRDefault="00512B81">
      <w:pPr>
        <w:spacing w:line="240" w:lineRule="auto"/>
      </w:pPr>
      <w:r>
        <w:separator/>
      </w:r>
    </w:p>
  </w:endnote>
  <w:endnote w:type="continuationSeparator" w:id="0">
    <w:p w14:paraId="65520519" w14:textId="77777777" w:rsidR="00512B81" w:rsidRDefault="00512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EC4032" w:rsidRPr="00E0068C" w:rsidRDefault="00EC403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EC4032" w:rsidRPr="00E0068C" w:rsidRDefault="00EC403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C1A76" w14:textId="77777777" w:rsidR="00512B81" w:rsidRDefault="00512B81">
      <w:pPr>
        <w:spacing w:line="240" w:lineRule="auto"/>
      </w:pPr>
      <w:r>
        <w:separator/>
      </w:r>
    </w:p>
  </w:footnote>
  <w:footnote w:type="continuationSeparator" w:id="0">
    <w:p w14:paraId="7D64CECE" w14:textId="77777777" w:rsidR="00512B81" w:rsidRDefault="00512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D265" w14:textId="1D096D80" w:rsidR="00EA1DF7" w:rsidRDefault="00EA1DF7" w:rsidP="00EA1DF7">
    <w:r>
      <w:t xml:space="preserve"> </w:t>
    </w:r>
  </w:p>
  <w:p w14:paraId="1A4EDDE8" w14:textId="77777777" w:rsidR="00EA1DF7" w:rsidRPr="00EA1DF7" w:rsidRDefault="00EA1DF7" w:rsidP="00EA1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C8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071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42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A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6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AD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85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C0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709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D14CCE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2C6E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6A0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E0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82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E4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48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E1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2F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8600A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D6899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F164F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7EA593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C28D70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3D27AF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BE258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4BA4B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54F5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C4226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29A37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B36313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410526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99A80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BE44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9AA36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5DC29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ECAFD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A30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4CD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AC1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30C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AF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89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029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A7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AA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EEC83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0E8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324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66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D63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69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CD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7AD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3329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8C2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4092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4A89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90AF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CA96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B801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DC85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02A3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EA819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73A7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85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D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6E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25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4B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C8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CE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C422D6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2E651A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F12F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2F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A5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49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264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A3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AB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44899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3EF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FA2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0C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61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4A3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C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8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724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01497D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27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3E8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E1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A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E45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AB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A8C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DDEEA0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6896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1C4A65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23CB2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9A295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7A8B56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49823B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C0AC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F2F8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AAABD6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710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EC9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CB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6A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123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E8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40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2A0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DD0AA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9103DFE" w:tentative="1">
      <w:start w:val="1"/>
      <w:numFmt w:val="lowerLetter"/>
      <w:lvlText w:val="%2."/>
      <w:lvlJc w:val="left"/>
      <w:pPr>
        <w:ind w:left="1440" w:hanging="360"/>
      </w:pPr>
    </w:lvl>
    <w:lvl w:ilvl="2" w:tplc="9D2C1D1C" w:tentative="1">
      <w:start w:val="1"/>
      <w:numFmt w:val="lowerRoman"/>
      <w:lvlText w:val="%3."/>
      <w:lvlJc w:val="right"/>
      <w:pPr>
        <w:ind w:left="2160" w:hanging="180"/>
      </w:pPr>
    </w:lvl>
    <w:lvl w:ilvl="3" w:tplc="34A29A9A" w:tentative="1">
      <w:start w:val="1"/>
      <w:numFmt w:val="decimal"/>
      <w:lvlText w:val="%4."/>
      <w:lvlJc w:val="left"/>
      <w:pPr>
        <w:ind w:left="2880" w:hanging="360"/>
      </w:pPr>
    </w:lvl>
    <w:lvl w:ilvl="4" w:tplc="94FC09CE" w:tentative="1">
      <w:start w:val="1"/>
      <w:numFmt w:val="lowerLetter"/>
      <w:lvlText w:val="%5."/>
      <w:lvlJc w:val="left"/>
      <w:pPr>
        <w:ind w:left="3600" w:hanging="360"/>
      </w:pPr>
    </w:lvl>
    <w:lvl w:ilvl="5" w:tplc="707CE2F6" w:tentative="1">
      <w:start w:val="1"/>
      <w:numFmt w:val="lowerRoman"/>
      <w:lvlText w:val="%6."/>
      <w:lvlJc w:val="right"/>
      <w:pPr>
        <w:ind w:left="4320" w:hanging="180"/>
      </w:pPr>
    </w:lvl>
    <w:lvl w:ilvl="6" w:tplc="74D0D100" w:tentative="1">
      <w:start w:val="1"/>
      <w:numFmt w:val="decimal"/>
      <w:lvlText w:val="%7."/>
      <w:lvlJc w:val="left"/>
      <w:pPr>
        <w:ind w:left="5040" w:hanging="360"/>
      </w:pPr>
    </w:lvl>
    <w:lvl w:ilvl="7" w:tplc="A9B05FB8" w:tentative="1">
      <w:start w:val="1"/>
      <w:numFmt w:val="lowerLetter"/>
      <w:lvlText w:val="%8."/>
      <w:lvlJc w:val="left"/>
      <w:pPr>
        <w:ind w:left="5760" w:hanging="360"/>
      </w:pPr>
    </w:lvl>
    <w:lvl w:ilvl="8" w:tplc="859C1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33E16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3824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B4D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86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A8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ACC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00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C5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3CD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986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46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1E5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8F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EF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05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29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2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3C7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DE8102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B63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D82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29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0F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EB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4C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CF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87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4A2F086">
      <w:start w:val="1"/>
      <w:numFmt w:val="decimal"/>
      <w:lvlText w:val="%1."/>
      <w:lvlJc w:val="left"/>
      <w:pPr>
        <w:ind w:left="720" w:hanging="360"/>
      </w:pPr>
    </w:lvl>
    <w:lvl w:ilvl="1" w:tplc="08EE0DD2" w:tentative="1">
      <w:start w:val="1"/>
      <w:numFmt w:val="lowerLetter"/>
      <w:lvlText w:val="%2."/>
      <w:lvlJc w:val="left"/>
      <w:pPr>
        <w:ind w:left="1440" w:hanging="360"/>
      </w:pPr>
    </w:lvl>
    <w:lvl w:ilvl="2" w:tplc="AFE21CDA" w:tentative="1">
      <w:start w:val="1"/>
      <w:numFmt w:val="lowerRoman"/>
      <w:lvlText w:val="%3."/>
      <w:lvlJc w:val="right"/>
      <w:pPr>
        <w:ind w:left="2160" w:hanging="180"/>
      </w:pPr>
    </w:lvl>
    <w:lvl w:ilvl="3" w:tplc="39D89DBE" w:tentative="1">
      <w:start w:val="1"/>
      <w:numFmt w:val="decimal"/>
      <w:lvlText w:val="%4."/>
      <w:lvlJc w:val="left"/>
      <w:pPr>
        <w:ind w:left="2880" w:hanging="360"/>
      </w:pPr>
    </w:lvl>
    <w:lvl w:ilvl="4" w:tplc="0278F0D2" w:tentative="1">
      <w:start w:val="1"/>
      <w:numFmt w:val="lowerLetter"/>
      <w:lvlText w:val="%5."/>
      <w:lvlJc w:val="left"/>
      <w:pPr>
        <w:ind w:left="3600" w:hanging="360"/>
      </w:pPr>
    </w:lvl>
    <w:lvl w:ilvl="5" w:tplc="5562E7EC" w:tentative="1">
      <w:start w:val="1"/>
      <w:numFmt w:val="lowerRoman"/>
      <w:lvlText w:val="%6."/>
      <w:lvlJc w:val="right"/>
      <w:pPr>
        <w:ind w:left="4320" w:hanging="180"/>
      </w:pPr>
    </w:lvl>
    <w:lvl w:ilvl="6" w:tplc="FD7C0722" w:tentative="1">
      <w:start w:val="1"/>
      <w:numFmt w:val="decimal"/>
      <w:lvlText w:val="%7."/>
      <w:lvlJc w:val="left"/>
      <w:pPr>
        <w:ind w:left="5040" w:hanging="360"/>
      </w:pPr>
    </w:lvl>
    <w:lvl w:ilvl="7" w:tplc="00A8732A" w:tentative="1">
      <w:start w:val="1"/>
      <w:numFmt w:val="lowerLetter"/>
      <w:lvlText w:val="%8."/>
      <w:lvlJc w:val="left"/>
      <w:pPr>
        <w:ind w:left="5760" w:hanging="360"/>
      </w:pPr>
    </w:lvl>
    <w:lvl w:ilvl="8" w:tplc="7EA61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23EC9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59E1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82F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20E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CD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E0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AE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7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520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0E5F"/>
    <w:rsid w:val="00052D2B"/>
    <w:rsid w:val="00054F55"/>
    <w:rsid w:val="00056EE7"/>
    <w:rsid w:val="00061692"/>
    <w:rsid w:val="00062945"/>
    <w:rsid w:val="00063946"/>
    <w:rsid w:val="00073052"/>
    <w:rsid w:val="00080453"/>
    <w:rsid w:val="0008169A"/>
    <w:rsid w:val="00082200"/>
    <w:rsid w:val="000838BB"/>
    <w:rsid w:val="000860CE"/>
    <w:rsid w:val="00087B1D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6425"/>
    <w:rsid w:val="001076B1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D26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6836"/>
    <w:rsid w:val="001674A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647B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182"/>
    <w:rsid w:val="00282E7B"/>
    <w:rsid w:val="0028337F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34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2120"/>
    <w:rsid w:val="003322A0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47B9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7C09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720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1DC"/>
    <w:rsid w:val="0043586F"/>
    <w:rsid w:val="004371A3"/>
    <w:rsid w:val="00446960"/>
    <w:rsid w:val="00446F37"/>
    <w:rsid w:val="004518A6"/>
    <w:rsid w:val="00452B28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3D7D"/>
    <w:rsid w:val="00495A75"/>
    <w:rsid w:val="00495CAE"/>
    <w:rsid w:val="0049641F"/>
    <w:rsid w:val="004A005B"/>
    <w:rsid w:val="004A1BD5"/>
    <w:rsid w:val="004A61E1"/>
    <w:rsid w:val="004B1A75"/>
    <w:rsid w:val="004B2344"/>
    <w:rsid w:val="004B30B5"/>
    <w:rsid w:val="004B5797"/>
    <w:rsid w:val="004B5DDC"/>
    <w:rsid w:val="004B798E"/>
    <w:rsid w:val="004C03B4"/>
    <w:rsid w:val="004C0568"/>
    <w:rsid w:val="004C2ABD"/>
    <w:rsid w:val="004C2EF2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6F00"/>
    <w:rsid w:val="004E7092"/>
    <w:rsid w:val="004E7ECE"/>
    <w:rsid w:val="004F4DB1"/>
    <w:rsid w:val="004F5F45"/>
    <w:rsid w:val="004F6F64"/>
    <w:rsid w:val="005004EC"/>
    <w:rsid w:val="00506AAE"/>
    <w:rsid w:val="00512305"/>
    <w:rsid w:val="00512B81"/>
    <w:rsid w:val="00517756"/>
    <w:rsid w:val="00517E52"/>
    <w:rsid w:val="005202C6"/>
    <w:rsid w:val="00523C53"/>
    <w:rsid w:val="005272F4"/>
    <w:rsid w:val="00527B8F"/>
    <w:rsid w:val="00535329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33E7"/>
    <w:rsid w:val="0058621D"/>
    <w:rsid w:val="00586904"/>
    <w:rsid w:val="005A4CBE"/>
    <w:rsid w:val="005B04A8"/>
    <w:rsid w:val="005B1FD0"/>
    <w:rsid w:val="005B20B4"/>
    <w:rsid w:val="005B28AD"/>
    <w:rsid w:val="005B328D"/>
    <w:rsid w:val="005B3503"/>
    <w:rsid w:val="005B3EE7"/>
    <w:rsid w:val="005B4DCD"/>
    <w:rsid w:val="005B4FAD"/>
    <w:rsid w:val="005B76D5"/>
    <w:rsid w:val="005C1C1E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58EA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1A10"/>
    <w:rsid w:val="00682D43"/>
    <w:rsid w:val="0068507D"/>
    <w:rsid w:val="00685BAF"/>
    <w:rsid w:val="00685BE9"/>
    <w:rsid w:val="0069007B"/>
    <w:rsid w:val="00690463"/>
    <w:rsid w:val="00693DE5"/>
    <w:rsid w:val="006A0D03"/>
    <w:rsid w:val="006A41E9"/>
    <w:rsid w:val="006B12CB"/>
    <w:rsid w:val="006B2030"/>
    <w:rsid w:val="006B4E12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60A3"/>
    <w:rsid w:val="007A286D"/>
    <w:rsid w:val="007A314D"/>
    <w:rsid w:val="007A38DF"/>
    <w:rsid w:val="007B00E5"/>
    <w:rsid w:val="007B20CF"/>
    <w:rsid w:val="007B2499"/>
    <w:rsid w:val="007B5057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01B7"/>
    <w:rsid w:val="008410C5"/>
    <w:rsid w:val="008422E8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376C"/>
    <w:rsid w:val="008947AE"/>
    <w:rsid w:val="00894E3A"/>
    <w:rsid w:val="00895A2F"/>
    <w:rsid w:val="00896757"/>
    <w:rsid w:val="00896EBD"/>
    <w:rsid w:val="008A026F"/>
    <w:rsid w:val="008A5665"/>
    <w:rsid w:val="008B24A8"/>
    <w:rsid w:val="008B25E4"/>
    <w:rsid w:val="008B33B0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569"/>
    <w:rsid w:val="00902F11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2BC9"/>
    <w:rsid w:val="00933D18"/>
    <w:rsid w:val="00936DFD"/>
    <w:rsid w:val="00942221"/>
    <w:rsid w:val="00946043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96271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2DFB"/>
    <w:rsid w:val="00A16BAC"/>
    <w:rsid w:val="00A207FB"/>
    <w:rsid w:val="00A20ADC"/>
    <w:rsid w:val="00A24016"/>
    <w:rsid w:val="00A265BF"/>
    <w:rsid w:val="00A26651"/>
    <w:rsid w:val="00A26F44"/>
    <w:rsid w:val="00A27947"/>
    <w:rsid w:val="00A3148F"/>
    <w:rsid w:val="00A347E3"/>
    <w:rsid w:val="00A34FAB"/>
    <w:rsid w:val="00A42C43"/>
    <w:rsid w:val="00A4313D"/>
    <w:rsid w:val="00A50120"/>
    <w:rsid w:val="00A5080C"/>
    <w:rsid w:val="00A60351"/>
    <w:rsid w:val="00A61C6D"/>
    <w:rsid w:val="00A63015"/>
    <w:rsid w:val="00A6387B"/>
    <w:rsid w:val="00A6482F"/>
    <w:rsid w:val="00A6602C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4D8F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079B3"/>
    <w:rsid w:val="00B113B9"/>
    <w:rsid w:val="00B119A2"/>
    <w:rsid w:val="00B13B6D"/>
    <w:rsid w:val="00B177F2"/>
    <w:rsid w:val="00B17999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51C5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87AE2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B796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EB4"/>
    <w:rsid w:val="00C73F6D"/>
    <w:rsid w:val="00C74F6E"/>
    <w:rsid w:val="00C7525B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749"/>
    <w:rsid w:val="00D3691A"/>
    <w:rsid w:val="00D377E2"/>
    <w:rsid w:val="00D403E9"/>
    <w:rsid w:val="00D407D9"/>
    <w:rsid w:val="00D42DCB"/>
    <w:rsid w:val="00D45482"/>
    <w:rsid w:val="00D46DF2"/>
    <w:rsid w:val="00D47674"/>
    <w:rsid w:val="00D5338C"/>
    <w:rsid w:val="00D56283"/>
    <w:rsid w:val="00D606B2"/>
    <w:rsid w:val="00D625A7"/>
    <w:rsid w:val="00D63575"/>
    <w:rsid w:val="00D64074"/>
    <w:rsid w:val="00D65777"/>
    <w:rsid w:val="00D703D1"/>
    <w:rsid w:val="00D728A0"/>
    <w:rsid w:val="00D74018"/>
    <w:rsid w:val="00D83661"/>
    <w:rsid w:val="00D9216A"/>
    <w:rsid w:val="00D95BBB"/>
    <w:rsid w:val="00D97E7D"/>
    <w:rsid w:val="00DA2A06"/>
    <w:rsid w:val="00DA4FB2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5BE2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16C7"/>
    <w:rsid w:val="00E22698"/>
    <w:rsid w:val="00E25B7C"/>
    <w:rsid w:val="00E3076B"/>
    <w:rsid w:val="00E33224"/>
    <w:rsid w:val="00E3725B"/>
    <w:rsid w:val="00E4044B"/>
    <w:rsid w:val="00E434D1"/>
    <w:rsid w:val="00E50825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8C8"/>
    <w:rsid w:val="00E86CEE"/>
    <w:rsid w:val="00E935AF"/>
    <w:rsid w:val="00E96BB8"/>
    <w:rsid w:val="00EA1DF7"/>
    <w:rsid w:val="00EB0E20"/>
    <w:rsid w:val="00EB1682"/>
    <w:rsid w:val="00EB1A80"/>
    <w:rsid w:val="00EB457B"/>
    <w:rsid w:val="00EC27E1"/>
    <w:rsid w:val="00EC3E4B"/>
    <w:rsid w:val="00EC4032"/>
    <w:rsid w:val="00EC47C4"/>
    <w:rsid w:val="00EC4F3A"/>
    <w:rsid w:val="00EC5045"/>
    <w:rsid w:val="00EC5604"/>
    <w:rsid w:val="00EC5E74"/>
    <w:rsid w:val="00ED594D"/>
    <w:rsid w:val="00EE36E1"/>
    <w:rsid w:val="00EE3740"/>
    <w:rsid w:val="00EE6228"/>
    <w:rsid w:val="00EE7AC7"/>
    <w:rsid w:val="00EE7B3F"/>
    <w:rsid w:val="00EE7C0B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591"/>
    <w:rsid w:val="00FC752C"/>
    <w:rsid w:val="00FD0492"/>
    <w:rsid w:val="00FD13EC"/>
    <w:rsid w:val="00FD1E45"/>
    <w:rsid w:val="00FD4DA8"/>
    <w:rsid w:val="00FD4EEF"/>
    <w:rsid w:val="00FD5461"/>
    <w:rsid w:val="00FD5969"/>
    <w:rsid w:val="00FD642D"/>
    <w:rsid w:val="00FD6BDB"/>
    <w:rsid w:val="00FD6F00"/>
    <w:rsid w:val="00FD6FF1"/>
    <w:rsid w:val="00FD7AB4"/>
    <w:rsid w:val="00FD7B98"/>
    <w:rsid w:val="00FE35A7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D62B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24B7-BB2E-486C-A96B-1C1AD618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2373</Words>
  <Characters>14002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30</cp:revision>
  <cp:lastPrinted>2025-02-18T10:27:00Z</cp:lastPrinted>
  <dcterms:created xsi:type="dcterms:W3CDTF">2024-11-05T12:49:00Z</dcterms:created>
  <dcterms:modified xsi:type="dcterms:W3CDTF">2025-02-18T10:27:00Z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