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D5" w:rsidRDefault="003A5BD5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0DCA" w:rsidRPr="007B1422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30DCA" w:rsidRPr="007B1422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7B1422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B27FE" w:rsidRPr="007B1422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2210A9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0% Fagron</w:t>
      </w:r>
    </w:p>
    <w:p w:rsidR="00E1638B" w:rsidRPr="007B1422" w:rsidRDefault="00E1638B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074EFA" w:rsidRPr="007B1422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2210A9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</w:t>
      </w:r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bsahuje </w:t>
      </w:r>
      <w:proofErr w:type="spellStart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400 g,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142C13" w:rsidRPr="007B1422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 g</w:t>
      </w:r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2210A9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% Fagron se používá k ze</w:t>
      </w:r>
      <w:r w:rsidR="0027594B" w:rsidRPr="007B1422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nímu ošetření kůže, napomáhá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</w:t>
      </w:r>
      <w:r w:rsidR="00E1638B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zmírňuje 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podráždění kůže. Napomáhá také k </w:t>
      </w:r>
      <w:r w:rsidR="00E1638B" w:rsidRPr="007B1422">
        <w:rPr>
          <w:rFonts w:asciiTheme="minorHAnsi" w:hAnsiTheme="minorHAnsi" w:cstheme="minorHAnsi"/>
          <w:color w:val="000000"/>
          <w:sz w:val="22"/>
          <w:szCs w:val="22"/>
        </w:rPr>
        <w:t>hojení kožních vředů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E1638B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 všechny druhy zvířat</w:t>
      </w:r>
      <w:r w:rsidR="00CD385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93402" w:rsidRPr="007B1422" w:rsidRDefault="00CB27FE" w:rsidP="00C934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BD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užívat v případě přecitlivělosti na účinnou látku, nebo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masťový základ. </w:t>
      </w:r>
      <w:r w:rsidR="00EA07B0" w:rsidRPr="007B1422">
        <w:rPr>
          <w:rFonts w:asciiTheme="minorHAnsi" w:hAnsiTheme="minorHAnsi" w:cstheme="minorHAnsi"/>
          <w:color w:val="000000"/>
          <w:sz w:val="22"/>
          <w:szCs w:val="22"/>
        </w:rPr>
        <w:t>Uchováv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>ejte</w:t>
      </w:r>
      <w:r w:rsidR="00EA07B0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mimo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dosah dětí.  Způsobuje vážné podráždění očí.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Při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zasažení očí: Několik minut opatrně vyplachujte vodou. 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>Pouze pro zvířata.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BD5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>naneste</w:t>
      </w:r>
      <w:r w:rsidR="00EA07B0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denně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. Používejte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rukavice. Pokud 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by nedošlo k ústupu obtíží do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několika dnů,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dop</w:t>
      </w:r>
      <w:r w:rsidR="003271CF" w:rsidRPr="007B142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>ručujeme konzultaci s Vaším veterinárním lékařem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453793" w:rsidRDefault="00CB27FE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</w:t>
      </w:r>
      <w:r w:rsidR="00082E80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35E6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453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53793">
        <w:rPr>
          <w:rFonts w:asciiTheme="minorHAnsi" w:hAnsiTheme="minorHAnsi" w:cstheme="minorHAnsi"/>
          <w:bCs/>
          <w:color w:val="000000"/>
          <w:sz w:val="22"/>
          <w:szCs w:val="22"/>
        </w:rPr>
        <w:t>056-19/C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210DE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7B1422" w:rsidRDefault="00CB27FE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74EFA" w:rsidRPr="007B1422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455F" w:rsidRPr="007B1422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:rsidR="0016455F" w:rsidRPr="007B1422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F752C3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0% Fagron</w:t>
      </w:r>
    </w:p>
    <w:p w:rsidR="00435E63" w:rsidRPr="007B1422" w:rsidRDefault="00435E63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7E5A53" w:rsidRPr="007B1422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7B1422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m, Hodolany, 779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F752C3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F208E" w:rsidRPr="007B142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800 g,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142C13" w:rsidRPr="007B1422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72CA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00 g</w:t>
      </w:r>
      <w:r w:rsidR="00397996" w:rsidRPr="007B14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VETERINÁRNÍ ICHTAMOLOVÁ MAST 20% Fagron se používá k zevnímu ošetření kůže, napomáhá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zmírňuje podráždění kůže. Napomáhá také k hojení kožních vředů. 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pro všechny druhy zvířat 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BD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ení určeno pro vnitřní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podání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. Neužívat v případě přecitlivělosti na účinnou látku, nebo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masťový základ. </w:t>
      </w:r>
      <w:r w:rsidR="00EA07B0" w:rsidRPr="007B1422">
        <w:rPr>
          <w:rFonts w:asciiTheme="minorHAnsi" w:hAnsiTheme="minorHAnsi" w:cstheme="minorHAnsi"/>
          <w:color w:val="000000"/>
          <w:sz w:val="22"/>
          <w:szCs w:val="22"/>
        </w:rPr>
        <w:t>Uchová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>vejte</w:t>
      </w:r>
      <w:r w:rsidR="00EA07B0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mimo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dosah dětí.  Způsobuje vážné podráždění očí.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Při</w:t>
      </w:r>
      <w:r w:rsidR="00AA5FB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zasažení očí: Několik minut opatrně vyplachujte vodou.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zvířata.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BD5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aplikujte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A07B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2x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denně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. Používejte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rukavice.</w:t>
      </w:r>
      <w:bookmarkStart w:id="0" w:name="_GoBack"/>
      <w:bookmarkEnd w:id="0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Pokud by nedošlo k ústupu obtíží do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několika dnů,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dop</w:t>
      </w:r>
      <w:r w:rsidR="003271CF" w:rsidRPr="007B142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ručujeme konzultaci s Vaším veterinárním lékařem.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35E6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453793" w:rsidRPr="004537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53793">
        <w:rPr>
          <w:rFonts w:asciiTheme="minorHAnsi" w:hAnsiTheme="minorHAnsi" w:cstheme="minorHAnsi"/>
          <w:bCs/>
          <w:color w:val="000000"/>
          <w:sz w:val="22"/>
          <w:szCs w:val="22"/>
        </w:rPr>
        <w:t>056-19/C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Způsob likvidace obalů:</w:t>
      </w:r>
      <w:r w:rsidR="007E5A5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97996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="007E5A53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dpad likvidujte </w:t>
      </w:r>
      <w:r w:rsidR="007210DE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="007E5A53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sectPr w:rsidR="00CB27FE" w:rsidRPr="007B1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28" w:rsidRDefault="00F17228" w:rsidP="00EA07B0">
      <w:r>
        <w:separator/>
      </w:r>
    </w:p>
  </w:endnote>
  <w:endnote w:type="continuationSeparator" w:id="0">
    <w:p w:rsidR="00F17228" w:rsidRDefault="00F17228" w:rsidP="00EA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28" w:rsidRDefault="00F17228" w:rsidP="00EA07B0">
      <w:r>
        <w:separator/>
      </w:r>
    </w:p>
  </w:footnote>
  <w:footnote w:type="continuationSeparator" w:id="0">
    <w:p w:rsidR="00F17228" w:rsidRDefault="00F17228" w:rsidP="00EA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B0" w:rsidRPr="0073282F" w:rsidRDefault="00EA07B0" w:rsidP="00EA07B0">
    <w:pPr>
      <w:jc w:val="both"/>
      <w:rPr>
        <w:rFonts w:ascii="Calibri" w:hAnsi="Calibri"/>
        <w:b/>
        <w:bCs/>
        <w:sz w:val="22"/>
      </w:rPr>
    </w:pPr>
    <w:r w:rsidRPr="0073282F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obal=PI</w:t>
    </w:r>
    <w:r w:rsidRPr="0073282F">
      <w:rPr>
        <w:rFonts w:ascii="Calibri" w:hAnsi="Calibri"/>
        <w:bCs/>
        <w:sz w:val="22"/>
      </w:rPr>
      <w:t xml:space="preserve"> součást dokumentace schválené rozhodnutím sp.</w:t>
    </w:r>
    <w:r w:rsidR="00AA5FB3">
      <w:rPr>
        <w:rFonts w:ascii="Calibri" w:hAnsi="Calibri"/>
        <w:bCs/>
        <w:sz w:val="22"/>
      </w:rPr>
      <w:t> </w:t>
    </w:r>
    <w:r w:rsidRPr="0073282F">
      <w:rPr>
        <w:rFonts w:ascii="Calibri" w:hAnsi="Calibri"/>
        <w:bCs/>
        <w:sz w:val="22"/>
      </w:rPr>
      <w:t xml:space="preserve">zn. </w:t>
    </w:r>
    <w:sdt>
      <w:sdtPr>
        <w:rPr>
          <w:rFonts w:ascii="Calibri" w:hAnsi="Calibri"/>
          <w:bCs/>
          <w:sz w:val="22"/>
        </w:rPr>
        <w:id w:val="2058362447"/>
        <w:placeholder>
          <w:docPart w:val="422D7EA9073A469B96CF9A6946CDB0A0"/>
        </w:placeholder>
        <w:text/>
      </w:sdtPr>
      <w:sdtEndPr/>
      <w:sdtContent>
        <w:r w:rsidR="00D13FE3">
          <w:rPr>
            <w:rFonts w:ascii="Calibri" w:hAnsi="Calibri"/>
            <w:bCs/>
            <w:sz w:val="22"/>
          </w:rPr>
          <w:t>USKVBL/45</w:t>
        </w:r>
        <w:r w:rsidR="006669F5">
          <w:rPr>
            <w:rFonts w:ascii="Calibri" w:hAnsi="Calibri"/>
            <w:bCs/>
            <w:sz w:val="22"/>
          </w:rPr>
          <w:t>81</w:t>
        </w:r>
        <w:r w:rsidR="00D13FE3">
          <w:rPr>
            <w:rFonts w:ascii="Calibri" w:hAnsi="Calibri"/>
            <w:bCs/>
            <w:sz w:val="22"/>
          </w:rPr>
          <w:t>/2024/POD</w:t>
        </w:r>
      </w:sdtContent>
    </w:sdt>
    <w:r w:rsidRPr="0073282F">
      <w:rPr>
        <w:rFonts w:ascii="Calibri" w:hAnsi="Calibri"/>
        <w:bCs/>
        <w:sz w:val="22"/>
      </w:rPr>
      <w:t>, č.j.</w:t>
    </w:r>
    <w:r w:rsidR="00AA5FB3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422D7EA9073A469B96CF9A6946CDB0A0"/>
        </w:placeholder>
        <w:text/>
      </w:sdtPr>
      <w:sdtEndPr/>
      <w:sdtContent>
        <w:r w:rsidR="006669F5" w:rsidRPr="006669F5">
          <w:rPr>
            <w:rFonts w:ascii="Calibri" w:hAnsi="Calibri"/>
            <w:bCs/>
            <w:sz w:val="22"/>
          </w:rPr>
          <w:t>USKVBL/6693/2024/REG-Gro</w:t>
        </w:r>
      </w:sdtContent>
    </w:sdt>
    <w:r w:rsidRPr="0073282F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35D5D2C7F267410D8F8BA97DF5F08E54"/>
        </w:placeholder>
        <w:date w:fullDate="2024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5BD5">
          <w:rPr>
            <w:rFonts w:ascii="Calibri" w:hAnsi="Calibri"/>
            <w:bCs/>
            <w:sz w:val="22"/>
          </w:rPr>
          <w:t>17.5.2024</w:t>
        </w:r>
      </w:sdtContent>
    </w:sdt>
    <w:r w:rsidRPr="0073282F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376FCE1318E94562A7E1FF5449EB020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73282F">
      <w:rPr>
        <w:rFonts w:ascii="Calibri" w:hAnsi="Calibri"/>
        <w:bCs/>
        <w:sz w:val="22"/>
      </w:rPr>
      <w:t xml:space="preserve"> </w:t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28773371"/>
        <w:placeholder>
          <w:docPart w:val="34D06FC8406C4A90BD96BB027378DBBF"/>
        </w:placeholder>
        <w:text/>
      </w:sdtPr>
      <w:sdtEndPr/>
      <w:sdtContent>
        <w:r w:rsidRPr="00CB5455">
          <w:rPr>
            <w:rFonts w:asciiTheme="minorHAnsi" w:hAnsiTheme="minorHAnsi" w:cstheme="minorHAnsi"/>
            <w:color w:val="000000"/>
            <w:sz w:val="22"/>
            <w:szCs w:val="22"/>
          </w:rPr>
          <w:t xml:space="preserve">VETERINÁRNÍ </w:t>
        </w:r>
        <w:r w:rsidRPr="00D14D69">
          <w:rPr>
            <w:rFonts w:asciiTheme="minorHAnsi" w:hAnsiTheme="minorHAnsi" w:cstheme="minorHAnsi"/>
            <w:color w:val="000000"/>
            <w:sz w:val="22"/>
            <w:szCs w:val="22"/>
          </w:rPr>
          <w:t xml:space="preserve">ICHTAMOLOVÁ MAST 20% </w:t>
        </w:r>
        <w:proofErr w:type="spellStart"/>
        <w:r w:rsidRPr="00D14D69">
          <w:rPr>
            <w:rFonts w:asciiTheme="minorHAnsi" w:hAnsiTheme="minorHAnsi" w:cstheme="minorHAnsi"/>
            <w:color w:val="000000"/>
            <w:sz w:val="22"/>
            <w:szCs w:val="22"/>
          </w:rPr>
          <w:t>Fagron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FE"/>
    <w:rsid w:val="00074EFA"/>
    <w:rsid w:val="00082E80"/>
    <w:rsid w:val="00142C13"/>
    <w:rsid w:val="0016455F"/>
    <w:rsid w:val="002210A9"/>
    <w:rsid w:val="00266CB5"/>
    <w:rsid w:val="0027594B"/>
    <w:rsid w:val="002E57F0"/>
    <w:rsid w:val="00305B5C"/>
    <w:rsid w:val="00311028"/>
    <w:rsid w:val="003271CF"/>
    <w:rsid w:val="00397996"/>
    <w:rsid w:val="003A0AAD"/>
    <w:rsid w:val="003A5BD5"/>
    <w:rsid w:val="0043505C"/>
    <w:rsid w:val="00435E63"/>
    <w:rsid w:val="00453793"/>
    <w:rsid w:val="0058188D"/>
    <w:rsid w:val="00630DCA"/>
    <w:rsid w:val="006669F5"/>
    <w:rsid w:val="007210DE"/>
    <w:rsid w:val="00736C8B"/>
    <w:rsid w:val="0075367C"/>
    <w:rsid w:val="007B1422"/>
    <w:rsid w:val="007E5A53"/>
    <w:rsid w:val="00841A8A"/>
    <w:rsid w:val="008672CA"/>
    <w:rsid w:val="00895FBC"/>
    <w:rsid w:val="008B1B8E"/>
    <w:rsid w:val="009242DC"/>
    <w:rsid w:val="0099043F"/>
    <w:rsid w:val="00993A88"/>
    <w:rsid w:val="00A127AB"/>
    <w:rsid w:val="00A4623D"/>
    <w:rsid w:val="00AA5FB3"/>
    <w:rsid w:val="00AF208E"/>
    <w:rsid w:val="00B87C8E"/>
    <w:rsid w:val="00BE05A6"/>
    <w:rsid w:val="00BF3E5B"/>
    <w:rsid w:val="00C93402"/>
    <w:rsid w:val="00CB27FE"/>
    <w:rsid w:val="00CD385C"/>
    <w:rsid w:val="00CD5646"/>
    <w:rsid w:val="00CE2660"/>
    <w:rsid w:val="00D13FE3"/>
    <w:rsid w:val="00DA2F71"/>
    <w:rsid w:val="00E04600"/>
    <w:rsid w:val="00E1638B"/>
    <w:rsid w:val="00EA07B0"/>
    <w:rsid w:val="00EA55CA"/>
    <w:rsid w:val="00F039F0"/>
    <w:rsid w:val="00F17228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6D8B"/>
  <w15:docId w15:val="{1081FA71-B4FB-433D-BB55-598BC19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E63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A07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7B0"/>
    <w:rPr>
      <w:rFonts w:cs="Arial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rsid w:val="00EA07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7B0"/>
    <w:rPr>
      <w:rFonts w:cs="Arial"/>
      <w:sz w:val="18"/>
      <w:szCs w:val="18"/>
      <w:lang w:val="cs-CZ"/>
    </w:rPr>
  </w:style>
  <w:style w:type="character" w:styleId="Zstupntext">
    <w:name w:val="Placeholder Text"/>
    <w:rsid w:val="00EA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2D7EA9073A469B96CF9A6946CDB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CB7A8-0B43-4A84-A983-62D6107C96D1}"/>
      </w:docPartPr>
      <w:docPartBody>
        <w:p w:rsidR="008A2F66" w:rsidRDefault="00287DF3" w:rsidP="00287DF3">
          <w:pPr>
            <w:pStyle w:val="422D7EA9073A469B96CF9A6946CDB0A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5D5D2C7F267410D8F8BA97DF5F08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ADCC5-DC8E-42FA-B868-B68A2B872C54}"/>
      </w:docPartPr>
      <w:docPartBody>
        <w:p w:rsidR="008A2F66" w:rsidRDefault="00287DF3" w:rsidP="00287DF3">
          <w:pPr>
            <w:pStyle w:val="35D5D2C7F267410D8F8BA97DF5F08E5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76FCE1318E94562A7E1FF5449EB0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36A65-EB4F-45EA-9F74-C693B83B0720}"/>
      </w:docPartPr>
      <w:docPartBody>
        <w:p w:rsidR="008A2F66" w:rsidRDefault="00287DF3" w:rsidP="00287DF3">
          <w:pPr>
            <w:pStyle w:val="376FCE1318E94562A7E1FF5449EB020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4D06FC8406C4A90BD96BB027378D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BE8D7-930F-44BA-9BE3-17C230393DC0}"/>
      </w:docPartPr>
      <w:docPartBody>
        <w:p w:rsidR="008A2F66" w:rsidRDefault="00287DF3" w:rsidP="00287DF3">
          <w:pPr>
            <w:pStyle w:val="34D06FC8406C4A90BD96BB027378DB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F3"/>
    <w:rsid w:val="00092670"/>
    <w:rsid w:val="001D75C2"/>
    <w:rsid w:val="002579A4"/>
    <w:rsid w:val="00287DF3"/>
    <w:rsid w:val="0039023F"/>
    <w:rsid w:val="006227C0"/>
    <w:rsid w:val="00673AB5"/>
    <w:rsid w:val="008A2F66"/>
    <w:rsid w:val="00B57270"/>
    <w:rsid w:val="00C92802"/>
    <w:rsid w:val="00D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7DF3"/>
    <w:rPr>
      <w:color w:val="808080"/>
    </w:rPr>
  </w:style>
  <w:style w:type="paragraph" w:customStyle="1" w:styleId="422D7EA9073A469B96CF9A6946CDB0A0">
    <w:name w:val="422D7EA9073A469B96CF9A6946CDB0A0"/>
    <w:rsid w:val="00287DF3"/>
  </w:style>
  <w:style w:type="paragraph" w:customStyle="1" w:styleId="35D5D2C7F267410D8F8BA97DF5F08E54">
    <w:name w:val="35D5D2C7F267410D8F8BA97DF5F08E54"/>
    <w:rsid w:val="00287DF3"/>
  </w:style>
  <w:style w:type="paragraph" w:customStyle="1" w:styleId="376FCE1318E94562A7E1FF5449EB0203">
    <w:name w:val="376FCE1318E94562A7E1FF5449EB0203"/>
    <w:rsid w:val="00287DF3"/>
  </w:style>
  <w:style w:type="paragraph" w:customStyle="1" w:styleId="34D06FC8406C4A90BD96BB027378DBBF">
    <w:name w:val="34D06FC8406C4A90BD96BB027378DBBF"/>
    <w:rsid w:val="0028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Arseus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Leona Nepejchalová</cp:lastModifiedBy>
  <cp:revision>45</cp:revision>
  <dcterms:created xsi:type="dcterms:W3CDTF">2018-10-11T09:09:00Z</dcterms:created>
  <dcterms:modified xsi:type="dcterms:W3CDTF">2024-05-24T11:33:00Z</dcterms:modified>
</cp:coreProperties>
</file>