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BD4108" w:rsidP="004E3E9D">
      <w:pPr>
        <w:pStyle w:val="Style3"/>
      </w:pPr>
      <w:r w:rsidRPr="00B41D57">
        <w:t>PŘÍBALOVÁ INFORMACE</w:t>
      </w:r>
    </w:p>
    <w:p w14:paraId="43EC8B49" w14:textId="77777777" w:rsidR="00C114FF" w:rsidRPr="00B41D57" w:rsidRDefault="00BD410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AC6C63" w14:textId="77777777" w:rsidR="00562ED6" w:rsidRDefault="00562ED6" w:rsidP="00562ED6">
      <w:pPr>
        <w:tabs>
          <w:tab w:val="clear" w:pos="567"/>
        </w:tabs>
        <w:spacing w:line="240" w:lineRule="auto"/>
      </w:pPr>
      <w:r>
        <w:t>Equipalazone 1 g perorální pasta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562ED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9F03DB" w14:textId="44A3001A" w:rsidR="00562ED6" w:rsidRDefault="00562ED6" w:rsidP="00562ED6">
      <w:pPr>
        <w:pStyle w:val="NoSpacing1"/>
        <w:rPr>
          <w:sz w:val="22"/>
          <w:szCs w:val="22"/>
        </w:rPr>
      </w:pPr>
      <w:r w:rsidRPr="00562ED6">
        <w:rPr>
          <w:sz w:val="22"/>
          <w:szCs w:val="22"/>
        </w:rPr>
        <w:t>1 dávka (6 g) obsahuje:</w:t>
      </w:r>
    </w:p>
    <w:p w14:paraId="3C47D191" w14:textId="77777777" w:rsidR="00922761" w:rsidRPr="00562ED6" w:rsidRDefault="00922761" w:rsidP="00562ED6">
      <w:pPr>
        <w:pStyle w:val="NoSpacing1"/>
        <w:rPr>
          <w:sz w:val="22"/>
          <w:szCs w:val="22"/>
        </w:rPr>
      </w:pPr>
    </w:p>
    <w:p w14:paraId="7663B9DA" w14:textId="67201DEA" w:rsidR="00562ED6" w:rsidRPr="00562ED6" w:rsidRDefault="00562ED6" w:rsidP="00562ED6">
      <w:pPr>
        <w:pStyle w:val="nospacing"/>
        <w:rPr>
          <w:b/>
          <w:i/>
          <w:iCs/>
          <w:sz w:val="22"/>
          <w:szCs w:val="22"/>
        </w:rPr>
      </w:pPr>
      <w:r w:rsidRPr="00562ED6">
        <w:rPr>
          <w:b/>
          <w:sz w:val="22"/>
          <w:szCs w:val="22"/>
        </w:rPr>
        <w:t>Léčivá látka:</w:t>
      </w:r>
    </w:p>
    <w:p w14:paraId="6ADDE378" w14:textId="6B6F40CB" w:rsidR="00562ED6" w:rsidRPr="00562ED6" w:rsidRDefault="00562ED6" w:rsidP="00562ED6">
      <w:pPr>
        <w:pStyle w:val="nospacing"/>
        <w:rPr>
          <w:iCs/>
          <w:sz w:val="22"/>
          <w:szCs w:val="22"/>
        </w:rPr>
      </w:pPr>
      <w:proofErr w:type="spellStart"/>
      <w:r w:rsidRPr="00562ED6">
        <w:rPr>
          <w:sz w:val="22"/>
          <w:szCs w:val="22"/>
        </w:rPr>
        <w:t>Phenylbutazonum</w:t>
      </w:r>
      <w:proofErr w:type="spellEnd"/>
      <w:r w:rsidRPr="00562ED6">
        <w:rPr>
          <w:sz w:val="22"/>
          <w:szCs w:val="22"/>
        </w:rPr>
        <w:t xml:space="preserve"> 1 g</w:t>
      </w:r>
    </w:p>
    <w:p w14:paraId="290F53DE" w14:textId="059BDF69" w:rsidR="00922761" w:rsidRDefault="00922761" w:rsidP="00562ED6">
      <w:pPr>
        <w:pStyle w:val="nospacing"/>
        <w:rPr>
          <w:iCs/>
          <w:sz w:val="22"/>
          <w:szCs w:val="22"/>
        </w:rPr>
      </w:pPr>
    </w:p>
    <w:p w14:paraId="1F9B47FD" w14:textId="77777777" w:rsidR="00DC08A3" w:rsidRPr="00F939C7" w:rsidRDefault="00DC08A3" w:rsidP="00DC08A3">
      <w:pPr>
        <w:pStyle w:val="nospacing"/>
        <w:rPr>
          <w:b/>
          <w:iCs/>
          <w:sz w:val="22"/>
          <w:szCs w:val="22"/>
        </w:rPr>
      </w:pPr>
      <w:r w:rsidRPr="00F939C7">
        <w:rPr>
          <w:b/>
          <w:iCs/>
          <w:sz w:val="22"/>
          <w:szCs w:val="22"/>
        </w:rPr>
        <w:t>Pomocné látky:</w:t>
      </w:r>
    </w:p>
    <w:p w14:paraId="23256E3B" w14:textId="77777777" w:rsidR="00DC08A3" w:rsidRPr="00DC08A3" w:rsidRDefault="00DC08A3" w:rsidP="00DC08A3">
      <w:pPr>
        <w:pStyle w:val="nospacing"/>
        <w:rPr>
          <w:iCs/>
          <w:sz w:val="22"/>
          <w:szCs w:val="22"/>
        </w:rPr>
      </w:pPr>
      <w:r w:rsidRPr="00DC08A3">
        <w:rPr>
          <w:iCs/>
          <w:sz w:val="22"/>
          <w:szCs w:val="22"/>
        </w:rPr>
        <w:t xml:space="preserve">Sodná sůl </w:t>
      </w:r>
      <w:proofErr w:type="spellStart"/>
      <w:r w:rsidRPr="00DC08A3">
        <w:rPr>
          <w:iCs/>
          <w:sz w:val="22"/>
          <w:szCs w:val="22"/>
        </w:rPr>
        <w:t>methylparabenu</w:t>
      </w:r>
      <w:proofErr w:type="spellEnd"/>
      <w:r w:rsidRPr="00DC08A3">
        <w:rPr>
          <w:iCs/>
          <w:sz w:val="22"/>
          <w:szCs w:val="22"/>
        </w:rPr>
        <w:t xml:space="preserve">                   6 mg                         </w:t>
      </w:r>
    </w:p>
    <w:p w14:paraId="47D6661B" w14:textId="6E02A58C" w:rsidR="00DC08A3" w:rsidRDefault="00DC08A3" w:rsidP="00DC08A3">
      <w:pPr>
        <w:pStyle w:val="nospacing"/>
        <w:rPr>
          <w:iCs/>
          <w:sz w:val="22"/>
          <w:szCs w:val="22"/>
        </w:rPr>
      </w:pPr>
      <w:r w:rsidRPr="00DC08A3">
        <w:rPr>
          <w:iCs/>
          <w:sz w:val="22"/>
          <w:szCs w:val="22"/>
        </w:rPr>
        <w:t xml:space="preserve">Sodná sůl </w:t>
      </w:r>
      <w:proofErr w:type="spellStart"/>
      <w:r w:rsidRPr="00DC08A3">
        <w:rPr>
          <w:iCs/>
          <w:sz w:val="22"/>
          <w:szCs w:val="22"/>
        </w:rPr>
        <w:t>propylparabenu</w:t>
      </w:r>
      <w:proofErr w:type="spellEnd"/>
      <w:r w:rsidRPr="00DC08A3">
        <w:rPr>
          <w:iCs/>
          <w:sz w:val="22"/>
          <w:szCs w:val="22"/>
        </w:rPr>
        <w:t xml:space="preserve">                   1,5 mg                      </w:t>
      </w:r>
    </w:p>
    <w:p w14:paraId="3F85DAF9" w14:textId="77777777" w:rsidR="00DC08A3" w:rsidRPr="00F939C7" w:rsidRDefault="00DC08A3" w:rsidP="00562ED6">
      <w:pPr>
        <w:pStyle w:val="nospacing"/>
        <w:rPr>
          <w:iCs/>
          <w:sz w:val="22"/>
          <w:szCs w:val="22"/>
        </w:rPr>
      </w:pPr>
    </w:p>
    <w:p w14:paraId="7BC26FE8" w14:textId="35A141EC" w:rsidR="00562ED6" w:rsidRPr="00562ED6" w:rsidRDefault="00562ED6" w:rsidP="00562ED6">
      <w:pPr>
        <w:pStyle w:val="nospacing"/>
        <w:rPr>
          <w:sz w:val="22"/>
          <w:szCs w:val="22"/>
        </w:rPr>
      </w:pPr>
      <w:r w:rsidRPr="00562ED6">
        <w:rPr>
          <w:sz w:val="22"/>
          <w:szCs w:val="22"/>
        </w:rPr>
        <w:t>Našedlá až nažloutlá pasta.</w:t>
      </w:r>
    </w:p>
    <w:p w14:paraId="0DA533D8" w14:textId="77777777" w:rsidR="00090AD2" w:rsidRPr="00562ED6" w:rsidRDefault="00090AD2" w:rsidP="00562ED6">
      <w:pPr>
        <w:pStyle w:val="NoSpacing1"/>
        <w:rPr>
          <w:sz w:val="22"/>
          <w:szCs w:val="22"/>
        </w:rPr>
      </w:pPr>
    </w:p>
    <w:p w14:paraId="37C8F656" w14:textId="77777777" w:rsidR="00562ED6" w:rsidRPr="00562ED6" w:rsidRDefault="00562ED6" w:rsidP="00562ED6">
      <w:pPr>
        <w:pStyle w:val="NoSpacing1"/>
        <w:rPr>
          <w:sz w:val="22"/>
          <w:szCs w:val="22"/>
        </w:rPr>
      </w:pPr>
    </w:p>
    <w:p w14:paraId="7943D656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8588E" w14:textId="59182DB2" w:rsidR="00CF4787" w:rsidRDefault="00CF4787" w:rsidP="00A9226B">
      <w:pPr>
        <w:tabs>
          <w:tab w:val="clear" w:pos="567"/>
        </w:tabs>
        <w:spacing w:line="240" w:lineRule="auto"/>
        <w:rPr>
          <w:szCs w:val="22"/>
        </w:rPr>
      </w:pPr>
      <w:r w:rsidRPr="00CF4787">
        <w:rPr>
          <w:szCs w:val="22"/>
        </w:rPr>
        <w:t>Koně, poníci</w:t>
      </w:r>
      <w:r>
        <w:rPr>
          <w:szCs w:val="22"/>
        </w:rPr>
        <w:t xml:space="preserve">, </w:t>
      </w:r>
      <w:r>
        <w:t>(kteří nejsou určeni pro lidskou spotřebu)</w:t>
      </w:r>
      <w:r w:rsidRPr="00CF4787">
        <w:rPr>
          <w:szCs w:val="22"/>
        </w:rPr>
        <w:t>.</w:t>
      </w:r>
    </w:p>
    <w:p w14:paraId="6A72B374" w14:textId="77777777" w:rsidR="00CF4787" w:rsidRPr="00B41D57" w:rsidRDefault="00CF47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0D6B69" w14:textId="77777777" w:rsidR="00DC213D" w:rsidRPr="00B41D57" w:rsidRDefault="00DC213D" w:rsidP="00DC213D">
      <w:pPr>
        <w:tabs>
          <w:tab w:val="clear" w:pos="567"/>
        </w:tabs>
        <w:spacing w:line="240" w:lineRule="auto"/>
        <w:rPr>
          <w:szCs w:val="22"/>
        </w:rPr>
      </w:pPr>
      <w:r w:rsidRPr="00BF36AB">
        <w:t>Léčba muskuloskeletálních onemocnění koní a poníků tam, kde protizánětlivý a analgetický účinek fenylbutazonu může přispět úlevě od zánětu a bolesti (např. osteoartritida, akutní a chronická laminitida, bursitida, karpitida) a ke snížení postchirurgické reakce měkkých tkání.</w:t>
      </w:r>
    </w:p>
    <w:p w14:paraId="54F90A4F" w14:textId="77777777" w:rsidR="00DC213D" w:rsidRPr="00B41D57" w:rsidRDefault="00DC213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2243C0" w14:textId="77777777" w:rsidR="00DC213D" w:rsidRDefault="00DC213D" w:rsidP="00DC213D">
      <w:pPr>
        <w:tabs>
          <w:tab w:val="clear" w:pos="567"/>
        </w:tabs>
        <w:spacing w:line="240" w:lineRule="auto"/>
        <w:rPr>
          <w:szCs w:val="22"/>
        </w:rPr>
      </w:pPr>
      <w:r w:rsidRPr="00DC213D">
        <w:rPr>
          <w:szCs w:val="22"/>
        </w:rPr>
        <w:t>Nepodávat současně s jinými nesteroidními protizánětlivými prostředky ani během 24 hodin.</w:t>
      </w:r>
    </w:p>
    <w:p w14:paraId="4A740C25" w14:textId="77777777" w:rsidR="00DC213D" w:rsidRPr="00DC213D" w:rsidRDefault="00DC213D" w:rsidP="00DC213D">
      <w:pPr>
        <w:tabs>
          <w:tab w:val="clear" w:pos="567"/>
        </w:tabs>
        <w:spacing w:line="240" w:lineRule="auto"/>
        <w:rPr>
          <w:szCs w:val="22"/>
        </w:rPr>
      </w:pPr>
    </w:p>
    <w:p w14:paraId="328E17B5" w14:textId="1EA14C48" w:rsidR="00DC213D" w:rsidRDefault="00DC213D" w:rsidP="00DC213D">
      <w:pPr>
        <w:tabs>
          <w:tab w:val="clear" w:pos="567"/>
        </w:tabs>
        <w:spacing w:line="240" w:lineRule="auto"/>
        <w:rPr>
          <w:szCs w:val="22"/>
        </w:rPr>
      </w:pPr>
      <w:r w:rsidRPr="00DC213D">
        <w:rPr>
          <w:szCs w:val="22"/>
        </w:rPr>
        <w:t>Nepoužívat u zvířat</w:t>
      </w:r>
      <w:r w:rsidR="000B61B1">
        <w:rPr>
          <w:szCs w:val="22"/>
        </w:rPr>
        <w:t xml:space="preserve"> s</w:t>
      </w:r>
      <w:r w:rsidRPr="00DC213D">
        <w:rPr>
          <w:szCs w:val="22"/>
        </w:rPr>
        <w:t xml:space="preserve"> onemocněním srdce, jater nebo ledvin, u kterých existuje riziko gastrointestinální ulcerace či krvácení nebo kde je přítomna zjevná krevní dyskrazie. </w:t>
      </w:r>
    </w:p>
    <w:p w14:paraId="647E0BFC" w14:textId="77777777" w:rsidR="00DC213D" w:rsidRPr="00DC213D" w:rsidRDefault="00DC213D" w:rsidP="00DC213D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2CF81BE2" w:rsidR="00EB457B" w:rsidRDefault="00DC213D" w:rsidP="00DC213D">
      <w:pPr>
        <w:tabs>
          <w:tab w:val="clear" w:pos="567"/>
        </w:tabs>
        <w:spacing w:line="240" w:lineRule="auto"/>
        <w:rPr>
          <w:szCs w:val="22"/>
        </w:rPr>
      </w:pPr>
      <w:r w:rsidRPr="00DC213D">
        <w:rPr>
          <w:szCs w:val="22"/>
        </w:rPr>
        <w:t xml:space="preserve">Nepoužívat v </w:t>
      </w:r>
      <w:r w:rsidRPr="00BF36AB">
        <w:rPr>
          <w:szCs w:val="22"/>
        </w:rPr>
        <w:t xml:space="preserve">případech </w:t>
      </w:r>
      <w:r w:rsidRPr="00DC213D">
        <w:rPr>
          <w:szCs w:val="22"/>
        </w:rPr>
        <w:t>přecitlivělosti na léčivou látku nebo na některou z pomocných látek.</w:t>
      </w:r>
    </w:p>
    <w:p w14:paraId="0F0D19BE" w14:textId="77777777" w:rsidR="00DC213D" w:rsidRDefault="00DC213D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42E285D" w14:textId="77777777" w:rsidR="00947870" w:rsidRPr="00B41D57" w:rsidRDefault="0094787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719F9567" w:rsidR="00F354C5" w:rsidRPr="00B41D57" w:rsidRDefault="00BD410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504ED85B" w14:textId="77777777" w:rsidR="00DC213D" w:rsidRPr="00DC213D" w:rsidRDefault="00DC213D" w:rsidP="00DC213D">
      <w:pPr>
        <w:tabs>
          <w:tab w:val="clear" w:pos="567"/>
        </w:tabs>
        <w:spacing w:line="240" w:lineRule="auto"/>
        <w:rPr>
          <w:szCs w:val="22"/>
        </w:rPr>
      </w:pPr>
      <w:r w:rsidRPr="00DC213D">
        <w:rPr>
          <w:szCs w:val="22"/>
        </w:rPr>
        <w:t xml:space="preserve">Terapeutický index fenylbutazonu je nízký. Nepřekračujte uvedené dávkování ani délku léčby. </w:t>
      </w:r>
    </w:p>
    <w:p w14:paraId="70E67B29" w14:textId="77777777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E483423" w14:textId="77777777" w:rsidR="00E94E6F" w:rsidRPr="00BF36AB" w:rsidRDefault="00E94E6F" w:rsidP="00E94E6F">
      <w:pPr>
        <w:tabs>
          <w:tab w:val="clear" w:pos="567"/>
        </w:tabs>
        <w:spacing w:line="240" w:lineRule="auto"/>
        <w:rPr>
          <w:szCs w:val="22"/>
        </w:rPr>
      </w:pPr>
      <w:r w:rsidRPr="00BF36AB">
        <w:rPr>
          <w:szCs w:val="22"/>
        </w:rPr>
        <w:t>Ukončete léčbu, pokud nenastane zlepšení během 4 až 5 dnů. Klinický účinek léčby fenylbutazonem přetrvává po dobu minimálně tří následujících dnů. To je třeba vzít v úvahu při posuzování zdravotního stavu.</w:t>
      </w:r>
    </w:p>
    <w:p w14:paraId="14A17B6B" w14:textId="77777777" w:rsidR="00DC213D" w:rsidRPr="00B41D57" w:rsidRDefault="00DC213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0B1F99A" w:rsidR="00F354C5" w:rsidRPr="00B41D57" w:rsidRDefault="00BD410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308263C" w14:textId="77777777" w:rsidR="00E94E6F" w:rsidRDefault="00E94E6F" w:rsidP="00E94E6F">
      <w:pPr>
        <w:pStyle w:val="NoSpacing1"/>
        <w:jc w:val="both"/>
        <w:rPr>
          <w:sz w:val="22"/>
          <w:szCs w:val="22"/>
        </w:rPr>
      </w:pPr>
      <w:r w:rsidRPr="00BF36AB">
        <w:rPr>
          <w:sz w:val="22"/>
          <w:szCs w:val="22"/>
        </w:rPr>
        <w:t xml:space="preserve">Použití u zvířat ve věku do 6 týdnů a u starých jedinců může zvýšit rizika. Jestliže není možno použití se vyhnout, dávkování by mělo být sníženo a měl by být sledován zdravotní stav. </w:t>
      </w:r>
    </w:p>
    <w:p w14:paraId="4AAFC721" w14:textId="77777777" w:rsidR="00E94E6F" w:rsidRPr="00BF36AB" w:rsidRDefault="00E94E6F" w:rsidP="00E94E6F">
      <w:pPr>
        <w:pStyle w:val="NoSpacing1"/>
        <w:jc w:val="both"/>
        <w:rPr>
          <w:sz w:val="22"/>
          <w:szCs w:val="22"/>
        </w:rPr>
      </w:pPr>
    </w:p>
    <w:p w14:paraId="54771614" w14:textId="77777777" w:rsidR="00E94E6F" w:rsidRDefault="00E94E6F" w:rsidP="00E94E6F">
      <w:pPr>
        <w:pStyle w:val="NoSpacing1"/>
        <w:jc w:val="both"/>
        <w:rPr>
          <w:sz w:val="22"/>
          <w:szCs w:val="22"/>
        </w:rPr>
      </w:pPr>
      <w:r w:rsidRPr="00BF36AB">
        <w:rPr>
          <w:sz w:val="22"/>
          <w:szCs w:val="22"/>
        </w:rPr>
        <w:lastRenderedPageBreak/>
        <w:t>Nepoužívat u dehydratovaných, hypovolemických a hypotenzních zvířat z důvodu možnosti zvýšené toxicity.</w:t>
      </w:r>
    </w:p>
    <w:p w14:paraId="7796D5FA" w14:textId="77777777" w:rsidR="00E94E6F" w:rsidRPr="00BF36AB" w:rsidRDefault="00E94E6F" w:rsidP="00E94E6F">
      <w:pPr>
        <w:pStyle w:val="NoSpacing1"/>
        <w:jc w:val="both"/>
        <w:rPr>
          <w:sz w:val="22"/>
          <w:szCs w:val="22"/>
        </w:rPr>
      </w:pPr>
    </w:p>
    <w:p w14:paraId="709BDA6B" w14:textId="77777777" w:rsidR="00E94E6F" w:rsidRDefault="00E94E6F" w:rsidP="00E94E6F">
      <w:pPr>
        <w:pStyle w:val="NoSpacing1"/>
        <w:rPr>
          <w:sz w:val="22"/>
          <w:szCs w:val="22"/>
        </w:rPr>
      </w:pPr>
      <w:r w:rsidRPr="00BF36AB">
        <w:rPr>
          <w:sz w:val="22"/>
          <w:szCs w:val="22"/>
        </w:rPr>
        <w:t>Nedoporučuje se používat léčiva s obsahem nesteroidních antiflogistik, jež inhibují syntézu prostaglandinů, u zvířat v celkové narkóze až do jejího úplného odeznění.</w:t>
      </w:r>
    </w:p>
    <w:p w14:paraId="26172BCA" w14:textId="77777777" w:rsidR="00E94E6F" w:rsidRPr="00BF36AB" w:rsidRDefault="00E94E6F" w:rsidP="00E94E6F">
      <w:pPr>
        <w:pStyle w:val="NoSpacing1"/>
        <w:rPr>
          <w:sz w:val="22"/>
          <w:szCs w:val="22"/>
        </w:rPr>
      </w:pPr>
    </w:p>
    <w:p w14:paraId="61F7B408" w14:textId="77777777" w:rsidR="00E94E6F" w:rsidRDefault="00E94E6F" w:rsidP="00E94E6F">
      <w:pPr>
        <w:pStyle w:val="NoSpacing1"/>
        <w:rPr>
          <w:sz w:val="22"/>
          <w:szCs w:val="22"/>
        </w:rPr>
      </w:pPr>
      <w:r w:rsidRPr="00BF36AB">
        <w:rPr>
          <w:sz w:val="22"/>
          <w:szCs w:val="22"/>
        </w:rPr>
        <w:t>Reakce na dlouhodobou terapii je třeba monitorovat v pravidelných intervalech veterinárním lékařem.</w:t>
      </w:r>
    </w:p>
    <w:p w14:paraId="76C273F7" w14:textId="77777777" w:rsidR="00E94E6F" w:rsidRPr="00BF36AB" w:rsidRDefault="00E94E6F" w:rsidP="00E94E6F">
      <w:pPr>
        <w:pStyle w:val="NoSpacing1"/>
        <w:rPr>
          <w:sz w:val="22"/>
          <w:szCs w:val="22"/>
        </w:rPr>
      </w:pPr>
    </w:p>
    <w:p w14:paraId="1CE7BB80" w14:textId="29098964" w:rsidR="00E94E6F" w:rsidRPr="00BF36AB" w:rsidRDefault="000B61B1" w:rsidP="00E94E6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Podávání</w:t>
      </w:r>
      <w:r w:rsidRPr="00BF36AB">
        <w:rPr>
          <w:spacing w:val="29"/>
          <w:szCs w:val="22"/>
        </w:rPr>
        <w:t xml:space="preserve"> </w:t>
      </w:r>
      <w:r w:rsidR="00E94E6F" w:rsidRPr="00BF36AB">
        <w:rPr>
          <w:szCs w:val="22"/>
        </w:rPr>
        <w:t>by</w:t>
      </w:r>
      <w:r w:rsidR="00E94E6F" w:rsidRPr="00BF36AB">
        <w:rPr>
          <w:spacing w:val="14"/>
          <w:szCs w:val="22"/>
        </w:rPr>
        <w:t xml:space="preserve"> </w:t>
      </w:r>
      <w:r w:rsidR="00E94E6F" w:rsidRPr="00BF36AB">
        <w:rPr>
          <w:szCs w:val="22"/>
        </w:rPr>
        <w:t>měl</w:t>
      </w:r>
      <w:r>
        <w:rPr>
          <w:szCs w:val="22"/>
        </w:rPr>
        <w:t>o</w:t>
      </w:r>
      <w:r w:rsidR="00E94E6F" w:rsidRPr="00BF36AB">
        <w:rPr>
          <w:spacing w:val="10"/>
          <w:szCs w:val="22"/>
        </w:rPr>
        <w:t xml:space="preserve"> </w:t>
      </w:r>
      <w:r w:rsidR="00E94E6F" w:rsidRPr="00BF36AB">
        <w:rPr>
          <w:spacing w:val="-8"/>
          <w:szCs w:val="22"/>
        </w:rPr>
        <w:t>být</w:t>
      </w:r>
      <w:r w:rsidR="00E94E6F" w:rsidRPr="00BF36AB">
        <w:rPr>
          <w:spacing w:val="-1"/>
          <w:szCs w:val="22"/>
        </w:rPr>
        <w:t xml:space="preserve"> </w:t>
      </w:r>
      <w:r w:rsidR="00E94E6F" w:rsidRPr="00BF36AB">
        <w:rPr>
          <w:szCs w:val="22"/>
        </w:rPr>
        <w:t>ukončen</w:t>
      </w:r>
      <w:r>
        <w:rPr>
          <w:szCs w:val="22"/>
        </w:rPr>
        <w:t>o</w:t>
      </w:r>
      <w:r w:rsidR="00E94E6F" w:rsidRPr="00BF36AB">
        <w:rPr>
          <w:spacing w:val="35"/>
          <w:szCs w:val="22"/>
        </w:rPr>
        <w:t xml:space="preserve"> </w:t>
      </w:r>
      <w:r w:rsidR="00E94E6F" w:rsidRPr="00BF36AB">
        <w:rPr>
          <w:szCs w:val="22"/>
        </w:rPr>
        <w:t>u</w:t>
      </w:r>
      <w:r w:rsidR="00E94E6F" w:rsidRPr="00BF36AB">
        <w:rPr>
          <w:spacing w:val="19"/>
          <w:szCs w:val="22"/>
        </w:rPr>
        <w:t xml:space="preserve"> </w:t>
      </w:r>
      <w:r w:rsidR="00E94E6F" w:rsidRPr="00BF36AB">
        <w:rPr>
          <w:szCs w:val="22"/>
        </w:rPr>
        <w:t>zvířat</w:t>
      </w:r>
      <w:r w:rsidR="00E94E6F" w:rsidRPr="00BF36AB">
        <w:rPr>
          <w:spacing w:val="31"/>
          <w:szCs w:val="22"/>
        </w:rPr>
        <w:t xml:space="preserve"> </w:t>
      </w:r>
      <w:r w:rsidR="00E94E6F" w:rsidRPr="00BF36AB">
        <w:rPr>
          <w:szCs w:val="22"/>
        </w:rPr>
        <w:t>s</w:t>
      </w:r>
      <w:r w:rsidR="00E94E6F" w:rsidRPr="00BF36AB">
        <w:rPr>
          <w:spacing w:val="-15"/>
          <w:szCs w:val="22"/>
        </w:rPr>
        <w:t xml:space="preserve"> </w:t>
      </w:r>
      <w:r w:rsidR="00E94E6F" w:rsidRPr="00BF36AB">
        <w:rPr>
          <w:szCs w:val="22"/>
        </w:rPr>
        <w:t>rozvíjejícím</w:t>
      </w:r>
      <w:r w:rsidR="00E94E6F" w:rsidRPr="00BF36AB">
        <w:rPr>
          <w:spacing w:val="52"/>
          <w:szCs w:val="22"/>
        </w:rPr>
        <w:t xml:space="preserve"> </w:t>
      </w:r>
      <w:r w:rsidR="00E94E6F" w:rsidRPr="00BF36AB">
        <w:rPr>
          <w:szCs w:val="22"/>
        </w:rPr>
        <w:t>se</w:t>
      </w:r>
      <w:r w:rsidR="00E94E6F" w:rsidRPr="00BF36AB">
        <w:rPr>
          <w:spacing w:val="6"/>
          <w:szCs w:val="22"/>
        </w:rPr>
        <w:t xml:space="preserve"> </w:t>
      </w:r>
      <w:r w:rsidR="00E94E6F" w:rsidRPr="00BF36AB">
        <w:rPr>
          <w:szCs w:val="22"/>
        </w:rPr>
        <w:t>onemocněním</w:t>
      </w:r>
      <w:r w:rsidR="00E94E6F" w:rsidRPr="00BF36AB">
        <w:rPr>
          <w:spacing w:val="48"/>
          <w:szCs w:val="22"/>
        </w:rPr>
        <w:t xml:space="preserve"> </w:t>
      </w:r>
      <w:r w:rsidR="00E94E6F" w:rsidRPr="00BF36AB">
        <w:rPr>
          <w:szCs w:val="22"/>
        </w:rPr>
        <w:t>gastrointestinálním</w:t>
      </w:r>
      <w:r w:rsidR="00E94E6F" w:rsidRPr="00BF36AB">
        <w:rPr>
          <w:spacing w:val="22"/>
          <w:szCs w:val="22"/>
        </w:rPr>
        <w:t xml:space="preserve"> </w:t>
      </w:r>
      <w:r w:rsidR="00E94E6F" w:rsidRPr="00BF36AB">
        <w:rPr>
          <w:szCs w:val="22"/>
        </w:rPr>
        <w:t>nebo</w:t>
      </w:r>
      <w:r w:rsidR="00E94E6F" w:rsidRPr="00BF36AB">
        <w:rPr>
          <w:spacing w:val="-22"/>
          <w:szCs w:val="22"/>
        </w:rPr>
        <w:t xml:space="preserve"> </w:t>
      </w:r>
      <w:r w:rsidR="00E94E6F" w:rsidRPr="00BF36AB">
        <w:rPr>
          <w:szCs w:val="22"/>
        </w:rPr>
        <w:t>vaskulárním,</w:t>
      </w:r>
      <w:r w:rsidR="00E94E6F" w:rsidRPr="00BF36AB">
        <w:rPr>
          <w:spacing w:val="-11"/>
          <w:szCs w:val="22"/>
        </w:rPr>
        <w:t xml:space="preserve"> </w:t>
      </w:r>
      <w:r w:rsidR="00E94E6F" w:rsidRPr="00BF36AB">
        <w:rPr>
          <w:szCs w:val="22"/>
        </w:rPr>
        <w:t>ulcerací</w:t>
      </w:r>
      <w:r w:rsidR="00E94E6F" w:rsidRPr="00BF36AB">
        <w:rPr>
          <w:spacing w:val="5"/>
          <w:szCs w:val="22"/>
        </w:rPr>
        <w:t xml:space="preserve"> </w:t>
      </w:r>
      <w:r w:rsidR="00E94E6F" w:rsidRPr="00BF36AB">
        <w:rPr>
          <w:szCs w:val="22"/>
        </w:rPr>
        <w:t>ústní</w:t>
      </w:r>
      <w:r w:rsidR="00E94E6F" w:rsidRPr="00BF36AB">
        <w:rPr>
          <w:spacing w:val="-13"/>
          <w:szCs w:val="22"/>
        </w:rPr>
        <w:t xml:space="preserve"> </w:t>
      </w:r>
      <w:r w:rsidR="00E94E6F" w:rsidRPr="00BF36AB">
        <w:rPr>
          <w:szCs w:val="22"/>
        </w:rPr>
        <w:t>dutiny</w:t>
      </w:r>
      <w:r w:rsidR="00E94E6F" w:rsidRPr="00BF36AB">
        <w:rPr>
          <w:spacing w:val="-17"/>
          <w:szCs w:val="22"/>
        </w:rPr>
        <w:t xml:space="preserve"> </w:t>
      </w:r>
      <w:r w:rsidR="00E94E6F" w:rsidRPr="00BF36AB">
        <w:rPr>
          <w:szCs w:val="22"/>
        </w:rPr>
        <w:t>a</w:t>
      </w:r>
      <w:r w:rsidR="00E94E6F" w:rsidRPr="00BF36AB">
        <w:rPr>
          <w:spacing w:val="-30"/>
          <w:szCs w:val="22"/>
        </w:rPr>
        <w:t xml:space="preserve"> </w:t>
      </w:r>
      <w:r w:rsidR="00E94E6F" w:rsidRPr="00BF36AB">
        <w:rPr>
          <w:szCs w:val="22"/>
        </w:rPr>
        <w:t>při</w:t>
      </w:r>
      <w:r w:rsidR="00E94E6F" w:rsidRPr="00BF36AB">
        <w:rPr>
          <w:spacing w:val="-19"/>
          <w:szCs w:val="22"/>
        </w:rPr>
        <w:t xml:space="preserve"> </w:t>
      </w:r>
      <w:r w:rsidR="00E94E6F" w:rsidRPr="00BF36AB">
        <w:rPr>
          <w:szCs w:val="22"/>
        </w:rPr>
        <w:t>nechutenství</w:t>
      </w:r>
      <w:r w:rsidR="00E94E6F" w:rsidRPr="00BF36AB">
        <w:rPr>
          <w:spacing w:val="-7"/>
          <w:szCs w:val="22"/>
        </w:rPr>
        <w:t xml:space="preserve"> </w:t>
      </w:r>
      <w:r w:rsidR="00E94E6F" w:rsidRPr="00BF36AB">
        <w:rPr>
          <w:szCs w:val="22"/>
        </w:rPr>
        <w:t>během</w:t>
      </w:r>
      <w:r w:rsidR="00E94E6F" w:rsidRPr="00BF36AB">
        <w:rPr>
          <w:spacing w:val="-6"/>
          <w:szCs w:val="22"/>
        </w:rPr>
        <w:t xml:space="preserve"> </w:t>
      </w:r>
      <w:r w:rsidR="00E94E6F" w:rsidRPr="00BF36AB">
        <w:rPr>
          <w:szCs w:val="22"/>
        </w:rPr>
        <w:t>léčby.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A771CBA" w:rsidR="00F354C5" w:rsidRPr="00B41D57" w:rsidRDefault="00BD410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1E6A86A" w14:textId="77777777" w:rsidR="00275AD4" w:rsidRDefault="00275AD4" w:rsidP="00E94E6F">
      <w:pPr>
        <w:pStyle w:val="NoSpacing1"/>
        <w:jc w:val="both"/>
        <w:rPr>
          <w:sz w:val="22"/>
          <w:szCs w:val="22"/>
        </w:rPr>
      </w:pPr>
    </w:p>
    <w:p w14:paraId="60D3357F" w14:textId="77777777" w:rsidR="00E94E6F" w:rsidRPr="00305E34" w:rsidRDefault="00E94E6F" w:rsidP="00E94E6F">
      <w:pPr>
        <w:pStyle w:val="NoSpacing1"/>
        <w:jc w:val="both"/>
        <w:rPr>
          <w:sz w:val="22"/>
          <w:szCs w:val="22"/>
        </w:rPr>
      </w:pPr>
      <w:r w:rsidRPr="00305E34">
        <w:rPr>
          <w:sz w:val="22"/>
          <w:szCs w:val="22"/>
        </w:rPr>
        <w:t>Předcházejte náhodnému požití nebo kontaktu přípravku s pokožkou. V případě kontaktu s pokožkou nebo vniknutí do oka zasažené místo řádně opláchněte vodou. V případě náhodného požití vyhledejte ihned lékařskou pomoc a ukažte příbalovou informaci nebo etiketu praktickému lékaři.</w:t>
      </w:r>
    </w:p>
    <w:p w14:paraId="21B831BD" w14:textId="77777777" w:rsidR="00E94E6F" w:rsidRDefault="00E94E6F" w:rsidP="00E94E6F">
      <w:pPr>
        <w:pStyle w:val="NoSpacing1"/>
        <w:jc w:val="both"/>
        <w:rPr>
          <w:sz w:val="22"/>
          <w:szCs w:val="22"/>
        </w:rPr>
      </w:pPr>
    </w:p>
    <w:p w14:paraId="3258E904" w14:textId="77777777" w:rsidR="00E94E6F" w:rsidRPr="00305E34" w:rsidRDefault="00E94E6F" w:rsidP="00E94E6F">
      <w:pPr>
        <w:pStyle w:val="NoSpacing1"/>
        <w:jc w:val="both"/>
        <w:rPr>
          <w:sz w:val="22"/>
          <w:szCs w:val="22"/>
        </w:rPr>
      </w:pPr>
      <w:r w:rsidRPr="00305E34">
        <w:rPr>
          <w:sz w:val="22"/>
          <w:szCs w:val="22"/>
        </w:rPr>
        <w:t xml:space="preserve">Pro lékaře: Výplach žaludku (vomitus u dětí) je třeba provést okamžitě. Vhodná je aplikace živočišného uhlí. Dále se doporučuje symptomatická léčba. 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0505B" w14:textId="5D08B69E" w:rsidR="005B1FD0" w:rsidRPr="00B41D57" w:rsidRDefault="00BD41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897F1A9" w14:textId="0BB8BEC9" w:rsidR="00E94E6F" w:rsidRDefault="00E94E6F" w:rsidP="00E94E6F">
      <w:pPr>
        <w:tabs>
          <w:tab w:val="clear" w:pos="567"/>
        </w:tabs>
        <w:spacing w:line="240" w:lineRule="auto"/>
        <w:rPr>
          <w:szCs w:val="22"/>
        </w:rPr>
      </w:pPr>
      <w:r w:rsidRPr="00305E34">
        <w:rPr>
          <w:szCs w:val="22"/>
        </w:rPr>
        <w:t>Některé organizace (včetně Jockey Clubu) považují podle pravidel závodu fenylbutazon za nepovolenou látku. Proto použití fenylbutazonu u soutěžících koní by mělo být v souladu s</w:t>
      </w:r>
      <w:r w:rsidR="005935E7">
        <w:rPr>
          <w:szCs w:val="22"/>
        </w:rPr>
        <w:t> </w:t>
      </w:r>
      <w:r w:rsidRPr="00305E34">
        <w:rPr>
          <w:szCs w:val="22"/>
        </w:rPr>
        <w:t>doporučeními příslušných orgánů závodu</w:t>
      </w:r>
      <w:r>
        <w:rPr>
          <w:szCs w:val="22"/>
        </w:rPr>
        <w:t>.</w:t>
      </w:r>
    </w:p>
    <w:p w14:paraId="630709C8" w14:textId="77777777" w:rsidR="00E94E6F" w:rsidRPr="00B41D57" w:rsidRDefault="00E94E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7FC2C0C2" w:rsidR="005B1FD0" w:rsidRPr="00B41D57" w:rsidRDefault="00BD410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6B801727" w14:textId="497BD666" w:rsidR="00E94E6F" w:rsidRPr="00E94E6F" w:rsidRDefault="00E94E6F" w:rsidP="00E94E6F">
      <w:pPr>
        <w:tabs>
          <w:tab w:val="clear" w:pos="567"/>
        </w:tabs>
        <w:spacing w:line="240" w:lineRule="auto"/>
        <w:rPr>
          <w:szCs w:val="22"/>
        </w:rPr>
      </w:pPr>
      <w:r w:rsidRPr="00E94E6F">
        <w:rPr>
          <w:szCs w:val="22"/>
        </w:rPr>
        <w:t xml:space="preserve">Nebyla stanovena bezpečnost </w:t>
      </w:r>
      <w:r w:rsidRPr="00DD12AD">
        <w:t>veterinárního léčivého přípravku</w:t>
      </w:r>
      <w:r w:rsidRPr="00E94E6F">
        <w:rPr>
          <w:szCs w:val="22"/>
        </w:rPr>
        <w:t xml:space="preserve"> pro použití během březosti. </w:t>
      </w:r>
    </w:p>
    <w:p w14:paraId="5A8BB72C" w14:textId="2C052955" w:rsidR="005B1FD0" w:rsidRDefault="00E94E6F" w:rsidP="00E94E6F">
      <w:pPr>
        <w:tabs>
          <w:tab w:val="clear" w:pos="567"/>
        </w:tabs>
        <w:spacing w:line="240" w:lineRule="auto"/>
        <w:rPr>
          <w:szCs w:val="22"/>
        </w:rPr>
      </w:pPr>
      <w:r w:rsidRPr="00E94E6F">
        <w:rPr>
          <w:szCs w:val="22"/>
        </w:rPr>
        <w:t>Použití fenylbutazonu by se mělo zabránit, pokud je to možné, zvláště v prvním trimestru březosti.</w:t>
      </w:r>
    </w:p>
    <w:p w14:paraId="32DF77FD" w14:textId="77777777" w:rsidR="00E94E6F" w:rsidRPr="00B41D57" w:rsidRDefault="00E94E6F" w:rsidP="00E94E6F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2D9814B" w:rsidR="005B1FD0" w:rsidRPr="00B41D57" w:rsidRDefault="00BD410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CCAA6BA" w14:textId="77777777" w:rsidR="00E94E6F" w:rsidRDefault="00E94E6F" w:rsidP="00E94E6F">
      <w:pPr>
        <w:tabs>
          <w:tab w:val="clear" w:pos="567"/>
        </w:tabs>
        <w:spacing w:line="240" w:lineRule="auto"/>
        <w:rPr>
          <w:szCs w:val="22"/>
        </w:rPr>
      </w:pPr>
      <w:r w:rsidRPr="00E94E6F">
        <w:rPr>
          <w:szCs w:val="22"/>
        </w:rPr>
        <w:t>Některá nesteroidní antiflogistika se mohou silně vázat na plasmatické bílkoviny a působit tak konkurenčně vůči jiným substancím se stejnou vlastností. Výsledkem může být zvýšení koncentrací nevyvázaných látek, což může vést až k jejich toxickým účinkům.</w:t>
      </w:r>
    </w:p>
    <w:p w14:paraId="20E198FC" w14:textId="77777777" w:rsidR="00E94E6F" w:rsidRPr="00E94E6F" w:rsidRDefault="00E94E6F" w:rsidP="00E94E6F">
      <w:pPr>
        <w:tabs>
          <w:tab w:val="clear" w:pos="567"/>
        </w:tabs>
        <w:spacing w:line="240" w:lineRule="auto"/>
        <w:rPr>
          <w:szCs w:val="22"/>
        </w:rPr>
      </w:pPr>
    </w:p>
    <w:p w14:paraId="656B0396" w14:textId="77777777" w:rsidR="00E94E6F" w:rsidRDefault="00E94E6F" w:rsidP="00E94E6F">
      <w:pPr>
        <w:tabs>
          <w:tab w:val="clear" w:pos="567"/>
        </w:tabs>
        <w:spacing w:line="240" w:lineRule="auto"/>
        <w:rPr>
          <w:szCs w:val="22"/>
        </w:rPr>
      </w:pPr>
      <w:r w:rsidRPr="00E94E6F">
        <w:rPr>
          <w:szCs w:val="22"/>
        </w:rPr>
        <w:t>U zvířat, kterým jsou podávána nesteroidní antiflogistika, může další podávání kortikosteroidů zvýšit možnost ulcerace gastrointestinálního traktu.</w:t>
      </w:r>
    </w:p>
    <w:p w14:paraId="4461BCF1" w14:textId="77777777" w:rsidR="00E94E6F" w:rsidRPr="00E94E6F" w:rsidRDefault="00E94E6F" w:rsidP="00E94E6F">
      <w:pPr>
        <w:tabs>
          <w:tab w:val="clear" w:pos="567"/>
        </w:tabs>
        <w:spacing w:line="240" w:lineRule="auto"/>
        <w:rPr>
          <w:szCs w:val="22"/>
        </w:rPr>
      </w:pPr>
    </w:p>
    <w:p w14:paraId="4B6ACDF8" w14:textId="55757F69" w:rsidR="005B1FD0" w:rsidRDefault="00E94E6F" w:rsidP="00E94E6F">
      <w:pPr>
        <w:tabs>
          <w:tab w:val="clear" w:pos="567"/>
        </w:tabs>
        <w:spacing w:line="240" w:lineRule="auto"/>
        <w:rPr>
          <w:szCs w:val="22"/>
        </w:rPr>
      </w:pPr>
      <w:r w:rsidRPr="00E94E6F">
        <w:rPr>
          <w:szCs w:val="22"/>
        </w:rPr>
        <w:t>Nepodávejte současně látky s potenciálně neurotoxickým účinkem (aminoglykosidy).</w:t>
      </w:r>
    </w:p>
    <w:p w14:paraId="4E656E4F" w14:textId="77777777" w:rsidR="00E94E6F" w:rsidRPr="00B41D57" w:rsidRDefault="00E94E6F" w:rsidP="00E94E6F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C408EB3" w:rsidR="005B1FD0" w:rsidRPr="00B41D57" w:rsidRDefault="00BD410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5EA0D37" w14:textId="77777777" w:rsidR="00E94E6F" w:rsidRPr="00A84DFD" w:rsidRDefault="00E94E6F" w:rsidP="00E94E6F">
      <w:pPr>
        <w:autoSpaceDE w:val="0"/>
        <w:autoSpaceDN w:val="0"/>
        <w:adjustRightInd w:val="0"/>
        <w:rPr>
          <w:szCs w:val="22"/>
        </w:rPr>
      </w:pPr>
      <w:r w:rsidRPr="00A84DFD">
        <w:rPr>
          <w:szCs w:val="22"/>
        </w:rPr>
        <w:t>Terapeutický index fenylbutazonu je nízký. Při předávkování fenylbutazonem se u lidí osvědčila hemoperfúze přes živočišné uhlí ve spojení s dopaminem, u koní však s touto terapií nejsou dosud zkušenosti.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18F87ECE" w:rsidR="005B1FD0" w:rsidRPr="00B41D57" w:rsidRDefault="00BD410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51956174" w:rsidR="005B1FD0" w:rsidRDefault="00E94E6F" w:rsidP="00A9226B">
      <w:pPr>
        <w:tabs>
          <w:tab w:val="clear" w:pos="567"/>
        </w:tabs>
        <w:spacing w:line="240" w:lineRule="auto"/>
        <w:rPr>
          <w:szCs w:val="22"/>
        </w:rPr>
      </w:pPr>
      <w:r w:rsidRPr="00E94E6F">
        <w:rPr>
          <w:szCs w:val="22"/>
        </w:rPr>
        <w:t>Nejsou známy.</w:t>
      </w:r>
    </w:p>
    <w:p w14:paraId="27B38869" w14:textId="77777777" w:rsidR="00E94E6F" w:rsidRPr="00B41D57" w:rsidRDefault="00E94E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27ABDC" w14:textId="2EDCD56E" w:rsidR="00EB5FEA" w:rsidRPr="00B41D57" w:rsidRDefault="00EB5FEA" w:rsidP="00EB5FEA">
      <w:pPr>
        <w:tabs>
          <w:tab w:val="clear" w:pos="567"/>
        </w:tabs>
        <w:spacing w:line="240" w:lineRule="auto"/>
        <w:rPr>
          <w:szCs w:val="22"/>
        </w:rPr>
      </w:pPr>
      <w:r w:rsidRPr="00BF36AB">
        <w:rPr>
          <w:szCs w:val="22"/>
        </w:rPr>
        <w:t>Koně, poníci</w:t>
      </w:r>
      <w:r>
        <w:rPr>
          <w:szCs w:val="22"/>
        </w:rPr>
        <w:t xml:space="preserve"> </w:t>
      </w:r>
      <w:r>
        <w:t>(kteří nejsou určeni pro lidskou spotřebu):</w:t>
      </w:r>
    </w:p>
    <w:p w14:paraId="76EA076C" w14:textId="77777777" w:rsidR="00EB5FEA" w:rsidRDefault="00EB5FEA" w:rsidP="00EB5FE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05A39F" w14:textId="2036F1E1" w:rsidR="00EB5FEA" w:rsidRPr="00EB5FEA" w:rsidRDefault="00EB5FEA" w:rsidP="00EB5FEA">
      <w:pPr>
        <w:tabs>
          <w:tab w:val="clear" w:pos="567"/>
        </w:tabs>
        <w:spacing w:line="240" w:lineRule="auto"/>
        <w:rPr>
          <w:iCs/>
          <w:szCs w:val="22"/>
        </w:rPr>
      </w:pPr>
      <w:r w:rsidRPr="00EB5FEA">
        <w:rPr>
          <w:iCs/>
          <w:szCs w:val="22"/>
        </w:rPr>
        <w:t>Nesteroidní antiflogistika inhibují fagocytózu, proto v případě bakteriálního zánětu je třeba podat souběžně vhodná antibiotika.</w:t>
      </w:r>
    </w:p>
    <w:p w14:paraId="4A97E1F7" w14:textId="77777777" w:rsidR="00EB5FEA" w:rsidRDefault="00EB5FEA" w:rsidP="00EB5FEA">
      <w:pPr>
        <w:spacing w:line="240" w:lineRule="auto"/>
        <w:jc w:val="both"/>
      </w:pPr>
    </w:p>
    <w:p w14:paraId="5D46DCB2" w14:textId="0040A21D" w:rsidR="00EB5FEA" w:rsidRDefault="00EB5FEA" w:rsidP="00EB5FEA">
      <w:pPr>
        <w:spacing w:line="240" w:lineRule="auto"/>
        <w:jc w:val="both"/>
      </w:pPr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</w:t>
      </w:r>
      <w:r w:rsidRPr="00B41D57">
        <w:lastRenderedPageBreak/>
        <w:t>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</w:t>
      </w:r>
      <w:r>
        <w:t> </w:t>
      </w:r>
      <w:r w:rsidRPr="00B41D57">
        <w:t>registraci s využitím kontaktních údajů uvedených na konci této příbalové informace nebo prostřednictvím národního systému hlášení nežádoucích účinků</w:t>
      </w:r>
      <w:r>
        <w:t>:</w:t>
      </w:r>
    </w:p>
    <w:p w14:paraId="028D8278" w14:textId="77777777" w:rsidR="00EB5FEA" w:rsidRDefault="00EB5FEA" w:rsidP="00EB5FEA">
      <w:pPr>
        <w:spacing w:line="240" w:lineRule="auto"/>
        <w:jc w:val="both"/>
      </w:pPr>
      <w:r w:rsidRPr="00B41D57">
        <w:t xml:space="preserve"> </w:t>
      </w:r>
    </w:p>
    <w:p w14:paraId="09D2D4FE" w14:textId="77777777" w:rsidR="00EB5FEA" w:rsidRDefault="00EB5FEA" w:rsidP="00EB5FEA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 xml:space="preserve">Ústav pro státní kontrolu veterinárních biopreparátů a léčiv </w:t>
      </w:r>
    </w:p>
    <w:p w14:paraId="7841CBDF" w14:textId="77777777" w:rsidR="00EB5FEA" w:rsidRDefault="00EB5FEA" w:rsidP="00EB5FEA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 xml:space="preserve">Hudcova 232/56 a </w:t>
      </w:r>
    </w:p>
    <w:p w14:paraId="0F37124E" w14:textId="77777777" w:rsidR="00EB5FEA" w:rsidRDefault="00EB5FEA" w:rsidP="00EB5FEA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>621 00 Brno</w:t>
      </w:r>
    </w:p>
    <w:p w14:paraId="4EC5FF0B" w14:textId="77777777" w:rsidR="00EB5FEA" w:rsidRDefault="00EB5FEA" w:rsidP="00EB5FEA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 xml:space="preserve">E-mail: </w:t>
      </w:r>
      <w:hyperlink r:id="rId8" w:history="1">
        <w:r>
          <w:rPr>
            <w:rStyle w:val="Hypertextovodkaz"/>
            <w:szCs w:val="22"/>
          </w:rPr>
          <w:t>adr@uskvbl.cz</w:t>
        </w:r>
      </w:hyperlink>
    </w:p>
    <w:p w14:paraId="1CD6387E" w14:textId="77777777" w:rsidR="00EB5FEA" w:rsidRDefault="00EB5FEA" w:rsidP="00EB5FEA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 xml:space="preserve">Webové stránky: </w:t>
      </w:r>
      <w:hyperlink r:id="rId9" w:history="1">
        <w:r>
          <w:rPr>
            <w:rStyle w:val="Hypertextovodkaz"/>
            <w:szCs w:val="22"/>
          </w:rPr>
          <w:t>http://www.uskvbl.cz/cs/farmakovigilance</w:t>
        </w:r>
      </w:hyperlink>
    </w:p>
    <w:p w14:paraId="14296C4D" w14:textId="77777777" w:rsidR="00EB5FEA" w:rsidRPr="00B41D57" w:rsidRDefault="00EB5FE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8E511E" w14:textId="3317D36D" w:rsidR="00EB5FEA" w:rsidRDefault="00EB5FEA" w:rsidP="00EB5FEA">
      <w:pPr>
        <w:tabs>
          <w:tab w:val="clear" w:pos="567"/>
        </w:tabs>
        <w:spacing w:line="240" w:lineRule="auto"/>
        <w:rPr>
          <w:szCs w:val="22"/>
        </w:rPr>
      </w:pPr>
      <w:r w:rsidRPr="00EB5FEA">
        <w:rPr>
          <w:szCs w:val="22"/>
        </w:rPr>
        <w:t>Pouze pro perorální podání.</w:t>
      </w:r>
    </w:p>
    <w:p w14:paraId="3416BBB0" w14:textId="77777777" w:rsidR="00414277" w:rsidRPr="00EB5FEA" w:rsidRDefault="00414277" w:rsidP="00EB5FEA">
      <w:pPr>
        <w:tabs>
          <w:tab w:val="clear" w:pos="567"/>
        </w:tabs>
        <w:spacing w:line="240" w:lineRule="auto"/>
        <w:rPr>
          <w:szCs w:val="22"/>
        </w:rPr>
      </w:pPr>
    </w:p>
    <w:p w14:paraId="30CABCF9" w14:textId="209AB55A" w:rsidR="00EB5FEA" w:rsidRDefault="00EB5FEA" w:rsidP="00EB5FEA">
      <w:pPr>
        <w:tabs>
          <w:tab w:val="clear" w:pos="567"/>
        </w:tabs>
        <w:spacing w:line="240" w:lineRule="auto"/>
        <w:rPr>
          <w:szCs w:val="22"/>
        </w:rPr>
      </w:pPr>
      <w:r w:rsidRPr="00EB5FEA">
        <w:rPr>
          <w:szCs w:val="22"/>
        </w:rPr>
        <w:t xml:space="preserve">Každé označení dílku (dvakrát otočení pístem) odpovídá jedné dávce (tj.1 g </w:t>
      </w:r>
      <w:proofErr w:type="spellStart"/>
      <w:r w:rsidRPr="00EB5FEA">
        <w:rPr>
          <w:szCs w:val="22"/>
        </w:rPr>
        <w:t>fenylbutazonu</w:t>
      </w:r>
      <w:proofErr w:type="spellEnd"/>
      <w:r w:rsidRPr="00EB5FEA">
        <w:rPr>
          <w:szCs w:val="22"/>
        </w:rPr>
        <w:t>).</w:t>
      </w:r>
    </w:p>
    <w:p w14:paraId="6A2BF30B" w14:textId="77777777" w:rsidR="00414277" w:rsidRPr="00EB5FEA" w:rsidRDefault="00414277" w:rsidP="00EB5FEA">
      <w:pPr>
        <w:tabs>
          <w:tab w:val="clear" w:pos="567"/>
        </w:tabs>
        <w:spacing w:line="240" w:lineRule="auto"/>
        <w:rPr>
          <w:szCs w:val="22"/>
        </w:rPr>
      </w:pPr>
    </w:p>
    <w:p w14:paraId="6CC06476" w14:textId="200C2D46" w:rsidR="00EB5FEA" w:rsidRPr="00EB5FEA" w:rsidRDefault="00EB5FEA" w:rsidP="00EB5FEA">
      <w:pPr>
        <w:tabs>
          <w:tab w:val="clear" w:pos="567"/>
        </w:tabs>
        <w:spacing w:line="240" w:lineRule="auto"/>
        <w:rPr>
          <w:szCs w:val="22"/>
        </w:rPr>
      </w:pPr>
      <w:r w:rsidRPr="00EB5FEA">
        <w:rPr>
          <w:szCs w:val="22"/>
        </w:rPr>
        <w:t>Kůň 450 kg ž.hm. (1000 lb</w:t>
      </w:r>
      <w:proofErr w:type="gramStart"/>
      <w:r w:rsidRPr="00EB5FEA">
        <w:rPr>
          <w:szCs w:val="22"/>
        </w:rPr>
        <w:t>):  2</w:t>
      </w:r>
      <w:proofErr w:type="gramEnd"/>
      <w:r w:rsidRPr="00EB5FEA">
        <w:rPr>
          <w:szCs w:val="22"/>
        </w:rPr>
        <w:t xml:space="preserve"> dávky 2 x denně první den (ekvivalent 8,8 mg</w:t>
      </w:r>
      <w:r w:rsidR="00B038AB" w:rsidRPr="00B038AB">
        <w:rPr>
          <w:szCs w:val="22"/>
        </w:rPr>
        <w:t xml:space="preserve"> </w:t>
      </w:r>
      <w:proofErr w:type="spellStart"/>
      <w:r w:rsidR="00B038AB" w:rsidRPr="00A84DFD">
        <w:rPr>
          <w:szCs w:val="22"/>
        </w:rPr>
        <w:t>fenylbutazonu</w:t>
      </w:r>
      <w:proofErr w:type="spellEnd"/>
      <w:r w:rsidR="00B038AB" w:rsidRPr="00EB5FEA">
        <w:rPr>
          <w:szCs w:val="22"/>
        </w:rPr>
        <w:t xml:space="preserve"> </w:t>
      </w:r>
      <w:r w:rsidRPr="00EB5FEA">
        <w:rPr>
          <w:szCs w:val="22"/>
        </w:rPr>
        <w:t>/kg/den) a dále 1 dávku 2 x denně po dobu dalších 4 dnů (ekvivalent 4,4 mg</w:t>
      </w:r>
      <w:r w:rsidR="00B038AB" w:rsidRPr="00B038AB">
        <w:rPr>
          <w:szCs w:val="22"/>
        </w:rPr>
        <w:t xml:space="preserve"> </w:t>
      </w:r>
      <w:proofErr w:type="spellStart"/>
      <w:r w:rsidR="00B038AB" w:rsidRPr="00A84DFD">
        <w:rPr>
          <w:szCs w:val="22"/>
        </w:rPr>
        <w:t>fenylbutazonu</w:t>
      </w:r>
      <w:proofErr w:type="spellEnd"/>
      <w:r w:rsidR="00B038AB" w:rsidRPr="00EB5FEA">
        <w:rPr>
          <w:szCs w:val="22"/>
        </w:rPr>
        <w:t xml:space="preserve"> </w:t>
      </w:r>
      <w:r w:rsidRPr="00EB5FEA">
        <w:rPr>
          <w:szCs w:val="22"/>
        </w:rPr>
        <w:t>/kg/den) a poté 1 dávka denně nebo obden je dostatečnou dávkou pro koně (2,2 mg</w:t>
      </w:r>
      <w:r w:rsidR="00B038AB" w:rsidRPr="00B038AB">
        <w:rPr>
          <w:szCs w:val="22"/>
        </w:rPr>
        <w:t xml:space="preserve"> </w:t>
      </w:r>
      <w:proofErr w:type="spellStart"/>
      <w:r w:rsidR="00B038AB" w:rsidRPr="00A84DFD">
        <w:rPr>
          <w:szCs w:val="22"/>
        </w:rPr>
        <w:t>fenylbutazonu</w:t>
      </w:r>
      <w:proofErr w:type="spellEnd"/>
      <w:r w:rsidR="00B038AB" w:rsidRPr="00EB5FEA">
        <w:rPr>
          <w:szCs w:val="22"/>
        </w:rPr>
        <w:t xml:space="preserve"> </w:t>
      </w:r>
      <w:r w:rsidRPr="00EB5FEA">
        <w:rPr>
          <w:szCs w:val="22"/>
        </w:rPr>
        <w:t>/kg/den).</w:t>
      </w:r>
    </w:p>
    <w:p w14:paraId="5C66907E" w14:textId="2BDAF210" w:rsidR="00EB5FEA" w:rsidRDefault="00EB5FEA" w:rsidP="00EB5FEA">
      <w:pPr>
        <w:tabs>
          <w:tab w:val="clear" w:pos="567"/>
        </w:tabs>
        <w:spacing w:line="240" w:lineRule="auto"/>
        <w:rPr>
          <w:szCs w:val="22"/>
        </w:rPr>
      </w:pPr>
      <w:r w:rsidRPr="00EB5FEA">
        <w:rPr>
          <w:szCs w:val="22"/>
        </w:rPr>
        <w:t>Poník 225 kg ž.hm. (500 lb): 1 dávka obden (4,4 mg fenylbutazonu/kg).</w:t>
      </w:r>
    </w:p>
    <w:p w14:paraId="520C5AD3" w14:textId="77777777" w:rsidR="00EB5FEA" w:rsidRPr="00B41D57" w:rsidRDefault="00EB5FEA" w:rsidP="00EB5FEA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C83C558" w14:textId="672B2687" w:rsidR="00EB5FEA" w:rsidRDefault="00EB5FEA" w:rsidP="00EB5FEA">
      <w:pPr>
        <w:tabs>
          <w:tab w:val="clear" w:pos="567"/>
        </w:tabs>
        <w:spacing w:line="240" w:lineRule="auto"/>
        <w:rPr>
          <w:szCs w:val="22"/>
        </w:rPr>
      </w:pPr>
      <w:r w:rsidRPr="00EB5FEA">
        <w:rPr>
          <w:szCs w:val="22"/>
        </w:rPr>
        <w:t>Ukončete léčbu, pokud se efekt nedostaví během 4 až 5 dnů.</w:t>
      </w:r>
    </w:p>
    <w:p w14:paraId="7D71EFD7" w14:textId="77777777" w:rsidR="00414277" w:rsidRPr="00EB5FEA" w:rsidRDefault="00414277" w:rsidP="00EB5FEA">
      <w:pPr>
        <w:tabs>
          <w:tab w:val="clear" w:pos="567"/>
        </w:tabs>
        <w:spacing w:line="240" w:lineRule="auto"/>
        <w:rPr>
          <w:szCs w:val="22"/>
        </w:rPr>
      </w:pPr>
    </w:p>
    <w:p w14:paraId="1636B52F" w14:textId="0F0FE868" w:rsidR="00EB5FEA" w:rsidRPr="00EB5FEA" w:rsidRDefault="00EB5FEA" w:rsidP="00EB5FEA">
      <w:pPr>
        <w:tabs>
          <w:tab w:val="clear" w:pos="567"/>
        </w:tabs>
        <w:spacing w:line="240" w:lineRule="auto"/>
        <w:rPr>
          <w:szCs w:val="22"/>
        </w:rPr>
      </w:pPr>
      <w:r w:rsidRPr="00EB5FEA">
        <w:rPr>
          <w:szCs w:val="22"/>
        </w:rPr>
        <w:t xml:space="preserve">Odstraňte krycí čepičku, otočte pístem na požadovanou dávku a </w:t>
      </w:r>
      <w:r w:rsidR="00414277">
        <w:rPr>
          <w:szCs w:val="22"/>
        </w:rPr>
        <w:t>pode</w:t>
      </w:r>
      <w:r w:rsidR="00414277" w:rsidRPr="00EB5FEA">
        <w:rPr>
          <w:szCs w:val="22"/>
        </w:rPr>
        <w:t xml:space="preserve">jte </w:t>
      </w:r>
      <w:r w:rsidRPr="00EB5FEA">
        <w:rPr>
          <w:szCs w:val="22"/>
        </w:rPr>
        <w:t>co nejdále na kořen jazyka. Znovu uzavřete. Skladujte na chladném místě.</w:t>
      </w:r>
    </w:p>
    <w:p w14:paraId="64F3A656" w14:textId="7053990C" w:rsidR="00EB5FEA" w:rsidRPr="00B41D57" w:rsidRDefault="00EB5FEA" w:rsidP="00EB5FEA">
      <w:pPr>
        <w:tabs>
          <w:tab w:val="clear" w:pos="567"/>
        </w:tabs>
        <w:spacing w:line="240" w:lineRule="auto"/>
        <w:rPr>
          <w:szCs w:val="22"/>
        </w:rPr>
      </w:pPr>
      <w:r w:rsidRPr="00EB5FEA">
        <w:rPr>
          <w:szCs w:val="22"/>
        </w:rPr>
        <w:t xml:space="preserve">Zabraňte kontaminaci během </w:t>
      </w:r>
      <w:r w:rsidR="00414277">
        <w:rPr>
          <w:szCs w:val="22"/>
        </w:rPr>
        <w:t>podání</w:t>
      </w:r>
      <w:r w:rsidRPr="00EB5FEA">
        <w:rPr>
          <w:szCs w:val="22"/>
        </w:rPr>
        <w:t>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BD410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F17E85" w14:textId="30885879" w:rsidR="00EB5FEA" w:rsidRPr="00EB5FEA" w:rsidRDefault="00EB5FEA" w:rsidP="00EB5FEA">
      <w:pPr>
        <w:tabs>
          <w:tab w:val="clear" w:pos="567"/>
        </w:tabs>
        <w:spacing w:line="240" w:lineRule="auto"/>
        <w:rPr>
          <w:iCs/>
          <w:szCs w:val="22"/>
        </w:rPr>
      </w:pPr>
      <w:r w:rsidRPr="00EB5FEA">
        <w:rPr>
          <w:iCs/>
          <w:szCs w:val="22"/>
        </w:rPr>
        <w:t>Nepoužívat u koní</w:t>
      </w:r>
      <w:r w:rsidR="0031552D">
        <w:rPr>
          <w:iCs/>
          <w:szCs w:val="22"/>
        </w:rPr>
        <w:t xml:space="preserve"> a poníků</w:t>
      </w:r>
      <w:r w:rsidRPr="00EB5FEA">
        <w:rPr>
          <w:iCs/>
          <w:szCs w:val="22"/>
        </w:rPr>
        <w:t>, jejichž maso a mléko je určeno pro</w:t>
      </w:r>
      <w:r>
        <w:rPr>
          <w:iCs/>
          <w:szCs w:val="22"/>
        </w:rPr>
        <w:t> </w:t>
      </w:r>
      <w:r w:rsidRPr="00C819E9">
        <w:rPr>
          <w:szCs w:val="22"/>
        </w:rPr>
        <w:t>lidskou spotřebu</w:t>
      </w:r>
      <w:r w:rsidRPr="00EB5FEA">
        <w:rPr>
          <w:iCs/>
          <w:szCs w:val="22"/>
        </w:rPr>
        <w:t>.</w:t>
      </w:r>
    </w:p>
    <w:p w14:paraId="698F8F5A" w14:textId="5117A260" w:rsidR="00EB5FEA" w:rsidRPr="00EB5FEA" w:rsidRDefault="00EB5FEA" w:rsidP="00EB5FEA">
      <w:pPr>
        <w:tabs>
          <w:tab w:val="clear" w:pos="567"/>
        </w:tabs>
        <w:spacing w:line="240" w:lineRule="auto"/>
        <w:rPr>
          <w:iCs/>
          <w:szCs w:val="22"/>
        </w:rPr>
      </w:pPr>
      <w:r w:rsidRPr="00EB5FEA">
        <w:rPr>
          <w:iCs/>
          <w:szCs w:val="22"/>
        </w:rPr>
        <w:t>Kůň</w:t>
      </w:r>
      <w:r w:rsidR="0031552D">
        <w:rPr>
          <w:iCs/>
          <w:szCs w:val="22"/>
        </w:rPr>
        <w:t>/poník</w:t>
      </w:r>
      <w:r w:rsidRPr="00EB5FEA">
        <w:rPr>
          <w:iCs/>
          <w:szCs w:val="22"/>
        </w:rPr>
        <w:t xml:space="preserve"> musí být v průkazu koně deklarován jako nepotravinový.</w:t>
      </w:r>
    </w:p>
    <w:p w14:paraId="45534679" w14:textId="7B23C5BC" w:rsidR="00EB5FEA" w:rsidRDefault="00EB5FEA" w:rsidP="00EB5FEA">
      <w:pPr>
        <w:tabs>
          <w:tab w:val="clear" w:pos="567"/>
        </w:tabs>
        <w:spacing w:line="240" w:lineRule="auto"/>
        <w:rPr>
          <w:iCs/>
          <w:szCs w:val="22"/>
        </w:rPr>
      </w:pPr>
      <w:r w:rsidRPr="00EB5FEA">
        <w:rPr>
          <w:iCs/>
          <w:szCs w:val="22"/>
        </w:rPr>
        <w:t>Kůň</w:t>
      </w:r>
      <w:r w:rsidR="0031552D">
        <w:rPr>
          <w:iCs/>
          <w:szCs w:val="22"/>
        </w:rPr>
        <w:t>/poník</w:t>
      </w:r>
      <w:r w:rsidRPr="00EB5FEA">
        <w:rPr>
          <w:iCs/>
          <w:szCs w:val="22"/>
        </w:rPr>
        <w:t xml:space="preserve"> ošetřený tímto přípravkem nesmí být již nikdy určen pro</w:t>
      </w:r>
      <w:r>
        <w:rPr>
          <w:iCs/>
          <w:szCs w:val="22"/>
        </w:rPr>
        <w:t> </w:t>
      </w:r>
      <w:r w:rsidRPr="00C819E9">
        <w:rPr>
          <w:szCs w:val="22"/>
        </w:rPr>
        <w:t>lidskou spotřebu</w:t>
      </w:r>
      <w:r w:rsidRPr="00EB5FEA">
        <w:rPr>
          <w:iCs/>
          <w:szCs w:val="22"/>
        </w:rPr>
        <w:t>.</w:t>
      </w:r>
    </w:p>
    <w:p w14:paraId="4CC745A0" w14:textId="77777777" w:rsidR="00EB5FEA" w:rsidRPr="00B41D57" w:rsidRDefault="00EB5FEA" w:rsidP="00EB5FE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6FE7671" w:rsidR="00C114FF" w:rsidRPr="00B41D57" w:rsidRDefault="0042181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72B81CB" w14:textId="478F5192" w:rsidR="00C114FF" w:rsidRPr="00B41D57" w:rsidRDefault="00BD41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0" w:name="_Hlk82069494"/>
      <w:r w:rsidRPr="00B41D57">
        <w:t>Uchovávejte při teplotě do 25 °C.</w:t>
      </w:r>
    </w:p>
    <w:bookmarkEnd w:id="0"/>
    <w:p w14:paraId="64809511" w14:textId="0E73551E" w:rsidR="00C114FF" w:rsidRPr="00B41D57" w:rsidRDefault="00BD41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67099C10" w:rsidR="00C114FF" w:rsidRPr="00B41D57" w:rsidRDefault="00BD41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0B128567" w:rsidR="00C114FF" w:rsidRPr="00B41D57" w:rsidRDefault="00BD41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DC08A3">
        <w:rPr>
          <w:szCs w:val="22"/>
        </w:rPr>
        <w:t xml:space="preserve">Nepoužívejte tento veterinární léčivý přípravek po uplynutí doby použitelnosti uvedené na </w:t>
      </w:r>
      <w:r w:rsidR="00D402C5" w:rsidRPr="00F939C7">
        <w:rPr>
          <w:szCs w:val="22"/>
        </w:rPr>
        <w:t>aplikátor</w:t>
      </w:r>
      <w:r w:rsidR="00922761" w:rsidRPr="00F939C7">
        <w:rPr>
          <w:szCs w:val="22"/>
        </w:rPr>
        <w:t>u</w:t>
      </w:r>
      <w:r w:rsidR="00D402C5" w:rsidRPr="00F939C7">
        <w:rPr>
          <w:szCs w:val="22"/>
        </w:rPr>
        <w:t xml:space="preserve"> a krabičce</w:t>
      </w:r>
      <w:r w:rsidR="00421818" w:rsidRPr="00B41D57">
        <w:t xml:space="preserve"> po E</w:t>
      </w:r>
      <w:r w:rsidR="00421818">
        <w:t>xp</w:t>
      </w:r>
      <w:r w:rsidR="00421818" w:rsidRPr="00B41D57">
        <w:t>.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04AA5EBE" w:rsidR="00C114FF" w:rsidRPr="00B41D57" w:rsidRDefault="00BD41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421818">
        <w:t xml:space="preserve"> </w:t>
      </w:r>
      <w:r w:rsidR="00421818" w:rsidRPr="00421818">
        <w:t>28 dní.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BD4108" w:rsidP="00090AD2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090AD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B00F1A0" w14:textId="1E332103" w:rsidR="00D402C5" w:rsidRDefault="00D402C5" w:rsidP="00D402C5">
      <w:pPr>
        <w:tabs>
          <w:tab w:val="clear" w:pos="567"/>
        </w:tabs>
        <w:spacing w:line="240" w:lineRule="auto"/>
      </w:pPr>
      <w:r>
        <w:t>Léčivé přípravky se nesmí likvidovat prostřednictvím odpadní vody či domovního odpadu.</w:t>
      </w:r>
    </w:p>
    <w:p w14:paraId="47BD2E5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2EB9C2" w14:textId="77777777" w:rsidR="00D402C5" w:rsidRPr="004241EC" w:rsidRDefault="00D402C5" w:rsidP="00D402C5">
      <w:pPr>
        <w:spacing w:line="240" w:lineRule="auto"/>
        <w:jc w:val="both"/>
        <w:rPr>
          <w:szCs w:val="22"/>
        </w:rPr>
      </w:pPr>
      <w:r w:rsidRPr="004241EC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E9914E0" w14:textId="77777777" w:rsidR="00D402C5" w:rsidRPr="004241EC" w:rsidRDefault="00D402C5" w:rsidP="00D402C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C2C790" w14:textId="77777777" w:rsidR="00D402C5" w:rsidRPr="004241EC" w:rsidRDefault="00D402C5" w:rsidP="00D402C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O možnostech likvidace nepotřebných léčivých přípravků se poraďte s vaším veterinárním lékařem nebo lékárníkem.</w:t>
      </w:r>
    </w:p>
    <w:p w14:paraId="7F13979E" w14:textId="77777777" w:rsidR="00D402C5" w:rsidRDefault="00D402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ED85B1" w14:textId="77777777" w:rsidR="00D402C5" w:rsidRPr="00B41D57" w:rsidRDefault="00D402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B48E2D" w14:textId="77777777" w:rsidR="00DB468A" w:rsidRPr="00B41D57" w:rsidRDefault="00BD410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9898BD" w14:textId="77777777" w:rsidR="00D402C5" w:rsidRPr="004241EC" w:rsidRDefault="00D402C5" w:rsidP="00D402C5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4241EC">
        <w:rPr>
          <w:szCs w:val="22"/>
        </w:rPr>
        <w:t>Veterinární léčivý přípravek je vydáván pouze na předpis.</w:t>
      </w:r>
    </w:p>
    <w:p w14:paraId="376897E9" w14:textId="77777777" w:rsidR="00D402C5" w:rsidRPr="00B41D57" w:rsidRDefault="00D402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BD410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340AD27D" w:rsidR="00DB468A" w:rsidRPr="00B41D57" w:rsidRDefault="003D4398" w:rsidP="00DB468A">
      <w:pPr>
        <w:tabs>
          <w:tab w:val="clear" w:pos="567"/>
        </w:tabs>
        <w:spacing w:line="240" w:lineRule="auto"/>
        <w:rPr>
          <w:szCs w:val="22"/>
        </w:rPr>
      </w:pPr>
      <w:r w:rsidRPr="003D4398">
        <w:t>96/1306/97-C</w:t>
      </w:r>
    </w:p>
    <w:p w14:paraId="2B98BFF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621A3" w14:textId="6999497B" w:rsidR="00275AD4" w:rsidRDefault="00275AD4" w:rsidP="00A9226B">
      <w:pPr>
        <w:tabs>
          <w:tab w:val="clear" w:pos="567"/>
        </w:tabs>
        <w:spacing w:line="240" w:lineRule="auto"/>
        <w:rPr>
          <w:szCs w:val="22"/>
        </w:rPr>
      </w:pPr>
      <w:r w:rsidRPr="00275AD4">
        <w:rPr>
          <w:szCs w:val="22"/>
        </w:rPr>
        <w:t>Papírová krabička s 1 x 32ml aplikátorem obsahující</w:t>
      </w:r>
      <w:r w:rsidR="00922761">
        <w:rPr>
          <w:szCs w:val="22"/>
        </w:rPr>
        <w:t>m</w:t>
      </w:r>
      <w:r w:rsidRPr="00275AD4">
        <w:rPr>
          <w:szCs w:val="22"/>
        </w:rPr>
        <w:t xml:space="preserve"> </w:t>
      </w:r>
      <w:bookmarkStart w:id="1" w:name="_GoBack"/>
      <w:r w:rsidR="009B3FBB">
        <w:rPr>
          <w:szCs w:val="22"/>
        </w:rPr>
        <w:t>3</w:t>
      </w:r>
      <w:r w:rsidRPr="00275AD4">
        <w:rPr>
          <w:szCs w:val="22"/>
        </w:rPr>
        <w:t>6</w:t>
      </w:r>
      <w:r w:rsidR="009B3FBB">
        <w:rPr>
          <w:szCs w:val="22"/>
        </w:rPr>
        <w:t xml:space="preserve"> g (6 </w:t>
      </w:r>
      <w:r w:rsidRPr="00275AD4">
        <w:rPr>
          <w:szCs w:val="22"/>
        </w:rPr>
        <w:t>dávek</w:t>
      </w:r>
      <w:r w:rsidR="009B3FBB">
        <w:rPr>
          <w:szCs w:val="22"/>
        </w:rPr>
        <w:t>)</w:t>
      </w:r>
      <w:r w:rsidRPr="00275AD4">
        <w:rPr>
          <w:szCs w:val="22"/>
        </w:rPr>
        <w:t>.</w:t>
      </w:r>
      <w:bookmarkEnd w:id="1"/>
    </w:p>
    <w:p w14:paraId="6A3BB439" w14:textId="77777777" w:rsidR="00275AD4" w:rsidRDefault="00275A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BD4108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8DB3F4" w14:textId="3C6BC09B" w:rsidR="008D2BE9" w:rsidRPr="00B41D57" w:rsidRDefault="008D2BE9" w:rsidP="003D4398">
      <w:pPr>
        <w:rPr>
          <w:szCs w:val="22"/>
        </w:rPr>
      </w:pPr>
      <w:proofErr w:type="gramStart"/>
      <w:r>
        <w:t>Listopad</w:t>
      </w:r>
      <w:proofErr w:type="gramEnd"/>
      <w:r>
        <w:t xml:space="preserve"> 2024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F2E4E8" w14:textId="77777777" w:rsidR="003D4398" w:rsidRDefault="003D4398" w:rsidP="003D43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64493D7" w14:textId="77777777" w:rsidR="003D4398" w:rsidRDefault="003D4398" w:rsidP="003D43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E866BD" w14:textId="77777777" w:rsidR="003D4398" w:rsidRPr="00667D7F" w:rsidRDefault="003D4398" w:rsidP="003D4398">
      <w:pPr>
        <w:spacing w:line="240" w:lineRule="auto"/>
        <w:jc w:val="both"/>
        <w:rPr>
          <w:rStyle w:val="markedcontent"/>
        </w:rPr>
      </w:pPr>
      <w:r w:rsidRPr="00312B35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312B35">
          <w:rPr>
            <w:rStyle w:val="Hypertextovodkaz"/>
          </w:rPr>
          <w:t>https://www.uskvbl.cz</w:t>
        </w:r>
      </w:hyperlink>
      <w:r w:rsidRPr="00312B35">
        <w:rPr>
          <w:rStyle w:val="markedcontent"/>
        </w:rPr>
        <w:t xml:space="preserve">). 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BD410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E7BBC67" w:rsidR="00DB468A" w:rsidRPr="00B41D57" w:rsidRDefault="00BD4108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2"/>
    <w:p w14:paraId="508005D0" w14:textId="77777777" w:rsidR="003D4398" w:rsidRDefault="003D4398" w:rsidP="003D4398">
      <w:pPr>
        <w:spacing w:line="24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Dechra Regulatory B.V.</w:t>
      </w:r>
    </w:p>
    <w:p w14:paraId="5A6BE323" w14:textId="77777777" w:rsidR="003D4398" w:rsidRDefault="003D4398" w:rsidP="003D4398">
      <w:pPr>
        <w:spacing w:line="24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Handelsweg 25</w:t>
      </w:r>
    </w:p>
    <w:p w14:paraId="77F5A91A" w14:textId="77777777" w:rsidR="003D4398" w:rsidRDefault="003D4398" w:rsidP="003D4398">
      <w:pPr>
        <w:spacing w:line="24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5531 AE Bladel</w:t>
      </w:r>
    </w:p>
    <w:p w14:paraId="26654029" w14:textId="77777777" w:rsidR="003D4398" w:rsidRDefault="003D4398" w:rsidP="003D4398">
      <w:pPr>
        <w:spacing w:line="240" w:lineRule="auto"/>
        <w:jc w:val="both"/>
      </w:pPr>
      <w:r>
        <w:t>Nizozemsko</w:t>
      </w:r>
    </w:p>
    <w:p w14:paraId="47BD9EC0" w14:textId="77777777" w:rsidR="003D4398" w:rsidRPr="00B41D57" w:rsidRDefault="003D439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BD4108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0C2F0A5F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>Genera Inc.</w:t>
      </w:r>
    </w:p>
    <w:p w14:paraId="03AD91FE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>Svetonedeljska cesta 2</w:t>
      </w:r>
    </w:p>
    <w:p w14:paraId="34C66895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>Kalinovica</w:t>
      </w:r>
    </w:p>
    <w:p w14:paraId="3AA6F585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>10436 Rakov Potok</w:t>
      </w:r>
    </w:p>
    <w:p w14:paraId="3225BD8B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>Chorvatsko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7564C727" w:rsidR="003841FC" w:rsidRPr="00B41D57" w:rsidRDefault="00BD4108" w:rsidP="0018657D">
      <w:pPr>
        <w:pStyle w:val="Style4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437986B1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 xml:space="preserve">Cymedica, spol. s r.o., </w:t>
      </w:r>
    </w:p>
    <w:p w14:paraId="28310D05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 xml:space="preserve">Pod Nádražím 308/24, 268 01 Hořovice, </w:t>
      </w:r>
    </w:p>
    <w:p w14:paraId="7CCD2EB0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 xml:space="preserve">Česká republika, </w:t>
      </w:r>
    </w:p>
    <w:p w14:paraId="668506C7" w14:textId="77777777" w:rsidR="003D4398" w:rsidRPr="00F2270F" w:rsidRDefault="003D4398" w:rsidP="003D4398">
      <w:pPr>
        <w:spacing w:line="240" w:lineRule="auto"/>
        <w:jc w:val="both"/>
        <w:rPr>
          <w:szCs w:val="22"/>
        </w:rPr>
      </w:pPr>
      <w:r>
        <w:rPr>
          <w:szCs w:val="22"/>
        </w:rPr>
        <w:t>Tel:</w:t>
      </w:r>
      <w:r w:rsidRPr="00F2270F">
        <w:rPr>
          <w:szCs w:val="22"/>
        </w:rPr>
        <w:t xml:space="preserve"> +420 311 706</w:t>
      </w:r>
      <w:r>
        <w:rPr>
          <w:szCs w:val="22"/>
        </w:rPr>
        <w:t> </w:t>
      </w:r>
      <w:r w:rsidRPr="00F2270F">
        <w:rPr>
          <w:szCs w:val="22"/>
        </w:rPr>
        <w:t>211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51AE6084" w:rsidR="00BB2539" w:rsidRPr="00B41D57" w:rsidRDefault="00BD4108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CD044C2" w14:textId="5E02C987" w:rsidR="003D4398" w:rsidRPr="00B41D57" w:rsidRDefault="003D4398" w:rsidP="003D4398">
      <w:pPr>
        <w:tabs>
          <w:tab w:val="clear" w:pos="567"/>
        </w:tabs>
        <w:spacing w:line="240" w:lineRule="auto"/>
        <w:rPr>
          <w:szCs w:val="22"/>
        </w:rPr>
      </w:pPr>
    </w:p>
    <w:sectPr w:rsidR="003D4398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ABBA" w14:textId="77777777" w:rsidR="00E026EE" w:rsidRDefault="00E026EE">
      <w:pPr>
        <w:spacing w:line="240" w:lineRule="auto"/>
      </w:pPr>
      <w:r>
        <w:separator/>
      </w:r>
    </w:p>
  </w:endnote>
  <w:endnote w:type="continuationSeparator" w:id="0">
    <w:p w14:paraId="2B0D73A8" w14:textId="77777777" w:rsidR="00E026EE" w:rsidRDefault="00E02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D41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D41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65D3" w14:textId="77777777" w:rsidR="00E026EE" w:rsidRDefault="00E026EE">
      <w:pPr>
        <w:spacing w:line="240" w:lineRule="auto"/>
      </w:pPr>
      <w:r>
        <w:separator/>
      </w:r>
    </w:p>
  </w:footnote>
  <w:footnote w:type="continuationSeparator" w:id="0">
    <w:p w14:paraId="7AAE2245" w14:textId="77777777" w:rsidR="00E026EE" w:rsidRDefault="00E02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2377" w14:textId="21DFA893" w:rsidR="001C73C4" w:rsidRDefault="001C73C4">
    <w:pPr>
      <w:pStyle w:val="Zhlav"/>
    </w:pPr>
    <w:r w:rsidRPr="001C73C4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CAC1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E0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26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42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8F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E43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0CE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67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6F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23893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DF0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40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569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C4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46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49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8E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846AE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6E8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898C09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0A37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13ECF1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7A0F97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C073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D9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C1CCA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C4CD9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B4C90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C7C9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C0DC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6E6E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132EC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B6AA2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DA3B2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25A5C3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9386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984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2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FC7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5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A7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643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0C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C23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922A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A81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80E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41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5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100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69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0E5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43A6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CC37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ECBA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CEB7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0CA0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0683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348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E294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40C3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B858B7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5148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2F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CE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7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EE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7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26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2B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7CE739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4082E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C0EB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8F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6E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4C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F29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C3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C8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A7A35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AB29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5EF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8E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2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B29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E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E9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3C4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AE2E8D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726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8A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29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C9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D61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84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EB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8F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4AC1E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EEF9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3EF05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97A29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0CC4D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500A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668C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7F67E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F2B67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47AA6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6946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C21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08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C8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9CF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09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61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E46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AA74BB80"/>
    <w:lvl w:ilvl="0" w:tplc="A8044066">
      <w:start w:val="2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7F49558" w:tentative="1">
      <w:start w:val="1"/>
      <w:numFmt w:val="lowerLetter"/>
      <w:lvlText w:val="%2."/>
      <w:lvlJc w:val="left"/>
      <w:pPr>
        <w:ind w:left="1440" w:hanging="360"/>
      </w:pPr>
    </w:lvl>
    <w:lvl w:ilvl="2" w:tplc="C4A68BBE" w:tentative="1">
      <w:start w:val="1"/>
      <w:numFmt w:val="lowerRoman"/>
      <w:lvlText w:val="%3."/>
      <w:lvlJc w:val="right"/>
      <w:pPr>
        <w:ind w:left="2160" w:hanging="180"/>
      </w:pPr>
    </w:lvl>
    <w:lvl w:ilvl="3" w:tplc="78C461D8" w:tentative="1">
      <w:start w:val="1"/>
      <w:numFmt w:val="decimal"/>
      <w:lvlText w:val="%4."/>
      <w:lvlJc w:val="left"/>
      <w:pPr>
        <w:ind w:left="2880" w:hanging="360"/>
      </w:pPr>
    </w:lvl>
    <w:lvl w:ilvl="4" w:tplc="298AE16E" w:tentative="1">
      <w:start w:val="1"/>
      <w:numFmt w:val="lowerLetter"/>
      <w:lvlText w:val="%5."/>
      <w:lvlJc w:val="left"/>
      <w:pPr>
        <w:ind w:left="3600" w:hanging="360"/>
      </w:pPr>
    </w:lvl>
    <w:lvl w:ilvl="5" w:tplc="BAB8BB18" w:tentative="1">
      <w:start w:val="1"/>
      <w:numFmt w:val="lowerRoman"/>
      <w:lvlText w:val="%6."/>
      <w:lvlJc w:val="right"/>
      <w:pPr>
        <w:ind w:left="4320" w:hanging="180"/>
      </w:pPr>
    </w:lvl>
    <w:lvl w:ilvl="6" w:tplc="207E09DE" w:tentative="1">
      <w:start w:val="1"/>
      <w:numFmt w:val="decimal"/>
      <w:lvlText w:val="%7."/>
      <w:lvlJc w:val="left"/>
      <w:pPr>
        <w:ind w:left="5040" w:hanging="360"/>
      </w:pPr>
    </w:lvl>
    <w:lvl w:ilvl="7" w:tplc="EBAA8614" w:tentative="1">
      <w:start w:val="1"/>
      <w:numFmt w:val="lowerLetter"/>
      <w:lvlText w:val="%8."/>
      <w:lvlJc w:val="left"/>
      <w:pPr>
        <w:ind w:left="5760" w:hanging="360"/>
      </w:pPr>
    </w:lvl>
    <w:lvl w:ilvl="8" w:tplc="2F088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39E96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E463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61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43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21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54A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E1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C1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2A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03E8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20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4C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26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01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F0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CC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7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60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6704C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F165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867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89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0B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0A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EB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4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49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2E40448">
      <w:start w:val="1"/>
      <w:numFmt w:val="decimal"/>
      <w:lvlText w:val="%1."/>
      <w:lvlJc w:val="left"/>
      <w:pPr>
        <w:ind w:left="720" w:hanging="360"/>
      </w:pPr>
    </w:lvl>
    <w:lvl w:ilvl="1" w:tplc="97D2E4E4" w:tentative="1">
      <w:start w:val="1"/>
      <w:numFmt w:val="lowerLetter"/>
      <w:lvlText w:val="%2."/>
      <w:lvlJc w:val="left"/>
      <w:pPr>
        <w:ind w:left="1440" w:hanging="360"/>
      </w:pPr>
    </w:lvl>
    <w:lvl w:ilvl="2" w:tplc="90E412E2" w:tentative="1">
      <w:start w:val="1"/>
      <w:numFmt w:val="lowerRoman"/>
      <w:lvlText w:val="%3."/>
      <w:lvlJc w:val="right"/>
      <w:pPr>
        <w:ind w:left="2160" w:hanging="180"/>
      </w:pPr>
    </w:lvl>
    <w:lvl w:ilvl="3" w:tplc="C228239A" w:tentative="1">
      <w:start w:val="1"/>
      <w:numFmt w:val="decimal"/>
      <w:lvlText w:val="%4."/>
      <w:lvlJc w:val="left"/>
      <w:pPr>
        <w:ind w:left="2880" w:hanging="360"/>
      </w:pPr>
    </w:lvl>
    <w:lvl w:ilvl="4" w:tplc="406CD23C" w:tentative="1">
      <w:start w:val="1"/>
      <w:numFmt w:val="lowerLetter"/>
      <w:lvlText w:val="%5."/>
      <w:lvlJc w:val="left"/>
      <w:pPr>
        <w:ind w:left="3600" w:hanging="360"/>
      </w:pPr>
    </w:lvl>
    <w:lvl w:ilvl="5" w:tplc="C71053FE" w:tentative="1">
      <w:start w:val="1"/>
      <w:numFmt w:val="lowerRoman"/>
      <w:lvlText w:val="%6."/>
      <w:lvlJc w:val="right"/>
      <w:pPr>
        <w:ind w:left="4320" w:hanging="180"/>
      </w:pPr>
    </w:lvl>
    <w:lvl w:ilvl="6" w:tplc="9A7AAA14" w:tentative="1">
      <w:start w:val="1"/>
      <w:numFmt w:val="decimal"/>
      <w:lvlText w:val="%7."/>
      <w:lvlJc w:val="left"/>
      <w:pPr>
        <w:ind w:left="5040" w:hanging="360"/>
      </w:pPr>
    </w:lvl>
    <w:lvl w:ilvl="7" w:tplc="58C86620" w:tentative="1">
      <w:start w:val="1"/>
      <w:numFmt w:val="lowerLetter"/>
      <w:lvlText w:val="%8."/>
      <w:lvlJc w:val="left"/>
      <w:pPr>
        <w:ind w:left="5760" w:hanging="360"/>
      </w:pPr>
    </w:lvl>
    <w:lvl w:ilvl="8" w:tplc="3FCE4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18834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BCAC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E2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45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48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36D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00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6B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A26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37ED3"/>
    <w:rsid w:val="00052D2B"/>
    <w:rsid w:val="00054F55"/>
    <w:rsid w:val="00056EE7"/>
    <w:rsid w:val="00062945"/>
    <w:rsid w:val="00063946"/>
    <w:rsid w:val="00074463"/>
    <w:rsid w:val="00080453"/>
    <w:rsid w:val="0008169A"/>
    <w:rsid w:val="00082200"/>
    <w:rsid w:val="000838BB"/>
    <w:rsid w:val="000860CE"/>
    <w:rsid w:val="00090AD2"/>
    <w:rsid w:val="00092A37"/>
    <w:rsid w:val="000938A6"/>
    <w:rsid w:val="00096E78"/>
    <w:rsid w:val="00097C1E"/>
    <w:rsid w:val="000A10EF"/>
    <w:rsid w:val="000A1DF5"/>
    <w:rsid w:val="000B61B1"/>
    <w:rsid w:val="000B7873"/>
    <w:rsid w:val="000C02A1"/>
    <w:rsid w:val="000C1D4F"/>
    <w:rsid w:val="000C2094"/>
    <w:rsid w:val="000C3ED7"/>
    <w:rsid w:val="000C55E6"/>
    <w:rsid w:val="000C687A"/>
    <w:rsid w:val="000D2348"/>
    <w:rsid w:val="000D67D0"/>
    <w:rsid w:val="000E115E"/>
    <w:rsid w:val="000E195C"/>
    <w:rsid w:val="000E3602"/>
    <w:rsid w:val="000E705A"/>
    <w:rsid w:val="000F38DA"/>
    <w:rsid w:val="000F5019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1F69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3C4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CFC"/>
    <w:rsid w:val="00265656"/>
    <w:rsid w:val="00265E77"/>
    <w:rsid w:val="00266155"/>
    <w:rsid w:val="0027270B"/>
    <w:rsid w:val="00272B36"/>
    <w:rsid w:val="00274D17"/>
    <w:rsid w:val="00275AD4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B7C"/>
    <w:rsid w:val="002F6DAA"/>
    <w:rsid w:val="002F6EE3"/>
    <w:rsid w:val="002F71D5"/>
    <w:rsid w:val="003020BB"/>
    <w:rsid w:val="00302266"/>
    <w:rsid w:val="0030237C"/>
    <w:rsid w:val="00304393"/>
    <w:rsid w:val="00305AB2"/>
    <w:rsid w:val="00305E34"/>
    <w:rsid w:val="00307EB2"/>
    <w:rsid w:val="0031032B"/>
    <w:rsid w:val="0031552D"/>
    <w:rsid w:val="00316E87"/>
    <w:rsid w:val="00317E80"/>
    <w:rsid w:val="0032453E"/>
    <w:rsid w:val="00325053"/>
    <w:rsid w:val="003256AC"/>
    <w:rsid w:val="00330CC1"/>
    <w:rsid w:val="0033129D"/>
    <w:rsid w:val="003320ED"/>
    <w:rsid w:val="003337F3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81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4C1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C69C8"/>
    <w:rsid w:val="003D03CC"/>
    <w:rsid w:val="003D378C"/>
    <w:rsid w:val="003D3893"/>
    <w:rsid w:val="003D4398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07F1E"/>
    <w:rsid w:val="00412BBE"/>
    <w:rsid w:val="00414277"/>
    <w:rsid w:val="00414B20"/>
    <w:rsid w:val="0041628A"/>
    <w:rsid w:val="00417DE3"/>
    <w:rsid w:val="00420850"/>
    <w:rsid w:val="00421818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480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384B"/>
    <w:rsid w:val="004C5F62"/>
    <w:rsid w:val="004D2601"/>
    <w:rsid w:val="004D3E58"/>
    <w:rsid w:val="004D6746"/>
    <w:rsid w:val="004D767B"/>
    <w:rsid w:val="004E0F32"/>
    <w:rsid w:val="004E23A1"/>
    <w:rsid w:val="004E3E9D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2ED6"/>
    <w:rsid w:val="0056568F"/>
    <w:rsid w:val="0057436C"/>
    <w:rsid w:val="00575DE3"/>
    <w:rsid w:val="00580B08"/>
    <w:rsid w:val="00582578"/>
    <w:rsid w:val="0058621D"/>
    <w:rsid w:val="00586904"/>
    <w:rsid w:val="005935E7"/>
    <w:rsid w:val="005A4CBE"/>
    <w:rsid w:val="005B04A8"/>
    <w:rsid w:val="005B1FD0"/>
    <w:rsid w:val="005B28AD"/>
    <w:rsid w:val="005B328D"/>
    <w:rsid w:val="005B3503"/>
    <w:rsid w:val="005B3EE7"/>
    <w:rsid w:val="005B405B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6BC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5EAB"/>
    <w:rsid w:val="0065320F"/>
    <w:rsid w:val="00653D64"/>
    <w:rsid w:val="00654E13"/>
    <w:rsid w:val="00657A4C"/>
    <w:rsid w:val="00667489"/>
    <w:rsid w:val="00670D44"/>
    <w:rsid w:val="00673F4C"/>
    <w:rsid w:val="0067538F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1671D"/>
    <w:rsid w:val="00724E3B"/>
    <w:rsid w:val="00725EEA"/>
    <w:rsid w:val="007276B6"/>
    <w:rsid w:val="00730908"/>
    <w:rsid w:val="00730CE9"/>
    <w:rsid w:val="0073373D"/>
    <w:rsid w:val="00736B1E"/>
    <w:rsid w:val="00742D15"/>
    <w:rsid w:val="007439DB"/>
    <w:rsid w:val="007464DA"/>
    <w:rsid w:val="007568D8"/>
    <w:rsid w:val="00757CF1"/>
    <w:rsid w:val="007616B4"/>
    <w:rsid w:val="00765316"/>
    <w:rsid w:val="007708C8"/>
    <w:rsid w:val="0077719D"/>
    <w:rsid w:val="00777AB3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D02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32A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BE9"/>
    <w:rsid w:val="008D4C28"/>
    <w:rsid w:val="008D577B"/>
    <w:rsid w:val="008D7A98"/>
    <w:rsid w:val="008E0933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2761"/>
    <w:rsid w:val="009311ED"/>
    <w:rsid w:val="00931D41"/>
    <w:rsid w:val="00933D18"/>
    <w:rsid w:val="00942221"/>
    <w:rsid w:val="00947870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3753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3FBB"/>
    <w:rsid w:val="009B55F4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5180"/>
    <w:rsid w:val="00A16BAC"/>
    <w:rsid w:val="00A207FB"/>
    <w:rsid w:val="00A20ADC"/>
    <w:rsid w:val="00A24016"/>
    <w:rsid w:val="00A265BF"/>
    <w:rsid w:val="00A26F44"/>
    <w:rsid w:val="00A34FAB"/>
    <w:rsid w:val="00A37D29"/>
    <w:rsid w:val="00A42C43"/>
    <w:rsid w:val="00A4313D"/>
    <w:rsid w:val="00A50120"/>
    <w:rsid w:val="00A60351"/>
    <w:rsid w:val="00A61C6D"/>
    <w:rsid w:val="00A62DFB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4DFD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230"/>
    <w:rsid w:val="00AE35B2"/>
    <w:rsid w:val="00AE6AA0"/>
    <w:rsid w:val="00AF406C"/>
    <w:rsid w:val="00AF45ED"/>
    <w:rsid w:val="00B00CA4"/>
    <w:rsid w:val="00B02195"/>
    <w:rsid w:val="00B038AB"/>
    <w:rsid w:val="00B075D6"/>
    <w:rsid w:val="00B113B9"/>
    <w:rsid w:val="00B119A2"/>
    <w:rsid w:val="00B13B6D"/>
    <w:rsid w:val="00B177F2"/>
    <w:rsid w:val="00B201F1"/>
    <w:rsid w:val="00B21B06"/>
    <w:rsid w:val="00B2603F"/>
    <w:rsid w:val="00B304E7"/>
    <w:rsid w:val="00B318B6"/>
    <w:rsid w:val="00B3499B"/>
    <w:rsid w:val="00B36E65"/>
    <w:rsid w:val="00B41D57"/>
    <w:rsid w:val="00B41F47"/>
    <w:rsid w:val="00B44468"/>
    <w:rsid w:val="00B45471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108"/>
    <w:rsid w:val="00BE117E"/>
    <w:rsid w:val="00BE3261"/>
    <w:rsid w:val="00BF00EF"/>
    <w:rsid w:val="00BF36AB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139"/>
    <w:rsid w:val="00C40928"/>
    <w:rsid w:val="00C40CFF"/>
    <w:rsid w:val="00C42697"/>
    <w:rsid w:val="00C43F01"/>
    <w:rsid w:val="00C47552"/>
    <w:rsid w:val="00C51A48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9B8"/>
    <w:rsid w:val="00C73134"/>
    <w:rsid w:val="00C73F6D"/>
    <w:rsid w:val="00C74F6E"/>
    <w:rsid w:val="00C77FA4"/>
    <w:rsid w:val="00C77FFA"/>
    <w:rsid w:val="00C80401"/>
    <w:rsid w:val="00C819E9"/>
    <w:rsid w:val="00C81C97"/>
    <w:rsid w:val="00C828CF"/>
    <w:rsid w:val="00C840C2"/>
    <w:rsid w:val="00C84101"/>
    <w:rsid w:val="00C8535F"/>
    <w:rsid w:val="00C907BC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4787"/>
    <w:rsid w:val="00CF4E6D"/>
    <w:rsid w:val="00D028A9"/>
    <w:rsid w:val="00D029CD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2C5"/>
    <w:rsid w:val="00D403E9"/>
    <w:rsid w:val="00D40ADC"/>
    <w:rsid w:val="00D42DCB"/>
    <w:rsid w:val="00D45482"/>
    <w:rsid w:val="00D46DF2"/>
    <w:rsid w:val="00D47674"/>
    <w:rsid w:val="00D5338C"/>
    <w:rsid w:val="00D5466E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8A3"/>
    <w:rsid w:val="00DC213D"/>
    <w:rsid w:val="00DC2946"/>
    <w:rsid w:val="00DC4340"/>
    <w:rsid w:val="00DC550F"/>
    <w:rsid w:val="00DC64FD"/>
    <w:rsid w:val="00DD12A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26EE"/>
    <w:rsid w:val="00E060F7"/>
    <w:rsid w:val="00E06C3F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4E6F"/>
    <w:rsid w:val="00EB0E20"/>
    <w:rsid w:val="00EB1682"/>
    <w:rsid w:val="00EB1A80"/>
    <w:rsid w:val="00EB457B"/>
    <w:rsid w:val="00EB5FEA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0E74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7F1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03B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3FA"/>
    <w:rsid w:val="00F939C7"/>
    <w:rsid w:val="00F94330"/>
    <w:rsid w:val="00F95A8C"/>
    <w:rsid w:val="00F96D49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280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4B1F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182E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NoSpacing1">
    <w:name w:val="No Spacing1"/>
    <w:uiPriority w:val="99"/>
    <w:qFormat/>
    <w:rsid w:val="00F457F1"/>
    <w:rPr>
      <w:lang w:eastAsia="cs-CZ"/>
    </w:rPr>
  </w:style>
  <w:style w:type="paragraph" w:customStyle="1" w:styleId="nospacing">
    <w:name w:val="nospacing"/>
    <w:basedOn w:val="Normln"/>
    <w:rsid w:val="00F457F1"/>
    <w:pPr>
      <w:tabs>
        <w:tab w:val="clear" w:pos="567"/>
      </w:tabs>
      <w:spacing w:line="240" w:lineRule="auto"/>
    </w:pPr>
    <w:rPr>
      <w:sz w:val="20"/>
      <w:lang w:eastAsia="cs-CZ"/>
    </w:rPr>
  </w:style>
  <w:style w:type="character" w:customStyle="1" w:styleId="markedcontent">
    <w:name w:val="markedcontent"/>
    <w:basedOn w:val="Standardnpsmoodstavce"/>
    <w:rsid w:val="00D40ADC"/>
  </w:style>
  <w:style w:type="paragraph" w:styleId="Bezmezer">
    <w:name w:val="No Spacing"/>
    <w:uiPriority w:val="1"/>
    <w:qFormat/>
    <w:rsid w:val="007F6D0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C329-C0DA-47A9-9B03-6927A01E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1191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Mašková Zdenka</cp:lastModifiedBy>
  <cp:revision>31</cp:revision>
  <cp:lastPrinted>2022-10-26T09:04:00Z</cp:lastPrinted>
  <dcterms:created xsi:type="dcterms:W3CDTF">2024-05-31T07:03:00Z</dcterms:created>
  <dcterms:modified xsi:type="dcterms:W3CDTF">2024-11-05T09:06:00Z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