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50BF4" w:rsidRDefault="00EC547F" w:rsidP="006558B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i/>
          <w:color w:val="auto"/>
          <w:lang w:val="cs-CZ"/>
        </w:rPr>
      </w:pPr>
      <w:r w:rsidRPr="00EC547F">
        <w:rPr>
          <w:rStyle w:val="CharStyle5"/>
          <w:rFonts w:asciiTheme="majorHAnsi" w:hAnsiTheme="majorHAnsi"/>
          <w:i/>
          <w:color w:val="auto"/>
          <w:lang w:val="cs-CZ"/>
        </w:rPr>
        <w:t xml:space="preserve">Text na </w:t>
      </w:r>
      <w:r w:rsidR="00AB16B7">
        <w:rPr>
          <w:rStyle w:val="CharStyle5"/>
          <w:rFonts w:asciiTheme="majorHAnsi" w:hAnsiTheme="majorHAnsi"/>
          <w:i/>
          <w:color w:val="auto"/>
          <w:lang w:val="cs-CZ"/>
        </w:rPr>
        <w:t>příbalovou informaci</w:t>
      </w:r>
    </w:p>
    <w:p w:rsidR="00C47DDE" w:rsidRPr="004C7592" w:rsidRDefault="00C47DDE" w:rsidP="006558B3">
      <w:pPr>
        <w:spacing w:line="240" w:lineRule="auto"/>
        <w:jc w:val="both"/>
        <w:rPr>
          <w:rStyle w:val="CharStyle5"/>
          <w:rFonts w:asciiTheme="majorHAnsi" w:hAnsiTheme="majorHAnsi" w:cs="Athiti Regular"/>
          <w:i/>
          <w:color w:val="auto"/>
          <w:lang w:val="cs-CZ"/>
        </w:rPr>
      </w:pPr>
    </w:p>
    <w:p w:rsidR="00C47DDE" w:rsidRPr="000E14DD" w:rsidRDefault="00C47DDE" w:rsidP="006558B3">
      <w:pPr>
        <w:spacing w:line="240" w:lineRule="auto"/>
        <w:jc w:val="both"/>
        <w:rPr>
          <w:rStyle w:val="CharStyle5"/>
          <w:rFonts w:asciiTheme="majorHAnsi" w:hAnsiTheme="majorHAnsi" w:cs="Athiti Regular"/>
          <w:b/>
          <w:color w:val="auto"/>
          <w:lang w:val="cs-CZ"/>
        </w:rPr>
      </w:pPr>
      <w:r w:rsidRPr="000E14DD">
        <w:rPr>
          <w:rStyle w:val="CharStyle5"/>
          <w:rFonts w:asciiTheme="majorHAnsi" w:hAnsiTheme="majorHAnsi" w:cs="Athiti Regular"/>
          <w:b/>
          <w:color w:val="auto"/>
          <w:lang w:val="cs-CZ"/>
        </w:rPr>
        <w:t xml:space="preserve">LÁSKA 14 </w:t>
      </w:r>
    </w:p>
    <w:p w:rsidR="00C47DDE" w:rsidRPr="000E14DD" w:rsidRDefault="003B7288" w:rsidP="006558B3">
      <w:pPr>
        <w:spacing w:line="240" w:lineRule="auto"/>
        <w:jc w:val="both"/>
        <w:rPr>
          <w:rStyle w:val="CharStyle5"/>
          <w:rFonts w:asciiTheme="majorHAnsi" w:hAnsiTheme="majorHAnsi" w:cs="Athiti Regular"/>
          <w:b/>
          <w:color w:val="auto"/>
          <w:lang w:val="cs-CZ"/>
        </w:rPr>
      </w:pPr>
      <w:r>
        <w:rPr>
          <w:rStyle w:val="CharStyle5"/>
          <w:rFonts w:asciiTheme="majorHAnsi" w:hAnsiTheme="majorHAnsi" w:cs="Athiti Regular"/>
          <w:b/>
          <w:color w:val="auto"/>
          <w:lang w:val="cs-CZ"/>
        </w:rPr>
        <w:t>I</w:t>
      </w:r>
      <w:r w:rsidR="00C47DDE" w:rsidRPr="000E14DD">
        <w:rPr>
          <w:rStyle w:val="CharStyle5"/>
          <w:rFonts w:asciiTheme="majorHAnsi" w:hAnsiTheme="majorHAnsi" w:cs="Athiti Regular"/>
          <w:b/>
          <w:color w:val="auto"/>
          <w:lang w:val="cs-CZ"/>
        </w:rPr>
        <w:t xml:space="preserve">ntenzivní </w:t>
      </w:r>
      <w:proofErr w:type="spellStart"/>
      <w:r w:rsidR="00C47DDE" w:rsidRPr="000E14DD">
        <w:rPr>
          <w:rStyle w:val="CharStyle5"/>
          <w:rFonts w:asciiTheme="majorHAnsi" w:hAnsiTheme="majorHAnsi" w:cs="Athiti Regular"/>
          <w:b/>
          <w:color w:val="auto"/>
          <w:lang w:val="cs-CZ"/>
        </w:rPr>
        <w:t>boswelie</w:t>
      </w:r>
      <w:proofErr w:type="spellEnd"/>
    </w:p>
    <w:p w:rsidR="00C47DDE" w:rsidRPr="000E14DD" w:rsidRDefault="00C47DDE" w:rsidP="006558B3">
      <w:pPr>
        <w:spacing w:line="240" w:lineRule="auto"/>
        <w:jc w:val="both"/>
        <w:rPr>
          <w:rFonts w:asciiTheme="majorHAnsi" w:eastAsia="Times New Roman" w:hAnsiTheme="majorHAnsi" w:cs="Athiti Regular"/>
          <w:color w:val="auto"/>
          <w:lang w:val="cs-CZ"/>
        </w:rPr>
      </w:pPr>
      <w:r w:rsidRPr="000E14DD">
        <w:rPr>
          <w:rFonts w:asciiTheme="majorHAnsi" w:eastAsia="Times New Roman" w:hAnsiTheme="majorHAnsi" w:cs="Athiti Regular"/>
          <w:color w:val="auto"/>
          <w:lang w:val="cs-CZ"/>
        </w:rPr>
        <w:t xml:space="preserve">Veterinární přípravek pro </w:t>
      </w:r>
      <w:r>
        <w:rPr>
          <w:rFonts w:asciiTheme="majorHAnsi" w:eastAsia="Times New Roman" w:hAnsiTheme="majorHAnsi" w:cs="Athiti Regular"/>
          <w:color w:val="auto"/>
          <w:lang w:val="cs-CZ"/>
        </w:rPr>
        <w:t>psy a další zvířata</w:t>
      </w:r>
      <w:r w:rsidRPr="000E14DD">
        <w:rPr>
          <w:rFonts w:asciiTheme="majorHAnsi" w:eastAsia="Times New Roman" w:hAnsiTheme="majorHAnsi" w:cs="Athiti Regular"/>
          <w:color w:val="auto"/>
          <w:lang w:val="cs-CZ"/>
        </w:rPr>
        <w:t xml:space="preserve"> v zájmovém chovu.</w:t>
      </w:r>
    </w:p>
    <w:p w:rsidR="00C47DDE" w:rsidRPr="000E14DD" w:rsidRDefault="00C47DDE" w:rsidP="006558B3">
      <w:pPr>
        <w:spacing w:line="240" w:lineRule="auto"/>
        <w:jc w:val="both"/>
        <w:rPr>
          <w:rFonts w:asciiTheme="majorHAnsi" w:eastAsia="Times New Roman" w:hAnsiTheme="majorHAnsi" w:cs="Athiti Regular"/>
          <w:color w:val="auto"/>
          <w:lang w:val="cs-CZ"/>
        </w:rPr>
      </w:pPr>
    </w:p>
    <w:p w:rsidR="003B7288" w:rsidRPr="00F226A4" w:rsidRDefault="003B7288" w:rsidP="006558B3">
      <w:pPr>
        <w:spacing w:line="240" w:lineRule="auto"/>
        <w:rPr>
          <w:rFonts w:ascii="Calibri" w:hAnsi="Calibri" w:cs="Calibri"/>
          <w:shd w:val="clear" w:color="auto" w:fill="FFFFFF"/>
          <w:lang w:val="cs-CZ"/>
        </w:rPr>
      </w:pPr>
      <w:r>
        <w:rPr>
          <w:rFonts w:ascii="Calibri" w:hAnsi="Calibri" w:cs="Calibri"/>
          <w:shd w:val="clear" w:color="auto" w:fill="FFFFFF"/>
          <w:lang w:val="cs-CZ"/>
        </w:rPr>
        <w:t>Složení tří přírodních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="006558B3" w:rsidRPr="00F226A4">
        <w:rPr>
          <w:rFonts w:ascii="Calibri" w:hAnsi="Calibri" w:cs="Calibri"/>
          <w:shd w:val="clear" w:color="auto" w:fill="FFFFFF"/>
          <w:lang w:val="cs-CZ"/>
        </w:rPr>
        <w:t>látek</w:t>
      </w:r>
      <w:r w:rsidR="006558B3">
        <w:rPr>
          <w:rFonts w:ascii="Calibri" w:hAnsi="Calibri" w:cs="Calibri"/>
          <w:shd w:val="clear" w:color="auto" w:fill="FFFFFF"/>
          <w:lang w:val="cs-CZ"/>
        </w:rPr>
        <w:t xml:space="preserve"> – </w:t>
      </w:r>
      <w:proofErr w:type="spellStart"/>
      <w:r w:rsidR="006558B3" w:rsidRPr="006558B3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serrata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,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carterii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a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Commiphora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myrrha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. Hlavní účinné látky jsou </w:t>
      </w:r>
      <w:proofErr w:type="spellStart"/>
      <w:r w:rsidRPr="00F226A4">
        <w:rPr>
          <w:rFonts w:ascii="Calibri" w:hAnsi="Calibri" w:cs="Calibri"/>
          <w:shd w:val="clear" w:color="auto" w:fill="FFFFFF"/>
          <w:lang w:val="cs-CZ"/>
        </w:rPr>
        <w:t>monoterpeny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a kyseliny </w:t>
      </w:r>
      <w:proofErr w:type="spellStart"/>
      <w:r w:rsidRPr="00F226A4">
        <w:rPr>
          <w:rFonts w:ascii="Calibri" w:hAnsi="Calibri" w:cs="Calibri"/>
          <w:shd w:val="clear" w:color="auto" w:fill="FFFFFF"/>
          <w:lang w:val="cs-CZ"/>
        </w:rPr>
        <w:t>boswellové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, které vykazují analgetické a protizánětlivé účinky. </w:t>
      </w:r>
      <w:r w:rsidR="009152B2">
        <w:rPr>
          <w:rFonts w:ascii="Calibri" w:hAnsi="Calibri" w:cs="Calibri"/>
          <w:shd w:val="clear" w:color="auto" w:fill="FFFFFF"/>
          <w:lang w:val="cs-CZ"/>
        </w:rPr>
        <w:t>Při</w:t>
      </w:r>
      <w:r w:rsidR="00645E5A">
        <w:rPr>
          <w:rFonts w:ascii="Calibri" w:hAnsi="Calibri" w:cs="Calibri"/>
          <w:shd w:val="clear" w:color="auto" w:fill="FFFFFF"/>
          <w:lang w:val="cs-CZ"/>
        </w:rPr>
        <w:t> </w:t>
      </w:r>
      <w:r w:rsidR="009152B2">
        <w:rPr>
          <w:rFonts w:ascii="Calibri" w:hAnsi="Calibri" w:cs="Calibri"/>
          <w:shd w:val="clear" w:color="auto" w:fill="FFFFFF"/>
          <w:lang w:val="cs-CZ"/>
        </w:rPr>
        <w:t xml:space="preserve">vnějším podání přispívají ke </w:t>
      </w:r>
      <w:r w:rsidR="00E71778">
        <w:rPr>
          <w:rFonts w:ascii="Calibri" w:hAnsi="Calibri" w:cs="Calibri"/>
          <w:shd w:val="clear" w:color="auto" w:fill="FFFFFF"/>
          <w:lang w:val="cs-CZ"/>
        </w:rPr>
        <w:t>zlepšení krevního</w:t>
      </w:r>
      <w:r>
        <w:rPr>
          <w:rFonts w:ascii="Calibri" w:hAnsi="Calibri" w:cs="Calibri"/>
          <w:shd w:val="clear" w:color="auto" w:fill="FFFFFF"/>
          <w:lang w:val="cs-CZ"/>
        </w:rPr>
        <w:t xml:space="preserve"> oběh</w:t>
      </w:r>
      <w:r w:rsidR="009152B2">
        <w:rPr>
          <w:rFonts w:ascii="Calibri" w:hAnsi="Calibri" w:cs="Calibri"/>
          <w:shd w:val="clear" w:color="auto" w:fill="FFFFFF"/>
          <w:lang w:val="cs-CZ"/>
        </w:rPr>
        <w:t>u</w:t>
      </w:r>
      <w:r>
        <w:rPr>
          <w:rFonts w:ascii="Calibri" w:hAnsi="Calibri" w:cs="Calibri"/>
          <w:shd w:val="clear" w:color="auto" w:fill="FFFFFF"/>
          <w:lang w:val="cs-CZ"/>
        </w:rPr>
        <w:t xml:space="preserve"> a výživ</w:t>
      </w:r>
      <w:r w:rsidR="009152B2">
        <w:rPr>
          <w:rFonts w:ascii="Calibri" w:hAnsi="Calibri" w:cs="Calibri"/>
          <w:shd w:val="clear" w:color="auto" w:fill="FFFFFF"/>
          <w:lang w:val="cs-CZ"/>
        </w:rPr>
        <w:t>y</w:t>
      </w:r>
      <w:r>
        <w:rPr>
          <w:rFonts w:ascii="Calibri" w:hAnsi="Calibri" w:cs="Calibri"/>
          <w:shd w:val="clear" w:color="auto" w:fill="FFFFFF"/>
          <w:lang w:val="cs-CZ"/>
        </w:rPr>
        <w:t xml:space="preserve"> postižených tkání a tím </w:t>
      </w:r>
      <w:r w:rsidRPr="00F226A4">
        <w:rPr>
          <w:rFonts w:ascii="Calibri" w:hAnsi="Calibri" w:cs="Calibri"/>
          <w:shd w:val="clear" w:color="auto" w:fill="FFFFFF"/>
          <w:lang w:val="cs-CZ"/>
        </w:rPr>
        <w:t>zmírň</w:t>
      </w:r>
      <w:r>
        <w:rPr>
          <w:rFonts w:ascii="Calibri" w:hAnsi="Calibri" w:cs="Calibri"/>
          <w:shd w:val="clear" w:color="auto" w:fill="FFFFFF"/>
          <w:lang w:val="cs-CZ"/>
        </w:rPr>
        <w:t>ují obtíže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pohybového aparátu, </w:t>
      </w:r>
      <w:r w:rsidR="009152B2">
        <w:rPr>
          <w:rFonts w:ascii="Calibri" w:hAnsi="Calibri" w:cs="Calibri"/>
          <w:shd w:val="clear" w:color="auto" w:fill="FFFFFF"/>
          <w:lang w:val="cs-CZ"/>
        </w:rPr>
        <w:t>zmírňují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otok</w:t>
      </w:r>
      <w:r>
        <w:rPr>
          <w:rFonts w:ascii="Calibri" w:hAnsi="Calibri" w:cs="Calibri"/>
          <w:shd w:val="clear" w:color="auto" w:fill="FFFFFF"/>
          <w:lang w:val="cs-CZ"/>
        </w:rPr>
        <w:t>y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a</w:t>
      </w:r>
      <w:r w:rsidR="009152B2">
        <w:rPr>
          <w:rFonts w:ascii="Calibri" w:hAnsi="Calibri" w:cs="Calibri"/>
          <w:shd w:val="clear" w:color="auto" w:fill="FFFFFF"/>
          <w:lang w:val="cs-CZ"/>
        </w:rPr>
        <w:t xml:space="preserve"> přispívají k lepší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pohyblivost</w:t>
      </w:r>
      <w:r w:rsidR="009152B2">
        <w:rPr>
          <w:rFonts w:ascii="Calibri" w:hAnsi="Calibri" w:cs="Calibri"/>
          <w:shd w:val="clear" w:color="auto" w:fill="FFFFFF"/>
          <w:lang w:val="cs-CZ"/>
        </w:rPr>
        <w:t>i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kloubů. Vhodné pro starší zvířata s chronickými pohybovými obtížemi, </w:t>
      </w:r>
      <w:r>
        <w:rPr>
          <w:rFonts w:ascii="Calibri" w:hAnsi="Calibri" w:cs="Calibri"/>
          <w:shd w:val="clear" w:color="auto" w:fill="FFFFFF"/>
          <w:lang w:val="cs-CZ"/>
        </w:rPr>
        <w:t>ale i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pro sportovně aktivní zvířata. Vhodné </w:t>
      </w:r>
      <w:r>
        <w:rPr>
          <w:rFonts w:ascii="Calibri" w:hAnsi="Calibri" w:cs="Calibri"/>
          <w:shd w:val="clear" w:color="auto" w:fill="FFFFFF"/>
          <w:lang w:val="cs-CZ"/>
        </w:rPr>
        <w:t xml:space="preserve">jako </w:t>
      </w:r>
      <w:r w:rsidR="009152B2">
        <w:rPr>
          <w:rFonts w:ascii="Calibri" w:hAnsi="Calibri" w:cs="Calibri"/>
          <w:shd w:val="clear" w:color="auto" w:fill="FFFFFF"/>
          <w:lang w:val="cs-CZ"/>
        </w:rPr>
        <w:t>doplňková péče</w:t>
      </w:r>
      <w:r>
        <w:rPr>
          <w:rFonts w:ascii="Calibri" w:hAnsi="Calibri" w:cs="Calibri"/>
          <w:shd w:val="clear" w:color="auto" w:fill="FFFFFF"/>
          <w:lang w:val="cs-CZ"/>
        </w:rPr>
        <w:t xml:space="preserve"> při</w:t>
      </w:r>
      <w:r w:rsidR="00645E5A">
        <w:rPr>
          <w:rFonts w:ascii="Calibri" w:hAnsi="Calibri" w:cs="Calibri"/>
          <w:shd w:val="clear" w:color="auto" w:fill="FFFFFF"/>
          <w:lang w:val="cs-CZ"/>
        </w:rPr>
        <w:t> </w:t>
      </w:r>
      <w:r w:rsidRPr="00F226A4">
        <w:rPr>
          <w:rFonts w:ascii="Calibri" w:hAnsi="Calibri" w:cs="Calibri"/>
          <w:shd w:val="clear" w:color="auto" w:fill="FFFFFF"/>
          <w:lang w:val="cs-CZ"/>
        </w:rPr>
        <w:t>akutních pohybových obtížích</w:t>
      </w:r>
      <w:r w:rsidR="009152B2">
        <w:rPr>
          <w:rFonts w:ascii="Calibri" w:hAnsi="Calibri" w:cs="Calibri"/>
          <w:shd w:val="clear" w:color="auto" w:fill="FFFFFF"/>
          <w:lang w:val="cs-CZ"/>
        </w:rPr>
        <w:t xml:space="preserve">, případně při </w:t>
      </w:r>
      <w:r w:rsidR="00E71778" w:rsidRPr="00F226A4">
        <w:rPr>
          <w:rFonts w:ascii="Calibri" w:hAnsi="Calibri" w:cs="Calibri"/>
          <w:shd w:val="clear" w:color="auto" w:fill="FFFFFF"/>
          <w:lang w:val="cs-CZ"/>
        </w:rPr>
        <w:t>rekonvalescenci</w:t>
      </w:r>
      <w:r w:rsidR="00E71778">
        <w:rPr>
          <w:rFonts w:ascii="Calibri" w:hAnsi="Calibri" w:cs="Calibri"/>
          <w:shd w:val="clear" w:color="auto" w:fill="FFFFFF"/>
          <w:lang w:val="cs-CZ"/>
        </w:rPr>
        <w:t>.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</w:t>
      </w:r>
    </w:p>
    <w:p w:rsidR="00C47DDE" w:rsidRPr="004C7592" w:rsidRDefault="00C47DDE" w:rsidP="006558B3">
      <w:pPr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3B7288" w:rsidRDefault="003B7288" w:rsidP="006558B3">
      <w:pPr>
        <w:spacing w:line="240" w:lineRule="auto"/>
        <w:rPr>
          <w:rFonts w:ascii="Calibri" w:hAnsi="Calibri" w:cs="Calibri"/>
          <w:shd w:val="clear" w:color="auto" w:fill="FFFFFF"/>
          <w:lang w:val="cs-CZ"/>
        </w:rPr>
      </w:pPr>
      <w:r w:rsidRPr="000D2649">
        <w:rPr>
          <w:rFonts w:ascii="Calibri" w:hAnsi="Calibri" w:cs="Calibri"/>
          <w:b/>
          <w:shd w:val="clear" w:color="auto" w:fill="FFFFFF"/>
          <w:lang w:val="cs-CZ"/>
        </w:rPr>
        <w:t>Dávkování a způsob použití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: </w:t>
      </w:r>
    </w:p>
    <w:p w:rsidR="00C47DDE" w:rsidRDefault="003B7288" w:rsidP="006558B3">
      <w:pPr>
        <w:spacing w:line="240" w:lineRule="auto"/>
        <w:jc w:val="both"/>
        <w:rPr>
          <w:rFonts w:ascii="Calibri" w:hAnsi="Calibri" w:cs="Calibri"/>
          <w:shd w:val="clear" w:color="auto" w:fill="FFFFFF"/>
          <w:lang w:val="cs-CZ"/>
        </w:rPr>
      </w:pPr>
      <w:r w:rsidRPr="00F226A4">
        <w:rPr>
          <w:rFonts w:ascii="Calibri" w:hAnsi="Calibri" w:cs="Calibri"/>
          <w:shd w:val="clear" w:color="auto" w:fill="FFFFFF"/>
          <w:lang w:val="cs-CZ"/>
        </w:rPr>
        <w:t xml:space="preserve">Pouze pro vnější použití. Velmi jemně vtírejte do postižených oblastí. Pro podporu celkového efektu vtírejte také do </w:t>
      </w:r>
      <w:r>
        <w:rPr>
          <w:rFonts w:ascii="Calibri" w:hAnsi="Calibri" w:cs="Calibri"/>
          <w:shd w:val="clear" w:color="auto" w:fill="FFFFFF"/>
          <w:lang w:val="cs-CZ"/>
        </w:rPr>
        <w:t xml:space="preserve">oblasti </w:t>
      </w:r>
      <w:r w:rsidRPr="00F226A4">
        <w:rPr>
          <w:rFonts w:ascii="Calibri" w:hAnsi="Calibri" w:cs="Calibri"/>
          <w:shd w:val="clear" w:color="auto" w:fill="FFFFFF"/>
          <w:lang w:val="cs-CZ"/>
        </w:rPr>
        <w:t>třísel. Maximální denní dávka 1 ml na 5 kg hmotnosti zvířete</w:t>
      </w:r>
      <w:r>
        <w:rPr>
          <w:rFonts w:ascii="Calibri" w:hAnsi="Calibri" w:cs="Calibri"/>
          <w:shd w:val="clear" w:color="auto" w:fill="FFFFFF"/>
          <w:lang w:val="cs-CZ"/>
        </w:rPr>
        <w:t xml:space="preserve"> (</w:t>
      </w:r>
      <w:r w:rsidRPr="00F226A4">
        <w:rPr>
          <w:rFonts w:ascii="Calibri" w:hAnsi="Calibri" w:cs="Calibri"/>
          <w:shd w:val="clear" w:color="auto" w:fill="FFFFFF"/>
          <w:lang w:val="cs-CZ"/>
        </w:rPr>
        <w:t>1 ml odpovídá zhruba 40 kapek</w:t>
      </w:r>
      <w:r>
        <w:rPr>
          <w:rFonts w:ascii="Calibri" w:hAnsi="Calibri" w:cs="Calibri"/>
          <w:shd w:val="clear" w:color="auto" w:fill="FFFFFF"/>
          <w:lang w:val="cs-CZ"/>
        </w:rPr>
        <w:t>)</w:t>
      </w:r>
      <w:r w:rsidRPr="00F226A4">
        <w:rPr>
          <w:rFonts w:ascii="Calibri" w:hAnsi="Calibri" w:cs="Calibri"/>
          <w:shd w:val="clear" w:color="auto" w:fill="FFFFFF"/>
          <w:lang w:val="cs-CZ"/>
        </w:rPr>
        <w:t>. Dávku lze</w:t>
      </w:r>
      <w:r>
        <w:rPr>
          <w:rFonts w:ascii="Calibri" w:hAnsi="Calibri" w:cs="Calibri"/>
          <w:shd w:val="clear" w:color="auto" w:fill="FFFFFF"/>
          <w:lang w:val="cs-CZ"/>
        </w:rPr>
        <w:t xml:space="preserve"> během dne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rozdělit na dv</w:t>
      </w:r>
      <w:r>
        <w:rPr>
          <w:rFonts w:ascii="Calibri" w:hAnsi="Calibri" w:cs="Calibri"/>
          <w:shd w:val="clear" w:color="auto" w:fill="FFFFFF"/>
          <w:lang w:val="cs-CZ"/>
        </w:rPr>
        <w:t xml:space="preserve">akrát. </w:t>
      </w:r>
      <w:r w:rsidRPr="00F226A4">
        <w:rPr>
          <w:rFonts w:ascii="Calibri" w:hAnsi="Calibri" w:cs="Calibri"/>
          <w:shd w:val="clear" w:color="auto" w:fill="FFFFFF"/>
          <w:lang w:val="cs-CZ"/>
        </w:rPr>
        <w:t>Používejte do vymizení nebo zmírnění obtíží. V případě chronických potíží lze používat dlouhodobě, maximální dávka při trvalém používání je 0,5 ml na</w:t>
      </w:r>
      <w:r w:rsidR="00645E5A">
        <w:rPr>
          <w:rFonts w:ascii="Calibri" w:hAnsi="Calibri" w:cs="Calibri"/>
          <w:shd w:val="clear" w:color="auto" w:fill="FFFFFF"/>
          <w:lang w:val="cs-CZ"/>
        </w:rPr>
        <w:t> </w:t>
      </w:r>
      <w:r w:rsidRPr="00F226A4">
        <w:rPr>
          <w:rFonts w:ascii="Calibri" w:hAnsi="Calibri" w:cs="Calibri"/>
          <w:shd w:val="clear" w:color="auto" w:fill="FFFFFF"/>
          <w:lang w:val="cs-CZ"/>
        </w:rPr>
        <w:t>5 kg hmotnosti zvířete</w:t>
      </w:r>
      <w:r>
        <w:rPr>
          <w:rFonts w:ascii="Calibri" w:hAnsi="Calibri" w:cs="Calibri"/>
          <w:shd w:val="clear" w:color="auto" w:fill="FFFFFF"/>
          <w:lang w:val="cs-CZ"/>
        </w:rPr>
        <w:t xml:space="preserve">. </w:t>
      </w:r>
    </w:p>
    <w:p w:rsidR="00C63EF1" w:rsidRPr="004C7592" w:rsidRDefault="00C63EF1" w:rsidP="006558B3">
      <w:pPr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3B7288" w:rsidRPr="00F226A4" w:rsidRDefault="003B7288" w:rsidP="006558B3">
      <w:pPr>
        <w:spacing w:line="240" w:lineRule="auto"/>
        <w:rPr>
          <w:rFonts w:ascii="Calibri" w:hAnsi="Calibri" w:cs="Calibri"/>
          <w:shd w:val="clear" w:color="auto" w:fill="FFFFFF"/>
          <w:lang w:val="cs-CZ"/>
        </w:rPr>
      </w:pPr>
      <w:r w:rsidRPr="000D2649">
        <w:rPr>
          <w:rFonts w:ascii="Calibri" w:hAnsi="Calibri" w:cs="Calibri"/>
          <w:b/>
          <w:shd w:val="clear" w:color="auto" w:fill="FFFFFF"/>
          <w:lang w:val="cs-CZ"/>
        </w:rPr>
        <w:t>Složení</w:t>
      </w:r>
      <w:r w:rsidRPr="00F226A4">
        <w:rPr>
          <w:rFonts w:ascii="Calibri" w:hAnsi="Calibri" w:cs="Calibri"/>
          <w:shd w:val="clear" w:color="auto" w:fill="FFFFFF"/>
          <w:lang w:val="cs-CZ"/>
        </w:rPr>
        <w:t>: Slunečnicový olej (</w:t>
      </w:r>
      <w:proofErr w:type="spellStart"/>
      <w:r w:rsidRPr="00E71778">
        <w:rPr>
          <w:rFonts w:ascii="Calibri" w:hAnsi="Calibri" w:cs="Calibri"/>
          <w:i/>
          <w:shd w:val="clear" w:color="auto" w:fill="FFFFFF"/>
          <w:lang w:val="cs-CZ"/>
        </w:rPr>
        <w:t>Helianthus</w:t>
      </w:r>
      <w:proofErr w:type="spellEnd"/>
      <w:r w:rsidRPr="00E71778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E71778">
        <w:rPr>
          <w:rFonts w:ascii="Calibri" w:hAnsi="Calibri" w:cs="Calibri"/>
          <w:i/>
          <w:shd w:val="clear" w:color="auto" w:fill="FFFFFF"/>
          <w:lang w:val="cs-CZ"/>
        </w:rPr>
        <w:t>annuus</w:t>
      </w:r>
      <w:proofErr w:type="spellEnd"/>
      <w:r w:rsidRPr="00E71778">
        <w:rPr>
          <w:rFonts w:ascii="Calibri" w:hAnsi="Calibri" w:cs="Calibri"/>
          <w:shd w:val="clear" w:color="auto" w:fill="FFFFFF"/>
          <w:lang w:val="cs-CZ"/>
        </w:rPr>
        <w:t>)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,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serrata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– esenciální olej,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serrata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– </w:t>
      </w:r>
      <w:proofErr w:type="spellStart"/>
      <w:r w:rsidRPr="00F226A4">
        <w:rPr>
          <w:rFonts w:ascii="Calibri" w:hAnsi="Calibri" w:cs="Calibri"/>
          <w:shd w:val="clear" w:color="auto" w:fill="FFFFFF"/>
          <w:lang w:val="cs-CZ"/>
        </w:rPr>
        <w:t>resin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,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carterii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– esenciální olej,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Commiphora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myrrha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– </w:t>
      </w:r>
      <w:proofErr w:type="spellStart"/>
      <w:r w:rsidRPr="00F226A4">
        <w:rPr>
          <w:rFonts w:ascii="Calibri" w:hAnsi="Calibri" w:cs="Calibri"/>
          <w:shd w:val="clear" w:color="auto" w:fill="FFFFFF"/>
          <w:lang w:val="cs-CZ"/>
        </w:rPr>
        <w:t>resin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>, vitam</w:t>
      </w:r>
      <w:r>
        <w:rPr>
          <w:rFonts w:ascii="Calibri" w:hAnsi="Calibri" w:cs="Calibri"/>
          <w:shd w:val="clear" w:color="auto" w:fill="FFFFFF"/>
          <w:lang w:val="cs-CZ"/>
        </w:rPr>
        <w:t>i</w:t>
      </w:r>
      <w:r w:rsidRPr="00F226A4">
        <w:rPr>
          <w:rFonts w:ascii="Calibri" w:hAnsi="Calibri" w:cs="Calibri"/>
          <w:shd w:val="clear" w:color="auto" w:fill="FFFFFF"/>
          <w:lang w:val="cs-CZ"/>
        </w:rPr>
        <w:t>n E</w:t>
      </w:r>
    </w:p>
    <w:p w:rsidR="00C47DDE" w:rsidRPr="004C7592" w:rsidRDefault="00C47DDE" w:rsidP="006558B3">
      <w:pPr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3B7288" w:rsidRDefault="003B7288" w:rsidP="006558B3">
      <w:pPr>
        <w:spacing w:line="240" w:lineRule="auto"/>
        <w:rPr>
          <w:rFonts w:ascii="Calibri" w:hAnsi="Calibri" w:cs="Calibri"/>
          <w:shd w:val="clear" w:color="auto" w:fill="FFFFFF"/>
          <w:lang w:val="cs-CZ"/>
        </w:rPr>
      </w:pPr>
      <w:r w:rsidRPr="000D2649">
        <w:rPr>
          <w:rFonts w:ascii="Calibri" w:hAnsi="Calibri" w:cs="Calibri"/>
          <w:b/>
          <w:shd w:val="clear" w:color="auto" w:fill="FFFFFF"/>
          <w:lang w:val="cs-CZ"/>
        </w:rPr>
        <w:t>Upozornění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: </w:t>
      </w:r>
    </w:p>
    <w:p w:rsidR="003B7288" w:rsidRPr="000D2649" w:rsidRDefault="003B7288" w:rsidP="006558B3">
      <w:pPr>
        <w:pStyle w:val="Vchoz"/>
        <w:rPr>
          <w:rFonts w:ascii="Calibri" w:hAnsi="Calibri" w:cs="Calibri"/>
        </w:rPr>
      </w:pPr>
      <w:r w:rsidRPr="00F226A4">
        <w:rPr>
          <w:rFonts w:ascii="Calibri" w:hAnsi="Calibri" w:cs="Calibri"/>
          <w:shd w:val="clear" w:color="auto" w:fill="FFFFFF"/>
        </w:rPr>
        <w:t>Veterinární přípravek</w:t>
      </w:r>
      <w:r w:rsidR="006B2BBD">
        <w:rPr>
          <w:rFonts w:ascii="Calibri" w:hAnsi="Calibri" w:cs="Calibri"/>
          <w:shd w:val="clear" w:color="auto" w:fill="FFFFFF"/>
        </w:rPr>
        <w:t xml:space="preserve">. </w:t>
      </w:r>
      <w:r w:rsidRPr="00F226A4">
        <w:rPr>
          <w:rFonts w:ascii="Calibri" w:hAnsi="Calibri" w:cs="Calibri"/>
          <w:shd w:val="clear" w:color="auto" w:fill="FFFFFF"/>
        </w:rPr>
        <w:t xml:space="preserve">Pouze pro zvířata. </w:t>
      </w:r>
      <w:r w:rsidRPr="000D2649">
        <w:rPr>
          <w:rFonts w:ascii="Calibri" w:hAnsi="Calibri" w:cs="Calibri"/>
          <w:shd w:val="clear" w:color="auto" w:fill="FFFFFF"/>
        </w:rPr>
        <w:t>Přípravek není náhradou veterinární péče a léčiv doporučených veterinárním lékařem.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F226A4">
        <w:rPr>
          <w:rFonts w:ascii="Calibri" w:hAnsi="Calibri" w:cs="Calibri"/>
          <w:shd w:val="clear" w:color="auto" w:fill="FFFFFF"/>
        </w:rPr>
        <w:t>Skladujte v suchu,</w:t>
      </w:r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Theme="majorHAnsi" w:hAnsiTheme="majorHAnsi" w:cs="Athiti Regular"/>
          <w:shd w:val="clear" w:color="auto" w:fill="FFFFFF"/>
        </w:rPr>
        <w:t>při teplotě do 25 °C,</w:t>
      </w:r>
      <w:r w:rsidRPr="00F226A4">
        <w:rPr>
          <w:rFonts w:ascii="Calibri" w:hAnsi="Calibri" w:cs="Calibri"/>
          <w:shd w:val="clear" w:color="auto" w:fill="FFFFFF"/>
        </w:rPr>
        <w:t xml:space="preserve"> chraňte před přímým slunečním zářením a</w:t>
      </w:r>
      <w:r w:rsidR="00645E5A">
        <w:rPr>
          <w:rFonts w:ascii="Calibri" w:hAnsi="Calibri" w:cs="Calibri"/>
          <w:shd w:val="clear" w:color="auto" w:fill="FFFFFF"/>
        </w:rPr>
        <w:t> </w:t>
      </w:r>
      <w:bookmarkStart w:id="0" w:name="_GoBack"/>
      <w:bookmarkEnd w:id="0"/>
      <w:r w:rsidRPr="00F226A4">
        <w:rPr>
          <w:rFonts w:ascii="Calibri" w:hAnsi="Calibri" w:cs="Calibri"/>
          <w:shd w:val="clear" w:color="auto" w:fill="FFFFFF"/>
        </w:rPr>
        <w:t xml:space="preserve">teplem. Neobsahuje alkohol. Uchovávejte mimo </w:t>
      </w:r>
      <w:r>
        <w:rPr>
          <w:rFonts w:ascii="Calibri" w:hAnsi="Calibri" w:cs="Calibri"/>
          <w:shd w:val="clear" w:color="auto" w:fill="FFFFFF"/>
        </w:rPr>
        <w:t xml:space="preserve">dohled a </w:t>
      </w:r>
      <w:r w:rsidRPr="00F226A4">
        <w:rPr>
          <w:rFonts w:ascii="Calibri" w:hAnsi="Calibri" w:cs="Calibri"/>
          <w:shd w:val="clear" w:color="auto" w:fill="FFFFFF"/>
        </w:rPr>
        <w:t xml:space="preserve">dosah </w:t>
      </w:r>
    </w:p>
    <w:p w:rsidR="003B7288" w:rsidRDefault="003B7288" w:rsidP="006558B3">
      <w:pPr>
        <w:pStyle w:val="Vchoz"/>
        <w:rPr>
          <w:rFonts w:ascii="Calibri" w:hAnsi="Calibri" w:cs="Calibri"/>
          <w:shd w:val="clear" w:color="auto" w:fill="FFFFFF"/>
        </w:rPr>
      </w:pPr>
      <w:r w:rsidRPr="000D2649">
        <w:rPr>
          <w:rFonts w:ascii="Calibri" w:hAnsi="Calibri" w:cs="Calibri"/>
          <w:shd w:val="clear" w:color="auto" w:fill="FFFFFF"/>
        </w:rPr>
        <w:t>Odpad likvidujte podle místních právních předpisů</w:t>
      </w:r>
    </w:p>
    <w:p w:rsidR="003B7288" w:rsidRPr="00F226A4" w:rsidRDefault="003B7288" w:rsidP="006558B3">
      <w:pPr>
        <w:pStyle w:val="Vchoz"/>
        <w:rPr>
          <w:rFonts w:ascii="Calibri" w:hAnsi="Calibri" w:cs="Calibri"/>
          <w:shd w:val="clear" w:color="auto" w:fill="FFFFFF"/>
        </w:rPr>
      </w:pPr>
    </w:p>
    <w:p w:rsidR="00C47DDE" w:rsidRPr="006558B3" w:rsidRDefault="00C47DDE" w:rsidP="006558B3">
      <w:pPr>
        <w:spacing w:line="240" w:lineRule="auto"/>
        <w:jc w:val="both"/>
        <w:rPr>
          <w:rStyle w:val="CharStyle5"/>
          <w:rFonts w:asciiTheme="majorHAnsi" w:hAnsiTheme="majorHAnsi" w:cs="Athiti Regular"/>
          <w:spacing w:val="0"/>
          <w:lang w:val="cs-CZ"/>
        </w:rPr>
      </w:pPr>
      <w:r w:rsidRPr="00E71778">
        <w:rPr>
          <w:rFonts w:asciiTheme="majorHAnsi" w:hAnsiTheme="majorHAnsi" w:cs="Athiti Regular"/>
          <w:b/>
          <w:shd w:val="clear" w:color="auto" w:fill="FFFFFF"/>
          <w:lang w:val="cs-CZ"/>
        </w:rPr>
        <w:t>Doba použitelnosti:</w:t>
      </w:r>
      <w:r w:rsidRPr="004C7592">
        <w:rPr>
          <w:rFonts w:asciiTheme="majorHAnsi" w:hAnsiTheme="majorHAnsi" w:cs="Athiti Regular"/>
          <w:shd w:val="clear" w:color="auto" w:fill="FFFFFF"/>
          <w:lang w:val="cs-CZ"/>
        </w:rPr>
        <w:t xml:space="preserve"> 1 rok od data výroby. </w:t>
      </w:r>
    </w:p>
    <w:p w:rsidR="00C47DDE" w:rsidRPr="004C7592" w:rsidRDefault="00C47DDE" w:rsidP="006558B3">
      <w:pPr>
        <w:spacing w:line="240" w:lineRule="auto"/>
        <w:jc w:val="both"/>
        <w:rPr>
          <w:rStyle w:val="CharStyle5"/>
          <w:rFonts w:asciiTheme="majorHAnsi" w:hAnsiTheme="majorHAnsi" w:cs="Athiti Regular"/>
          <w:color w:val="auto"/>
          <w:lang w:val="cs-CZ"/>
        </w:rPr>
      </w:pPr>
      <w:r w:rsidRPr="00E71778">
        <w:rPr>
          <w:rStyle w:val="CharStyle5"/>
          <w:rFonts w:asciiTheme="majorHAnsi" w:hAnsiTheme="majorHAnsi" w:cs="Athiti Regular"/>
          <w:b/>
          <w:color w:val="auto"/>
          <w:lang w:val="cs-CZ"/>
        </w:rPr>
        <w:t>Obsah</w:t>
      </w:r>
      <w:r>
        <w:rPr>
          <w:rStyle w:val="CharStyle5"/>
          <w:rFonts w:asciiTheme="majorHAnsi" w:hAnsiTheme="majorHAnsi" w:cs="Athiti Regular"/>
          <w:color w:val="auto"/>
          <w:lang w:val="cs-CZ"/>
        </w:rPr>
        <w:t>: 10 ml</w:t>
      </w:r>
    </w:p>
    <w:p w:rsidR="00C47DDE" w:rsidRPr="004C7592" w:rsidRDefault="00C47DDE" w:rsidP="006558B3">
      <w:pPr>
        <w:spacing w:line="240" w:lineRule="auto"/>
        <w:jc w:val="both"/>
        <w:rPr>
          <w:rStyle w:val="CharStyle5"/>
          <w:rFonts w:asciiTheme="majorHAnsi" w:hAnsiTheme="majorHAnsi" w:cs="Athiti Regular"/>
          <w:color w:val="auto"/>
          <w:lang w:val="cs-CZ"/>
        </w:rPr>
      </w:pPr>
      <w:r w:rsidRPr="00E71778">
        <w:rPr>
          <w:rStyle w:val="CharStyle5"/>
          <w:rFonts w:asciiTheme="majorHAnsi" w:hAnsiTheme="majorHAnsi" w:cs="Athiti Regular"/>
          <w:b/>
          <w:color w:val="auto"/>
          <w:lang w:val="cs-CZ"/>
        </w:rPr>
        <w:t>Datum výroby</w:t>
      </w:r>
      <w:r w:rsidRPr="004C7592">
        <w:rPr>
          <w:rStyle w:val="CharStyle5"/>
          <w:rFonts w:asciiTheme="majorHAnsi" w:hAnsiTheme="majorHAnsi" w:cs="Athiti Regular"/>
          <w:color w:val="auto"/>
          <w:lang w:val="cs-CZ"/>
        </w:rPr>
        <w:t xml:space="preserve">: </w:t>
      </w:r>
      <w:r>
        <w:rPr>
          <w:rStyle w:val="CharStyle5"/>
          <w:rFonts w:asciiTheme="majorHAnsi" w:hAnsiTheme="majorHAnsi" w:cs="Athiti Regular"/>
          <w:color w:val="auto"/>
          <w:lang w:val="cs-CZ"/>
        </w:rPr>
        <w:t>viz. etiketa</w:t>
      </w:r>
    </w:p>
    <w:p w:rsidR="00C47DDE" w:rsidRPr="004C7592" w:rsidRDefault="00C47DDE" w:rsidP="006558B3">
      <w:pPr>
        <w:spacing w:line="240" w:lineRule="auto"/>
        <w:jc w:val="both"/>
        <w:rPr>
          <w:rStyle w:val="CharStyle5"/>
          <w:rFonts w:asciiTheme="majorHAnsi" w:hAnsiTheme="majorHAnsi" w:cs="Athiti Regular"/>
          <w:color w:val="auto"/>
          <w:lang w:val="cs-CZ"/>
        </w:rPr>
      </w:pPr>
      <w:r w:rsidRPr="00E71778">
        <w:rPr>
          <w:rStyle w:val="CharStyle5"/>
          <w:rFonts w:asciiTheme="majorHAnsi" w:hAnsiTheme="majorHAnsi" w:cs="Athiti Regular"/>
          <w:b/>
          <w:color w:val="auto"/>
          <w:lang w:val="cs-CZ"/>
        </w:rPr>
        <w:t>Číslo schválení</w:t>
      </w:r>
      <w:r w:rsidRPr="004C7592">
        <w:rPr>
          <w:rStyle w:val="CharStyle5"/>
          <w:rFonts w:asciiTheme="majorHAnsi" w:hAnsiTheme="majorHAnsi" w:cs="Athiti Regular"/>
          <w:color w:val="auto"/>
          <w:lang w:val="cs-CZ"/>
        </w:rPr>
        <w:t>:</w:t>
      </w:r>
      <w:r w:rsidR="00A87FDA">
        <w:rPr>
          <w:rStyle w:val="CharStyle5"/>
          <w:rFonts w:asciiTheme="majorHAnsi" w:hAnsiTheme="majorHAnsi" w:cs="Athiti Regular"/>
          <w:color w:val="auto"/>
          <w:lang w:val="cs-CZ"/>
        </w:rPr>
        <w:t xml:space="preserve"> 074</w:t>
      </w:r>
      <w:r>
        <w:rPr>
          <w:rStyle w:val="CharStyle5"/>
          <w:rFonts w:asciiTheme="majorHAnsi" w:hAnsiTheme="majorHAnsi" w:cs="Athiti Regular"/>
          <w:color w:val="auto"/>
          <w:lang w:val="cs-CZ"/>
        </w:rPr>
        <w:t>-19/C</w:t>
      </w:r>
    </w:p>
    <w:p w:rsidR="00C47DDE" w:rsidRPr="00E71778" w:rsidRDefault="00C47DDE" w:rsidP="006558B3">
      <w:pPr>
        <w:spacing w:line="240" w:lineRule="auto"/>
        <w:jc w:val="both"/>
        <w:rPr>
          <w:rFonts w:asciiTheme="majorHAnsi" w:hAnsiTheme="majorHAnsi" w:cs="Athiti Regular"/>
          <w:b/>
          <w:lang w:val="cs-CZ"/>
        </w:rPr>
      </w:pPr>
      <w:r w:rsidRPr="00E71778">
        <w:rPr>
          <w:rStyle w:val="CharStyle5"/>
          <w:rFonts w:asciiTheme="majorHAnsi" w:hAnsiTheme="majorHAnsi" w:cs="Athiti Regular"/>
          <w:b/>
          <w:color w:val="auto"/>
          <w:lang w:val="cs-CZ"/>
        </w:rPr>
        <w:t>Držitel rozhodnutí o schválení a výrobce:</w:t>
      </w:r>
      <w:r w:rsidRPr="00E71778">
        <w:rPr>
          <w:rFonts w:asciiTheme="majorHAnsi" w:hAnsiTheme="majorHAnsi" w:cs="Athiti Regular"/>
          <w:b/>
          <w:lang w:val="cs-CZ"/>
        </w:rPr>
        <w:t xml:space="preserve"> </w:t>
      </w:r>
    </w:p>
    <w:p w:rsidR="00C47DDE" w:rsidRDefault="00C47DDE" w:rsidP="006558B3">
      <w:pPr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4C7592">
        <w:rPr>
          <w:rFonts w:asciiTheme="majorHAnsi" w:hAnsiTheme="majorHAnsi" w:cs="Athiti Regular"/>
          <w:lang w:val="cs-CZ"/>
        </w:rPr>
        <w:t>Dokonalá Láska s.r.o., Slámova 38/8,</w:t>
      </w:r>
      <w:r w:rsidR="009D533C">
        <w:rPr>
          <w:rFonts w:asciiTheme="majorHAnsi" w:hAnsiTheme="majorHAnsi" w:cs="Athiti Regular"/>
          <w:lang w:val="cs-CZ"/>
        </w:rPr>
        <w:t xml:space="preserve"> </w:t>
      </w:r>
      <w:r w:rsidR="009D533C" w:rsidRPr="00645E5A">
        <w:rPr>
          <w:rFonts w:asciiTheme="majorHAnsi" w:hAnsiTheme="majorHAnsi" w:cstheme="majorHAnsi"/>
          <w:color w:val="auto"/>
          <w:lang w:val="cs-CZ"/>
        </w:rPr>
        <w:t>Nedvězí u Říčan,</w:t>
      </w:r>
      <w:r w:rsidRPr="004C7592">
        <w:rPr>
          <w:rFonts w:asciiTheme="majorHAnsi" w:hAnsiTheme="majorHAnsi" w:cs="Athiti Regular"/>
          <w:lang w:val="cs-CZ"/>
        </w:rPr>
        <w:t xml:space="preserve"> 103 00 Praha 10 CZ </w:t>
      </w:r>
      <w:r>
        <w:rPr>
          <w:rFonts w:asciiTheme="majorHAnsi" w:hAnsiTheme="majorHAnsi" w:cs="Athiti Regular"/>
          <w:lang w:val="cs-CZ"/>
        </w:rPr>
        <w:t>/</w:t>
      </w:r>
      <w:r w:rsidRPr="004C7592">
        <w:rPr>
          <w:rFonts w:asciiTheme="majorHAnsi" w:hAnsiTheme="majorHAnsi" w:cs="Athiti Regular"/>
          <w:lang w:val="cs-CZ"/>
        </w:rPr>
        <w:t xml:space="preserve">EU </w:t>
      </w:r>
    </w:p>
    <w:p w:rsidR="00C47DDE" w:rsidRPr="003B7288" w:rsidRDefault="007205EB" w:rsidP="006558B3">
      <w:pPr>
        <w:spacing w:line="240" w:lineRule="auto"/>
        <w:jc w:val="both"/>
        <w:rPr>
          <w:rFonts w:asciiTheme="majorHAnsi" w:hAnsiTheme="majorHAnsi" w:cs="Athiti Regular"/>
          <w:lang w:val="cs-CZ"/>
        </w:rPr>
      </w:pPr>
      <w:hyperlink r:id="rId7" w:history="1">
        <w:r w:rsidR="00C47DDE" w:rsidRPr="00E71778">
          <w:rPr>
            <w:rStyle w:val="Hypertextovodkaz"/>
            <w:rFonts w:asciiTheme="majorHAnsi" w:hAnsiTheme="majorHAnsi" w:cs="Athiti Regular"/>
            <w:color w:val="auto"/>
            <w:u w:val="none"/>
            <w:lang w:val="cs-CZ"/>
          </w:rPr>
          <w:t>www.dokonalalaska.cz</w:t>
        </w:r>
      </w:hyperlink>
      <w:r w:rsidR="00C47DDE" w:rsidRPr="003B7288">
        <w:rPr>
          <w:rFonts w:asciiTheme="majorHAnsi" w:hAnsiTheme="majorHAnsi" w:cs="Athiti Regular"/>
          <w:lang w:val="cs-CZ"/>
        </w:rPr>
        <w:t xml:space="preserve"> </w:t>
      </w:r>
    </w:p>
    <w:p w:rsidR="003C3F67" w:rsidRPr="00FC3345" w:rsidRDefault="003C3F67" w:rsidP="00BF5EDF">
      <w:pPr>
        <w:tabs>
          <w:tab w:val="left" w:pos="7230"/>
        </w:tabs>
        <w:spacing w:line="360" w:lineRule="auto"/>
        <w:rPr>
          <w:rFonts w:asciiTheme="majorHAnsi" w:hAnsiTheme="majorHAnsi"/>
          <w:color w:val="auto"/>
          <w:lang w:val="cs-CZ"/>
        </w:rPr>
      </w:pPr>
    </w:p>
    <w:sectPr w:rsidR="003C3F67" w:rsidRPr="00FC3345" w:rsidSect="00BF5EDF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5EB" w:rsidRDefault="007205EB" w:rsidP="003B7288">
      <w:pPr>
        <w:spacing w:line="240" w:lineRule="auto"/>
      </w:pPr>
      <w:r>
        <w:separator/>
      </w:r>
    </w:p>
  </w:endnote>
  <w:endnote w:type="continuationSeparator" w:id="0">
    <w:p w:rsidR="007205EB" w:rsidRDefault="007205EB" w:rsidP="003B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5EB" w:rsidRDefault="007205EB" w:rsidP="003B7288">
      <w:pPr>
        <w:spacing w:line="240" w:lineRule="auto"/>
      </w:pPr>
      <w:r>
        <w:separator/>
      </w:r>
    </w:p>
  </w:footnote>
  <w:footnote w:type="continuationSeparator" w:id="0">
    <w:p w:rsidR="007205EB" w:rsidRDefault="007205EB" w:rsidP="003B7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88" w:rsidRPr="00645E5A" w:rsidRDefault="003B7288" w:rsidP="003B7288">
    <w:pPr>
      <w:jc w:val="both"/>
      <w:rPr>
        <w:rFonts w:ascii="Calibri" w:hAnsi="Calibri"/>
        <w:b/>
        <w:bCs/>
        <w:lang w:val="cs-CZ"/>
      </w:rPr>
    </w:pPr>
    <w:r w:rsidRPr="00645E5A">
      <w:rPr>
        <w:rFonts w:ascii="Calibri" w:hAnsi="Calibri"/>
        <w:bCs/>
        <w:lang w:val="cs-CZ"/>
      </w:rPr>
      <w:t>Text příbalové informace</w:t>
    </w:r>
    <w:r w:rsidR="00645E5A">
      <w:rPr>
        <w:rFonts w:ascii="Calibri" w:hAnsi="Calibri"/>
        <w:bCs/>
        <w:lang w:val="cs-CZ"/>
      </w:rPr>
      <w:t xml:space="preserve"> </w:t>
    </w:r>
    <w:r w:rsidRPr="00645E5A">
      <w:rPr>
        <w:rFonts w:ascii="Calibri" w:hAnsi="Calibri"/>
        <w:bCs/>
        <w:lang w:val="cs-CZ"/>
      </w:rPr>
      <w:t>součást dokumentace schválené rozhodnutím sp.</w:t>
    </w:r>
    <w:r w:rsidR="00645E5A">
      <w:rPr>
        <w:rFonts w:ascii="Calibri" w:hAnsi="Calibri"/>
        <w:bCs/>
        <w:lang w:val="cs-CZ"/>
      </w:rPr>
      <w:t> </w:t>
    </w:r>
    <w:r w:rsidRPr="00645E5A">
      <w:rPr>
        <w:rFonts w:ascii="Calibri" w:hAnsi="Calibri"/>
        <w:bCs/>
        <w:lang w:val="cs-CZ"/>
      </w:rPr>
      <w:t>zn.</w:t>
    </w:r>
    <w:r w:rsidR="00645E5A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845E225F7F5A488B99B42272A88CE04B"/>
        </w:placeholder>
        <w:text/>
      </w:sdtPr>
      <w:sdtEndPr/>
      <w:sdtContent>
        <w:r w:rsidR="00C76892" w:rsidRPr="00645E5A">
          <w:rPr>
            <w:rFonts w:ascii="Calibri" w:hAnsi="Calibri"/>
            <w:bCs/>
            <w:lang w:val="cs-CZ"/>
          </w:rPr>
          <w:t>USKVBL/7610/2024/POD</w:t>
        </w:r>
      </w:sdtContent>
    </w:sdt>
    <w:r w:rsidRPr="00645E5A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256413127"/>
        <w:placeholder>
          <w:docPart w:val="845E225F7F5A488B99B42272A88CE04B"/>
        </w:placeholder>
        <w:text/>
      </w:sdtPr>
      <w:sdtEndPr/>
      <w:sdtContent>
        <w:r w:rsidR="00C76892" w:rsidRPr="00645E5A">
          <w:rPr>
            <w:rFonts w:ascii="Calibri" w:hAnsi="Calibri"/>
            <w:bCs/>
            <w:lang w:val="cs-CZ"/>
          </w:rPr>
          <w:t>USKVBL/292/2025/REG-Gro</w:t>
        </w:r>
      </w:sdtContent>
    </w:sdt>
    <w:r w:rsidRPr="00645E5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F4293F26398245039F4152D310A97F6D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6892" w:rsidRPr="00645E5A">
          <w:rPr>
            <w:rFonts w:ascii="Calibri" w:hAnsi="Calibri"/>
            <w:bCs/>
            <w:lang w:val="cs-CZ"/>
          </w:rPr>
          <w:t>9.1.2025</w:t>
        </w:r>
      </w:sdtContent>
    </w:sdt>
    <w:r w:rsidRPr="00645E5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6B505C152D3547C480DA99C5B7C8C6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45E5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645E5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72BE0391AEAF409DA44958C061858EA6"/>
        </w:placeholder>
        <w:text/>
      </w:sdtPr>
      <w:sdtEndPr/>
      <w:sdtContent>
        <w:r w:rsidRPr="00645E5A">
          <w:rPr>
            <w:rFonts w:ascii="Calibri" w:hAnsi="Calibri"/>
            <w:lang w:val="cs-CZ"/>
          </w:rPr>
          <w:t>LÁSKA 14</w:t>
        </w:r>
      </w:sdtContent>
    </w:sdt>
  </w:p>
  <w:p w:rsidR="003B7288" w:rsidRPr="00645E5A" w:rsidRDefault="003B7288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72B73"/>
    <w:rsid w:val="000B6B33"/>
    <w:rsid w:val="001571FE"/>
    <w:rsid w:val="00177522"/>
    <w:rsid w:val="00183844"/>
    <w:rsid w:val="00231D78"/>
    <w:rsid w:val="00286D0A"/>
    <w:rsid w:val="002A2335"/>
    <w:rsid w:val="00350BF4"/>
    <w:rsid w:val="00362D8B"/>
    <w:rsid w:val="003B7288"/>
    <w:rsid w:val="003C3F67"/>
    <w:rsid w:val="003E1227"/>
    <w:rsid w:val="00411A72"/>
    <w:rsid w:val="00495189"/>
    <w:rsid w:val="005D6B87"/>
    <w:rsid w:val="00643779"/>
    <w:rsid w:val="00645E5A"/>
    <w:rsid w:val="006558B3"/>
    <w:rsid w:val="00657860"/>
    <w:rsid w:val="006B2BBD"/>
    <w:rsid w:val="006C5473"/>
    <w:rsid w:val="00715932"/>
    <w:rsid w:val="007205EB"/>
    <w:rsid w:val="00747959"/>
    <w:rsid w:val="00781F3D"/>
    <w:rsid w:val="008648B3"/>
    <w:rsid w:val="00872B8F"/>
    <w:rsid w:val="008C30E3"/>
    <w:rsid w:val="00913F84"/>
    <w:rsid w:val="009152B2"/>
    <w:rsid w:val="00940969"/>
    <w:rsid w:val="00962733"/>
    <w:rsid w:val="009D533C"/>
    <w:rsid w:val="009F72DC"/>
    <w:rsid w:val="00A035F9"/>
    <w:rsid w:val="00A064E7"/>
    <w:rsid w:val="00A87A46"/>
    <w:rsid w:val="00A87FDA"/>
    <w:rsid w:val="00A917FF"/>
    <w:rsid w:val="00A94C15"/>
    <w:rsid w:val="00AB16B7"/>
    <w:rsid w:val="00B04339"/>
    <w:rsid w:val="00B36AE6"/>
    <w:rsid w:val="00BF5EDF"/>
    <w:rsid w:val="00C47DDE"/>
    <w:rsid w:val="00C63EF1"/>
    <w:rsid w:val="00C72398"/>
    <w:rsid w:val="00C76892"/>
    <w:rsid w:val="00C9594F"/>
    <w:rsid w:val="00CB375F"/>
    <w:rsid w:val="00CE2278"/>
    <w:rsid w:val="00D01BDC"/>
    <w:rsid w:val="00E12F0E"/>
    <w:rsid w:val="00E4788A"/>
    <w:rsid w:val="00E53E36"/>
    <w:rsid w:val="00E71778"/>
    <w:rsid w:val="00EA7BF3"/>
    <w:rsid w:val="00EC547F"/>
    <w:rsid w:val="00F10A80"/>
    <w:rsid w:val="00FC3345"/>
    <w:rsid w:val="00FC51B5"/>
    <w:rsid w:val="00FE676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200BA"/>
  <w15:docId w15:val="{9B2481FE-EE27-48F2-B77F-1F51F79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1B5"/>
  </w:style>
  <w:style w:type="paragraph" w:styleId="Nadpis1">
    <w:name w:val="heading 1"/>
    <w:basedOn w:val="Normln1"/>
    <w:next w:val="Normln1"/>
    <w:rsid w:val="00FC51B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FC51B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FC51B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FC51B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FC51B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FC51B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C51B5"/>
  </w:style>
  <w:style w:type="paragraph" w:styleId="Nzev">
    <w:name w:val="Title"/>
    <w:basedOn w:val="Normln1"/>
    <w:next w:val="Normln1"/>
    <w:rsid w:val="00FC51B5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FC51B5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1B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1B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51B5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33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33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04339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3B72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288"/>
  </w:style>
  <w:style w:type="paragraph" w:styleId="Zpat">
    <w:name w:val="footer"/>
    <w:basedOn w:val="Normln"/>
    <w:link w:val="ZpatChar"/>
    <w:uiPriority w:val="99"/>
    <w:unhideWhenUsed/>
    <w:rsid w:val="003B72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288"/>
  </w:style>
  <w:style w:type="character" w:styleId="Zstupntext">
    <w:name w:val="Placeholder Text"/>
    <w:rsid w:val="003B7288"/>
    <w:rPr>
      <w:color w:val="808080"/>
    </w:rPr>
  </w:style>
  <w:style w:type="paragraph" w:customStyle="1" w:styleId="Vchoz">
    <w:name w:val="Výchozí"/>
    <w:rsid w:val="003B728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u w:color="000000"/>
      <w:bdr w:val="ni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konalalask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E225F7F5A488B99B42272A88CE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E5FB2-EDB1-4172-B2AA-F6BA1CC9A9E6}"/>
      </w:docPartPr>
      <w:docPartBody>
        <w:p w:rsidR="00E86491" w:rsidRDefault="00AC6952" w:rsidP="00AC6952">
          <w:pPr>
            <w:pStyle w:val="845E225F7F5A488B99B42272A88CE04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4293F26398245039F4152D310A97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434CA-9781-465F-AB50-67326DD835A4}"/>
      </w:docPartPr>
      <w:docPartBody>
        <w:p w:rsidR="00E86491" w:rsidRDefault="00AC6952" w:rsidP="00AC6952">
          <w:pPr>
            <w:pStyle w:val="F4293F26398245039F4152D310A97F6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B505C152D3547C480DA99C5B7C8C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E1EC3-5B38-4F52-863A-1BBB85B00299}"/>
      </w:docPartPr>
      <w:docPartBody>
        <w:p w:rsidR="00E86491" w:rsidRDefault="00AC6952" w:rsidP="00AC6952">
          <w:pPr>
            <w:pStyle w:val="6B505C152D3547C480DA99C5B7C8C63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2BE0391AEAF409DA44958C061858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ACEDA-39B9-4300-92E8-FC1BE7AC487D}"/>
      </w:docPartPr>
      <w:docPartBody>
        <w:p w:rsidR="00E86491" w:rsidRDefault="00AC6952" w:rsidP="00AC6952">
          <w:pPr>
            <w:pStyle w:val="72BE0391AEAF409DA44958C061858E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52"/>
    <w:rsid w:val="00080C5A"/>
    <w:rsid w:val="00165039"/>
    <w:rsid w:val="00197279"/>
    <w:rsid w:val="00681A58"/>
    <w:rsid w:val="008F4F47"/>
    <w:rsid w:val="00AB78F6"/>
    <w:rsid w:val="00AC6952"/>
    <w:rsid w:val="00C2005C"/>
    <w:rsid w:val="00C236A1"/>
    <w:rsid w:val="00E86491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6952"/>
    <w:rPr>
      <w:color w:val="808080"/>
    </w:rPr>
  </w:style>
  <w:style w:type="paragraph" w:customStyle="1" w:styleId="845E225F7F5A488B99B42272A88CE04B">
    <w:name w:val="845E225F7F5A488B99B42272A88CE04B"/>
    <w:rsid w:val="00AC6952"/>
  </w:style>
  <w:style w:type="paragraph" w:customStyle="1" w:styleId="F4293F26398245039F4152D310A97F6D">
    <w:name w:val="F4293F26398245039F4152D310A97F6D"/>
    <w:rsid w:val="00AC6952"/>
  </w:style>
  <w:style w:type="paragraph" w:customStyle="1" w:styleId="6B505C152D3547C480DA99C5B7C8C63B">
    <w:name w:val="6B505C152D3547C480DA99C5B7C8C63B"/>
    <w:rsid w:val="00AC6952"/>
  </w:style>
  <w:style w:type="paragraph" w:customStyle="1" w:styleId="72BE0391AEAF409DA44958C061858EA6">
    <w:name w:val="72BE0391AEAF409DA44958C061858EA6"/>
    <w:rsid w:val="00AC6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B7D07-FB30-4601-8A8F-F64517CF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14</cp:revision>
  <dcterms:created xsi:type="dcterms:W3CDTF">2024-08-14T14:08:00Z</dcterms:created>
  <dcterms:modified xsi:type="dcterms:W3CDTF">2025-01-10T17:51:00Z</dcterms:modified>
</cp:coreProperties>
</file>