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872" w:rsidRPr="00A4593F" w:rsidRDefault="00CE26A0" w:rsidP="008E62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93F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F5872" w:rsidRPr="00A4593F">
        <w:rPr>
          <w:rFonts w:asciiTheme="minorHAnsi" w:hAnsiTheme="minorHAnsi" w:cstheme="minorHAnsi"/>
          <w:b/>
          <w:bCs/>
          <w:sz w:val="22"/>
          <w:szCs w:val="22"/>
        </w:rPr>
        <w:t>ržitel rozhodnutí o schválení</w:t>
      </w:r>
      <w:r w:rsidR="0018112A">
        <w:rPr>
          <w:rFonts w:asciiTheme="minorHAnsi" w:hAnsiTheme="minorHAnsi" w:cstheme="minorHAnsi"/>
          <w:b/>
          <w:bCs/>
          <w:sz w:val="22"/>
          <w:szCs w:val="22"/>
        </w:rPr>
        <w:t xml:space="preserve"> a výrobce</w:t>
      </w:r>
      <w:r w:rsidR="008E620C" w:rsidRPr="00A4593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8E620C" w:rsidRPr="008A5B86" w:rsidRDefault="008E620C" w:rsidP="008E620C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8A5B86">
        <w:rPr>
          <w:rFonts w:asciiTheme="minorHAnsi" w:hAnsiTheme="minorHAnsi" w:cstheme="minorHAnsi"/>
          <w:bCs/>
          <w:sz w:val="22"/>
          <w:szCs w:val="22"/>
        </w:rPr>
        <w:t>Tekro</w:t>
      </w:r>
      <w:proofErr w:type="spellEnd"/>
      <w:r w:rsidRPr="008A5B86">
        <w:rPr>
          <w:rFonts w:asciiTheme="minorHAnsi" w:hAnsiTheme="minorHAnsi" w:cstheme="minorHAnsi"/>
          <w:bCs/>
          <w:sz w:val="22"/>
          <w:szCs w:val="22"/>
        </w:rPr>
        <w:t>, spol. s r.o.</w:t>
      </w:r>
    </w:p>
    <w:p w:rsidR="008E620C" w:rsidRPr="008A5B86" w:rsidRDefault="008A5B86" w:rsidP="008E620C">
      <w:pPr>
        <w:rPr>
          <w:rFonts w:asciiTheme="minorHAnsi" w:hAnsiTheme="minorHAnsi" w:cstheme="minorHAnsi"/>
          <w:bCs/>
          <w:sz w:val="22"/>
          <w:szCs w:val="22"/>
        </w:rPr>
      </w:pPr>
      <w:r w:rsidRPr="008A5B86">
        <w:rPr>
          <w:rFonts w:asciiTheme="minorHAnsi" w:hAnsiTheme="minorHAnsi" w:cstheme="minorHAnsi"/>
          <w:bCs/>
          <w:sz w:val="22"/>
          <w:szCs w:val="22"/>
        </w:rPr>
        <w:t xml:space="preserve">Višňová </w:t>
      </w:r>
      <w:r w:rsidR="008E620C" w:rsidRPr="008A5B86">
        <w:rPr>
          <w:rFonts w:asciiTheme="minorHAnsi" w:hAnsiTheme="minorHAnsi" w:cstheme="minorHAnsi"/>
          <w:bCs/>
          <w:sz w:val="22"/>
          <w:szCs w:val="22"/>
        </w:rPr>
        <w:t>484</w:t>
      </w:r>
      <w:r w:rsidRPr="008A5B86">
        <w:rPr>
          <w:rFonts w:asciiTheme="minorHAnsi" w:hAnsiTheme="minorHAnsi" w:cstheme="minorHAnsi"/>
          <w:bCs/>
          <w:sz w:val="22"/>
          <w:szCs w:val="22"/>
        </w:rPr>
        <w:t>/2</w:t>
      </w:r>
    </w:p>
    <w:p w:rsidR="008E620C" w:rsidRPr="008A5B86" w:rsidRDefault="008E620C" w:rsidP="008E620C">
      <w:pPr>
        <w:rPr>
          <w:rFonts w:asciiTheme="minorHAnsi" w:hAnsiTheme="minorHAnsi" w:cstheme="minorHAnsi"/>
          <w:bCs/>
          <w:sz w:val="22"/>
          <w:szCs w:val="22"/>
        </w:rPr>
      </w:pPr>
      <w:r w:rsidRPr="008A5B86">
        <w:rPr>
          <w:rFonts w:asciiTheme="minorHAnsi" w:hAnsiTheme="minorHAnsi" w:cstheme="minorHAnsi"/>
          <w:bCs/>
          <w:sz w:val="22"/>
          <w:szCs w:val="22"/>
        </w:rPr>
        <w:t>140 00 Praha 4 - Krč</w:t>
      </w:r>
    </w:p>
    <w:p w:rsidR="009F5872" w:rsidRPr="00A4593F" w:rsidRDefault="008E620C" w:rsidP="008E620C">
      <w:pPr>
        <w:jc w:val="both"/>
        <w:rPr>
          <w:rFonts w:asciiTheme="minorHAnsi" w:hAnsiTheme="minorHAnsi" w:cstheme="minorHAnsi"/>
          <w:sz w:val="22"/>
          <w:szCs w:val="22"/>
        </w:rPr>
      </w:pPr>
      <w:r w:rsidRPr="00A4593F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9F5872" w:rsidRPr="00A4593F">
        <w:rPr>
          <w:rFonts w:asciiTheme="minorHAnsi" w:hAnsiTheme="minorHAnsi" w:cstheme="minorHAnsi"/>
          <w:b/>
          <w:bCs/>
          <w:sz w:val="22"/>
          <w:szCs w:val="22"/>
        </w:rPr>
        <w:t>ázev</w:t>
      </w:r>
      <w:r w:rsidR="009F5872" w:rsidRPr="00A4593F">
        <w:rPr>
          <w:rFonts w:asciiTheme="minorHAnsi" w:hAnsiTheme="minorHAnsi" w:cstheme="minorHAnsi"/>
          <w:b/>
          <w:sz w:val="22"/>
          <w:szCs w:val="22"/>
        </w:rPr>
        <w:t xml:space="preserve"> veterinárního přípravku</w:t>
      </w:r>
      <w:r w:rsidRPr="00A4593F">
        <w:rPr>
          <w:rFonts w:asciiTheme="minorHAnsi" w:hAnsiTheme="minorHAnsi" w:cstheme="minorHAnsi"/>
          <w:b/>
          <w:sz w:val="22"/>
          <w:szCs w:val="22"/>
        </w:rPr>
        <w:t>:</w:t>
      </w:r>
      <w:r w:rsidRPr="00A459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A4593F">
        <w:rPr>
          <w:rFonts w:asciiTheme="minorHAnsi" w:hAnsiTheme="minorHAnsi" w:cstheme="minorHAnsi"/>
          <w:bCs/>
          <w:sz w:val="22"/>
          <w:szCs w:val="22"/>
        </w:rPr>
        <w:t>Glucosol</w:t>
      </w:r>
      <w:proofErr w:type="spellEnd"/>
      <w:r w:rsidRPr="00A4593F">
        <w:rPr>
          <w:rFonts w:asciiTheme="minorHAnsi" w:hAnsiTheme="minorHAnsi" w:cstheme="minorHAnsi"/>
          <w:bCs/>
          <w:sz w:val="22"/>
          <w:szCs w:val="22"/>
        </w:rPr>
        <w:t xml:space="preserve"> prášek pro přípravu perorálního roztoku</w:t>
      </w:r>
    </w:p>
    <w:p w:rsidR="008E620C" w:rsidRPr="00A4593F" w:rsidRDefault="008E620C" w:rsidP="008E620C">
      <w:p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A4593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F5872" w:rsidRPr="00A4593F">
        <w:rPr>
          <w:rFonts w:asciiTheme="minorHAnsi" w:hAnsiTheme="minorHAnsi" w:cstheme="minorHAnsi"/>
          <w:b/>
          <w:bCs/>
          <w:sz w:val="22"/>
          <w:szCs w:val="22"/>
        </w:rPr>
        <w:t>ílový druh zvířete</w:t>
      </w:r>
      <w:r w:rsidRPr="00A4593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A4593F">
        <w:rPr>
          <w:rFonts w:asciiTheme="minorHAnsi" w:hAnsiTheme="minorHAnsi" w:cstheme="minorHAnsi"/>
          <w:bCs/>
          <w:sz w:val="22"/>
          <w:szCs w:val="22"/>
        </w:rPr>
        <w:t>t</w:t>
      </w:r>
      <w:r w:rsidRPr="00A4593F">
        <w:rPr>
          <w:rFonts w:asciiTheme="minorHAnsi" w:hAnsiTheme="minorHAnsi" w:cstheme="minorHAnsi"/>
          <w:sz w:val="22"/>
          <w:szCs w:val="22"/>
        </w:rPr>
        <w:t>elata, prasata, kuřata</w:t>
      </w:r>
    </w:p>
    <w:p w:rsidR="009F5872" w:rsidRPr="00A4593F" w:rsidRDefault="0044729A" w:rsidP="008E620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A4593F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9F5872" w:rsidRPr="00A4593F">
        <w:rPr>
          <w:rFonts w:asciiTheme="minorHAnsi" w:hAnsiTheme="minorHAnsi" w:cstheme="minorHAnsi"/>
          <w:b/>
          <w:bCs/>
          <w:sz w:val="22"/>
          <w:szCs w:val="22"/>
        </w:rPr>
        <w:t>ominální obsah</w:t>
      </w:r>
      <w:r w:rsidR="009F5872" w:rsidRPr="00A4593F">
        <w:rPr>
          <w:rFonts w:asciiTheme="minorHAnsi" w:hAnsiTheme="minorHAnsi" w:cstheme="minorHAnsi"/>
          <w:sz w:val="22"/>
          <w:szCs w:val="22"/>
        </w:rPr>
        <w:t xml:space="preserve"> </w:t>
      </w:r>
      <w:r w:rsidR="009F5872" w:rsidRPr="00A4593F">
        <w:rPr>
          <w:rFonts w:asciiTheme="minorHAnsi" w:hAnsiTheme="minorHAnsi" w:cstheme="minorHAnsi"/>
          <w:b/>
          <w:sz w:val="22"/>
          <w:szCs w:val="22"/>
        </w:rPr>
        <w:t>výrobku</w:t>
      </w:r>
      <w:r w:rsidRPr="00A4593F">
        <w:rPr>
          <w:rFonts w:asciiTheme="minorHAnsi" w:hAnsiTheme="minorHAnsi" w:cstheme="minorHAnsi"/>
          <w:sz w:val="22"/>
          <w:szCs w:val="22"/>
        </w:rPr>
        <w:t>:</w:t>
      </w:r>
      <w:r w:rsidR="00AC6864" w:rsidRPr="00A4593F">
        <w:rPr>
          <w:rFonts w:asciiTheme="minorHAnsi" w:hAnsiTheme="minorHAnsi" w:cstheme="minorHAnsi"/>
          <w:sz w:val="22"/>
          <w:szCs w:val="22"/>
        </w:rPr>
        <w:t xml:space="preserve"> </w:t>
      </w:r>
      <w:r w:rsidR="00CE26A0" w:rsidRPr="00A4593F">
        <w:rPr>
          <w:rFonts w:asciiTheme="minorHAnsi" w:hAnsiTheme="minorHAnsi" w:cstheme="minorHAnsi"/>
          <w:sz w:val="22"/>
          <w:szCs w:val="22"/>
        </w:rPr>
        <w:t xml:space="preserve">500 g, </w:t>
      </w:r>
      <w:r w:rsidR="00CE26A0" w:rsidRPr="00A4593F">
        <w:rPr>
          <w:rFonts w:asciiTheme="minorHAnsi" w:hAnsiTheme="minorHAnsi" w:cstheme="minorHAnsi"/>
          <w:sz w:val="22"/>
          <w:szCs w:val="22"/>
          <w:highlight w:val="darkGray"/>
        </w:rPr>
        <w:t>10 kg</w:t>
      </w:r>
    </w:p>
    <w:p w:rsidR="00BA301C" w:rsidRPr="00A4593F" w:rsidRDefault="00CE26A0" w:rsidP="0044729A">
      <w:pPr>
        <w:jc w:val="both"/>
        <w:rPr>
          <w:rFonts w:asciiTheme="minorHAnsi" w:hAnsiTheme="minorHAnsi" w:cstheme="minorHAnsi"/>
          <w:sz w:val="22"/>
          <w:szCs w:val="22"/>
        </w:rPr>
      </w:pPr>
      <w:r w:rsidRPr="00A4593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F5872" w:rsidRPr="00A4593F">
        <w:rPr>
          <w:rFonts w:asciiTheme="minorHAnsi" w:hAnsiTheme="minorHAnsi" w:cstheme="minorHAnsi"/>
          <w:b/>
          <w:bCs/>
          <w:sz w:val="22"/>
          <w:szCs w:val="22"/>
        </w:rPr>
        <w:t>ložení veterinárního přípravku</w:t>
      </w:r>
      <w:r w:rsidRPr="00A4593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73699" w:rsidRPr="00A4593F">
        <w:rPr>
          <w:rFonts w:asciiTheme="minorHAnsi" w:hAnsiTheme="minorHAnsi" w:cstheme="minorHAnsi"/>
          <w:bCs/>
          <w:sz w:val="22"/>
          <w:szCs w:val="22"/>
        </w:rPr>
        <w:t>1 kg obsahuje:</w:t>
      </w:r>
      <w:r w:rsidR="00A73699" w:rsidRPr="00A459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301C" w:rsidRPr="00A4593F">
        <w:rPr>
          <w:rFonts w:asciiTheme="minorHAnsi" w:hAnsiTheme="minorHAnsi" w:cstheme="minorHAnsi"/>
          <w:sz w:val="22"/>
          <w:szCs w:val="22"/>
        </w:rPr>
        <w:t xml:space="preserve">Natrii </w:t>
      </w:r>
      <w:proofErr w:type="spellStart"/>
      <w:r w:rsidR="00BA301C" w:rsidRPr="00A4593F">
        <w:rPr>
          <w:rFonts w:asciiTheme="minorHAnsi" w:hAnsiTheme="minorHAnsi" w:cstheme="minorHAnsi"/>
          <w:sz w:val="22"/>
          <w:szCs w:val="22"/>
        </w:rPr>
        <w:t>hydrogencarbonas</w:t>
      </w:r>
      <w:proofErr w:type="spellEnd"/>
      <w:r w:rsidR="00BA301C" w:rsidRPr="00A4593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0,0 g"/>
        </w:smartTagPr>
        <w:r w:rsidR="00BA301C" w:rsidRPr="00A4593F">
          <w:rPr>
            <w:rFonts w:asciiTheme="minorHAnsi" w:hAnsiTheme="minorHAnsi" w:cstheme="minorHAnsi"/>
            <w:sz w:val="22"/>
            <w:szCs w:val="22"/>
          </w:rPr>
          <w:t>100,0 g</w:t>
        </w:r>
      </w:smartTag>
      <w:r w:rsidR="00BA301C" w:rsidRPr="00A4593F">
        <w:rPr>
          <w:rFonts w:asciiTheme="minorHAnsi" w:hAnsiTheme="minorHAnsi" w:cstheme="minorHAnsi"/>
          <w:sz w:val="22"/>
          <w:szCs w:val="22"/>
        </w:rPr>
        <w:t xml:space="preserve">, </w:t>
      </w:r>
      <w:r w:rsidR="0044729A" w:rsidRPr="00A4593F">
        <w:rPr>
          <w:rFonts w:asciiTheme="minorHAnsi" w:hAnsiTheme="minorHAnsi" w:cstheme="minorHAnsi"/>
          <w:sz w:val="22"/>
          <w:szCs w:val="22"/>
        </w:rPr>
        <w:t xml:space="preserve">Natrii </w:t>
      </w:r>
      <w:proofErr w:type="spellStart"/>
      <w:r w:rsidR="0044729A" w:rsidRPr="00A4593F">
        <w:rPr>
          <w:rFonts w:asciiTheme="minorHAnsi" w:hAnsiTheme="minorHAnsi" w:cstheme="minorHAnsi"/>
          <w:sz w:val="22"/>
          <w:szCs w:val="22"/>
        </w:rPr>
        <w:t>chloridum</w:t>
      </w:r>
      <w:proofErr w:type="spellEnd"/>
      <w:r w:rsidR="0044729A" w:rsidRPr="00A4593F">
        <w:rPr>
          <w:rFonts w:asciiTheme="minorHAnsi" w:hAnsiTheme="minorHAnsi" w:cstheme="minorHAnsi"/>
          <w:sz w:val="22"/>
          <w:szCs w:val="22"/>
        </w:rPr>
        <w:t xml:space="preserve"> 70,0</w:t>
      </w:r>
      <w:r w:rsidR="00BA301C" w:rsidRPr="00A4593F">
        <w:rPr>
          <w:rFonts w:asciiTheme="minorHAnsi" w:hAnsiTheme="minorHAnsi" w:cstheme="minorHAnsi"/>
          <w:sz w:val="22"/>
          <w:szCs w:val="22"/>
        </w:rPr>
        <w:t xml:space="preserve"> </w:t>
      </w:r>
      <w:r w:rsidR="0044729A" w:rsidRPr="00A4593F">
        <w:rPr>
          <w:rFonts w:asciiTheme="minorHAnsi" w:hAnsiTheme="minorHAnsi" w:cstheme="minorHAnsi"/>
          <w:sz w:val="22"/>
          <w:szCs w:val="22"/>
        </w:rPr>
        <w:t xml:space="preserve">g, </w:t>
      </w:r>
      <w:proofErr w:type="spellStart"/>
      <w:r w:rsidR="00BA301C" w:rsidRPr="00A4593F">
        <w:rPr>
          <w:rFonts w:asciiTheme="minorHAnsi" w:hAnsiTheme="minorHAnsi" w:cstheme="minorHAnsi"/>
          <w:sz w:val="22"/>
          <w:szCs w:val="22"/>
        </w:rPr>
        <w:t>Glycinum</w:t>
      </w:r>
      <w:proofErr w:type="spellEnd"/>
      <w:r w:rsidR="00BA301C" w:rsidRPr="00A4593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0,0 g"/>
        </w:smartTagPr>
        <w:r w:rsidR="00BA301C" w:rsidRPr="00A4593F">
          <w:rPr>
            <w:rFonts w:asciiTheme="minorHAnsi" w:hAnsiTheme="minorHAnsi" w:cstheme="minorHAnsi"/>
            <w:sz w:val="22"/>
            <w:szCs w:val="22"/>
          </w:rPr>
          <w:t>40,0 g</w:t>
        </w:r>
        <w:r w:rsidR="005C21F0" w:rsidRPr="00A4593F">
          <w:rPr>
            <w:rFonts w:asciiTheme="minorHAnsi" w:hAnsiTheme="minorHAnsi" w:cstheme="minorHAnsi"/>
            <w:sz w:val="22"/>
            <w:szCs w:val="22"/>
          </w:rPr>
          <w:t>,</w:t>
        </w:r>
      </w:smartTag>
      <w:r w:rsidR="00BA301C" w:rsidRPr="00A4593F">
        <w:rPr>
          <w:rFonts w:asciiTheme="minorHAnsi" w:hAnsiTheme="minorHAnsi" w:cstheme="minorHAnsi"/>
          <w:sz w:val="22"/>
          <w:szCs w:val="22"/>
        </w:rPr>
        <w:t xml:space="preserve"> </w:t>
      </w:r>
      <w:r w:rsidR="0044729A" w:rsidRPr="00A4593F">
        <w:rPr>
          <w:rFonts w:asciiTheme="minorHAnsi" w:hAnsiTheme="minorHAnsi" w:cstheme="minorHAnsi"/>
          <w:sz w:val="22"/>
          <w:szCs w:val="22"/>
        </w:rPr>
        <w:t xml:space="preserve">Kalii </w:t>
      </w:r>
      <w:proofErr w:type="spellStart"/>
      <w:r w:rsidR="0044729A" w:rsidRPr="00A4593F">
        <w:rPr>
          <w:rFonts w:asciiTheme="minorHAnsi" w:hAnsiTheme="minorHAnsi" w:cstheme="minorHAnsi"/>
          <w:sz w:val="22"/>
          <w:szCs w:val="22"/>
        </w:rPr>
        <w:t>chloridum</w:t>
      </w:r>
      <w:proofErr w:type="spellEnd"/>
      <w:r w:rsidR="0044729A" w:rsidRPr="00A4593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0,0 g"/>
        </w:smartTagPr>
        <w:r w:rsidR="0044729A" w:rsidRPr="00A4593F">
          <w:rPr>
            <w:rFonts w:asciiTheme="minorHAnsi" w:hAnsiTheme="minorHAnsi" w:cstheme="minorHAnsi"/>
            <w:sz w:val="22"/>
            <w:szCs w:val="22"/>
          </w:rPr>
          <w:t>30,0 g</w:t>
        </w:r>
      </w:smartTag>
    </w:p>
    <w:p w:rsidR="0044729A" w:rsidRPr="00A4593F" w:rsidRDefault="0044729A" w:rsidP="0044729A">
      <w:pPr>
        <w:jc w:val="both"/>
        <w:rPr>
          <w:rFonts w:asciiTheme="minorHAnsi" w:hAnsiTheme="minorHAnsi" w:cstheme="minorHAnsi"/>
          <w:sz w:val="22"/>
          <w:szCs w:val="22"/>
        </w:rPr>
      </w:pPr>
      <w:r w:rsidRPr="00A4593F">
        <w:rPr>
          <w:rFonts w:asciiTheme="minorHAnsi" w:hAnsiTheme="minorHAnsi" w:cstheme="minorHAnsi"/>
          <w:sz w:val="22"/>
          <w:szCs w:val="22"/>
        </w:rPr>
        <w:t xml:space="preserve">Pomocná látka: </w:t>
      </w:r>
      <w:proofErr w:type="spellStart"/>
      <w:r w:rsidRPr="00A4593F">
        <w:rPr>
          <w:rFonts w:asciiTheme="minorHAnsi" w:hAnsiTheme="minorHAnsi" w:cstheme="minorHAnsi"/>
          <w:sz w:val="22"/>
          <w:szCs w:val="22"/>
        </w:rPr>
        <w:t>Glucosum</w:t>
      </w:r>
      <w:proofErr w:type="spellEnd"/>
      <w:r w:rsidRPr="00A459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3C7F">
        <w:rPr>
          <w:rFonts w:asciiTheme="minorHAnsi" w:hAnsiTheme="minorHAnsi" w:cstheme="minorHAnsi"/>
          <w:sz w:val="22"/>
          <w:szCs w:val="22"/>
        </w:rPr>
        <w:t>monohydricum</w:t>
      </w:r>
      <w:proofErr w:type="spellEnd"/>
    </w:p>
    <w:p w:rsidR="0044729A" w:rsidRPr="00A4593F" w:rsidRDefault="0044729A" w:rsidP="0044729A">
      <w:pPr>
        <w:jc w:val="both"/>
        <w:rPr>
          <w:rFonts w:asciiTheme="minorHAnsi" w:hAnsiTheme="minorHAnsi" w:cstheme="minorHAnsi"/>
          <w:b/>
          <w:bCs/>
          <w:sz w:val="20"/>
        </w:rPr>
      </w:pPr>
    </w:p>
    <w:p w:rsidR="00CE26A0" w:rsidRPr="00A4593F" w:rsidRDefault="009B5549" w:rsidP="008E62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93F">
        <w:rPr>
          <w:rFonts w:asciiTheme="minorHAnsi" w:hAnsiTheme="minorHAnsi" w:cstheme="minorHAnsi"/>
          <w:b/>
          <w:bCs/>
          <w:sz w:val="22"/>
          <w:szCs w:val="22"/>
        </w:rPr>
        <w:t>Ú</w:t>
      </w:r>
      <w:r w:rsidR="009F5872" w:rsidRPr="00A4593F">
        <w:rPr>
          <w:rFonts w:asciiTheme="minorHAnsi" w:hAnsiTheme="minorHAnsi" w:cstheme="minorHAnsi"/>
          <w:b/>
          <w:bCs/>
          <w:sz w:val="22"/>
          <w:szCs w:val="22"/>
        </w:rPr>
        <w:t>čel užití</w:t>
      </w:r>
      <w:r w:rsidR="00CE26A0" w:rsidRPr="00A4593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bookmarkStart w:id="0" w:name="_GoBack"/>
      <w:bookmarkEnd w:id="0"/>
    </w:p>
    <w:p w:rsidR="00434758" w:rsidRPr="00A4593F" w:rsidRDefault="00BD4327" w:rsidP="0043475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93F">
        <w:rPr>
          <w:rFonts w:asciiTheme="minorHAnsi" w:hAnsiTheme="minorHAnsi" w:cstheme="minorHAnsi"/>
          <w:sz w:val="22"/>
          <w:szCs w:val="22"/>
        </w:rPr>
        <w:t xml:space="preserve">Pro podporu </w:t>
      </w:r>
      <w:r w:rsidR="00434758" w:rsidRPr="00A4593F">
        <w:rPr>
          <w:rFonts w:asciiTheme="minorHAnsi" w:hAnsiTheme="minorHAnsi" w:cstheme="minorHAnsi"/>
          <w:sz w:val="22"/>
          <w:szCs w:val="22"/>
        </w:rPr>
        <w:t xml:space="preserve">kauzální terapie dehydratačních stavů u telat a prasat při gastrointestinálních onemocněních způsobených viry, bakteriemi, parazity, plísněmi a chybami ve výživě, respiračních, renálních a </w:t>
      </w:r>
      <w:proofErr w:type="spellStart"/>
      <w:r w:rsidR="00434758" w:rsidRPr="00A4593F">
        <w:rPr>
          <w:rFonts w:asciiTheme="minorHAnsi" w:hAnsiTheme="minorHAnsi" w:cstheme="minorHAnsi"/>
          <w:sz w:val="22"/>
          <w:szCs w:val="22"/>
        </w:rPr>
        <w:t>syndromových</w:t>
      </w:r>
      <w:proofErr w:type="spellEnd"/>
      <w:r w:rsidR="00434758" w:rsidRPr="00A4593F">
        <w:rPr>
          <w:rFonts w:asciiTheme="minorHAnsi" w:hAnsiTheme="minorHAnsi" w:cstheme="minorHAnsi"/>
          <w:sz w:val="22"/>
          <w:szCs w:val="22"/>
        </w:rPr>
        <w:t xml:space="preserve"> onemocněních, </w:t>
      </w:r>
      <w:proofErr w:type="spellStart"/>
      <w:r w:rsidR="00434758" w:rsidRPr="00A4593F">
        <w:rPr>
          <w:rFonts w:asciiTheme="minorHAnsi" w:hAnsiTheme="minorHAnsi" w:cstheme="minorHAnsi"/>
          <w:sz w:val="22"/>
          <w:szCs w:val="22"/>
        </w:rPr>
        <w:t>mykotoxikózách</w:t>
      </w:r>
      <w:proofErr w:type="spellEnd"/>
      <w:r w:rsidR="00434758" w:rsidRPr="00A4593F">
        <w:rPr>
          <w:rFonts w:asciiTheme="minorHAnsi" w:hAnsiTheme="minorHAnsi" w:cstheme="minorHAnsi"/>
          <w:sz w:val="22"/>
          <w:szCs w:val="22"/>
        </w:rPr>
        <w:t xml:space="preserve">, intoxikacích, otravách, septických – </w:t>
      </w:r>
      <w:proofErr w:type="spellStart"/>
      <w:r w:rsidR="00434758" w:rsidRPr="00A4593F">
        <w:rPr>
          <w:rFonts w:asciiTheme="minorHAnsi" w:hAnsiTheme="minorHAnsi" w:cstheme="minorHAnsi"/>
          <w:sz w:val="22"/>
          <w:szCs w:val="22"/>
        </w:rPr>
        <w:t>hypermetabolických</w:t>
      </w:r>
      <w:proofErr w:type="spellEnd"/>
      <w:r w:rsidR="00434758" w:rsidRPr="00A4593F">
        <w:rPr>
          <w:rFonts w:asciiTheme="minorHAnsi" w:hAnsiTheme="minorHAnsi" w:cstheme="minorHAnsi"/>
          <w:sz w:val="22"/>
          <w:szCs w:val="22"/>
        </w:rPr>
        <w:t xml:space="preserve"> (horečnatých) – </w:t>
      </w:r>
      <w:proofErr w:type="spellStart"/>
      <w:r w:rsidR="00434758" w:rsidRPr="00A4593F">
        <w:rPr>
          <w:rFonts w:asciiTheme="minorHAnsi" w:hAnsiTheme="minorHAnsi" w:cstheme="minorHAnsi"/>
          <w:sz w:val="22"/>
          <w:szCs w:val="22"/>
        </w:rPr>
        <w:t>hypovolemických</w:t>
      </w:r>
      <w:proofErr w:type="spellEnd"/>
      <w:r w:rsidR="00434758" w:rsidRPr="00A4593F">
        <w:rPr>
          <w:rFonts w:asciiTheme="minorHAnsi" w:hAnsiTheme="minorHAnsi" w:cstheme="minorHAnsi"/>
          <w:sz w:val="22"/>
          <w:szCs w:val="22"/>
        </w:rPr>
        <w:t xml:space="preserve"> malabsorpčních a pooperačních (kromě zákroků na trávicím traktu) stavech, anorexii, ztrátách proteinů a krve (</w:t>
      </w:r>
      <w:proofErr w:type="spellStart"/>
      <w:r w:rsidR="00434758" w:rsidRPr="00A4593F">
        <w:rPr>
          <w:rFonts w:asciiTheme="minorHAnsi" w:hAnsiTheme="minorHAnsi" w:cstheme="minorHAnsi"/>
          <w:sz w:val="22"/>
          <w:szCs w:val="22"/>
        </w:rPr>
        <w:t>hypoproteinémie</w:t>
      </w:r>
      <w:proofErr w:type="spellEnd"/>
      <w:r w:rsidR="00434758" w:rsidRPr="00A4593F">
        <w:rPr>
          <w:rFonts w:asciiTheme="minorHAnsi" w:hAnsiTheme="minorHAnsi" w:cstheme="minorHAnsi"/>
          <w:sz w:val="22"/>
          <w:szCs w:val="22"/>
        </w:rPr>
        <w:t xml:space="preserve"> a anémie) a</w:t>
      </w:r>
      <w:r w:rsidR="00C10BEC">
        <w:rPr>
          <w:rFonts w:asciiTheme="minorHAnsi" w:hAnsiTheme="minorHAnsi" w:cstheme="minorHAnsi"/>
          <w:sz w:val="22"/>
          <w:szCs w:val="22"/>
        </w:rPr>
        <w:t> </w:t>
      </w:r>
      <w:r w:rsidR="00434758" w:rsidRPr="00A4593F">
        <w:rPr>
          <w:rFonts w:asciiTheme="minorHAnsi" w:hAnsiTheme="minorHAnsi" w:cstheme="minorHAnsi"/>
          <w:sz w:val="22"/>
          <w:szCs w:val="22"/>
        </w:rPr>
        <w:t xml:space="preserve">úrazech; při hypoglykémii a snížené vitalitě prasat. Může se použít </w:t>
      </w:r>
      <w:r w:rsidRPr="00A4593F">
        <w:rPr>
          <w:rFonts w:asciiTheme="minorHAnsi" w:hAnsiTheme="minorHAnsi" w:cstheme="minorHAnsi"/>
          <w:sz w:val="22"/>
          <w:szCs w:val="22"/>
        </w:rPr>
        <w:t xml:space="preserve">k podpoře </w:t>
      </w:r>
      <w:r w:rsidR="00434758" w:rsidRPr="00A4593F">
        <w:rPr>
          <w:rFonts w:asciiTheme="minorHAnsi" w:hAnsiTheme="minorHAnsi" w:cstheme="minorHAnsi"/>
          <w:sz w:val="22"/>
          <w:szCs w:val="22"/>
        </w:rPr>
        <w:t xml:space="preserve">cytostatické léčby. Působí příznivě proti vzniku dehydratace a energetického deficitu po přepravě (první nápoj), přeskupování do skupin a stád, profylaktickém výkonu. Podpora adaptace na nové podmínky chovu telat, prasat a kuřat. </w:t>
      </w:r>
    </w:p>
    <w:p w:rsidR="00815923" w:rsidRPr="00A4593F" w:rsidRDefault="00815923" w:rsidP="0043475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15923" w:rsidRPr="00A4593F" w:rsidRDefault="00815923" w:rsidP="00815923">
      <w:pPr>
        <w:jc w:val="both"/>
        <w:rPr>
          <w:rFonts w:asciiTheme="minorHAnsi" w:hAnsiTheme="minorHAnsi" w:cstheme="minorHAnsi"/>
          <w:sz w:val="22"/>
          <w:szCs w:val="22"/>
        </w:rPr>
      </w:pPr>
      <w:r w:rsidRPr="00A4593F">
        <w:rPr>
          <w:rFonts w:asciiTheme="minorHAnsi" w:hAnsiTheme="minorHAnsi" w:cstheme="minorHAnsi"/>
          <w:sz w:val="22"/>
          <w:szCs w:val="22"/>
        </w:rPr>
        <w:t>V případě nelepšícího se zdravotního stavu, kontaktujte svého veterinárního lékaře.</w:t>
      </w:r>
    </w:p>
    <w:p w:rsidR="00434758" w:rsidRPr="00A4593F" w:rsidRDefault="00434758" w:rsidP="008E62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4758" w:rsidRPr="00A4593F" w:rsidRDefault="00434758" w:rsidP="008E62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93F">
        <w:rPr>
          <w:rFonts w:asciiTheme="minorHAnsi" w:hAnsiTheme="minorHAnsi" w:cstheme="minorHAnsi"/>
          <w:b/>
          <w:bCs/>
          <w:sz w:val="22"/>
          <w:szCs w:val="22"/>
        </w:rPr>
        <w:t>Způsob použití:</w:t>
      </w:r>
    </w:p>
    <w:p w:rsidR="00434758" w:rsidRPr="00A4593F" w:rsidRDefault="00434758" w:rsidP="00434758">
      <w:pPr>
        <w:pStyle w:val="Zkladntext"/>
        <w:rPr>
          <w:rFonts w:asciiTheme="minorHAnsi" w:hAnsiTheme="minorHAnsi" w:cstheme="minorHAnsi"/>
          <w:szCs w:val="22"/>
        </w:rPr>
      </w:pPr>
      <w:r w:rsidRPr="00A4593F">
        <w:rPr>
          <w:rFonts w:asciiTheme="minorHAnsi" w:hAnsiTheme="minorHAnsi" w:cstheme="minorHAnsi"/>
          <w:szCs w:val="22"/>
        </w:rPr>
        <w:t>Perorálně – u telat z láhve, sondou, aplikátorem, napájecím zařízením – u prasat a kuřat volně z napáječky.</w:t>
      </w:r>
    </w:p>
    <w:p w:rsidR="00434758" w:rsidRPr="00A4593F" w:rsidRDefault="006B7748" w:rsidP="00434758">
      <w:pPr>
        <w:pStyle w:val="Zkladntext"/>
        <w:rPr>
          <w:rFonts w:asciiTheme="minorHAnsi" w:hAnsiTheme="minorHAnsi" w:cstheme="minorHAnsi"/>
          <w:szCs w:val="22"/>
        </w:rPr>
      </w:pPr>
      <w:r w:rsidRPr="00A4593F">
        <w:rPr>
          <w:rFonts w:asciiTheme="minorHAnsi" w:hAnsiTheme="minorHAnsi" w:cstheme="minorHAnsi"/>
          <w:szCs w:val="22"/>
        </w:rPr>
        <w:t xml:space="preserve">S použitím přípravku </w:t>
      </w:r>
      <w:r w:rsidR="00434758" w:rsidRPr="00A4593F">
        <w:rPr>
          <w:rFonts w:asciiTheme="minorHAnsi" w:hAnsiTheme="minorHAnsi" w:cstheme="minorHAnsi"/>
          <w:szCs w:val="22"/>
        </w:rPr>
        <w:t>by se měl</w:t>
      </w:r>
      <w:r w:rsidRPr="00A4593F">
        <w:rPr>
          <w:rFonts w:asciiTheme="minorHAnsi" w:hAnsiTheme="minorHAnsi" w:cstheme="minorHAnsi"/>
          <w:szCs w:val="22"/>
        </w:rPr>
        <w:t>o</w:t>
      </w:r>
      <w:r w:rsidR="00434758" w:rsidRPr="00A4593F">
        <w:rPr>
          <w:rFonts w:asciiTheme="minorHAnsi" w:hAnsiTheme="minorHAnsi" w:cstheme="minorHAnsi"/>
          <w:szCs w:val="22"/>
        </w:rPr>
        <w:t xml:space="preserve"> začít ihned, jak se objeví příznaky dehydratace. U nemocných telat musí být zachován sací reflex. Roztok se připravuje denně. Napáječky se musí denně čistit a udržovat v</w:t>
      </w:r>
      <w:r w:rsidR="00244704" w:rsidRPr="00A4593F">
        <w:rPr>
          <w:rFonts w:asciiTheme="minorHAnsi" w:hAnsiTheme="minorHAnsi" w:cstheme="minorHAnsi"/>
          <w:szCs w:val="22"/>
        </w:rPr>
        <w:t xml:space="preserve"> dobrém</w:t>
      </w:r>
      <w:r w:rsidR="00434758" w:rsidRPr="00A4593F">
        <w:rPr>
          <w:rFonts w:asciiTheme="minorHAnsi" w:hAnsiTheme="minorHAnsi" w:cstheme="minorHAnsi"/>
          <w:szCs w:val="22"/>
        </w:rPr>
        <w:t> hygienickém stavu.</w:t>
      </w:r>
    </w:p>
    <w:p w:rsidR="00434758" w:rsidRPr="00A4593F" w:rsidRDefault="00434758" w:rsidP="00434758">
      <w:pPr>
        <w:pStyle w:val="Zkladntext"/>
        <w:rPr>
          <w:rFonts w:asciiTheme="minorHAnsi" w:hAnsiTheme="minorHAnsi" w:cstheme="minorHAnsi"/>
          <w:szCs w:val="22"/>
        </w:rPr>
      </w:pPr>
    </w:p>
    <w:p w:rsidR="00434758" w:rsidRPr="00A4593F" w:rsidRDefault="00434758" w:rsidP="008E62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93F">
        <w:rPr>
          <w:rFonts w:asciiTheme="minorHAnsi" w:hAnsiTheme="minorHAnsi" w:cstheme="minorHAnsi"/>
          <w:b/>
          <w:bCs/>
          <w:sz w:val="22"/>
          <w:szCs w:val="22"/>
        </w:rPr>
        <w:t>Dávkování:</w:t>
      </w:r>
    </w:p>
    <w:p w:rsidR="00434758" w:rsidRPr="00A4593F" w:rsidRDefault="00434758" w:rsidP="00434758">
      <w:pPr>
        <w:jc w:val="both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35 gramů"/>
        </w:smartTagPr>
        <w:r w:rsidRPr="00A4593F">
          <w:rPr>
            <w:rFonts w:asciiTheme="minorHAnsi" w:hAnsiTheme="minorHAnsi" w:cstheme="minorHAnsi"/>
            <w:sz w:val="22"/>
            <w:szCs w:val="22"/>
          </w:rPr>
          <w:t>35 gramů</w:t>
        </w:r>
      </w:smartTag>
      <w:r w:rsidRPr="00A4593F">
        <w:rPr>
          <w:rFonts w:asciiTheme="minorHAnsi" w:hAnsiTheme="minorHAnsi" w:cstheme="minorHAnsi"/>
          <w:sz w:val="22"/>
          <w:szCs w:val="22"/>
        </w:rPr>
        <w:t xml:space="preserve"> (dvě polévkové lžíce) přípravku se rozpustí v 1 litru pitné vody teplé cca </w:t>
      </w:r>
      <w:smartTag w:uri="urn:schemas-microsoft-com:office:smarttags" w:element="metricconverter">
        <w:smartTagPr>
          <w:attr w:name="ProductID" w:val="37ﾰC"/>
        </w:smartTagPr>
        <w:r w:rsidRPr="00A4593F">
          <w:rPr>
            <w:rFonts w:asciiTheme="minorHAnsi" w:hAnsiTheme="minorHAnsi" w:cstheme="minorHAnsi"/>
            <w:sz w:val="22"/>
            <w:szCs w:val="22"/>
          </w:rPr>
          <w:t>37°C</w:t>
        </w:r>
      </w:smartTag>
      <w:r w:rsidRPr="00A4593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34758" w:rsidRPr="00A4593F" w:rsidRDefault="00434758" w:rsidP="00434758">
      <w:pPr>
        <w:pStyle w:val="Zkladntext"/>
        <w:rPr>
          <w:rFonts w:asciiTheme="minorHAnsi" w:hAnsiTheme="minorHAnsi" w:cstheme="minorHAnsi"/>
          <w:szCs w:val="22"/>
        </w:rPr>
      </w:pPr>
      <w:r w:rsidRPr="00A4593F">
        <w:rPr>
          <w:rFonts w:asciiTheme="minorHAnsi" w:hAnsiTheme="minorHAnsi" w:cstheme="minorHAnsi"/>
          <w:i/>
          <w:szCs w:val="22"/>
        </w:rPr>
        <w:t>Telata</w:t>
      </w:r>
      <w:r w:rsidRPr="00A4593F">
        <w:rPr>
          <w:rFonts w:asciiTheme="minorHAnsi" w:hAnsiTheme="minorHAnsi" w:cstheme="minorHAnsi"/>
          <w:szCs w:val="22"/>
        </w:rPr>
        <w:t>:</w:t>
      </w:r>
      <w:r w:rsidRPr="00A4593F">
        <w:rPr>
          <w:rFonts w:asciiTheme="minorHAnsi" w:hAnsiTheme="minorHAnsi" w:cstheme="minorHAnsi"/>
          <w:szCs w:val="22"/>
        </w:rPr>
        <w:tab/>
        <w:t xml:space="preserve">2 – </w:t>
      </w:r>
      <w:smartTag w:uri="urn:schemas-microsoft-com:office:smarttags" w:element="metricconverter">
        <w:smartTagPr>
          <w:attr w:name="ProductID" w:val="3 litry"/>
        </w:smartTagPr>
        <w:r w:rsidRPr="00A4593F">
          <w:rPr>
            <w:rFonts w:asciiTheme="minorHAnsi" w:hAnsiTheme="minorHAnsi" w:cstheme="minorHAnsi"/>
            <w:szCs w:val="22"/>
          </w:rPr>
          <w:t>3 litry</w:t>
        </w:r>
      </w:smartTag>
      <w:r w:rsidRPr="00A4593F">
        <w:rPr>
          <w:rFonts w:asciiTheme="minorHAnsi" w:hAnsiTheme="minorHAnsi" w:cstheme="minorHAnsi"/>
          <w:szCs w:val="22"/>
        </w:rPr>
        <w:t xml:space="preserve"> roztoku se podává namísto mléka nebo tekutého mléčného krmiva dvakrát denně během 2 dnů. Další 2 dny se podává 1 – </w:t>
      </w:r>
      <w:smartTag w:uri="urn:schemas-microsoft-com:office:smarttags" w:element="metricconverter">
        <w:smartTagPr>
          <w:attr w:name="ProductID" w:val="1,5 litru"/>
        </w:smartTagPr>
        <w:r w:rsidRPr="00A4593F">
          <w:rPr>
            <w:rFonts w:asciiTheme="minorHAnsi" w:hAnsiTheme="minorHAnsi" w:cstheme="minorHAnsi"/>
            <w:szCs w:val="22"/>
          </w:rPr>
          <w:t>1,5 litru</w:t>
        </w:r>
      </w:smartTag>
      <w:r w:rsidRPr="00A4593F">
        <w:rPr>
          <w:rFonts w:asciiTheme="minorHAnsi" w:hAnsiTheme="minorHAnsi" w:cstheme="minorHAnsi"/>
          <w:szCs w:val="22"/>
        </w:rPr>
        <w:t xml:space="preserve"> roztoku smíchaného se stejným dílem mléka nebo</w:t>
      </w:r>
      <w:r w:rsidR="00C10BEC">
        <w:rPr>
          <w:rFonts w:asciiTheme="minorHAnsi" w:hAnsiTheme="minorHAnsi" w:cstheme="minorHAnsi"/>
          <w:szCs w:val="22"/>
        </w:rPr>
        <w:t> </w:t>
      </w:r>
      <w:r w:rsidRPr="00A4593F">
        <w:rPr>
          <w:rFonts w:asciiTheme="minorHAnsi" w:hAnsiTheme="minorHAnsi" w:cstheme="minorHAnsi"/>
          <w:szCs w:val="22"/>
        </w:rPr>
        <w:t>tekutého mléčného krmiva. Potom se přejde na normální krmení. Přípravek se může podávat nejvýše 4 dny.</w:t>
      </w:r>
    </w:p>
    <w:p w:rsidR="004C3FAF" w:rsidRDefault="00434758" w:rsidP="00434758">
      <w:pPr>
        <w:pStyle w:val="Zkladntext"/>
        <w:rPr>
          <w:rFonts w:asciiTheme="minorHAnsi" w:hAnsiTheme="minorHAnsi" w:cstheme="minorHAnsi"/>
          <w:szCs w:val="22"/>
        </w:rPr>
      </w:pPr>
      <w:r w:rsidRPr="00A4593F">
        <w:rPr>
          <w:rFonts w:asciiTheme="minorHAnsi" w:hAnsiTheme="minorHAnsi" w:cstheme="minorHAnsi"/>
          <w:i/>
          <w:szCs w:val="22"/>
        </w:rPr>
        <w:t>Selata</w:t>
      </w:r>
      <w:r w:rsidRPr="00A4593F">
        <w:rPr>
          <w:rFonts w:asciiTheme="minorHAnsi" w:hAnsiTheme="minorHAnsi" w:cstheme="minorHAnsi"/>
          <w:szCs w:val="22"/>
        </w:rPr>
        <w:t xml:space="preserve">: množství roztoku je závislé od jejich věku (sedmidenní vrh vypije 2 – </w:t>
      </w:r>
      <w:smartTag w:uri="urn:schemas-microsoft-com:office:smarttags" w:element="metricconverter">
        <w:smartTagPr>
          <w:attr w:name="ProductID" w:val="3 litry"/>
        </w:smartTagPr>
        <w:r w:rsidRPr="00A4593F">
          <w:rPr>
            <w:rFonts w:asciiTheme="minorHAnsi" w:hAnsiTheme="minorHAnsi" w:cstheme="minorHAnsi"/>
            <w:szCs w:val="22"/>
          </w:rPr>
          <w:t>3 litry</w:t>
        </w:r>
      </w:smartTag>
      <w:r w:rsidRPr="00A4593F">
        <w:rPr>
          <w:rFonts w:asciiTheme="minorHAnsi" w:hAnsiTheme="minorHAnsi" w:cstheme="minorHAnsi"/>
          <w:szCs w:val="22"/>
        </w:rPr>
        <w:t xml:space="preserve"> roztoku denně). </w:t>
      </w:r>
      <w:r w:rsidRPr="00A4593F">
        <w:rPr>
          <w:rFonts w:asciiTheme="minorHAnsi" w:hAnsiTheme="minorHAnsi" w:cstheme="minorHAnsi"/>
          <w:i/>
          <w:szCs w:val="22"/>
        </w:rPr>
        <w:t>Odstávčata</w:t>
      </w:r>
      <w:r w:rsidRPr="00A4593F">
        <w:rPr>
          <w:rFonts w:asciiTheme="minorHAnsi" w:hAnsiTheme="minorHAnsi" w:cstheme="minorHAnsi"/>
          <w:szCs w:val="22"/>
        </w:rPr>
        <w:t xml:space="preserve">: odstávče vypije 1 – </w:t>
      </w:r>
      <w:smartTag w:uri="urn:schemas-microsoft-com:office:smarttags" w:element="metricconverter">
        <w:smartTagPr>
          <w:attr w:name="ProductID" w:val="2 litry"/>
        </w:smartTagPr>
        <w:r w:rsidRPr="00A4593F">
          <w:rPr>
            <w:rFonts w:asciiTheme="minorHAnsi" w:hAnsiTheme="minorHAnsi" w:cstheme="minorHAnsi"/>
            <w:szCs w:val="22"/>
          </w:rPr>
          <w:t>2 litry</w:t>
        </w:r>
      </w:smartTag>
      <w:r w:rsidRPr="00A4593F">
        <w:rPr>
          <w:rFonts w:asciiTheme="minorHAnsi" w:hAnsiTheme="minorHAnsi" w:cstheme="minorHAnsi"/>
          <w:szCs w:val="22"/>
        </w:rPr>
        <w:t xml:space="preserve"> roztoku denně. </w:t>
      </w:r>
    </w:p>
    <w:p w:rsidR="00434758" w:rsidRPr="00A4593F" w:rsidRDefault="00434758" w:rsidP="00434758">
      <w:pPr>
        <w:pStyle w:val="Zkladntext"/>
        <w:rPr>
          <w:rFonts w:asciiTheme="minorHAnsi" w:hAnsiTheme="minorHAnsi" w:cstheme="minorHAnsi"/>
          <w:szCs w:val="22"/>
        </w:rPr>
      </w:pPr>
      <w:r w:rsidRPr="00A4593F">
        <w:rPr>
          <w:rFonts w:asciiTheme="minorHAnsi" w:hAnsiTheme="minorHAnsi" w:cstheme="minorHAnsi"/>
          <w:i/>
          <w:szCs w:val="22"/>
        </w:rPr>
        <w:t>Prasata</w:t>
      </w:r>
      <w:r w:rsidRPr="00A4593F">
        <w:rPr>
          <w:rFonts w:asciiTheme="minorHAnsi" w:hAnsiTheme="minorHAnsi" w:cstheme="minorHAnsi"/>
          <w:szCs w:val="22"/>
        </w:rPr>
        <w:t>: množství roztoku je podmíněno věkem. Přípravek se může podávat nejvýše 4 dny.</w:t>
      </w:r>
    </w:p>
    <w:p w:rsidR="00434758" w:rsidRPr="00A4593F" w:rsidRDefault="00434758" w:rsidP="00434758">
      <w:pPr>
        <w:jc w:val="both"/>
        <w:rPr>
          <w:rFonts w:asciiTheme="minorHAnsi" w:hAnsiTheme="minorHAnsi" w:cstheme="minorHAnsi"/>
          <w:sz w:val="22"/>
          <w:szCs w:val="22"/>
        </w:rPr>
      </w:pPr>
      <w:r w:rsidRPr="00A4593F">
        <w:rPr>
          <w:rFonts w:asciiTheme="minorHAnsi" w:hAnsiTheme="minorHAnsi" w:cstheme="minorHAnsi"/>
          <w:i/>
          <w:sz w:val="22"/>
          <w:szCs w:val="22"/>
        </w:rPr>
        <w:t>Kuřata</w:t>
      </w:r>
      <w:r w:rsidRPr="00A4593F">
        <w:rPr>
          <w:rFonts w:asciiTheme="minorHAnsi" w:hAnsiTheme="minorHAnsi" w:cstheme="minorHAnsi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35 gramů"/>
        </w:smartTagPr>
        <w:r w:rsidRPr="00A4593F">
          <w:rPr>
            <w:rFonts w:asciiTheme="minorHAnsi" w:hAnsiTheme="minorHAnsi" w:cstheme="minorHAnsi"/>
            <w:sz w:val="22"/>
            <w:szCs w:val="22"/>
          </w:rPr>
          <w:t>35 gramů</w:t>
        </w:r>
      </w:smartTag>
      <w:r w:rsidRPr="00A4593F">
        <w:rPr>
          <w:rFonts w:asciiTheme="minorHAnsi" w:hAnsiTheme="minorHAnsi" w:cstheme="minorHAnsi"/>
          <w:sz w:val="22"/>
          <w:szCs w:val="22"/>
        </w:rPr>
        <w:t xml:space="preserve"> přípravku se rozpustí ve 2 – 3 litrech pitné vody. Nápoj se podává 2 dny.</w:t>
      </w:r>
    </w:p>
    <w:p w:rsidR="00434758" w:rsidRPr="00A4593F" w:rsidRDefault="00434758" w:rsidP="0043475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D4C2C" w:rsidRPr="00A4593F" w:rsidRDefault="00DD4C2C" w:rsidP="00434758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4593F">
        <w:rPr>
          <w:rFonts w:asciiTheme="minorHAnsi" w:hAnsiTheme="minorHAnsi" w:cstheme="minorHAnsi"/>
          <w:b/>
          <w:sz w:val="22"/>
          <w:szCs w:val="22"/>
        </w:rPr>
        <w:t>Bezpečnostní opatření</w:t>
      </w:r>
      <w:r w:rsidR="005C21F0" w:rsidRPr="00A4593F">
        <w:rPr>
          <w:rFonts w:asciiTheme="minorHAnsi" w:hAnsiTheme="minorHAnsi" w:cstheme="minorHAnsi"/>
          <w:b/>
          <w:sz w:val="22"/>
          <w:szCs w:val="22"/>
        </w:rPr>
        <w:t xml:space="preserve"> pro manipulaci s přípravkem</w:t>
      </w:r>
      <w:r w:rsidRPr="00A4593F">
        <w:rPr>
          <w:rFonts w:asciiTheme="minorHAnsi" w:hAnsiTheme="minorHAnsi" w:cstheme="minorHAnsi"/>
          <w:b/>
          <w:sz w:val="22"/>
          <w:szCs w:val="22"/>
        </w:rPr>
        <w:t>:</w:t>
      </w:r>
    </w:p>
    <w:p w:rsidR="00DD4C2C" w:rsidRPr="00A4593F" w:rsidRDefault="00DD4C2C" w:rsidP="00DD4C2C">
      <w:pPr>
        <w:jc w:val="both"/>
        <w:rPr>
          <w:rFonts w:asciiTheme="minorHAnsi" w:hAnsiTheme="minorHAnsi" w:cstheme="minorHAnsi"/>
          <w:sz w:val="22"/>
          <w:szCs w:val="22"/>
        </w:rPr>
      </w:pPr>
      <w:r w:rsidRPr="00A4593F">
        <w:rPr>
          <w:rFonts w:asciiTheme="minorHAnsi" w:hAnsiTheme="minorHAnsi" w:cstheme="minorHAnsi"/>
          <w:sz w:val="22"/>
          <w:szCs w:val="22"/>
        </w:rPr>
        <w:t>Přípravek je bezpečný, pokud je používán podle návodu. Do kontaktu s přípravkem nesmí přijít osoby alergické na některou ze složek. Při manipulaci s přípravkem minimalizovat prašnost. Pokožku potřísněnou přípravkem omýt vodou a mýdlem. Při náhodném proniknutí do očí intenzivně vyplachovat tekoucí vodou (15 min) a v případě přetrvávajících potíží vyhledat lékaře. Při náhodném požití malého množství přípravku je vznik nežádoucích účinků nepravděpodobný. V případě zdravotních potíží vždy vyhledat lékaře.</w:t>
      </w:r>
    </w:p>
    <w:p w:rsidR="00815923" w:rsidRPr="00A4593F" w:rsidRDefault="00815923" w:rsidP="00DD4C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5923" w:rsidRPr="00A4593F" w:rsidRDefault="00815923" w:rsidP="00DD4C2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4593F">
        <w:rPr>
          <w:rFonts w:asciiTheme="minorHAnsi" w:hAnsiTheme="minorHAnsi" w:cstheme="minorHAnsi"/>
          <w:b/>
          <w:sz w:val="22"/>
          <w:szCs w:val="22"/>
        </w:rPr>
        <w:lastRenderedPageBreak/>
        <w:t>Způsob uchovávání:</w:t>
      </w:r>
    </w:p>
    <w:p w:rsidR="00DD4C2C" w:rsidRPr="00A4593F" w:rsidRDefault="00DD4C2C" w:rsidP="005C21F0">
      <w:pPr>
        <w:jc w:val="both"/>
        <w:rPr>
          <w:rFonts w:asciiTheme="minorHAnsi" w:hAnsiTheme="minorHAnsi" w:cstheme="minorHAnsi"/>
          <w:sz w:val="22"/>
          <w:szCs w:val="22"/>
        </w:rPr>
      </w:pPr>
      <w:r w:rsidRPr="00A4593F">
        <w:rPr>
          <w:rFonts w:asciiTheme="minorHAnsi" w:hAnsiTheme="minorHAnsi" w:cstheme="minorHAnsi"/>
          <w:sz w:val="22"/>
          <w:szCs w:val="22"/>
        </w:rPr>
        <w:t>Skladovat v suchu při teplotě do 25</w:t>
      </w:r>
      <w:r w:rsidR="00B93C7F">
        <w:rPr>
          <w:rFonts w:asciiTheme="minorHAnsi" w:hAnsiTheme="minorHAnsi" w:cstheme="minorHAnsi"/>
          <w:sz w:val="22"/>
          <w:szCs w:val="22"/>
        </w:rPr>
        <w:t>°</w:t>
      </w:r>
      <w:r w:rsidRPr="00A4593F">
        <w:rPr>
          <w:rFonts w:asciiTheme="minorHAnsi" w:hAnsiTheme="minorHAnsi" w:cstheme="minorHAnsi"/>
          <w:sz w:val="22"/>
          <w:szCs w:val="22"/>
        </w:rPr>
        <w:t xml:space="preserve">C, chránit před přímým slunečním zářením. Skladovat odděleně od léčiv, krmiv a potravin. Uchovávat mimo </w:t>
      </w:r>
      <w:r w:rsidR="00085FFF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A4593F">
        <w:rPr>
          <w:rFonts w:asciiTheme="minorHAnsi" w:hAnsiTheme="minorHAnsi" w:cstheme="minorHAnsi"/>
          <w:sz w:val="22"/>
          <w:szCs w:val="22"/>
        </w:rPr>
        <w:t>dosah dětí!</w:t>
      </w:r>
    </w:p>
    <w:p w:rsidR="00DD4C2C" w:rsidRPr="00A4593F" w:rsidRDefault="00DD4C2C" w:rsidP="0043475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34758" w:rsidRPr="00A4593F" w:rsidRDefault="00434758" w:rsidP="008E620C">
      <w:pPr>
        <w:jc w:val="both"/>
        <w:rPr>
          <w:rFonts w:asciiTheme="minorHAnsi" w:hAnsiTheme="minorHAnsi" w:cstheme="minorHAnsi"/>
          <w:sz w:val="22"/>
          <w:szCs w:val="22"/>
        </w:rPr>
      </w:pPr>
      <w:r w:rsidRPr="00A4593F">
        <w:rPr>
          <w:rFonts w:asciiTheme="minorHAnsi" w:hAnsiTheme="minorHAnsi" w:cstheme="minorHAnsi"/>
          <w:b/>
          <w:bCs/>
          <w:sz w:val="22"/>
          <w:szCs w:val="22"/>
        </w:rPr>
        <w:t xml:space="preserve">Datum exspirace: Exp: </w:t>
      </w:r>
      <w:r w:rsidRPr="00A4593F">
        <w:rPr>
          <w:rFonts w:asciiTheme="minorHAnsi" w:hAnsiTheme="minorHAnsi" w:cstheme="minorHAnsi"/>
          <w:bCs/>
          <w:sz w:val="22"/>
          <w:szCs w:val="22"/>
        </w:rPr>
        <w:t>(měsíc/rok)</w:t>
      </w:r>
    </w:p>
    <w:p w:rsidR="00434758" w:rsidRPr="00A4593F" w:rsidRDefault="00434758" w:rsidP="008E620C">
      <w:pPr>
        <w:jc w:val="both"/>
        <w:rPr>
          <w:rFonts w:asciiTheme="minorHAnsi" w:hAnsiTheme="minorHAnsi" w:cstheme="minorHAnsi"/>
          <w:sz w:val="22"/>
          <w:szCs w:val="22"/>
        </w:rPr>
      </w:pPr>
      <w:r w:rsidRPr="00A4593F">
        <w:rPr>
          <w:rFonts w:asciiTheme="minorHAnsi" w:hAnsiTheme="minorHAnsi" w:cstheme="minorHAnsi"/>
          <w:sz w:val="22"/>
          <w:szCs w:val="22"/>
        </w:rPr>
        <w:t>Roztok se připravuje denně čerstvý</w:t>
      </w:r>
    </w:p>
    <w:p w:rsidR="0055014C" w:rsidRPr="00A4593F" w:rsidRDefault="0055014C" w:rsidP="008E62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F5872" w:rsidRPr="00A717DE" w:rsidRDefault="00434758" w:rsidP="008E620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4593F">
        <w:rPr>
          <w:rFonts w:asciiTheme="minorHAnsi" w:hAnsiTheme="minorHAnsi" w:cstheme="minorHAnsi"/>
          <w:b/>
          <w:sz w:val="22"/>
          <w:szCs w:val="22"/>
        </w:rPr>
        <w:t>Číslo šarže:</w:t>
      </w:r>
      <w:r w:rsidR="002A64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454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:rsidR="00E114D2" w:rsidRPr="00A4593F" w:rsidRDefault="00E114D2" w:rsidP="00D2573D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</w:p>
    <w:p w:rsidR="00D2573D" w:rsidRPr="00FD3AE0" w:rsidRDefault="00D2573D" w:rsidP="00D2573D">
      <w:pPr>
        <w:jc w:val="both"/>
        <w:rPr>
          <w:rFonts w:asciiTheme="minorHAnsi" w:hAnsiTheme="minorHAnsi" w:cstheme="minorHAnsi"/>
          <w:sz w:val="22"/>
          <w:szCs w:val="22"/>
        </w:rPr>
      </w:pPr>
      <w:r w:rsidRPr="0033065A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9F5872" w:rsidRPr="0033065A">
        <w:rPr>
          <w:rFonts w:asciiTheme="minorHAnsi" w:hAnsiTheme="minorHAnsi" w:cstheme="minorHAnsi"/>
          <w:b/>
          <w:bCs/>
          <w:sz w:val="22"/>
          <w:szCs w:val="22"/>
        </w:rPr>
        <w:t>ikvidace obalů</w:t>
      </w:r>
      <w:r w:rsidRPr="0033065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FD3AE0" w:rsidRPr="0033065A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:rsidR="00D2573D" w:rsidRPr="00A4593F" w:rsidRDefault="00D2573D" w:rsidP="00D2573D">
      <w:pPr>
        <w:pStyle w:val="Zkladntext"/>
        <w:jc w:val="left"/>
        <w:rPr>
          <w:rFonts w:asciiTheme="minorHAnsi" w:hAnsiTheme="minorHAnsi" w:cstheme="minorHAnsi"/>
          <w:b/>
          <w:szCs w:val="22"/>
        </w:rPr>
      </w:pPr>
    </w:p>
    <w:p w:rsidR="00ED05D4" w:rsidRPr="00A4593F" w:rsidRDefault="00E114D2" w:rsidP="00E114D2">
      <w:pPr>
        <w:jc w:val="both"/>
        <w:rPr>
          <w:rFonts w:asciiTheme="minorHAnsi" w:hAnsiTheme="minorHAnsi" w:cstheme="minorHAnsi"/>
        </w:rPr>
      </w:pPr>
      <w:r w:rsidRPr="00A4593F">
        <w:rPr>
          <w:rFonts w:asciiTheme="minorHAnsi" w:hAnsiTheme="minorHAnsi" w:cstheme="minorHAnsi"/>
          <w:b/>
          <w:bCs/>
          <w:sz w:val="22"/>
          <w:szCs w:val="22"/>
        </w:rPr>
        <w:t>Č</w:t>
      </w:r>
      <w:r w:rsidR="009F5872" w:rsidRPr="00A4593F">
        <w:rPr>
          <w:rFonts w:asciiTheme="minorHAnsi" w:hAnsiTheme="minorHAnsi" w:cstheme="minorHAnsi"/>
          <w:b/>
          <w:bCs/>
          <w:sz w:val="22"/>
          <w:szCs w:val="22"/>
        </w:rPr>
        <w:t>íslo schválení veterinárního přípravku</w:t>
      </w:r>
      <w:r w:rsidRPr="00A4593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338A1" w:rsidRPr="008A5B86">
        <w:rPr>
          <w:rFonts w:asciiTheme="minorHAnsi" w:hAnsiTheme="minorHAnsi" w:cstheme="minorHAnsi"/>
          <w:bCs/>
          <w:sz w:val="22"/>
          <w:szCs w:val="22"/>
        </w:rPr>
        <w:t>077-18/C</w:t>
      </w:r>
    </w:p>
    <w:sectPr w:rsidR="00ED05D4" w:rsidRPr="00A4593F" w:rsidSect="00DD4C2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82C" w:rsidRDefault="0063482C" w:rsidP="00A4593F">
      <w:r>
        <w:separator/>
      </w:r>
    </w:p>
  </w:endnote>
  <w:endnote w:type="continuationSeparator" w:id="0">
    <w:p w:rsidR="0063482C" w:rsidRDefault="0063482C" w:rsidP="00A4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82C" w:rsidRDefault="0063482C" w:rsidP="00A4593F">
      <w:r>
        <w:separator/>
      </w:r>
    </w:p>
  </w:footnote>
  <w:footnote w:type="continuationSeparator" w:id="0">
    <w:p w:rsidR="0063482C" w:rsidRDefault="0063482C" w:rsidP="00A4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3F" w:rsidRPr="00A44E4D" w:rsidRDefault="00A4593F" w:rsidP="00100235">
    <w:pPr>
      <w:jc w:val="both"/>
      <w:rPr>
        <w:rFonts w:asciiTheme="minorHAnsi" w:hAnsiTheme="minorHAnsi" w:cstheme="minorHAnsi"/>
        <w:bCs/>
        <w:sz w:val="22"/>
        <w:szCs w:val="22"/>
      </w:rPr>
    </w:pPr>
    <w:r w:rsidRPr="00A44E4D">
      <w:rPr>
        <w:rFonts w:asciiTheme="minorHAnsi" w:hAnsiTheme="minorHAnsi" w:cstheme="minorHAnsi"/>
        <w:bCs/>
        <w:sz w:val="22"/>
        <w:szCs w:val="22"/>
      </w:rPr>
      <w:t>Text na</w:t>
    </w:r>
    <w:r w:rsidRPr="00A44E4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8B75CA176DCA440BA8348437276C5CA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44E4D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44E4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C10BEC">
      <w:rPr>
        <w:rFonts w:asciiTheme="minorHAnsi" w:hAnsiTheme="minorHAnsi" w:cstheme="minorHAnsi"/>
        <w:bCs/>
        <w:sz w:val="22"/>
        <w:szCs w:val="22"/>
      </w:rPr>
      <w:t> </w:t>
    </w:r>
    <w:r w:rsidRPr="00A44E4D">
      <w:rPr>
        <w:rFonts w:asciiTheme="minorHAnsi" w:hAnsiTheme="minorHAnsi" w:cstheme="minorHAnsi"/>
        <w:bCs/>
        <w:sz w:val="22"/>
        <w:szCs w:val="22"/>
      </w:rPr>
      <w:t>zn.</w:t>
    </w:r>
    <w:r w:rsidR="00320794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77A62B83EA084B7480AB74AD1EE57BA5"/>
        </w:placeholder>
        <w:text/>
      </w:sdtPr>
      <w:sdtEndPr/>
      <w:sdtContent>
        <w:r w:rsidRPr="00A44E4D">
          <w:rPr>
            <w:rFonts w:asciiTheme="minorHAnsi" w:hAnsiTheme="minorHAnsi" w:cstheme="minorHAnsi"/>
            <w:sz w:val="22"/>
            <w:szCs w:val="22"/>
          </w:rPr>
          <w:t>USKVBL/</w:t>
        </w:r>
        <w:r w:rsidR="00B93C7F">
          <w:rPr>
            <w:rFonts w:asciiTheme="minorHAnsi" w:hAnsiTheme="minorHAnsi" w:cstheme="minorHAnsi"/>
            <w:sz w:val="22"/>
            <w:szCs w:val="22"/>
          </w:rPr>
          <w:t>10463</w:t>
        </w:r>
        <w:r w:rsidRPr="00A44E4D">
          <w:rPr>
            <w:rFonts w:asciiTheme="minorHAnsi" w:hAnsiTheme="minorHAnsi" w:cstheme="minorHAnsi"/>
            <w:sz w:val="22"/>
            <w:szCs w:val="22"/>
          </w:rPr>
          <w:t>/202</w:t>
        </w:r>
        <w:r w:rsidR="00B93C7F">
          <w:rPr>
            <w:rFonts w:asciiTheme="minorHAnsi" w:hAnsiTheme="minorHAnsi" w:cstheme="minorHAnsi"/>
            <w:sz w:val="22"/>
            <w:szCs w:val="22"/>
          </w:rPr>
          <w:t>4</w:t>
        </w:r>
        <w:r w:rsidRPr="00A44E4D">
          <w:rPr>
            <w:rFonts w:asciiTheme="minorHAnsi" w:hAnsiTheme="minorHAnsi" w:cstheme="minorHAnsi"/>
            <w:sz w:val="22"/>
            <w:szCs w:val="22"/>
          </w:rPr>
          <w:t>/POD</w:t>
        </w:r>
      </w:sdtContent>
    </w:sdt>
    <w:r w:rsidRPr="00A44E4D">
      <w:rPr>
        <w:rFonts w:asciiTheme="minorHAnsi" w:hAnsiTheme="minorHAnsi" w:cstheme="minorHAnsi"/>
        <w:bCs/>
        <w:sz w:val="22"/>
        <w:szCs w:val="22"/>
      </w:rPr>
      <w:t>, č.j.</w:t>
    </w:r>
    <w:r w:rsidR="00C10BEC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77A62B83EA084B7480AB74AD1EE57BA5"/>
        </w:placeholder>
        <w:text/>
      </w:sdtPr>
      <w:sdtEndPr/>
      <w:sdtContent>
        <w:r w:rsidR="008A5B86" w:rsidRPr="008A5B86"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EC7BCF">
          <w:rPr>
            <w:rFonts w:asciiTheme="minorHAnsi" w:hAnsiTheme="minorHAnsi" w:cstheme="minorHAnsi"/>
            <w:bCs/>
            <w:sz w:val="22"/>
            <w:szCs w:val="22"/>
          </w:rPr>
          <w:t>11449</w:t>
        </w:r>
        <w:r w:rsidR="008A5B86" w:rsidRPr="008A5B86">
          <w:rPr>
            <w:rFonts w:asciiTheme="minorHAnsi" w:hAnsiTheme="minorHAnsi" w:cstheme="minorHAnsi"/>
            <w:bCs/>
            <w:sz w:val="22"/>
            <w:szCs w:val="22"/>
          </w:rPr>
          <w:t>/202</w:t>
        </w:r>
        <w:r w:rsidR="00B93C7F">
          <w:rPr>
            <w:rFonts w:asciiTheme="minorHAnsi" w:hAnsiTheme="minorHAnsi" w:cstheme="minorHAnsi"/>
            <w:bCs/>
            <w:sz w:val="22"/>
            <w:szCs w:val="22"/>
          </w:rPr>
          <w:t>4</w:t>
        </w:r>
        <w:r w:rsidR="008A5B86" w:rsidRPr="008A5B86">
          <w:rPr>
            <w:rFonts w:asciiTheme="minorHAnsi" w:hAnsiTheme="minorHAnsi" w:cstheme="minorHAnsi"/>
            <w:bCs/>
            <w:sz w:val="22"/>
            <w:szCs w:val="22"/>
          </w:rPr>
          <w:t>/REG-Gro</w:t>
        </w:r>
      </w:sdtContent>
    </w:sdt>
    <w:r w:rsidRPr="00A44E4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215607046A84489B91DFED2C4F3EB6DF"/>
        </w:placeholder>
        <w:date w:fullDate="2024-08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93C7F">
          <w:rPr>
            <w:rFonts w:asciiTheme="minorHAnsi" w:hAnsiTheme="minorHAnsi" w:cstheme="minorHAnsi"/>
            <w:bCs/>
            <w:sz w:val="22"/>
            <w:szCs w:val="22"/>
          </w:rPr>
          <w:t>29.08.2024</w:t>
        </w:r>
      </w:sdtContent>
    </w:sdt>
    <w:r w:rsidRPr="00A44E4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B900E9E50461455B8F99F0DB78DE13A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93C7F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A44E4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1053610400"/>
        <w:placeholder>
          <w:docPart w:val="0714F3BA7D29473299A02B95EB70F187"/>
        </w:placeholder>
        <w:text/>
      </w:sdtPr>
      <w:sdtEndPr/>
      <w:sdtContent>
        <w:proofErr w:type="spellStart"/>
        <w:r w:rsidR="00A44E4D" w:rsidRPr="00A44E4D">
          <w:rPr>
            <w:rFonts w:asciiTheme="minorHAnsi" w:hAnsiTheme="minorHAnsi" w:cstheme="minorHAnsi"/>
            <w:bCs/>
            <w:sz w:val="22"/>
            <w:szCs w:val="22"/>
          </w:rPr>
          <w:t>Glucosol</w:t>
        </w:r>
        <w:proofErr w:type="spellEnd"/>
        <w:r w:rsidR="00A44E4D" w:rsidRPr="00A44E4D">
          <w:rPr>
            <w:rFonts w:asciiTheme="minorHAnsi" w:hAnsiTheme="minorHAnsi" w:cstheme="minorHAnsi"/>
            <w:bCs/>
            <w:sz w:val="22"/>
            <w:szCs w:val="22"/>
          </w:rPr>
          <w:t xml:space="preserve"> prášek pro přípravu perorálního roztoku</w:t>
        </w:r>
      </w:sdtContent>
    </w:sdt>
  </w:p>
  <w:p w:rsidR="00A4593F" w:rsidRDefault="00A459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EEED9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90539"/>
    <w:multiLevelType w:val="singleLevel"/>
    <w:tmpl w:val="0EA8B2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872"/>
    <w:rsid w:val="00043950"/>
    <w:rsid w:val="000504F8"/>
    <w:rsid w:val="00085FFF"/>
    <w:rsid w:val="000B1094"/>
    <w:rsid w:val="00100235"/>
    <w:rsid w:val="001338A1"/>
    <w:rsid w:val="00173355"/>
    <w:rsid w:val="0018112A"/>
    <w:rsid w:val="00225D39"/>
    <w:rsid w:val="00244704"/>
    <w:rsid w:val="002A1843"/>
    <w:rsid w:val="002A6454"/>
    <w:rsid w:val="0031093F"/>
    <w:rsid w:val="00320794"/>
    <w:rsid w:val="0033065A"/>
    <w:rsid w:val="003614ED"/>
    <w:rsid w:val="003A2171"/>
    <w:rsid w:val="00434758"/>
    <w:rsid w:val="0044729A"/>
    <w:rsid w:val="004A5584"/>
    <w:rsid w:val="004C1ED3"/>
    <w:rsid w:val="004C3FAF"/>
    <w:rsid w:val="0055014C"/>
    <w:rsid w:val="005A7B36"/>
    <w:rsid w:val="005C21F0"/>
    <w:rsid w:val="0063482C"/>
    <w:rsid w:val="006725E1"/>
    <w:rsid w:val="00672C85"/>
    <w:rsid w:val="006B7748"/>
    <w:rsid w:val="00730B60"/>
    <w:rsid w:val="0076681E"/>
    <w:rsid w:val="007A1D67"/>
    <w:rsid w:val="00815923"/>
    <w:rsid w:val="008A5B86"/>
    <w:rsid w:val="008E138F"/>
    <w:rsid w:val="008E620C"/>
    <w:rsid w:val="009B5549"/>
    <w:rsid w:val="009D0902"/>
    <w:rsid w:val="009D1E9B"/>
    <w:rsid w:val="009F5872"/>
    <w:rsid w:val="00A44E4D"/>
    <w:rsid w:val="00A4593F"/>
    <w:rsid w:val="00A717DE"/>
    <w:rsid w:val="00A73699"/>
    <w:rsid w:val="00AC6864"/>
    <w:rsid w:val="00B93C7F"/>
    <w:rsid w:val="00BA301C"/>
    <w:rsid w:val="00BD4327"/>
    <w:rsid w:val="00BF57A7"/>
    <w:rsid w:val="00C10BEC"/>
    <w:rsid w:val="00C84123"/>
    <w:rsid w:val="00C94991"/>
    <w:rsid w:val="00C9752B"/>
    <w:rsid w:val="00CE26A0"/>
    <w:rsid w:val="00D2573D"/>
    <w:rsid w:val="00DD4C2C"/>
    <w:rsid w:val="00DD512D"/>
    <w:rsid w:val="00DF5A37"/>
    <w:rsid w:val="00E114D2"/>
    <w:rsid w:val="00EB2DD3"/>
    <w:rsid w:val="00EC7BCF"/>
    <w:rsid w:val="00ED05D4"/>
    <w:rsid w:val="00EF28F0"/>
    <w:rsid w:val="00F45E52"/>
    <w:rsid w:val="00F94E61"/>
    <w:rsid w:val="00FD3AE0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A260AB"/>
  <w15:docId w15:val="{F8602630-A702-401B-86F0-41D81F3C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5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34758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34758"/>
    <w:rPr>
      <w:rFonts w:ascii="Times New Roman" w:eastAsia="Times New Roman" w:hAnsi="Times New Roman" w:cs="Times New Roman"/>
      <w:szCs w:val="24"/>
      <w:lang w:eastAsia="cs-CZ"/>
    </w:rPr>
  </w:style>
  <w:style w:type="paragraph" w:styleId="Seznamsodrkami">
    <w:name w:val="List Bullet"/>
    <w:basedOn w:val="Normln"/>
    <w:uiPriority w:val="99"/>
    <w:unhideWhenUsed/>
    <w:rsid w:val="00D2573D"/>
    <w:pPr>
      <w:numPr>
        <w:numId w:val="2"/>
      </w:num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D43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3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3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3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3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32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59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9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59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9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A4593F"/>
    <w:rPr>
      <w:color w:val="808080"/>
    </w:rPr>
  </w:style>
  <w:style w:type="character" w:customStyle="1" w:styleId="Styl2">
    <w:name w:val="Styl2"/>
    <w:basedOn w:val="Standardnpsmoodstavce"/>
    <w:uiPriority w:val="1"/>
    <w:rsid w:val="00A4593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75CA176DCA440BA8348437276C5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7B2E3-5586-4FD2-9308-5FDE8FFD4F95}"/>
      </w:docPartPr>
      <w:docPartBody>
        <w:p w:rsidR="005B44DA" w:rsidRDefault="00DE0247" w:rsidP="00DE0247">
          <w:pPr>
            <w:pStyle w:val="8B75CA176DCA440BA8348437276C5CA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A62B83EA084B7480AB74AD1EE57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830F6-92E2-4351-9E0D-893D848AAE90}"/>
      </w:docPartPr>
      <w:docPartBody>
        <w:p w:rsidR="005B44DA" w:rsidRDefault="00DE0247" w:rsidP="00DE0247">
          <w:pPr>
            <w:pStyle w:val="77A62B83EA084B7480AB74AD1EE57BA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15607046A84489B91DFED2C4F3EB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A3540-F5EC-416A-8DB3-3E739ED6BECA}"/>
      </w:docPartPr>
      <w:docPartBody>
        <w:p w:rsidR="005B44DA" w:rsidRDefault="00DE0247" w:rsidP="00DE0247">
          <w:pPr>
            <w:pStyle w:val="215607046A84489B91DFED2C4F3EB6D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00E9E50461455B8F99F0DB78DE1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8CFE9-03D9-412F-BA97-E1E24F942F0C}"/>
      </w:docPartPr>
      <w:docPartBody>
        <w:p w:rsidR="005B44DA" w:rsidRDefault="00DE0247" w:rsidP="00DE0247">
          <w:pPr>
            <w:pStyle w:val="B900E9E50461455B8F99F0DB78DE13A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714F3BA7D29473299A02B95EB70F1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088F35-A1BD-45B6-86B9-13E4574BFB01}"/>
      </w:docPartPr>
      <w:docPartBody>
        <w:p w:rsidR="005B44DA" w:rsidRDefault="00DE0247" w:rsidP="00DE0247">
          <w:pPr>
            <w:pStyle w:val="0714F3BA7D29473299A02B95EB70F18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47"/>
    <w:rsid w:val="00296A53"/>
    <w:rsid w:val="003B65FC"/>
    <w:rsid w:val="005B44DA"/>
    <w:rsid w:val="005E06D7"/>
    <w:rsid w:val="00666C30"/>
    <w:rsid w:val="00771C1F"/>
    <w:rsid w:val="00B52C6D"/>
    <w:rsid w:val="00B7004C"/>
    <w:rsid w:val="00BF5147"/>
    <w:rsid w:val="00C648DB"/>
    <w:rsid w:val="00DE0247"/>
    <w:rsid w:val="00F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E0247"/>
    <w:rPr>
      <w:color w:val="808080"/>
    </w:rPr>
  </w:style>
  <w:style w:type="paragraph" w:customStyle="1" w:styleId="8B75CA176DCA440BA8348437276C5CA9">
    <w:name w:val="8B75CA176DCA440BA8348437276C5CA9"/>
    <w:rsid w:val="00DE0247"/>
  </w:style>
  <w:style w:type="paragraph" w:customStyle="1" w:styleId="77A62B83EA084B7480AB74AD1EE57BA5">
    <w:name w:val="77A62B83EA084B7480AB74AD1EE57BA5"/>
    <w:rsid w:val="00DE0247"/>
  </w:style>
  <w:style w:type="paragraph" w:customStyle="1" w:styleId="215607046A84489B91DFED2C4F3EB6DF">
    <w:name w:val="215607046A84489B91DFED2C4F3EB6DF"/>
    <w:rsid w:val="00DE0247"/>
  </w:style>
  <w:style w:type="paragraph" w:customStyle="1" w:styleId="B900E9E50461455B8F99F0DB78DE13A2">
    <w:name w:val="B900E9E50461455B8F99F0DB78DE13A2"/>
    <w:rsid w:val="00DE0247"/>
  </w:style>
  <w:style w:type="paragraph" w:customStyle="1" w:styleId="0714F3BA7D29473299A02B95EB70F187">
    <w:name w:val="0714F3BA7D29473299A02B95EB70F187"/>
    <w:rsid w:val="00DE0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Dočkalová</dc:creator>
  <cp:keywords/>
  <dc:description/>
  <cp:lastModifiedBy>Leona Nepejchalová</cp:lastModifiedBy>
  <cp:revision>53</cp:revision>
  <dcterms:created xsi:type="dcterms:W3CDTF">2015-06-19T11:07:00Z</dcterms:created>
  <dcterms:modified xsi:type="dcterms:W3CDTF">2024-08-30T08:30:00Z</dcterms:modified>
</cp:coreProperties>
</file>